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7E38" w14:textId="77777777" w:rsidR="00C971F9" w:rsidRDefault="00000000">
      <w:pPr>
        <w:spacing w:after="240"/>
        <w:jc w:val="center"/>
      </w:pPr>
      <w:r>
        <w:rPr>
          <w:b/>
          <w:bCs/>
          <w:sz w:val="32"/>
          <w:szCs w:val="32"/>
        </w:rPr>
        <w:t>Informace pro uchazeče o průběhu zkoušek a zkušebních podmínkách</w:t>
      </w:r>
    </w:p>
    <w:p w14:paraId="2D9613C5" w14:textId="77777777" w:rsidR="00C971F9" w:rsidRDefault="00000000">
      <w:pPr>
        <w:spacing w:after="360"/>
        <w:jc w:val="center"/>
      </w:pPr>
      <w:r>
        <w:rPr>
          <w:i/>
          <w:iCs/>
        </w:rPr>
        <w:t>Příloha č. 2 k žádosti VOLTIMO s.r.o. o vydání povolení podle § 8 odst. 1 zákona č. 73/2012 Sb.</w:t>
      </w:r>
    </w:p>
    <w:p w14:paraId="718135D8" w14:textId="77777777" w:rsidR="00C971F9" w:rsidRDefault="00000000">
      <w:pPr>
        <w:pStyle w:val="Nadpis1"/>
      </w:pPr>
      <w:r>
        <w:t>Úvodní slovo</w:t>
      </w:r>
    </w:p>
    <w:p w14:paraId="04FB920A" w14:textId="77777777" w:rsidR="00C971F9" w:rsidRDefault="00000000">
      <w:pPr>
        <w:spacing w:after="120"/>
      </w:pPr>
      <w:r>
        <w:t>Vážená uchazečko, vážený uchazeči,</w:t>
      </w:r>
    </w:p>
    <w:p w14:paraId="421E32C5" w14:textId="77777777" w:rsidR="00C971F9" w:rsidRDefault="00000000">
      <w:pPr>
        <w:spacing w:after="120"/>
      </w:pPr>
      <w:r>
        <w:t>tento dokument vám pomůže porozumět, jak probíhá certifikační zkouška u společnosti VOLTIMO s.r.o., která je hodnotícím a certifikačním subjektem pro oblast stacionárních chladicích zařízení, klimatizačních zařízení a tepelných čerpadel obsahujících fluorované skleníkové plyny nebo jejich alternativy. Najdete zde informace o tom, jak se na zkoušku přihlásit, co vás u zkoušky čeká, jaká musíte splnit kritéria a jaký dokument na jejím konci získáte.</w:t>
      </w:r>
    </w:p>
    <w:p w14:paraId="1B8E7EB1" w14:textId="77777777" w:rsidR="00C971F9" w:rsidRDefault="00C971F9"/>
    <w:p w14:paraId="449F1EF2" w14:textId="77777777" w:rsidR="00C971F9" w:rsidRDefault="00000000">
      <w:pPr>
        <w:pStyle w:val="Nadpis1"/>
      </w:pPr>
      <w:r>
        <w:t>1. Komu je certifikát určen</w:t>
      </w:r>
    </w:p>
    <w:p w14:paraId="2773112B" w14:textId="77777777" w:rsidR="00C971F9" w:rsidRDefault="00000000">
      <w:pPr>
        <w:spacing w:after="120"/>
      </w:pPr>
      <w:r>
        <w:t>Certifikát je určen fyzickým osobám, které vykonávají některou z činností uvedených v čl. 2 odst. 1 Prováděcího nařízení Komise (EU) 2024/2215, tedy zejména:</w:t>
      </w:r>
    </w:p>
    <w:p w14:paraId="04665DA4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t>kontroly těsnosti zařízení obsahujících fluorované skleníkové plyny,</w:t>
      </w:r>
    </w:p>
    <w:p w14:paraId="662306D6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t>instalaci zařízení obsahujících fluorované skleníkové plyny nebo alternativní látky (amoniak, oxid uhličitý nebo uhlovodíky),</w:t>
      </w:r>
    </w:p>
    <w:p w14:paraId="68CA2AAA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t>opravu, údržbu, servis a vyřazení z provozu uvedených zařízení,</w:t>
      </w:r>
    </w:p>
    <w:p w14:paraId="2ED39D51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t>znovuzískávání fluorovaných skleníkových plynů z chladicích okruhů.</w:t>
      </w:r>
    </w:p>
    <w:p w14:paraId="0746F2F0" w14:textId="77777777" w:rsidR="00C971F9" w:rsidRDefault="00000000">
      <w:pPr>
        <w:spacing w:after="120"/>
      </w:pPr>
      <w:r>
        <w:t>Bez platného certifikátu nesmí fyzická osoba uvedené činnosti provádět.</w:t>
      </w:r>
    </w:p>
    <w:p w14:paraId="47E291BE" w14:textId="77777777" w:rsidR="00C971F9" w:rsidRDefault="00C971F9"/>
    <w:p w14:paraId="59FDF479" w14:textId="77777777" w:rsidR="00C971F9" w:rsidRDefault="00000000">
      <w:pPr>
        <w:pStyle w:val="Nadpis1"/>
      </w:pPr>
      <w:r>
        <w:t>2. Typy certifikátů, které VOLTIMO s.r.o. vydává</w:t>
      </w:r>
    </w:p>
    <w:p w14:paraId="7E98A69C" w14:textId="05EC4C4E" w:rsidR="00C971F9" w:rsidRDefault="00000000">
      <w:pPr>
        <w:spacing w:after="120"/>
      </w:pPr>
      <w:r>
        <w:t xml:space="preserve">Společnost VOLTIMO s.r.o. žádá Ministerstvo životního prostředí o pověření k vydávání certifikátu typu A1 podle čl. 3 odst. 2 písm. a) Prováděcího nařízení (EU) 2024/2215. Držitel certifikátu A1 je oprávněn vykonávat veškeré činnosti uvedené v čl. 2 odst. 1 v souvislosti s fluorovanými skleníkovými plyny a uhlovodíky bez omezení velikosti náplně. </w:t>
      </w:r>
    </w:p>
    <w:p w14:paraId="413CBB03" w14:textId="77777777" w:rsidR="00C971F9" w:rsidRDefault="00C971F9"/>
    <w:p w14:paraId="51DF442C" w14:textId="77777777" w:rsidR="00C971F9" w:rsidRDefault="00000000">
      <w:pPr>
        <w:pStyle w:val="Nadpis1"/>
      </w:pPr>
      <w:r>
        <w:t>3. Jak se přihlásit ke zkoušce</w:t>
      </w:r>
    </w:p>
    <w:p w14:paraId="7D471CE7" w14:textId="77777777" w:rsidR="00C971F9" w:rsidRDefault="00000000">
      <w:pPr>
        <w:pStyle w:val="Odstavecseseznamem"/>
        <w:numPr>
          <w:ilvl w:val="0"/>
          <w:numId w:val="3"/>
        </w:numPr>
        <w:spacing w:after="80"/>
      </w:pPr>
      <w:r>
        <w:t>Stáhněte si Formulář žádosti o vydání certifikátu z webových stránek subjektu (nebo si jej vyžádejte e-mailem).</w:t>
      </w:r>
    </w:p>
    <w:p w14:paraId="2C2CD0B7" w14:textId="77777777" w:rsidR="00C971F9" w:rsidRDefault="00000000">
      <w:pPr>
        <w:pStyle w:val="Odstavecseseznamem"/>
        <w:numPr>
          <w:ilvl w:val="0"/>
          <w:numId w:val="3"/>
        </w:numPr>
        <w:spacing w:after="80"/>
      </w:pPr>
      <w:r>
        <w:t>Vyplněnou žádost odešlete e-mailem na adresu [DOPLNIT], datovou schránkou ID [DOPLNIT], poštou na adresu sídla subjektu, nebo osobně.</w:t>
      </w:r>
    </w:p>
    <w:p w14:paraId="4E4FCDA1" w14:textId="77777777" w:rsidR="00C971F9" w:rsidRDefault="00000000">
      <w:pPr>
        <w:pStyle w:val="Odstavecseseznamem"/>
        <w:numPr>
          <w:ilvl w:val="0"/>
          <w:numId w:val="3"/>
        </w:numPr>
        <w:spacing w:after="80"/>
      </w:pPr>
      <w:r>
        <w:t>Uhraďte cenu za zkoušku podle aktuálního ceníku, který je dostupný na webových stránkách subjektu nebo na vyžádání. [Pozn.: Konkrétní ceník není součástí tohoto dokumentu z důvodu jeho proměnlivosti.]</w:t>
      </w:r>
    </w:p>
    <w:p w14:paraId="66906876" w14:textId="77777777" w:rsidR="00C971F9" w:rsidRDefault="00000000">
      <w:pPr>
        <w:pStyle w:val="Odstavecseseznamem"/>
        <w:numPr>
          <w:ilvl w:val="0"/>
          <w:numId w:val="3"/>
        </w:numPr>
        <w:spacing w:after="80"/>
      </w:pPr>
      <w:r>
        <w:t>Po přijetí žádosti a platby vám bude zaslán termín a místo konání zkoušky, nejpozději 14 dnů před jejím konáním.</w:t>
      </w:r>
    </w:p>
    <w:p w14:paraId="4D0461F0" w14:textId="77777777" w:rsidR="00C971F9" w:rsidRDefault="00000000">
      <w:pPr>
        <w:pStyle w:val="Odstavecseseznamem"/>
        <w:numPr>
          <w:ilvl w:val="0"/>
          <w:numId w:val="3"/>
        </w:numPr>
        <w:spacing w:after="80"/>
      </w:pPr>
      <w:r>
        <w:lastRenderedPageBreak/>
        <w:t>K samotné zkoušce si přineste platný doklad totožnosti (občanský průkaz nebo cestovní pas).</w:t>
      </w:r>
    </w:p>
    <w:p w14:paraId="3C2E23AE" w14:textId="77777777" w:rsidR="00C971F9" w:rsidRDefault="00C971F9"/>
    <w:p w14:paraId="511BAED7" w14:textId="77777777" w:rsidR="00C971F9" w:rsidRDefault="00000000">
      <w:pPr>
        <w:pStyle w:val="Nadpis1"/>
      </w:pPr>
      <w:r>
        <w:t>4. Struktura a průběh zkoušky</w:t>
      </w:r>
    </w:p>
    <w:p w14:paraId="2E0F45C6" w14:textId="77777777" w:rsidR="00C971F9" w:rsidRDefault="00000000">
      <w:pPr>
        <w:spacing w:after="120"/>
      </w:pPr>
      <w:r>
        <w:t>Zkouška se skládá ze dvou částí — teoretické a praktické — které probíhají v jeden den (případně ve dvou po sobě následujících dnech, pokud to organizace umožní).</w:t>
      </w:r>
    </w:p>
    <w:p w14:paraId="1AF48457" w14:textId="77777777" w:rsidR="00C971F9" w:rsidRDefault="00C971F9"/>
    <w:p w14:paraId="3185B50E" w14:textId="77777777" w:rsidR="00C971F9" w:rsidRDefault="00000000">
      <w:pPr>
        <w:pStyle w:val="Nadpis2"/>
      </w:pPr>
      <w:r>
        <w:t>4.1 Teoretická zkouška</w:t>
      </w:r>
    </w:p>
    <w:p w14:paraId="717F9D72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Forma: </w:t>
      </w:r>
      <w:r>
        <w:t>písemný test.</w:t>
      </w:r>
    </w:p>
    <w:p w14:paraId="47C80391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Délka: </w:t>
      </w:r>
      <w:r>
        <w:t>nejvýše 60 minut (§ 4 odst. 4 vyhlášky č. 243/2023 Sb.).</w:t>
      </w:r>
    </w:p>
    <w:p w14:paraId="5F3DB3C1" w14:textId="284CBEF3" w:rsidR="00C971F9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Počet otázek: </w:t>
      </w:r>
      <w:r>
        <w:t>minimálně 50 otázek vygenerovaných ze schváleného seznamu</w:t>
      </w:r>
      <w:r w:rsidR="00EA1E1C">
        <w:t>.</w:t>
      </w:r>
    </w:p>
    <w:p w14:paraId="5D25EA66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Struktura: </w:t>
      </w:r>
      <w:r>
        <w:t>test se skládá ze dvou tematických okruhů. První okruh ověřuje znalosti uvedené v Příloze I Prováděcího nařízení (EU) 2024/2215. Druhý okruh ověřuje teoretickou odbornou způsobilost pro typ certifikátu, o který žádáte.</w:t>
      </w:r>
    </w:p>
    <w:p w14:paraId="129E2B7E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Forma otázek: </w:t>
      </w:r>
      <w:r>
        <w:t>u každé otázky je výběr ze tří možností, právě jedna je správná.</w:t>
      </w:r>
    </w:p>
    <w:p w14:paraId="58F72B7B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Hodnocení: </w:t>
      </w:r>
      <w:r>
        <w:t>pro úspěšné složení je nutné dosáhnout alespoň 80 % správných odpovědí. Výsledek je „vyhověl“, nebo „nevyhověl“.</w:t>
      </w:r>
    </w:p>
    <w:p w14:paraId="1D4BFC0E" w14:textId="77777777" w:rsidR="00C971F9" w:rsidRDefault="00C971F9"/>
    <w:p w14:paraId="07116DEC" w14:textId="77777777" w:rsidR="00C971F9" w:rsidRDefault="00000000">
      <w:pPr>
        <w:pStyle w:val="Nadpis2"/>
      </w:pPr>
      <w:r>
        <w:t>4.2 Praktická zkouška</w:t>
      </w:r>
    </w:p>
    <w:p w14:paraId="42B29920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Předpoklad: </w:t>
      </w:r>
      <w:r>
        <w:t>k praktické zkoušce může být připuštěn pouze uchazeč, který úspěšně složil teoretickou zkoušku (§ 5 odst. 1 vyhlášky č. 243/2023 Sb.).</w:t>
      </w:r>
    </w:p>
    <w:p w14:paraId="58A948C6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Forma: </w:t>
      </w:r>
      <w:r>
        <w:t>vylosujete si jednu praktickou zkušební otázku ze schváleného seznamu. Úkol řešíte na zkušebním přístrojovém vybavení a zároveň komisi popisujete, co děláte a proč.</w:t>
      </w:r>
    </w:p>
    <w:p w14:paraId="7159C033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Komise: </w:t>
      </w:r>
      <w:r>
        <w:t>praktickou zkoušku hodnotí nejméně 3 členové zkušební komise jmenovaní Ministerstvem životního prostředí. Před zahájením zkoušky si komise volí svého předsedu, který řídí průběh a oznamuje výsledek.</w:t>
      </w:r>
    </w:p>
    <w:p w14:paraId="1B2F506D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Dotazy komise: </w:t>
      </w:r>
      <w:r>
        <w:t>během řešení a po něm vám komise může klást doplňující otázky vztahující se k vylosované úloze.</w:t>
      </w:r>
    </w:p>
    <w:p w14:paraId="012D2EA8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Protokol: </w:t>
      </w:r>
      <w:r>
        <w:t>o průběhu praktické zkoušky se vypracovává protokol obsahující identifikační údaje uchazeče, typ certifikátu, identifikaci vylosované otázky a celkové hodnocení (§ 5 odst. 4 vyhlášky č. 243/2023 Sb.).</w:t>
      </w:r>
    </w:p>
    <w:p w14:paraId="3D639A54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rPr>
          <w:b/>
          <w:bCs/>
        </w:rPr>
        <w:t xml:space="preserve">Hodnocení: </w:t>
      </w:r>
      <w:r>
        <w:t>výsledek je „vyhověl“, nebo „nevyhověl“. V případě rovnosti hlasů členů komise rozhoduje hlas předsedy.</w:t>
      </w:r>
    </w:p>
    <w:p w14:paraId="3124644E" w14:textId="77777777" w:rsidR="00C971F9" w:rsidRDefault="00C971F9"/>
    <w:p w14:paraId="5C28D6D5" w14:textId="77777777" w:rsidR="00C971F9" w:rsidRDefault="00000000">
      <w:pPr>
        <w:pStyle w:val="Nadpis1"/>
      </w:pPr>
      <w:r>
        <w:t>5. Co když zkoušku nesložím napoprvé</w:t>
      </w:r>
    </w:p>
    <w:p w14:paraId="25C682B2" w14:textId="77777777" w:rsidR="00C971F9" w:rsidRDefault="00000000">
      <w:pPr>
        <w:spacing w:after="120"/>
      </w:pPr>
      <w:r>
        <w:t>Pokud teoretickou nebo praktickou zkoušku nesložíte, můžete ji opakovat. Pro opakovanou zkoušku platí stejné minimální požadavky (§ 4 odst. 6 vyhlášky č. 243/2023 Sb.). Termín opakované zkoušky nabízíme uchazečům nejdříve po 14 dnech od neúspěšné zkoušky a nejpozději do 12 měsíců.</w:t>
      </w:r>
    </w:p>
    <w:p w14:paraId="4B90ADEC" w14:textId="77777777" w:rsidR="00C971F9" w:rsidRDefault="00C971F9"/>
    <w:p w14:paraId="086D069D" w14:textId="77777777" w:rsidR="00C971F9" w:rsidRDefault="00000000">
      <w:pPr>
        <w:pStyle w:val="Nadpis1"/>
      </w:pPr>
      <w:r>
        <w:lastRenderedPageBreak/>
        <w:t>6. Uznání dříve získaných kvalifikací</w:t>
      </w:r>
    </w:p>
    <w:p w14:paraId="59A35A46" w14:textId="77777777" w:rsidR="00C971F9" w:rsidRDefault="00000000">
      <w:pPr>
        <w:spacing w:after="120"/>
      </w:pPr>
      <w:r>
        <w:t>Pokud jste dříve získali kvalifikace, dovednosti a znalosti odpovídající těm, které vyžaduje Příloha I Prováděcího nařízení (EU) 2024/2215, lze vás od zkoušky zcela nebo částečně osvobodit (čl. 4 odst. 3 nařízení 2024/2215). O částečném osvobození rozhoduje hodnotící a certifikační subjekt na základě předložených dokladů a o tomto rozhodnutí vás písemně informuje. V případě částečného osvobození absolvujete pouze doplňující zkoušku z dosud nedoložených částí.</w:t>
      </w:r>
    </w:p>
    <w:p w14:paraId="6ACB13D5" w14:textId="77777777" w:rsidR="00C971F9" w:rsidRDefault="00C971F9"/>
    <w:p w14:paraId="0BC4BB82" w14:textId="77777777" w:rsidR="00C971F9" w:rsidRDefault="00000000">
      <w:pPr>
        <w:pStyle w:val="Nadpis1"/>
      </w:pPr>
      <w:r>
        <w:t>7. Co po úspěšném složení získám</w:t>
      </w:r>
    </w:p>
    <w:p w14:paraId="155A17B6" w14:textId="77777777" w:rsidR="00C971F9" w:rsidRDefault="00000000">
      <w:pPr>
        <w:spacing w:after="120"/>
      </w:pPr>
      <w:r>
        <w:t>Po úspěšném složení teoretické i praktické zkoušky vydá VOLTIMO s.r.o. certifikát:</w:t>
      </w:r>
    </w:p>
    <w:p w14:paraId="3C4C5E69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t>certifikát se vydává na dobu neurčitou,</w:t>
      </w:r>
    </w:p>
    <w:p w14:paraId="58CEABF3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t>v listinné nebo elektronické podobě,</w:t>
      </w:r>
    </w:p>
    <w:p w14:paraId="0BA75FE6" w14:textId="77777777" w:rsidR="00C971F9" w:rsidRDefault="00000000">
      <w:pPr>
        <w:pStyle w:val="Odstavecseseznamem"/>
        <w:numPr>
          <w:ilvl w:val="0"/>
          <w:numId w:val="2"/>
        </w:numPr>
        <w:spacing w:after="80"/>
      </w:pPr>
      <w:r>
        <w:t>obsahuje vaše identifikační údaje, jedinečné číslo certifikátu, vymezení činností a typu certifikátu, datum vydání a podpis oprávněné osoby (§ 11 odst. 2 vyhlášky č. 243/2023 Sb.).</w:t>
      </w:r>
    </w:p>
    <w:p w14:paraId="2F16AD22" w14:textId="77777777" w:rsidR="00C971F9" w:rsidRDefault="00000000">
      <w:pPr>
        <w:spacing w:after="120"/>
      </w:pPr>
      <w:r>
        <w:t>Vydaný certifikát je uznáván ve všech členských státech Evropské unie podle čl. 9 Prováděcího nařízení (EU) 2024/2215.</w:t>
      </w:r>
    </w:p>
    <w:p w14:paraId="13FCBC22" w14:textId="77777777" w:rsidR="00C971F9" w:rsidRDefault="00C971F9"/>
    <w:p w14:paraId="61CA2277" w14:textId="77777777" w:rsidR="00C971F9" w:rsidRDefault="00000000">
      <w:pPr>
        <w:pStyle w:val="Nadpis1"/>
      </w:pPr>
      <w:r>
        <w:t>8. Cena za zkoušku</w:t>
      </w:r>
    </w:p>
    <w:p w14:paraId="22991F53" w14:textId="23463AE8" w:rsidR="00C971F9" w:rsidRDefault="00000000">
      <w:pPr>
        <w:spacing w:after="120"/>
      </w:pPr>
      <w:r>
        <w:t xml:space="preserve">Cena za zkoušku se řídí aktuálním ceníkem, který je k dispozici na webových stránkách hodnotícího a certifikačního subjektu a na vyžádání. Ceník je aktualizován dle potřeby. </w:t>
      </w:r>
    </w:p>
    <w:p w14:paraId="675382CD" w14:textId="77777777" w:rsidR="00C971F9" w:rsidRDefault="00C971F9"/>
    <w:p w14:paraId="09CDCF8A" w14:textId="77777777" w:rsidR="00C971F9" w:rsidRDefault="00000000">
      <w:pPr>
        <w:pStyle w:val="Nadpis1"/>
      </w:pPr>
      <w:r>
        <w:t>9. Kontakty</w:t>
      </w:r>
    </w:p>
    <w:p w14:paraId="379F852D" w14:textId="44318322" w:rsidR="00C971F9" w:rsidRDefault="00000000">
      <w:pPr>
        <w:spacing w:after="120"/>
      </w:pPr>
      <w:r>
        <w:rPr>
          <w:b/>
          <w:bCs/>
        </w:rPr>
        <w:t xml:space="preserve">Hodnotící a certifikační subjekt: </w:t>
      </w:r>
      <w:r w:rsidR="00EA1E1C" w:rsidRPr="00EA1E1C">
        <w:t xml:space="preserve">Středisko profesního vzdělávání </w:t>
      </w:r>
      <w:r w:rsidRPr="00EA1E1C">
        <w:t>VOLTIMO</w:t>
      </w:r>
      <w:r>
        <w:t xml:space="preserve"> s.r.o.</w:t>
      </w:r>
    </w:p>
    <w:p w14:paraId="7DC4D0FB" w14:textId="44703A63" w:rsidR="00C971F9" w:rsidRDefault="00000000">
      <w:pPr>
        <w:spacing w:after="120"/>
      </w:pPr>
      <w:r>
        <w:rPr>
          <w:b/>
          <w:bCs/>
        </w:rPr>
        <w:t xml:space="preserve">Sídlo: </w:t>
      </w:r>
      <w:r w:rsidR="00EA1E1C">
        <w:t>Husova 380, 334 01 Přeštice</w:t>
      </w:r>
    </w:p>
    <w:p w14:paraId="79CE7DE9" w14:textId="77777777" w:rsidR="00EA1E1C" w:rsidRDefault="00000000">
      <w:pPr>
        <w:spacing w:after="120"/>
        <w:rPr>
          <w:rStyle w:val="nowrap"/>
          <w:b/>
          <w:bCs/>
        </w:rPr>
      </w:pPr>
      <w:r>
        <w:rPr>
          <w:b/>
          <w:bCs/>
        </w:rPr>
        <w:t xml:space="preserve">IČO: </w:t>
      </w:r>
      <w:r w:rsidR="00EA1E1C" w:rsidRPr="00EA1E1C">
        <w:rPr>
          <w:rStyle w:val="nowrap"/>
        </w:rPr>
        <w:t>08913757</w:t>
      </w:r>
    </w:p>
    <w:p w14:paraId="3D9078F4" w14:textId="0A703D5E" w:rsidR="00C971F9" w:rsidRDefault="00000000">
      <w:pPr>
        <w:spacing w:after="120"/>
      </w:pPr>
      <w:r>
        <w:rPr>
          <w:b/>
          <w:bCs/>
        </w:rPr>
        <w:t xml:space="preserve">Datová schránka: </w:t>
      </w:r>
      <w:r w:rsidR="00EA1E1C">
        <w:t>uivqak5</w:t>
      </w:r>
    </w:p>
    <w:p w14:paraId="6A7CF7EA" w14:textId="1E427F9E" w:rsidR="00C971F9" w:rsidRDefault="00000000">
      <w:pPr>
        <w:spacing w:after="120"/>
      </w:pPr>
      <w:r>
        <w:rPr>
          <w:b/>
          <w:bCs/>
        </w:rPr>
        <w:t xml:space="preserve">E-mail: </w:t>
      </w:r>
      <w:r w:rsidR="00EA1E1C">
        <w:t>info@voltimo.cz</w:t>
      </w:r>
    </w:p>
    <w:p w14:paraId="573FC398" w14:textId="101D33F6" w:rsidR="00C971F9" w:rsidRDefault="00000000">
      <w:pPr>
        <w:spacing w:after="120"/>
      </w:pPr>
      <w:r>
        <w:rPr>
          <w:b/>
          <w:bCs/>
        </w:rPr>
        <w:t xml:space="preserve">Telefon: </w:t>
      </w:r>
      <w:hyperlink r:id="rId5" w:history="1">
        <w:r w:rsidR="00EA1E1C" w:rsidRPr="00EA1E1C">
          <w:rPr>
            <w:rStyle w:val="Hypertextovodkaz"/>
            <w:color w:val="000000" w:themeColor="text1"/>
            <w:u w:val="none"/>
          </w:rPr>
          <w:t>601 002</w:t>
        </w:r>
        <w:r w:rsidR="00EA1E1C" w:rsidRPr="00EA1E1C">
          <w:rPr>
            <w:rStyle w:val="Hypertextovodkaz"/>
            <w:color w:val="000000" w:themeColor="text1"/>
            <w:u w:val="none"/>
          </w:rPr>
          <w:t> </w:t>
        </w:r>
        <w:r w:rsidR="00EA1E1C" w:rsidRPr="00EA1E1C">
          <w:rPr>
            <w:rStyle w:val="Hypertextovodkaz"/>
            <w:color w:val="000000" w:themeColor="text1"/>
            <w:u w:val="none"/>
          </w:rPr>
          <w:t>989</w:t>
        </w:r>
      </w:hyperlink>
    </w:p>
    <w:p w14:paraId="443F7429" w14:textId="68121A4A" w:rsidR="00C971F9" w:rsidRDefault="00000000">
      <w:pPr>
        <w:spacing w:after="120"/>
      </w:pPr>
      <w:r>
        <w:rPr>
          <w:b/>
          <w:bCs/>
        </w:rPr>
        <w:t xml:space="preserve">Web: </w:t>
      </w:r>
      <w:r w:rsidR="00EA1E1C">
        <w:t>www.voltimo.cz</w:t>
      </w:r>
    </w:p>
    <w:p w14:paraId="51582FD8" w14:textId="77777777" w:rsidR="00C971F9" w:rsidRDefault="00C971F9"/>
    <w:p w14:paraId="3F306156" w14:textId="77777777" w:rsidR="00C971F9" w:rsidRDefault="00000000">
      <w:pPr>
        <w:pStyle w:val="Nadpis1"/>
      </w:pPr>
      <w:r>
        <w:t>10. Ochrana osobních údajů</w:t>
      </w:r>
    </w:p>
    <w:p w14:paraId="3E13015A" w14:textId="77777777" w:rsidR="00C971F9" w:rsidRDefault="00000000">
      <w:pPr>
        <w:spacing w:after="120"/>
      </w:pPr>
      <w:r>
        <w:t>Údaje, které uchazeč poskytuje subjektu v rámci přihlášky a v průběhu zkoušky, jsou zpracovávány v souladu s nařízením (EU) 2016/679 (GDPR) a zákonem č. 110/2019 Sb. Zpracování probíhá pro účely organizace zkoušky, vydání certifikátu a předání zákonem vyžadovaných údajů Ministerstvu životního prostředí a České inspekci životního prostředí. Záznamy o zkoušce a vydaných certifikátech jsou uchovávány nejméně 5 let (§ 8a odst. 1 písm. c) zákona č. 73/2012 Sb.).</w:t>
      </w:r>
    </w:p>
    <w:sectPr w:rsidR="00C97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A30"/>
    <w:multiLevelType w:val="hybridMultilevel"/>
    <w:tmpl w:val="1804C620"/>
    <w:lvl w:ilvl="0" w:tplc="6CC6487A">
      <w:start w:val="1"/>
      <w:numFmt w:val="bullet"/>
      <w:lvlText w:val="●"/>
      <w:lvlJc w:val="left"/>
      <w:pPr>
        <w:ind w:left="720" w:hanging="360"/>
      </w:pPr>
    </w:lvl>
    <w:lvl w:ilvl="1" w:tplc="067868E0">
      <w:start w:val="1"/>
      <w:numFmt w:val="bullet"/>
      <w:lvlText w:val="○"/>
      <w:lvlJc w:val="left"/>
      <w:pPr>
        <w:ind w:left="1440" w:hanging="360"/>
      </w:pPr>
    </w:lvl>
    <w:lvl w:ilvl="2" w:tplc="C0F2967E">
      <w:start w:val="1"/>
      <w:numFmt w:val="bullet"/>
      <w:lvlText w:val="■"/>
      <w:lvlJc w:val="left"/>
      <w:pPr>
        <w:ind w:left="2160" w:hanging="360"/>
      </w:pPr>
    </w:lvl>
    <w:lvl w:ilvl="3" w:tplc="E234877A">
      <w:start w:val="1"/>
      <w:numFmt w:val="bullet"/>
      <w:lvlText w:val="●"/>
      <w:lvlJc w:val="left"/>
      <w:pPr>
        <w:ind w:left="2880" w:hanging="360"/>
      </w:pPr>
    </w:lvl>
    <w:lvl w:ilvl="4" w:tplc="F88254CA">
      <w:start w:val="1"/>
      <w:numFmt w:val="bullet"/>
      <w:lvlText w:val="○"/>
      <w:lvlJc w:val="left"/>
      <w:pPr>
        <w:ind w:left="3600" w:hanging="360"/>
      </w:pPr>
    </w:lvl>
    <w:lvl w:ilvl="5" w:tplc="298AF360">
      <w:start w:val="1"/>
      <w:numFmt w:val="bullet"/>
      <w:lvlText w:val="■"/>
      <w:lvlJc w:val="left"/>
      <w:pPr>
        <w:ind w:left="4320" w:hanging="360"/>
      </w:pPr>
    </w:lvl>
    <w:lvl w:ilvl="6" w:tplc="4A0044E8">
      <w:start w:val="1"/>
      <w:numFmt w:val="bullet"/>
      <w:lvlText w:val="●"/>
      <w:lvlJc w:val="left"/>
      <w:pPr>
        <w:ind w:left="5040" w:hanging="360"/>
      </w:pPr>
    </w:lvl>
    <w:lvl w:ilvl="7" w:tplc="DE2823E4">
      <w:start w:val="1"/>
      <w:numFmt w:val="bullet"/>
      <w:lvlText w:val="●"/>
      <w:lvlJc w:val="left"/>
      <w:pPr>
        <w:ind w:left="5760" w:hanging="360"/>
      </w:pPr>
    </w:lvl>
    <w:lvl w:ilvl="8" w:tplc="6E8094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DA4885"/>
    <w:multiLevelType w:val="hybridMultilevel"/>
    <w:tmpl w:val="B930173E"/>
    <w:lvl w:ilvl="0" w:tplc="1DDCE826">
      <w:start w:val="1"/>
      <w:numFmt w:val="bullet"/>
      <w:lvlText w:val="•"/>
      <w:lvlJc w:val="left"/>
      <w:pPr>
        <w:ind w:left="720" w:hanging="360"/>
      </w:pPr>
    </w:lvl>
    <w:lvl w:ilvl="1" w:tplc="87B253C0">
      <w:numFmt w:val="decimal"/>
      <w:lvlText w:val=""/>
      <w:lvlJc w:val="left"/>
    </w:lvl>
    <w:lvl w:ilvl="2" w:tplc="57583D9C">
      <w:numFmt w:val="decimal"/>
      <w:lvlText w:val=""/>
      <w:lvlJc w:val="left"/>
    </w:lvl>
    <w:lvl w:ilvl="3" w:tplc="DF7C3A74">
      <w:numFmt w:val="decimal"/>
      <w:lvlText w:val=""/>
      <w:lvlJc w:val="left"/>
    </w:lvl>
    <w:lvl w:ilvl="4" w:tplc="BC6069DA">
      <w:numFmt w:val="decimal"/>
      <w:lvlText w:val=""/>
      <w:lvlJc w:val="left"/>
    </w:lvl>
    <w:lvl w:ilvl="5" w:tplc="59CEC0B0">
      <w:numFmt w:val="decimal"/>
      <w:lvlText w:val=""/>
      <w:lvlJc w:val="left"/>
    </w:lvl>
    <w:lvl w:ilvl="6" w:tplc="DC16BC5E">
      <w:numFmt w:val="decimal"/>
      <w:lvlText w:val=""/>
      <w:lvlJc w:val="left"/>
    </w:lvl>
    <w:lvl w:ilvl="7" w:tplc="F62C95CA">
      <w:numFmt w:val="decimal"/>
      <w:lvlText w:val=""/>
      <w:lvlJc w:val="left"/>
    </w:lvl>
    <w:lvl w:ilvl="8" w:tplc="EE8294B8">
      <w:numFmt w:val="decimal"/>
      <w:lvlText w:val=""/>
      <w:lvlJc w:val="left"/>
    </w:lvl>
  </w:abstractNum>
  <w:abstractNum w:abstractNumId="2" w15:restartNumberingAfterBreak="0">
    <w:nsid w:val="507304BE"/>
    <w:multiLevelType w:val="hybridMultilevel"/>
    <w:tmpl w:val="5B9A9BA8"/>
    <w:lvl w:ilvl="0" w:tplc="0E529BDE">
      <w:start w:val="1"/>
      <w:numFmt w:val="decimal"/>
      <w:lvlText w:val="%1."/>
      <w:lvlJc w:val="left"/>
      <w:pPr>
        <w:ind w:left="720" w:hanging="360"/>
      </w:pPr>
    </w:lvl>
    <w:lvl w:ilvl="1" w:tplc="2864CB7C">
      <w:numFmt w:val="decimal"/>
      <w:lvlText w:val=""/>
      <w:lvlJc w:val="left"/>
    </w:lvl>
    <w:lvl w:ilvl="2" w:tplc="1214EC08">
      <w:numFmt w:val="decimal"/>
      <w:lvlText w:val=""/>
      <w:lvlJc w:val="left"/>
    </w:lvl>
    <w:lvl w:ilvl="3" w:tplc="72EAFB86">
      <w:numFmt w:val="decimal"/>
      <w:lvlText w:val=""/>
      <w:lvlJc w:val="left"/>
    </w:lvl>
    <w:lvl w:ilvl="4" w:tplc="CB643820">
      <w:numFmt w:val="decimal"/>
      <w:lvlText w:val=""/>
      <w:lvlJc w:val="left"/>
    </w:lvl>
    <w:lvl w:ilvl="5" w:tplc="B1FA4E00">
      <w:numFmt w:val="decimal"/>
      <w:lvlText w:val=""/>
      <w:lvlJc w:val="left"/>
    </w:lvl>
    <w:lvl w:ilvl="6" w:tplc="B2B68C74">
      <w:numFmt w:val="decimal"/>
      <w:lvlText w:val=""/>
      <w:lvlJc w:val="left"/>
    </w:lvl>
    <w:lvl w:ilvl="7" w:tplc="B314A1FA">
      <w:numFmt w:val="decimal"/>
      <w:lvlText w:val=""/>
      <w:lvlJc w:val="left"/>
    </w:lvl>
    <w:lvl w:ilvl="8" w:tplc="8B7A66C4">
      <w:numFmt w:val="decimal"/>
      <w:lvlText w:val=""/>
      <w:lvlJc w:val="left"/>
    </w:lvl>
  </w:abstractNum>
  <w:num w:numId="1" w16cid:durableId="1479880449">
    <w:abstractNumId w:val="0"/>
    <w:lvlOverride w:ilvl="0">
      <w:startOverride w:val="1"/>
    </w:lvlOverride>
  </w:num>
  <w:num w:numId="2" w16cid:durableId="1932932590">
    <w:abstractNumId w:val="1"/>
    <w:lvlOverride w:ilvl="0">
      <w:startOverride w:val="1"/>
    </w:lvlOverride>
  </w:num>
  <w:num w:numId="3" w16cid:durableId="9259639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1F9"/>
    <w:rsid w:val="00796DB0"/>
    <w:rsid w:val="00C971F9"/>
    <w:rsid w:val="00EA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8287A3"/>
  <w15:docId w15:val="{3AF24CAF-DAB0-6140-A83B-E0F534B1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280" w:after="180"/>
      <w:outlineLvl w:val="0"/>
    </w:pPr>
    <w:rPr>
      <w:b/>
      <w:bCs/>
      <w:sz w:val="28"/>
      <w:szCs w:val="28"/>
    </w:rPr>
  </w:style>
  <w:style w:type="paragraph" w:styleId="Nadpis2">
    <w:name w:val="heading 2"/>
    <w:uiPriority w:val="9"/>
    <w:unhideWhenUsed/>
    <w:qFormat/>
    <w:pPr>
      <w:spacing w:before="220" w:after="140"/>
      <w:outlineLvl w:val="1"/>
    </w:pPr>
    <w:rPr>
      <w:b/>
      <w:bCs/>
      <w:sz w:val="24"/>
      <w:szCs w:val="24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character" w:customStyle="1" w:styleId="nowrap">
    <w:name w:val="nowrap"/>
    <w:basedOn w:val="Standardnpsmoodstavce"/>
    <w:rsid w:val="00EA1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l:60100298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926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VOLTIMO s.r.o.</dc:creator>
  <cp:lastModifiedBy>Jakub Hostovský</cp:lastModifiedBy>
  <cp:revision>2</cp:revision>
  <dcterms:created xsi:type="dcterms:W3CDTF">2026-05-22T15:04:00Z</dcterms:created>
  <dcterms:modified xsi:type="dcterms:W3CDTF">2026-05-25T16:43:00Z</dcterms:modified>
</cp:coreProperties>
</file>