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ptos Display" w:hAnsi="Aptos Display"/>
          <w:b/>
          <w:color w:val="2F5597"/>
          <w:sz w:val="40"/>
        </w:rPr>
        <w:t>JAKYE AMOS</w:t>
      </w:r>
    </w:p>
    <w:p>
      <w:pPr>
        <w:spacing w:after="20"/>
        <w:jc w:val="center"/>
      </w:pPr>
      <w:r>
        <w:rPr>
          <w:rFonts w:ascii="Aptos" w:hAnsi="Aptos"/>
          <w:sz w:val="17"/>
        </w:rPr>
        <w:t>Jakyejobs@gmail.com  |  716-578-8221  |  Buffalo, NY  |  linkedin.com/in/jakyeamos</w:t>
      </w:r>
    </w:p>
    <w:p>
      <w:pPr>
        <w:spacing w:after="20"/>
        <w:jc w:val="center"/>
      </w:pPr>
      <w:r>
        <w:rPr>
          <w:rFonts w:ascii="Aptos" w:hAnsi="Aptos"/>
          <w:sz w:val="17"/>
        </w:rPr>
        <w:t>github.com/jakyeamos  |  jakye.netlify.app</w:t>
      </w:r>
    </w:p>
    <w:p>
      <w:pPr>
        <w:spacing w:before="160" w:after="140"/>
        <w:pBdr>
          <w:bottom w:val="single" w:sz="16" w:space="1" w:color="2F5597"/>
        </w:pBdr>
      </w:pPr>
    </w:p>
    <w:p>
      <w:pPr>
        <w:pStyle w:val="CVSection"/>
      </w:pPr>
      <w:r>
        <w:t>Professional Summary</w:t>
      </w:r>
    </w:p>
    <w:p>
      <w:pPr>
        <w:spacing w:after="80"/>
      </w:pPr>
      <w:r>
        <w:t>Software engineer with three Amazon SDE internships and CTO-level client delivery experience, building backend, AI, data, developer-tooling, and full-stack systems. Shipped measurable software for healthcare, operations, and startup clients, including Tenure, a LaunchNY cohort knowledge platform, and published quality infrastructure. Available for full-time work immediately; degree completion expected Spring 2027.</w:t>
      </w:r>
    </w:p>
    <w:p>
      <w:pPr>
        <w:pStyle w:val="CVSection"/>
      </w:pPr>
      <w: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376"/>
            <w:shd w:fill="EAF0F8"/>
          </w:tcPr>
          <w:p>
            <w:pPr>
              <w:spacing w:after="20"/>
            </w:pPr>
            <w:r>
              <w:rPr>
                <w:rFonts w:ascii="Aptos" w:hAnsi="Aptos"/>
                <w:b/>
                <w:sz w:val="17"/>
              </w:rPr>
              <w:t>Languages</w:t>
            </w:r>
          </w:p>
        </w:tc>
        <w:tc>
          <w:tcPr>
            <w:tcW w:type="dxa" w:w="8280"/>
          </w:tcPr>
          <w:p>
            <w:pPr>
              <w:spacing w:after="20"/>
            </w:pPr>
            <w:r>
              <w:rPr>
                <w:rFonts w:ascii="Aptos" w:hAnsi="Aptos"/>
                <w:sz w:val="17"/>
              </w:rPr>
              <w:t>TypeScript, JavaScript, Python, Java, Go, SQL, R, MATLAB</w:t>
            </w:r>
          </w:p>
        </w:tc>
      </w:tr>
      <w:tr>
        <w:tc>
          <w:tcPr>
            <w:tcW w:type="dxa" w:w="2376"/>
            <w:shd w:fill="EAF0F8"/>
          </w:tcPr>
          <w:p>
            <w:pPr>
              <w:spacing w:after="20"/>
            </w:pPr>
            <w:r>
              <w:rPr>
                <w:rFonts w:ascii="Aptos" w:hAnsi="Aptos"/>
                <w:b/>
                <w:sz w:val="17"/>
              </w:rPr>
              <w:t>Backend / AI</w:t>
            </w:r>
          </w:p>
        </w:tc>
        <w:tc>
          <w:tcPr>
            <w:tcW w:type="dxa" w:w="8280"/>
          </w:tcPr>
          <w:p>
            <w:pPr>
              <w:spacing w:after="20"/>
            </w:pPr>
            <w:r>
              <w:rPr>
                <w:rFonts w:ascii="Aptos" w:hAnsi="Aptos"/>
                <w:sz w:val="17"/>
              </w:rPr>
              <w:t>Next.js, Node.js, FastAPI, Express, PostgreSQL, Supabase, Prisma, Docker, AWS, MCP, LSP, LLM APIs</w:t>
            </w:r>
          </w:p>
        </w:tc>
      </w:tr>
      <w:tr>
        <w:tc>
          <w:tcPr>
            <w:tcW w:type="dxa" w:w="2376"/>
            <w:shd w:fill="EAF0F8"/>
          </w:tcPr>
          <w:p>
            <w:pPr>
              <w:spacing w:after="20"/>
            </w:pPr>
            <w:r>
              <w:rPr>
                <w:rFonts w:ascii="Aptos" w:hAnsi="Aptos"/>
                <w:b/>
                <w:sz w:val="17"/>
              </w:rPr>
              <w:t>Product / Ops</w:t>
            </w:r>
          </w:p>
        </w:tc>
        <w:tc>
          <w:tcPr>
            <w:tcW w:type="dxa" w:w="8280"/>
          </w:tcPr>
          <w:p>
            <w:pPr>
              <w:spacing w:after="20"/>
            </w:pPr>
            <w:r>
              <w:rPr>
                <w:rFonts w:ascii="Aptos" w:hAnsi="Aptos"/>
                <w:sz w:val="17"/>
              </w:rPr>
              <w:t>React, tRPC, Socket.io, Expo, SQLite, CI/CD, data pipelines, analytics, full-stack architecture, client delivery</w:t>
            </w:r>
          </w:p>
        </w:tc>
      </w:tr>
    </w:tbl>
    <w:p>
      <w:pPr>
        <w:spacing w:after="0"/>
      </w:pPr>
    </w:p>
    <w:p>
      <w:pPr>
        <w:pStyle w:val="CVSection"/>
      </w:pPr>
      <w:r>
        <w:t>Experience</w:t>
      </w:r>
    </w:p>
    <w:p>
      <w:pPr>
        <w:pStyle w:val="CVSubhead"/>
        <w:keepNext/>
      </w:pPr>
      <w:r>
        <w:t>CTO  |  Forward Automations</w:t>
      </w:r>
      <w:r>
        <w:rPr>
          <w:rFonts w:ascii="Aptos" w:hAnsi="Aptos"/>
          <w:i/>
          <w:color w:val="595959"/>
          <w:sz w:val="18"/>
        </w:rPr>
        <w:t xml:space="preserve">  |  2023 - Present</w:t>
      </w:r>
    </w:p>
    <w:p>
      <w:pPr>
        <w:pStyle w:val="CVBullet"/>
        <w:spacing w:after="30"/>
        <w:ind w:left="230" w:hanging="173"/>
      </w:pPr>
      <w:r>
        <w:t>• Delivered a Cleveland Clinic clinical-coaching MVP in 2 weeks for a regulated healthcare deployment.</w:t>
      </w:r>
    </w:p>
    <w:p>
      <w:pPr>
        <w:pStyle w:val="CVBullet"/>
        <w:spacing w:after="30"/>
        <w:ind w:left="230" w:hanging="173"/>
      </w:pPr>
      <w:r>
        <w:t>• Built productivity software for a Cleveland architecture firm that increased operational output by 400%, deploying it in under 5 weeks.</w:t>
      </w:r>
    </w:p>
    <w:p>
      <w:pPr>
        <w:pStyle w:val="CVBullet"/>
        <w:spacing w:after="30"/>
        <w:ind w:left="230" w:hanging="173"/>
      </w:pPr>
      <w:r>
        <w:t>• Led an end-to-end legacy refactor for STEM Playbook, launching a stable application in 11 days for a major live event.</w:t>
      </w:r>
    </w:p>
    <w:p>
      <w:pPr>
        <w:pStyle w:val="CVBullet"/>
        <w:spacing w:after="30"/>
        <w:ind w:left="230" w:hanging="173"/>
      </w:pPr>
      <w:r>
        <w:t>• Developed AI marketing automation tools that reduced production timelines by 90% and generated 1.5M organic views for an a16z startup.</w:t>
      </w:r>
    </w:p>
    <w:p>
      <w:pPr>
        <w:pStyle w:val="CVSubhead"/>
        <w:keepNext/>
      </w:pPr>
      <w:r>
        <w:t>Technical Consultant  |  Deepr (a16z Portfolio Company)</w:t>
      </w:r>
      <w:r>
        <w:rPr>
          <w:rFonts w:ascii="Aptos" w:hAnsi="Aptos"/>
          <w:i/>
          <w:color w:val="595959"/>
          <w:sz w:val="18"/>
        </w:rPr>
        <w:t xml:space="preserve">  |  2025</w:t>
      </w:r>
    </w:p>
    <w:p>
      <w:pPr>
        <w:pStyle w:val="CVBullet"/>
        <w:spacing w:after="30"/>
        <w:ind w:left="230" w:hanging="173"/>
      </w:pPr>
      <w:r>
        <w:t>• Engineered an AI-powered photo-carousel content-generation system and an inline coverage-vector tool for real-time testing awareness during code review.</w:t>
      </w:r>
    </w:p>
    <w:p>
      <w:pPr>
        <w:pStyle w:val="CVSubhead"/>
        <w:keepNext/>
      </w:pPr>
      <w:r>
        <w:t>Software Development Engineer Intern  |  Amazon</w:t>
      </w:r>
      <w:r>
        <w:rPr>
          <w:rFonts w:ascii="Aptos" w:hAnsi="Aptos"/>
          <w:i/>
          <w:color w:val="595959"/>
          <w:sz w:val="18"/>
        </w:rPr>
        <w:t xml:space="preserve">  |  2023 - 2025</w:t>
      </w:r>
    </w:p>
    <w:p>
      <w:pPr>
        <w:pStyle w:val="CVBullet"/>
        <w:spacing w:after="30"/>
        <w:ind w:left="230" w:hanging="173"/>
      </w:pPr>
      <w:r>
        <w:t>• Completed three SDE internship terms across multiple teams, including Ads and FinTech/business-systems environments.</w:t>
      </w:r>
    </w:p>
    <w:p>
      <w:pPr>
        <w:pStyle w:val="CVBullet"/>
        <w:spacing w:after="30"/>
        <w:ind w:left="230" w:hanging="173"/>
      </w:pPr>
      <w:r>
        <w:t>• Enhanced customer process efficiency and pipeline testing capabilities across distributed systems infrastructure.</w:t>
      </w:r>
    </w:p>
    <w:p>
      <w:pPr>
        <w:pStyle w:val="CVBullet"/>
        <w:spacing w:after="30"/>
        <w:ind w:left="230" w:hanging="173"/>
      </w:pPr>
      <w:r>
        <w:t>• Built a data analytics project that provided actionable hiring insights to business leaders and hiring managers.</w:t>
      </w:r>
    </w:p>
    <w:p>
      <w:pPr>
        <w:pStyle w:val="CVBullet"/>
        <w:spacing w:after="30"/>
        <w:ind w:left="230" w:hanging="173"/>
      </w:pPr>
      <w:r>
        <w:t>• Completed coding projects that improved team efficiency and broadened internal testing capabilities.</w:t>
      </w:r>
    </w:p>
    <w:p>
      <w:r>
        <w:br w:type="page"/>
      </w:r>
    </w:p>
    <w:p>
      <w:pPr>
        <w:pStyle w:val="CVSection"/>
      </w:pPr>
      <w:r>
        <w:t>Selected Client &amp; Product Systems</w:t>
      </w:r>
    </w:p>
    <w:p>
      <w:pPr>
        <w:pStyle w:val="CVSubhead"/>
        <w:keepNext/>
      </w:pPr>
      <w:r>
        <w:t>Tenure  |  LaunchNY Cohort Venture  |  AI Knowledge Platform</w:t>
      </w:r>
      <w:r>
        <w:rPr>
          <w:rFonts w:ascii="Aptos" w:hAnsi="Aptos"/>
          <w:i/>
          <w:color w:val="595959"/>
          <w:sz w:val="18"/>
        </w:rPr>
        <w:t xml:space="preserve">  |  Pilot-ready</w:t>
      </w:r>
    </w:p>
    <w:p>
      <w:pPr>
        <w:pStyle w:val="CVBullet"/>
        <w:spacing w:after="30"/>
        <w:ind w:left="230" w:hanging="173"/>
      </w:pPr>
      <w:r>
        <w:t>• Built a platform that turns specialist-led knowledge capture into reviewed SOPs, permissioned institutional memory, cited Q&amp;A, and process intelligence reports.</w:t>
      </w:r>
    </w:p>
    <w:p>
      <w:pPr>
        <w:pStyle w:val="CVBullet"/>
        <w:spacing w:after="30"/>
        <w:ind w:left="230" w:hanging="173"/>
      </w:pPr>
      <w:r>
        <w:t>• Implemented Next.js/TypeScript and Supabase/PostgreSQL systems with RLS, transcription, LLM extraction, hybrid retrieval, and human review gates; pre-pilot hardening is underway.</w:t>
      </w:r>
    </w:p>
    <w:p>
      <w:pPr>
        <w:pStyle w:val="CVSubhead"/>
        <w:keepNext/>
      </w:pPr>
      <w:r>
        <w:t>BidCamp  |  Multi-Tenant Government-Contracting SaaS</w:t>
      </w:r>
      <w:r>
        <w:rPr>
          <w:rFonts w:ascii="Aptos" w:hAnsi="Aptos"/>
          <w:i/>
          <w:color w:val="595959"/>
          <w:sz w:val="18"/>
        </w:rPr>
        <w:t xml:space="preserve">  |  Live closed beta</w:t>
      </w:r>
    </w:p>
    <w:p>
      <w:pPr>
        <w:pStyle w:val="CVBullet"/>
        <w:spacing w:after="30"/>
        <w:ind w:left="230" w:hanging="173"/>
      </w:pPr>
      <w:r>
        <w:t>• Built Claude-powered RFP analysis and proposal drafting, procurement intelligence, client and prime workflows, compliance tracking, and human-reviewed weekly digests for MBE/MWBE firms.</w:t>
      </w:r>
    </w:p>
    <w:p>
      <w:pPr>
        <w:pStyle w:val="CVBullet"/>
        <w:spacing w:after="30"/>
        <w:ind w:left="230" w:hanging="173"/>
      </w:pPr>
      <w:r>
        <w:t>• Implemented Next.js, Supabase/PostgreSQL RLS, Stripe, Resend, PostGrid, scheduled jobs, and a GitHub scraping worker.</w:t>
      </w:r>
    </w:p>
    <w:p>
      <w:pPr>
        <w:pStyle w:val="CVSubhead"/>
        <w:keepNext/>
      </w:pPr>
      <w:r>
        <w:t>CrimClock  |  Legal Time Intelligence Platform</w:t>
      </w:r>
      <w:r>
        <w:rPr>
          <w:rFonts w:ascii="Aptos" w:hAnsi="Aptos"/>
          <w:i/>
          <w:color w:val="595959"/>
          <w:sz w:val="18"/>
        </w:rPr>
        <w:t xml:space="preserve">  |  Product build</w:t>
      </w:r>
    </w:p>
    <w:p>
      <w:pPr>
        <w:pStyle w:val="CVBullet"/>
        <w:spacing w:after="30"/>
        <w:ind w:left="230" w:hanging="173"/>
      </w:pPr>
      <w:r>
        <w:t>• Built neutral, explainable procedural-timing and sentencing workflows with statutes, rule configuration, exclusions, tolling, calculation steps, and explicit disclaimer language.</w:t>
      </w:r>
    </w:p>
    <w:p>
      <w:pPr>
        <w:pStyle w:val="CVSubhead"/>
        <w:keepNext/>
      </w:pPr>
      <w:r>
        <w:t>Hoopscout  |  Basketball Recruiting Intelligence</w:t>
      </w:r>
      <w:r>
        <w:rPr>
          <w:rFonts w:ascii="Aptos" w:hAnsi="Aptos"/>
          <w:i/>
          <w:color w:val="595959"/>
          <w:sz w:val="18"/>
        </w:rPr>
        <w:t xml:space="preserve">  |  Private beta</w:t>
      </w:r>
    </w:p>
    <w:p>
      <w:pPr>
        <w:pStyle w:val="CVBullet"/>
        <w:spacing w:after="30"/>
        <w:ind w:left="230" w:hanging="173"/>
      </w:pPr>
      <w:r>
        <w:t>• Built coach-facing search, athlete review, fit weighting, ranked school-fit signals, messaging, transcript controls, and moderation/trust operations.</w:t>
      </w:r>
    </w:p>
    <w:p>
      <w:pPr>
        <w:pStyle w:val="CVSection"/>
      </w:pPr>
      <w:r>
        <w:t>Public Engineering Releases</w:t>
      </w:r>
    </w:p>
    <w:p>
      <w:pPr>
        <w:pStyle w:val="CVSubhead"/>
        <w:keepNext/>
      </w:pPr>
      <w:r>
        <w:t>Quality Runner  |  Python CLI + MCP Server</w:t>
      </w:r>
    </w:p>
    <w:p>
      <w:pPr>
        <w:pStyle w:val="CVBullet"/>
        <w:spacing w:after="30"/>
        <w:ind w:left="230" w:hanging="173"/>
      </w:pPr>
      <w:r>
        <w:t>• Built and published a read-only quality orchestrator that compiles standards, detects checks, normalizes evidence-backed findings, and writes versioned artifacts plus remediation plans.</w:t>
      </w:r>
    </w:p>
    <w:p>
      <w:pPr>
        <w:pStyle w:val="CVSubhead"/>
        <w:keepNext/>
      </w:pPr>
      <w:r>
        <w:t>Pre-CR Suite  |  Cross-Editor Developer Tooling</w:t>
      </w:r>
    </w:p>
    <w:p>
      <w:pPr>
        <w:pStyle w:val="CVBullet"/>
        <w:spacing w:after="30"/>
        <w:ind w:left="230" w:hanging="173"/>
      </w:pPr>
      <w:r>
        <w:t>• Built a TypeScript monorepo with shared core/server contracts and an LSP workflow for changed-line coverage readiness across VS Code, Neovim, and headless CLI use.</w:t>
      </w:r>
    </w:p>
    <w:p>
      <w:pPr>
        <w:pStyle w:val="CVSubhead"/>
        <w:keepNext/>
      </w:pPr>
      <w:r>
        <w:t>Additional proof</w:t>
      </w:r>
    </w:p>
    <w:p>
      <w:pPr>
        <w:pStyle w:val="CVSmall"/>
        <w:spacing w:after="40"/>
      </w:pPr>
      <w:r>
        <w:t>AIOS local-first agent operating system; Terrace published spec-driven AI workflow CLI; Court Vision/BBDSE basketball simulation and analytics; Soundscape web/mobile monorepo; Dsci-proj survival-analysis pipeline and triage dashboard.</w:t>
      </w:r>
    </w:p>
    <w:p>
      <w:pPr>
        <w:pStyle w:val="CVSection"/>
      </w:pPr>
      <w:r>
        <w:t>Education</w:t>
      </w:r>
    </w:p>
    <w:p>
      <w:pPr>
        <w:pStyle w:val="CVSubhead"/>
        <w:keepNext/>
      </w:pPr>
      <w:r>
        <w:t>Case Western Reserve University, Cleveland, OH</w:t>
      </w:r>
    </w:p>
    <w:p>
      <w:pPr>
        <w:pStyle w:val="CVSmall"/>
        <w:spacing w:after="40"/>
      </w:pPr>
      <w:r>
        <w:t>B.A. in Computer Science | Minors: Artificial Intelligence, Applied Data Science, Statistics | Expected completion: Spring 2027 | Available for full-time work immediately</w:t>
      </w:r>
    </w:p>
    <w:p>
      <w:pPr>
        <w:pStyle w:val="CVSection"/>
      </w:pPr>
      <w:r>
        <w:t>Leadership &amp; Community</w:t>
      </w:r>
    </w:p>
    <w:p>
      <w:pPr>
        <w:pStyle w:val="CVBullet"/>
        <w:spacing w:after="30"/>
        <w:ind w:left="230" w:hanging="173"/>
      </w:pPr>
      <w:r>
        <w:t>• President &amp; Founder, CWRU Flea Market: recurring events averaging 600+ attendees and roughly $7K in revenue per event.</w:t>
      </w:r>
    </w:p>
    <w:p>
      <w:pPr>
        <w:pStyle w:val="CVBullet"/>
        <w:spacing w:after="30"/>
        <w:ind w:left="230" w:hanging="173"/>
      </w:pPr>
      <w:r>
        <w:t>• Vice President, App Developers and Innovators Club: technical development opportunities and collaboration programming.</w:t>
      </w:r>
    </w:p>
    <w:p>
      <w:pPr>
        <w:pStyle w:val="CVSection"/>
      </w:pPr>
      <w:r>
        <w:t>Awards &amp; Honors</w:t>
      </w:r>
    </w:p>
    <w:p>
      <w:pPr>
        <w:pStyle w:val="CVSmall"/>
        <w:spacing w:after="0"/>
      </w:pPr>
      <w:r>
        <w:t>Proclamation declaring “Jakye Amos Day,” City of Buffalo (2023) | Christine Davis Award (2023) | Amazon Future Engineer Scholar (2022) | National African American Recognition Program (2021)</w:t>
      </w:r>
    </w:p>
    <w:sectPr w:rsidR="00FC693F" w:rsidRPr="0006063C" w:rsidSect="00034616">
      <w:pgSz w:w="12240" w:h="15840"/>
      <w:pgMar w:top="691" w:right="936" w:bottom="691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spacing w:before="180" w:after="60"/>
    </w:pPr>
    <w:rPr>
      <w:rFonts w:ascii="Aptos" w:hAnsi="Aptos"/>
      <w:b/>
      <w:color w:val="2F5597"/>
      <w:sz w:val="21"/>
    </w:rPr>
  </w:style>
  <w:style w:type="paragraph" w:customStyle="1" w:styleId="CVSubhead">
    <w:name w:val="CV Subhead"/>
    <w:pPr>
      <w:spacing w:before="80" w:after="0"/>
    </w:pPr>
    <w:rPr>
      <w:rFonts w:ascii="Aptos" w:hAnsi="Aptos"/>
      <w:b/>
      <w:sz w:val="19"/>
    </w:rPr>
  </w:style>
  <w:style w:type="paragraph" w:customStyle="1" w:styleId="CVSmall">
    <w:name w:val="CV Small"/>
    <w:pPr>
      <w:spacing w:before="0" w:after="0"/>
    </w:pPr>
    <w:rPr>
      <w:rFonts w:ascii="Aptos" w:hAnsi="Aptos"/>
      <w:sz w:val="18"/>
    </w:rPr>
  </w:style>
  <w:style w:type="paragraph" w:customStyle="1" w:styleId="CVBullet">
    <w:name w:val="CV Bullet"/>
    <w:pPr>
      <w:spacing w:before="0" w:after="0" w:line="240" w:lineRule="auto"/>
      <w:ind w:left="259" w:hanging="173"/>
    </w:pPr>
    <w:rPr>
      <w:rFonts w:ascii="Aptos" w:hAnsi="Apto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