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5D00ED">
      <w:pPr>
        <w:pStyle w:val="5"/>
        <w:widowControl/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Importing Libraries</w:t>
      </w:r>
    </w:p>
    <w:p w14:paraId="79201B6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36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562600" cy="1914525"/>
            <wp:effectExtent l="0" t="0" r="0" b="0"/>
            <wp:docPr id="1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E6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pandas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Used for data manipulation and analysis (e.g., loading, cleaning, and transforming data).</w:t>
      </w:r>
    </w:p>
    <w:p w14:paraId="28393D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train_test_split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Function from sklearn.model_selection to split the data into training and testing sets.</w:t>
      </w:r>
    </w:p>
    <w:p w14:paraId="449757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DecisionTreeClassifier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Classifier from sklearn.tree used to build the decision tree model.</w:t>
      </w:r>
    </w:p>
    <w:p w14:paraId="063F89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accuracy_score &amp; classification_report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Metrics from sklearn.metrics to evaluate the model’s performance.</w:t>
      </w:r>
    </w:p>
    <w:p w14:paraId="449223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matplotlib.pyplot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Used for plotting and visualizing the decision tree.</w:t>
      </w:r>
    </w:p>
    <w:p w14:paraId="522010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plot_tree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Used to visualize the decision tree after training.</w:t>
      </w:r>
    </w:p>
    <w:p w14:paraId="443AB238"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Loading the Dataset</w:t>
      </w:r>
    </w:p>
    <w:p w14:paraId="74320E45">
      <w:pPr>
        <w:pStyle w:val="4"/>
        <w:widowControl/>
        <w:numPr>
          <w:ilvl w:val="0"/>
          <w:numId w:val="3"/>
        </w:numPr>
        <w:ind w:left="1440" w:hanging="360"/>
        <w:contextualSpacing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800475" cy="111442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E3DA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pd.read_csv()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>: Reads the data from a CSV file and stores it in a pandas DataFrame df.</w:t>
      </w:r>
    </w:p>
    <w:p w14:paraId="70DF754E">
      <w:pPr>
        <w:pStyle w:val="5"/>
        <w:widowControl/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Mapping Credit Score Categories to Numeric Values</w:t>
      </w:r>
    </w:p>
    <w:p w14:paraId="228D508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629275" cy="1076325"/>
            <wp:effectExtent l="0" t="0" r="0" b="0"/>
            <wp:docPr id="12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The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credit score categories (Low, Medium, High)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are mapped to numeric values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(0, 1, 2)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using a dictionary (credit_score_mapping).</w:t>
      </w:r>
    </w:p>
    <w:p w14:paraId="47E4235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The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map()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function replaces the original text labels in the "Credit Score" column with numeric values.</w:t>
      </w:r>
    </w:p>
    <w:p w14:paraId="4FDDEA7E">
      <w:pPr>
        <w:pStyle w:val="4"/>
        <w:widowControl/>
        <w:numPr>
          <w:ilvl w:val="0"/>
          <w:numId w:val="1"/>
        </w:numPr>
        <w:ind w:left="0" w:hanging="360"/>
        <w:rPr>
          <w:b/>
          <w:bCs/>
          <w:lang w:val="en-US"/>
        </w:rPr>
      </w:pPr>
      <w:r>
        <w:rPr>
          <w:b/>
          <w:bCs/>
          <w:lang w:val="en-US"/>
        </w:rPr>
        <w:t>Dropping Missing Values</w:t>
      </w:r>
    </w:p>
    <w:p w14:paraId="3FF962AD">
      <w:pPr>
        <w:pStyle w:val="4"/>
        <w:widowControl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5705475" cy="1019175"/>
            <wp:effectExtent l="0" t="0" r="0" b="0"/>
            <wp:docPr id="13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A close-up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E4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dropna()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Removes rows where the "Credit Score" column contains missing (NaN) values.</w:t>
      </w:r>
    </w:p>
    <w:p w14:paraId="26C8C8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This ensures that the model is trained on complete data, particularly for the target variable.</w:t>
      </w:r>
    </w:p>
    <w:p w14:paraId="1E5A6F8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29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D27E33">
      <w:pPr>
        <w:pStyle w:val="4"/>
        <w:widowControl/>
        <w:numPr>
          <w:ilvl w:val="0"/>
          <w:numId w:val="1"/>
        </w:numPr>
        <w:ind w:left="0" w:hanging="360"/>
        <w:rPr>
          <w:b/>
          <w:bCs/>
          <w:lang w:val="en-US"/>
        </w:rPr>
      </w:pPr>
      <w:r>
        <w:rPr>
          <w:b/>
          <w:bCs/>
          <w:lang w:val="en-US"/>
        </w:rPr>
        <w:t>Converting the "Credit Score" to Integer</w:t>
      </w:r>
    </w:p>
    <w:p w14:paraId="4B39186C">
      <w:pPr>
        <w:pStyle w:val="4"/>
        <w:widowControl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5734050" cy="1143000"/>
            <wp:effectExtent l="0" t="0" r="0" b="0"/>
            <wp:docPr id="5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39E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astype(int)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Converts the "Credit Score" column to integer type to ensure it’s suitable for classification.</w:t>
      </w:r>
    </w:p>
    <w:p w14:paraId="2BFBAC2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31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C099BA">
      <w:pPr>
        <w:pStyle w:val="5"/>
        <w:widowControl/>
        <w:numPr>
          <w:ilvl w:val="0"/>
          <w:numId w:val="1"/>
        </w:numPr>
        <w:ind w:hanging="360"/>
        <w:rPr>
          <w:b/>
          <w:bCs/>
          <w:lang w:val="en-US"/>
        </w:rPr>
      </w:pPr>
      <w:r>
        <w:rPr>
          <w:b/>
          <w:bCs/>
          <w:lang w:val="en-US"/>
        </w:rPr>
        <w:t>One-Hot Encoding Categorical Features</w:t>
      </w:r>
    </w:p>
    <w:p w14:paraId="66AD2D2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36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724525" cy="1104900"/>
            <wp:effectExtent l="0" t="0" r="0" b="0"/>
            <wp:docPr id="7" name="Picture 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A white background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222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pd.get_dummies()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One-hot encodes categorical variables.</w:t>
      </w:r>
    </w:p>
    <w:p w14:paraId="2C3134A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160" w:afterAutospacing="0" w:line="276" w:lineRule="auto"/>
        <w:ind w:left="144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columns=['Gender', 'Education', 'Marital Status', 'Home Ownership']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Specifies the columns to encode.</w:t>
      </w:r>
    </w:p>
    <w:p w14:paraId="22DDB92B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160" w:afterAutospacing="0" w:line="276" w:lineRule="auto"/>
        <w:ind w:left="144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drop_first=True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Drops the first category to avoid multicollinearity (the first category becomes the reference category).</w:t>
      </w:r>
    </w:p>
    <w:p w14:paraId="4C53ADE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The one-hot encoding converts categorical features into binary columns (e.g.,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Gender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 might become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Gender_Male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 and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Gender_Female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).</w:t>
      </w:r>
    </w:p>
    <w:p w14:paraId="2AF3873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33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7C350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7. Splitting Data into Features (X) and Target (y)</w:t>
      </w:r>
    </w:p>
    <w:p w14:paraId="30C6C01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729605" cy="1348105"/>
            <wp:effectExtent l="0" t="0" r="4445" b="4445"/>
            <wp:docPr id="6" name="Picture 10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A white rectangular object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BC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X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Contains all features (predictors) by dropping the target variable ('Credit Score').</w:t>
      </w:r>
    </w:p>
    <w:p w14:paraId="6A485E5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y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Contains the target variable (credit score classification), which we want to predict.</w:t>
      </w:r>
    </w:p>
    <w:p w14:paraId="37C3FCD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35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E3F38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8. Splitting Data into Training and Testing Sets</w:t>
      </w:r>
    </w:p>
    <w:p w14:paraId="1B56E98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729605" cy="1114425"/>
            <wp:effectExtent l="0" t="0" r="4445" b="0"/>
            <wp:docPr id="4" name="Picture 12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A white screen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C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train_test_split()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: Splits the dataset into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training (80%)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 and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testing (20%)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 sets.</w:t>
      </w:r>
    </w:p>
    <w:p w14:paraId="0401D1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test_size=0.2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Specifies that 20% of the data is used for testing.</w:t>
      </w:r>
    </w:p>
    <w:p w14:paraId="2F4276F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random_state=42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Ensures reproducibility of the data split (randomization is the same each time).</w:t>
      </w:r>
    </w:p>
    <w:p w14:paraId="3DDFAAD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37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8FE86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9. Initializing and Training the Decision Tree Classifier</w:t>
      </w:r>
    </w:p>
    <w:p w14:paraId="662E23E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638800" cy="1266825"/>
            <wp:effectExtent l="0" t="0" r="0" b="0"/>
            <wp:docPr id="1" name="Picture 1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A white background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1AF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DecisionTreeClassifier(random_state=42)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Initializes a Decision Tree model with a fixed random state for reproducibility.</w:t>
      </w:r>
    </w:p>
    <w:p w14:paraId="4015EDA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model.fit(X_train, y_train)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: Trains the decision tree on the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training data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 (X_train) and corresponding labels (y_train).</w:t>
      </w:r>
    </w:p>
    <w:p w14:paraId="2999CBC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39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775E1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10. Making Predictions</w:t>
      </w:r>
    </w:p>
    <w:p w14:paraId="7C8A154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638800" cy="1019175"/>
            <wp:effectExtent l="0" t="0" r="0" b="0"/>
            <wp:docPr id="9" name="Picture 16" descr="A close-up of a white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 descr="A close-up of a white car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01A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model.predict(X_test)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: Uses the trained model to predict the credit score classes for the </w:t>
      </w: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test data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 xml:space="preserve"> (X_test).</w:t>
      </w:r>
    </w:p>
    <w:p w14:paraId="38DA3A8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41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3D1A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11. Evaluating Model Performance</w:t>
      </w:r>
    </w:p>
    <w:p w14:paraId="4142707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686425" cy="1362075"/>
            <wp:effectExtent l="0" t="0" r="0" b="0"/>
            <wp:docPr id="3" name="Picture 18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60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accuracy_score(y_test, y_pred)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Computes the accuracy of the model by comparing the predicted labels (y_pred) with the true labels (y_test).</w:t>
      </w:r>
    </w:p>
    <w:p w14:paraId="0B01EF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classification_report(y_test, y_pred)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Generates a report that includes precision, recall, F1-score, and support for each class.</w:t>
      </w:r>
    </w:p>
    <w:p w14:paraId="0F9F386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center"/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pict>
          <v:rect id="_x0000_i1043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28DC0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12. Visualizing the Decision Tree</w:t>
      </w:r>
    </w:p>
    <w:p w14:paraId="3993F07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729605" cy="1800225"/>
            <wp:effectExtent l="0" t="0" r="4445" b="0"/>
            <wp:docPr id="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670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plt.figure(figsize=(12, 8))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Sets the size of the plot.</w:t>
      </w:r>
    </w:p>
    <w:p w14:paraId="18A6AF6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76" w:lineRule="auto"/>
        <w:ind w:left="72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plot_tree()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Visualizes the trained decision tree.</w:t>
      </w:r>
    </w:p>
    <w:p w14:paraId="1E401754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0" w:after="160" w:afterAutospacing="0" w:line="276" w:lineRule="auto"/>
        <w:ind w:left="1440" w:right="0" w:hanging="360"/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en-US"/>
        </w:rPr>
        <w:t>filled=True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en-US"/>
        </w:rPr>
        <w:t>: Colors the nodes based on the c</w:t>
      </w:r>
    </w:p>
    <w:p w14:paraId="044512C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b/>
          <w:bCs/>
          <w:kern w:val="2"/>
          <w:sz w:val="24"/>
          <w:szCs w:val="24"/>
          <w:lang w:val="en-US" w:eastAsia="zh-CN" w:bidi="ar"/>
        </w:rPr>
        <w:t>OUTPUT</w:t>
      </w: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>:</w:t>
      </w:r>
    </w:p>
    <w:p w14:paraId="790E2EB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>Accuracy: 1.0</w:t>
      </w:r>
    </w:p>
    <w:p w14:paraId="53BFC00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>Classification Report:</w:t>
      </w:r>
    </w:p>
    <w:p w14:paraId="202E7FB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              precision    recall  f1-score   support</w:t>
      </w:r>
    </w:p>
    <w:p w14:paraId="362D873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6D612AC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          0       1.00      1.00      1.00         1</w:t>
      </w:r>
    </w:p>
    <w:p w14:paraId="0234331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          2       1.00      1.00      1.00        25</w:t>
      </w:r>
    </w:p>
    <w:p w14:paraId="6FEFE4F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2ACB6CD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   accuracy                           1.00        26</w:t>
      </w:r>
    </w:p>
    <w:p w14:paraId="0A4D6CF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 xml:space="preserve">   macro avg       1.00      1.00      1.00        26</w:t>
      </w:r>
    </w:p>
    <w:p w14:paraId="08AC56C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t>weighted avg       1.00      1.00      1.00        26</w:t>
      </w:r>
    </w:p>
    <w:p w14:paraId="2354C99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6DDBC93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  <w:bookmarkStart w:id="0" w:name="_GoBack"/>
      <w:r>
        <w:rPr>
          <w:rFonts w:hint="eastAsia" w:ascii="Aptos" w:hAnsi="Aptos" w:eastAsia="Aptos" w:cs="Gautami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5734050" cy="3957955"/>
            <wp:effectExtent l="0" t="0" r="0" b="4445"/>
            <wp:docPr id="2" name="Picture 2" descr="A diagram of a credit sc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redit scor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21D62C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lang w:val="en-US"/>
        </w:rPr>
      </w:pPr>
    </w:p>
    <w:p w14:paraId="513A076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lang w:val="en-US"/>
        </w:rPr>
      </w:pPr>
    </w:p>
    <w:p w14:paraId="4D70DE4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720" w:right="0"/>
        <w:jc w:val="left"/>
        <w:rPr>
          <w:lang w:val="en-US"/>
        </w:rPr>
      </w:pPr>
    </w:p>
    <w:p w14:paraId="5D6C81A3"/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D54BE"/>
    <w:multiLevelType w:val="multilevel"/>
    <w:tmpl w:val="888D5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542B4B"/>
    <w:multiLevelType w:val="multilevel"/>
    <w:tmpl w:val="A3542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88F0EFE"/>
    <w:multiLevelType w:val="multilevel"/>
    <w:tmpl w:val="A88F0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19C89D"/>
    <w:multiLevelType w:val="multilevel"/>
    <w:tmpl w:val="DD19C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FA414C"/>
    <w:multiLevelType w:val="multilevel"/>
    <w:tmpl w:val="35FA4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86E3769"/>
    <w:multiLevelType w:val="multilevel"/>
    <w:tmpl w:val="386E3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E84BBB8"/>
    <w:multiLevelType w:val="multilevel"/>
    <w:tmpl w:val="3E84BBB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7">
    <w:nsid w:val="43D4E800"/>
    <w:multiLevelType w:val="multilevel"/>
    <w:tmpl w:val="43D4E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3861D6B"/>
    <w:multiLevelType w:val="multilevel"/>
    <w:tmpl w:val="53861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90EB386"/>
    <w:multiLevelType w:val="multilevel"/>
    <w:tmpl w:val="690EB38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EBEF7"/>
    <w:multiLevelType w:val="multilevel"/>
    <w:tmpl w:val="6B0EB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8778CF7"/>
    <w:multiLevelType w:val="multilevel"/>
    <w:tmpl w:val="78778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C788C"/>
    <w:rsid w:val="472C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 w:line="240" w:lineRule="auto"/>
      <w:ind w:left="0" w:right="0"/>
      <w:jc w:val="left"/>
    </w:pPr>
    <w:rPr>
      <w:rFonts w:hint="default" w:ascii="Aptos" w:hAnsi="Aptos" w:eastAsia="Aptos" w:cs="Aptos"/>
      <w:kern w:val="0"/>
      <w:sz w:val="24"/>
      <w:szCs w:val="24"/>
      <w:lang w:val="en-US" w:eastAsia="zh-CN" w:bidi="ar"/>
    </w:rPr>
  </w:style>
  <w:style w:type="paragraph" w:customStyle="1" w:styleId="5">
    <w:name w:val="msolistparagraph"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720" w:right="0"/>
      <w:contextualSpacing/>
      <w:jc w:val="left"/>
    </w:pPr>
    <w:rPr>
      <w:rFonts w:hint="eastAsia" w:ascii="Aptos" w:hAnsi="Aptos" w:eastAsia="Aptos" w:cs="Gautami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2025-04-01T19:31:00Z</dcterms:created>
  <dc:creator>admin</dc:creator>
  <cp:lastModifiedBy>spoorthy jalagam</cp:lastModifiedBy>
  <dcterms:modified xsi:type="dcterms:W3CDTF">2025-04-01T19:32:13Z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37484393A8324AC1B4F18F4C45CC0259_11</vt:lpwstr>
  </property>
</Properties>
</file>