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JA FalconCore Automated Trading Platform</w:t>
      </w:r>
    </w:p>
    <w:p>
      <w:pPr>
        <w:jc w:val="center"/>
      </w:pPr>
      <w:r>
        <w:rPr>
          <w:b/>
          <w:sz w:val="26"/>
        </w:rPr>
        <w:t>Project Memory - v0.26.3</w:t>
      </w:r>
    </w:p>
    <w:p>
      <w:pPr>
        <w:jc w:val="center"/>
      </w:pPr>
      <w:r>
        <w:rPr>
          <w:i/>
          <w:sz w:val="20"/>
        </w:rPr>
        <w:t>FalconGuard Pre-Execution Gate Lock</w:t>
      </w:r>
    </w:p>
    <w:p>
      <w:pPr>
        <w:pStyle w:val="Heading1"/>
      </w:pPr>
      <w:r>
        <w:t>1. Version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Current Version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v0.26.3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Build Tag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FalconGuardPreExecutionGateLock_NoExecution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Baseline Source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v0.26.2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Compile Target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0 errors, 0 warnings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Execution Status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No OrderSend / No Paper / No Demo / No Live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Trading Logic Change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Runtime Blocking Behavior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NO CHANGE from v0.26.2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Active Engine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FVG_MICRO_RETEST + SIZE250 Shadow runtime candidate</w:t>
            </w:r>
          </w:p>
        </w:tc>
      </w:tr>
    </w:tbl>
    <w:p/>
    <w:p>
      <w:pPr>
        <w:pStyle w:val="Heading1"/>
      </w:pPr>
      <w:r>
        <w:t>2. Goal of this Version / هدف الإصدار</w:t>
      </w:r>
    </w:p>
    <w:p>
      <w:pPr>
        <w:pStyle w:val="ListBullet"/>
      </w:pPr>
      <w:r>
        <w:t>Lock the FalconGuard pre-execution gate design after v0.26.2 smoke validation.</w:t>
      </w:r>
    </w:p>
    <w:p>
      <w:pPr>
        <w:pStyle w:val="ListBullet"/>
      </w:pPr>
      <w:r>
        <w:t>Freeze the risk decision contract that future TradeManagement, Paper, Demo, and Controlled Live layers must call before any order request.</w:t>
      </w:r>
    </w:p>
    <w:p>
      <w:pPr>
        <w:pStyle w:val="ListBullet"/>
      </w:pPr>
      <w:r>
        <w:t>Keep FVG Micro + SIZE250 behavior unchanged; this is a risk-layer lock, not a new trading feature.</w:t>
      </w:r>
    </w:p>
    <w:p>
      <w:pPr>
        <w:pStyle w:val="ListBullet"/>
      </w:pPr>
      <w:r>
        <w:t>Continue strict commitment to the official plan and rules: evidence first, execution last.</w:t>
      </w:r>
    </w:p>
    <w:p>
      <w:pPr>
        <w:pStyle w:val="Heading1"/>
      </w:pPr>
      <w:r>
        <w:t>3. Architecture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Core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MarketContext, SymbolContext, CandleCache, TimeframeDataProvider - unchanged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Engine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L00 FVG Micro Retest Engine only; all other engines disabled / future Shadow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QGuard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P03_SIZE250_ONLY active inside Shadow staging only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FalconGuard Foundation locked; Pre-Execution Gate locked as design contract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TradeManagement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Not started yet; next phase v0.27.0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Shadow only; no Paper/Demo/Live; no OrderSend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STANDARD profile: TradeLifecycle + Summary + StrategyRegistry + AutoPeriodManifest</w:t>
            </w:r>
          </w:p>
        </w:tc>
      </w:tr>
    </w:tbl>
    <w:p/>
    <w:p>
      <w:pPr>
        <w:pStyle w:val="Heading1"/>
      </w:pPr>
      <w:r>
        <w:t>4. Technologies / التقنيات المستخدمة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MetaTrader 5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Language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MQL5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MT5 Strategy Tester, official windows, OOS when needed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CSV/TXT append style, STANDARD cleanup profile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Metrics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RawPriceMovePoints, TotalProfitUSD, TotalLossUSD, NetUSD, Engine Summary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Symbol Assumption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US100_Spot / NAS100 / NQ equivalent depending on broker</w:t>
            </w:r>
          </w:p>
        </w:tc>
      </w:tr>
    </w:tbl>
    <w:p/>
    <w:p>
      <w:pPr>
        <w:pStyle w:val="Heading1"/>
      </w:pPr>
      <w:r>
        <w:t>5. Standing Rules / القواعد المهمة</w:t>
      </w:r>
    </w:p>
    <w:p>
      <w:pPr>
        <w:pStyle w:val="ListBullet"/>
      </w:pPr>
      <w:r>
        <w:t>No OrderSend inside any Strategy Engine.</w:t>
      </w:r>
    </w:p>
    <w:p>
      <w:pPr>
        <w:pStyle w:val="ListBullet"/>
      </w:pPr>
      <w:r>
        <w:t>Shadow first; no strategy enters Runtime directly.</w:t>
      </w:r>
    </w:p>
    <w:p>
      <w:pPr>
        <w:pStyle w:val="ListBullet"/>
      </w:pPr>
      <w:r>
        <w:t>No lookahead and no final-state dependency from current candle high/low ordering.</w:t>
      </w:r>
    </w:p>
    <w:p>
      <w:pPr>
        <w:pStyle w:val="ListBullet"/>
      </w:pPr>
      <w:r>
        <w:t>No early Break-Even; Structural SL is mandatory before any Live path.</w:t>
      </w:r>
    </w:p>
    <w:p>
      <w:pPr>
        <w:pStyle w:val="ListBullet"/>
      </w:pPr>
      <w:r>
        <w:t>Protect only when earned; expand only on proof.</w:t>
      </w:r>
    </w:p>
    <w:p>
      <w:pPr>
        <w:pStyle w:val="ListBullet"/>
      </w:pPr>
      <w:r>
        <w:t>Pattern and SMC are evidence, not permission.</w:t>
      </w:r>
    </w:p>
    <w:p>
      <w:pPr>
        <w:pStyle w:val="ListBullet"/>
      </w:pPr>
      <w:r>
        <w:t>No random loosening, no LayoutValid bypass, no threshold reduction without proof.</w:t>
      </w:r>
    </w:p>
    <w:p>
      <w:pPr>
        <w:pStyle w:val="ListBullet"/>
      </w:pPr>
      <w:r>
        <w:t>Diagnostics are temporary; clean or lock them after validation.</w:t>
      </w:r>
    </w:p>
    <w:p>
      <w:pPr>
        <w:pStyle w:val="ListBullet"/>
      </w:pPr>
      <w:r>
        <w:t>Inputs must remain simple; complexity belongs in internal profiles/constants.</w:t>
      </w:r>
    </w:p>
    <w:p>
      <w:pPr>
        <w:pStyle w:val="ListBullet"/>
      </w:pPr>
      <w:r>
        <w:t>Project Memory is mandatory after every version.</w:t>
      </w:r>
    </w:p>
    <w:p>
      <w:pPr>
        <w:pStyle w:val="Heading1"/>
      </w:pPr>
      <w:r>
        <w:t>6. Official Decisions / القرارات النهائية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v0.25.2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 Micro + SIZE250 is complete as Shadow Runtime Candidate; not Live-ready.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v0.26.1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FalconGuard Risk Foundation Validation Lock accepted.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v0.26.2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Pre-Execution Enforcement Design accepted on smoke.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v0.26.3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Pre-Execution Gate locked; next layer is TradeManagement Foundation.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Live Eligibility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Still NOT eligible until Risk + TradeManagement + Paper + Demo validation.</w:t>
            </w:r>
          </w:p>
        </w:tc>
      </w:tr>
    </w:tbl>
    <w:p/>
    <w:p>
      <w:pPr>
        <w:pStyle w:val="Heading1"/>
      </w:pPr>
      <w:r>
        <w:t>7. Code Style / أسلوب كتابة الكود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File Layout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One main .mq5 currently; future refactor to .mqh layers remains planned.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Naming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PascalCase for main functions; camelCase locals; g_ only for required globals.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Execution Ownership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Only FalconExecutor may own future OrderSend; engines never execute orders.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Append/event-driven reports; no final heavy rebuild.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Rejection Reasons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Keep reasons explicit and unique where possible.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Lock Versions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Remove or freeze diagnostics; do not leave noisy research artifacts as baseline.</w:t>
            </w:r>
          </w:p>
        </w:tc>
      </w:tr>
    </w:tbl>
    <w:p/>
    <w:p>
      <w:pPr>
        <w:pStyle w:val="Heading1"/>
      </w:pPr>
      <w:r>
        <w:t>8. What Was Completed / ما تم إنجازه</w:t>
      </w:r>
    </w:p>
    <w:p>
      <w:pPr>
        <w:pStyle w:val="ListBullet"/>
      </w:pPr>
      <w:r>
        <w:t>FVG Micro Retest Engine + SIZE250 Shadow runtime candidate validated and locked as current engine path.</w:t>
      </w:r>
    </w:p>
    <w:p>
      <w:pPr>
        <w:pStyle w:val="ListBullet"/>
      </w:pPr>
      <w:r>
        <w:t>FalconGuard Foundation added and validated without changing trading results.</w:t>
      </w:r>
    </w:p>
    <w:p>
      <w:pPr>
        <w:pStyle w:val="ListBullet"/>
      </w:pPr>
      <w:r>
        <w:t>FalconGuard Pre-Execution Gate design added in Summary and validated on smoke.</w:t>
      </w:r>
    </w:p>
    <w:p>
      <w:pPr>
        <w:pStyle w:val="ListBullet"/>
      </w:pPr>
      <w:r>
        <w:t>v0.26.3 locks the pre-execution risk decision contract and points to TradeManagement Foundation.</w:t>
      </w:r>
    </w:p>
    <w:p>
      <w:pPr>
        <w:pStyle w:val="ListBullet"/>
      </w:pPr>
      <w:r>
        <w:t>All reports continue to include TotalProfitUSD, TotalLossUSD, and NetUSD.</w:t>
      </w:r>
    </w:p>
    <w:p>
      <w:pPr>
        <w:pStyle w:val="Heading1"/>
      </w:pPr>
      <w:r>
        <w:t>9. Known Issues / المشاكل المعروفة</w:t>
      </w:r>
    </w:p>
    <w:p>
      <w:pPr>
        <w:pStyle w:val="ListBullet"/>
      </w:pPr>
      <w:r>
        <w:t>No MetaEditor compile was available in the assistant environment; user must compile in MT5.</w:t>
      </w:r>
    </w:p>
    <w:p>
      <w:pPr>
        <w:pStyle w:val="ListBullet"/>
      </w:pPr>
      <w:r>
        <w:t>Risk is locked as readiness/design, not yet real enforcement against broker orders.</w:t>
      </w:r>
    </w:p>
    <w:p>
      <w:pPr>
        <w:pStyle w:val="ListBullet"/>
      </w:pPr>
      <w:r>
        <w:t>TradeManagement is not implemented yet: StructuralStopEngine, TPBuilder, PartialManager, ProofProtection, Runner, AdaptiveRatchet, EarlyFailureExit remain next.</w:t>
      </w:r>
    </w:p>
    <w:p>
      <w:pPr>
        <w:pStyle w:val="ListBullet"/>
      </w:pPr>
      <w:r>
        <w:t>Paper/Demo/Live execution is not implemented and remains forbidden.</w:t>
      </w:r>
    </w:p>
    <w:p>
      <w:pPr>
        <w:pStyle w:val="ListBullet"/>
      </w:pPr>
      <w:r>
        <w:t>Legacy risks still monitored: no huge file expansion, no shared acceptance pipe, no lookahead, no input explosion.</w:t>
      </w:r>
    </w:p>
    <w:p>
      <w:pPr>
        <w:pStyle w:val="Heading1"/>
      </w:pPr>
      <w:r>
        <w:t>10. Next Task / المهمة التالية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Immediate Test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Compile v0.26.3, then run Smoke 2026-04-01 to 2026-04-03.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Expected Result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Same as v0.26.2: 57 trades, 75.44% win rate, +470.51 NetIndexPoints, TotalProfitUSD +135.07, TotalLossUSD 40.97, NetUSD +94.10.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Expected Summary Status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FalconGuardFoundationStatus = FALCON_GUARD_PRE_EXECUTION_GATE_LOCK; FalconGuardPreExecutionGateStatus = PRE_EXECUTION_GATE_LOCKED_NOT_RUNTIME_BLOCKING.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Next Engineering Phase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v0.27.0 - TradeManagement Foundation.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