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JA FalconCore Automated Trading Platform</w:t>
      </w:r>
    </w:p>
    <w:p>
      <w:pPr>
        <w:jc w:val="center"/>
      </w:pPr>
      <w:r>
        <w:rPr>
          <w:b/>
          <w:sz w:val="26"/>
        </w:rPr>
        <w:t>Project Memory — v0.25.2</w:t>
      </w:r>
    </w:p>
    <w:p>
      <w:pPr>
        <w:pStyle w:val="Heading1"/>
      </w:pPr>
      <w:r>
        <w:t>1. Version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Version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v0.25.2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Build Tag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FvgMicroEngineCompletionLock_NoExecution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Baseline Source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v0.25.1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Rollback Baseline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v0.25.1 counter alignment lock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Compile Target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 errors, 0 warnings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Execution Status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 OrderSend / No real execution / Shadow runtime candidate only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Active Engine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FVG_MICRO_RETEST only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Runtime Guard State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SIZE250 actual Shadow blocking remains active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Engine Completion Status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ENGINE_COMPLETION_LOCK</w:t>
            </w:r>
          </w:p>
        </w:tc>
      </w:tr>
    </w:tbl>
    <w:p>
      <w:pPr>
        <w:pStyle w:val="Heading1"/>
      </w:pPr>
      <w:r>
        <w:t>2. Why this version exists</w:t>
      </w:r>
    </w:p>
    <w:p>
      <w:pPr>
        <w:pStyle w:val="ListBullet"/>
        <w:spacing w:after="40"/>
      </w:pPr>
      <w:r>
        <w:rPr>
          <w:sz w:val="20"/>
        </w:rPr>
        <w:t>The user clarified that the current engine must be fully completed before moving to Risk, TradeManagement, Paper, Demo, or Live phases.</w:t>
      </w:r>
    </w:p>
    <w:p>
      <w:pPr>
        <w:pStyle w:val="ListBullet"/>
        <w:spacing w:after="40"/>
      </w:pPr>
      <w:r>
        <w:rPr>
          <w:sz w:val="20"/>
        </w:rPr>
        <w:t>v0.25.1 proved SIZE250 controlled Shadow runtime candidate behavior and clarified candidate/staged/closed counters on the Smoke window.</w:t>
      </w:r>
    </w:p>
    <w:p>
      <w:pPr>
        <w:pStyle w:val="ListBullet"/>
        <w:spacing w:after="40"/>
      </w:pPr>
      <w:r>
        <w:rPr>
          <w:sz w:val="20"/>
        </w:rPr>
        <w:t>v0.25.2 does not add a new strategy or engine. It closes the current FVG Micro engine phase as a documented completion lock.</w:t>
      </w:r>
    </w:p>
    <w:p>
      <w:pPr>
        <w:pStyle w:val="ListBullet"/>
        <w:spacing w:after="40"/>
      </w:pPr>
      <w:r>
        <w:rPr>
          <w:sz w:val="20"/>
        </w:rPr>
        <w:t>The version explicitly states that the engine is not Live eligible until Risk, TradeManagement, Paper, and Demo validation are complete.</w:t>
      </w:r>
    </w:p>
    <w:p>
      <w:pPr>
        <w:pStyle w:val="Heading1"/>
      </w:pPr>
      <w:r>
        <w:t>3. Official update in v0.25.2</w:t>
      </w:r>
    </w:p>
    <w:p>
      <w:pPr>
        <w:pStyle w:val="ListBullet"/>
        <w:spacing w:after="40"/>
      </w:pPr>
      <w:r>
        <w:rPr>
          <w:sz w:val="20"/>
        </w:rPr>
        <w:t>Added Summary-only FVG Micro engine completion fields.</w:t>
      </w:r>
    </w:p>
    <w:p>
      <w:pPr>
        <w:pStyle w:val="ListBullet"/>
        <w:spacing w:after="40"/>
      </w:pPr>
      <w:r>
        <w:rPr>
          <w:sz w:val="20"/>
        </w:rPr>
        <w:t>Completion decision: FVG_MICRO_SIZE250_SHADOW_RUNTIME_CANDIDATE_COMPLETE.</w:t>
      </w:r>
    </w:p>
    <w:p>
      <w:pPr>
        <w:pStyle w:val="ListBullet"/>
        <w:spacing w:after="40"/>
      </w:pPr>
      <w:r>
        <w:rPr>
          <w:sz w:val="20"/>
        </w:rPr>
        <w:t>Completion scope: FVG_MICRO_RETEST only, SIZE250 actual Shadow blocking, no other engine active.</w:t>
      </w:r>
    </w:p>
    <w:p>
      <w:pPr>
        <w:pStyle w:val="ListBullet"/>
        <w:spacing w:after="40"/>
      </w:pPr>
      <w:r>
        <w:rPr>
          <w:sz w:val="20"/>
        </w:rPr>
        <w:t>Live pilot eligibility remains blocked until FalconGuard/Risk, TradeManagement, Paper, and Demo phases are validated.</w:t>
      </w:r>
    </w:p>
    <w:p>
      <w:pPr>
        <w:pStyle w:val="ListBullet"/>
        <w:spacing w:after="40"/>
      </w:pPr>
      <w:r>
        <w:rPr>
          <w:sz w:val="20"/>
        </w:rPr>
        <w:t>No FVG detection, Entry, SL, TP, exit, risk, lifecycle behavior, or execution behavior changed.</w:t>
      </w:r>
    </w:p>
    <w:p>
      <w:pPr>
        <w:pStyle w:val="Heading1"/>
      </w:pPr>
      <w:r>
        <w:t>4. Expected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Expected / Required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Smoke period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2026-04-01 to 2026-04-03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Expected TradeLifecycle rows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57 after SIZE250 actual Shadow blocking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Expected WinRate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75.44%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Expected NetIndexPoints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+470.51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Expected TotalProfitUSD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+135.07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Expected TotalLossUSD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40.97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Expected NetUSD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+94.10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Expected QGuard candidate counters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Evaluated=84, Passed=60, Blocked=24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Expected staging counters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RuntimeStagedTrades=60, StagedButNotClosed=3, TotalTrades=57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Expected completion status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FvgMicroEngineCompletionStatus=ENGINE_COMPLETION_LOCK</w:t>
            </w:r>
          </w:p>
        </w:tc>
      </w:tr>
    </w:tbl>
    <w:p>
      <w:pPr>
        <w:pStyle w:val="Heading1"/>
      </w:pPr>
      <w:r>
        <w:t>5. Current engine completion definition</w:t>
      </w:r>
    </w:p>
    <w:p>
      <w:pPr>
        <w:pStyle w:val="ListBullet"/>
        <w:spacing w:after="40"/>
      </w:pPr>
      <w:r>
        <w:rPr>
          <w:sz w:val="20"/>
        </w:rPr>
        <w:t>FVG Micro Retest is the only active engine and remains isolated from every other strategy and engine.</w:t>
      </w:r>
    </w:p>
    <w:p>
      <w:pPr>
        <w:pStyle w:val="ListBullet"/>
        <w:spacing w:after="40"/>
      </w:pPr>
      <w:r>
        <w:rPr>
          <w:sz w:val="20"/>
        </w:rPr>
        <w:t>SIZE250 actual Shadow blocking is active and already validated as the current runtime candidate behavior.</w:t>
      </w:r>
    </w:p>
    <w:p>
      <w:pPr>
        <w:pStyle w:val="ListBullet"/>
        <w:spacing w:after="40"/>
      </w:pPr>
      <w:r>
        <w:rPr>
          <w:sz w:val="20"/>
        </w:rPr>
        <w:t>No other engine is allowed to share or modify the FVG Micro lifecycle path.</w:t>
      </w:r>
    </w:p>
    <w:p>
      <w:pPr>
        <w:pStyle w:val="ListBullet"/>
        <w:spacing w:after="40"/>
      </w:pPr>
      <w:r>
        <w:rPr>
          <w:sz w:val="20"/>
        </w:rPr>
        <w:t>This lock completes the signal/filter side of the current engine only. It does not complete Risk or TradeManagement layers.</w:t>
      </w:r>
    </w:p>
    <w:p>
      <w:pPr>
        <w:pStyle w:val="Heading1"/>
      </w:pPr>
      <w:r>
        <w:t>6. Mandatory before first Controlled Live Pilot</w:t>
      </w:r>
    </w:p>
    <w:p>
      <w:pPr>
        <w:pStyle w:val="ListBullet"/>
        <w:spacing w:after="40"/>
      </w:pPr>
      <w:r>
        <w:rPr>
          <w:sz w:val="20"/>
        </w:rPr>
        <w:t>FalconGuard Risk Foundation: max daily loss, max trades, max open positions, spread guard, stops-level guard, max consecutive losses, manual kill switch.</w:t>
      </w:r>
    </w:p>
    <w:p>
      <w:pPr>
        <w:pStyle w:val="ListBullet"/>
        <w:spacing w:after="40"/>
      </w:pPr>
      <w:r>
        <w:rPr>
          <w:sz w:val="20"/>
        </w:rPr>
        <w:t>LotSizingManager: fixed lot first, default 0.01, no compounding or performance-based scaling in the first pilot.</w:t>
      </w:r>
    </w:p>
    <w:p>
      <w:pPr>
        <w:pStyle w:val="ListBullet"/>
        <w:spacing w:after="40"/>
      </w:pPr>
      <w:r>
        <w:rPr>
          <w:sz w:val="20"/>
        </w:rPr>
        <w:t>DailyGovernance: daily reset, session guard, stop trading after risk limits, end-of-session protection.</w:t>
      </w:r>
    </w:p>
    <w:p>
      <w:pPr>
        <w:pStyle w:val="ListBullet"/>
        <w:spacing w:after="40"/>
      </w:pPr>
      <w:r>
        <w:rPr>
          <w:sz w:val="20"/>
        </w:rPr>
        <w:t>TradeManagement foundation: StructuralStopEngine, TPBuilder, PartialManager policy, ProofProtection, Runner policy, and EarlyFailure shadow review.</w:t>
      </w:r>
    </w:p>
    <w:p>
      <w:pPr>
        <w:pStyle w:val="ListBullet"/>
        <w:spacing w:after="40"/>
      </w:pPr>
      <w:r>
        <w:rPr>
          <w:sz w:val="20"/>
        </w:rPr>
        <w:t>Paper Execution must pass before Demo. Demo must pass before Controlled Live. Live must begin as a micro pilot, not full live deployment.</w:t>
      </w:r>
    </w:p>
    <w:p>
      <w:pPr>
        <w:pStyle w:val="Heading1"/>
      </w:pPr>
      <w:r>
        <w:t>7. Standing rules and plan commitment</w:t>
      </w:r>
    </w:p>
    <w:p>
      <w:pPr>
        <w:pStyle w:val="ListBullet"/>
        <w:spacing w:after="40"/>
      </w:pPr>
      <w:r>
        <w:rPr>
          <w:sz w:val="20"/>
        </w:rPr>
        <w:t>Full commitment to the official plan and its rules: every strategy and engine must remain isolated from other strategies and engines.</w:t>
      </w:r>
    </w:p>
    <w:p>
      <w:pPr>
        <w:pStyle w:val="ListBullet"/>
        <w:spacing w:after="40"/>
      </w:pPr>
      <w:r>
        <w:rPr>
          <w:sz w:val="20"/>
        </w:rPr>
        <w:t>Diagnostics are temporary. In Lock versions, temporary diagnostic code, inputs, and report noise must be cleaned or reduced to stable official fields.</w:t>
      </w:r>
    </w:p>
    <w:p>
      <w:pPr>
        <w:pStyle w:val="ListBullet"/>
        <w:spacing w:after="40"/>
      </w:pPr>
      <w:r>
        <w:rPr>
          <w:sz w:val="20"/>
        </w:rPr>
        <w:t>No OrderSend until explicit Paper/Demo/Controlled Live phases. Current build remains Shadow-only despite actual SIZE250 blocking inside Shadow lifecycle.</w:t>
      </w:r>
    </w:p>
    <w:p>
      <w:pPr>
        <w:pStyle w:val="ListBullet"/>
        <w:spacing w:after="40"/>
      </w:pPr>
      <w:r>
        <w:rPr>
          <w:sz w:val="20"/>
        </w:rPr>
        <w:t>Pattern/SMC/Evidence remain supporting evidence, not permission to trade.</w:t>
      </w:r>
    </w:p>
    <w:p>
      <w:pPr>
        <w:pStyle w:val="ListBullet"/>
        <w:spacing w:after="40"/>
      </w:pPr>
      <w:r>
        <w:rPr>
          <w:sz w:val="20"/>
        </w:rPr>
        <w:t>No lookahead and no final-state dependency. Runtime decisions must use information known before entry or safe live/tick state.</w:t>
      </w:r>
    </w:p>
    <w:p>
      <w:pPr>
        <w:pStyle w:val="ListBullet"/>
        <w:spacing w:after="40"/>
      </w:pPr>
      <w:r>
        <w:rPr>
          <w:sz w:val="20"/>
        </w:rPr>
        <w:t>Inputs must remain few and simple for normal users. Internal thresholds stay inside constants/profiles until a real user-facing need appears.</w:t>
      </w:r>
    </w:p>
    <w:p>
      <w:pPr>
        <w:pStyle w:val="ListBullet"/>
        <w:spacing w:after="40"/>
      </w:pPr>
      <w:r>
        <w:rPr>
          <w:sz w:val="20"/>
        </w:rPr>
        <w:t>Every report analysis must include TotalProfitUSD, TotalLossUSD, and NetUSD, not NetUSD alone.</w:t>
      </w:r>
    </w:p>
    <w:p>
      <w:pPr>
        <w:pStyle w:val="ListBullet"/>
        <w:spacing w:after="40"/>
      </w:pPr>
      <w:r>
        <w:rPr>
          <w:sz w:val="20"/>
        </w:rPr>
        <w:t>After each engine is completed and fully validated, a separate Controlled Live / Micro Live Pilot may be prepared for that engine only after Shadow, Paper, Demo, risk guard, kill switch, and rollback validation.</w:t>
      </w:r>
    </w:p>
    <w:p>
      <w:pPr>
        <w:pStyle w:val="Heading1"/>
      </w:pPr>
      <w:r>
        <w:t>8. Next task</w:t>
      </w:r>
    </w:p>
    <w:p>
      <w:pPr>
        <w:pStyle w:val="ListBullet"/>
        <w:spacing w:after="40"/>
      </w:pPr>
      <w:r>
        <w:rPr>
          <w:sz w:val="20"/>
        </w:rPr>
        <w:t>Run Smoke validation on v0.25.2 first.</w:t>
      </w:r>
    </w:p>
    <w:p>
      <w:pPr>
        <w:pStyle w:val="ListBullet"/>
        <w:spacing w:after="40"/>
      </w:pPr>
      <w:r>
        <w:rPr>
          <w:sz w:val="20"/>
        </w:rPr>
        <w:t>If Smoke passes, the FVG Micro signal/filter engine is considered completed as a Shadow runtime candidate lock.</w:t>
      </w:r>
    </w:p>
    <w:p>
      <w:pPr>
        <w:pStyle w:val="ListBullet"/>
        <w:spacing w:after="40"/>
      </w:pPr>
      <w:r>
        <w:rPr>
          <w:sz w:val="20"/>
        </w:rPr>
        <w:t>The next phase is v0.26.0 — FalconGuard Risk Foundation. No new strategy and no Live phase before Risk and TradeManagement foundations.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