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4"/>
        </w:rPr>
        <w:t>Project Memory — v0.37.1 Broker Feasibility Validation Lock</w:t>
      </w:r>
    </w:p>
    <w:p>
      <w:pPr>
        <w:pStyle w:val="Heading1"/>
      </w:pPr>
      <w:r>
        <w:t>1) Official Baseline</w:t>
      </w:r>
    </w:p>
    <w:p>
      <w:r>
        <w:t>v0.37.0 April ShadowSmoke passed. Broker Feasibility Proxy proved that the locked Virtual SL transition state has broker context ready, stops level known, freeze level known, and zero broker/runtime mutation. v0.37.1 freezes this result as a Summary-only validation 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80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Previous accepted version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v0.37.0 — Paper Protection Virtual SL Broker Feasibility Proxy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New version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v0.37.1 — Paper Protection Broker Feasibility Validation Lock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Build tag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PaperProtectionBrokerFeasibilityValidationLock_NoExecution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Strategy under validation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FVG_MICRO_RETEST only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Runtime status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Shadow/Paper proxy only; no broker modify; no OrderSend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 cleanup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extra diagnostics; expected package remains 4 standard reports</w:t>
            </w:r>
          </w:p>
        </w:tc>
      </w:tr>
    </w:tbl>
    <w:p>
      <w:pPr>
        <w:pStyle w:val="Heading1"/>
      </w:pPr>
      <w:r>
        <w:t>2) v0.37.0 Report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TotalTrades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436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WinTrades / LoseTrades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300 / 136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WinRate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68.81%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TotalProfitIndexPoints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+4383.39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TotalLossIndexPoints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2079.40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NetIndexPoints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+2303.99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TotalProfitUSD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+876.68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TotalLossUSD / Total Lose USD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415.88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NetUSD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+460.80</w:t>
            </w:r>
          </w:p>
        </w:tc>
      </w:tr>
    </w:tbl>
    <w:p>
      <w:pPr>
        <w:pStyle w:val="Heading1"/>
      </w:pPr>
      <w:r>
        <w:t>3) Broker Feasibility Proxy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CandidateTrades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BrokerContextReadyTrades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StopsLevelKnownTrades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FreezeLevelKnownTrades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ProtectionLevelExecutableTrades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StopsLevelSafeTrades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FreezeLevelSafeTrades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BrokerFeasibleTrades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Rejected / Conflict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/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StopsBlocked / FreezeBlocked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/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BrokerModifySent / RuntimeSLChanged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 / 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InvariantBreaches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StopsLevelPoints / FreezeLevelPoints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 / 20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StopsBufferPoints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FeasibilityPct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100.00%</w:t>
            </w:r>
          </w:p>
        </w:tc>
      </w:tr>
    </w:tbl>
    <w:p>
      <w:pPr>
        <w:pStyle w:val="Heading1"/>
      </w:pPr>
      <w:r>
        <w:t>4) What v0.37.1 Adds</w:t>
      </w:r>
    </w:p>
    <w:p>
      <w:r>
        <w:t>v0.37.1 adds a lock layer named FalconPaperProtectBrokerFeasLock*. It freezes the broker feasibility proxy as an invariant before any future broker-distance sanity check or PaperExecutor integration. It does not introduce runtime SL modification or any live execution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4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Invariant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Expected April value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Candidate = BrokerContextReady = StopsKnown = FreezeKnown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ProtectionLevelExecutable = StopsSafe = FreezeSafe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BrokerFeasible = Ready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Rejected = Conflict = MissingBrokerContext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StopsBlocked = FreezeBlocked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BrokerModifySent = RuntimeSLChanged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InvariantBreaches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648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FeasibilityPct / CompletenessPct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100.00% / 100.00%</w:t>
            </w:r>
          </w:p>
        </w:tc>
      </w:tr>
    </w:tbl>
    <w:p>
      <w:pPr>
        <w:pStyle w:val="Heading1"/>
      </w:pPr>
      <w:r>
        <w:t>5) Non-Negotiable Rules Preserved</w:t>
      </w:r>
    </w:p>
    <w:p>
      <w:pPr>
        <w:pStyle w:val="ListBullet"/>
      </w:pPr>
      <w:r>
        <w:t>Each Strategy and Engine remains isolated; only FVG_MICRO_RETEST is active in Shadow.</w:t>
      </w:r>
    </w:p>
    <w:p>
      <w:pPr>
        <w:pStyle w:val="ListBullet"/>
      </w:pPr>
      <w:r>
        <w:t>No OrderSend and no broker modify inside Strategy or Engine layers.</w:t>
      </w:r>
    </w:p>
    <w:p>
      <w:pPr>
        <w:pStyle w:val="ListBullet"/>
      </w:pPr>
      <w:r>
        <w:t>TradeManagement/Risk readiness is being validated before applying runtime behavior.</w:t>
      </w:r>
    </w:p>
    <w:p>
      <w:pPr>
        <w:pStyle w:val="ListBullet"/>
      </w:pPr>
      <w:r>
        <w:t>Every lock must clean reports/code: no extra report files, no temporary diagnostics, no unused runtime path.</w:t>
      </w:r>
    </w:p>
    <w:p>
      <w:pPr>
        <w:pStyle w:val="ListBullet"/>
      </w:pPr>
      <w:r>
        <w:t>Operational Safety Rules are now official project rules: magic numbers, error classification, restart recovery, spread/slippage, broker limits, OnTradeTransaction, pre-init verification, emergency stop, exposure discipline, and tester/demo/live gap.</w:t>
      </w:r>
    </w:p>
    <w:p>
      <w:pPr>
        <w:pStyle w:val="Heading1"/>
      </w:pPr>
      <w:r>
        <w:t>6) Next Step</w:t>
      </w:r>
    </w:p>
    <w:p>
      <w:r>
        <w:t>After v0.37.1 passes Smoke and April, the recommended next step is v0.37.2 — Paper Protection Broker Distance Sanity Proxy. That version should remain Summary-only and check whether the future protection level distance is sane relative to stops/freeze levels and buffer, still without broker modify or runtime SL change.</w:t>
      </w:r>
    </w:p>
    <w:p>
      <w:pPr>
        <w:pStyle w:val="Heading1"/>
      </w:pPr>
      <w:r>
        <w:t>7) Static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Check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#property version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1.371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EA_VERSION_TAG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v0.37.1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Braces / Parentheses / Brackets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OK / OK / OK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Long identifiers &gt; 63 chars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Direct OrderSend calls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Summary header columns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Summary row columns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MetaEditor compile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Required by user; not available in this environment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JA FalconCore Project Memory v0.37.1 — Summary-only lock, no runtime execution.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