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JA FalconCore Automated Trading Platform</w:t>
      </w:r>
    </w:p>
    <w:p>
      <w:pPr>
        <w:jc w:val="center"/>
      </w:pPr>
      <w:r>
        <w:rPr>
          <w:b/>
          <w:sz w:val="26"/>
        </w:rPr>
        <w:t>Project Memory — v0.55.13-fix4 LOCKED</w:t>
      </w:r>
    </w:p>
    <w:p>
      <w:pPr>
        <w:jc w:val="center"/>
      </w:pPr>
      <w:r>
        <w:rPr>
          <w:i/>
        </w:rPr>
        <w:t>Paper State Persistence / Restart Recovery Foundation + Recovery Blocked Entry State Fix</w:t>
      </w:r>
    </w:p>
    <w:p>
      <w:pPr>
        <w:pStyle w:val="Heading1"/>
      </w:pPr>
      <w:r>
        <w:t>1) Official LOCK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Item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Value</w:t>
            </w:r>
          </w:p>
        </w:tc>
      </w:tr>
      <w:tr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Latest official LOCK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v0.55.13-fix4 — Recovery Blocked Entry State Fix</w:t>
            </w:r>
          </w:p>
        </w:tc>
      </w:tr>
      <w:tr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LOCKED / ACCEPTED</w:t>
            </w:r>
          </w:p>
        </w:tc>
      </w:tr>
      <w:tr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Previous official LOCK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v0.55.12a-fix2 — Broker Session Schedule Close Fix</w:t>
            </w:r>
          </w:p>
        </w:tc>
      </w:tr>
      <w:tr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Decision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Future builds must start only from the v0.55.13-fix4 locked package.</w:t>
            </w:r>
          </w:p>
        </w:tc>
      </w:tr>
    </w:tbl>
    <w:p>
      <w:pPr>
        <w:pStyle w:val="Heading1"/>
      </w:pPr>
      <w:r>
        <w:t>2) Locked Scope</w:t>
      </w:r>
    </w:p>
    <w:p>
      <w:pPr>
        <w:pStyle w:val="ListBullet"/>
      </w:pPr>
      <w:r>
        <w:t>PaperStateSnapshot remains a formal report and must not be removed during cleanup.</w:t>
      </w:r>
    </w:p>
    <w:p>
      <w:pPr>
        <w:pStyle w:val="ListBullet"/>
      </w:pPr>
      <w:r>
        <w:t>Foundation / Measurement only for restart recovery readiness.</w:t>
      </w:r>
    </w:p>
    <w:p>
      <w:pPr>
        <w:pStyle w:val="ListBullet"/>
      </w:pPr>
      <w:r>
        <w:t>No actual restore/recovery execution is enabled yet.</w:t>
      </w:r>
    </w:p>
    <w:p>
      <w:pPr>
        <w:pStyle w:val="ListBullet"/>
      </w:pPr>
      <w:r>
        <w:t>No trading logic change by default when safety inputs are OFF.</w:t>
      </w:r>
    </w:p>
    <w:p>
      <w:pPr>
        <w:pStyle w:val="ListBullet"/>
      </w:pPr>
      <w:r>
        <w:t>No Demo, no Live, no OrderSend, no BrokerModify, no runtime SL modification.</w:t>
      </w:r>
    </w:p>
    <w:p>
      <w:pPr>
        <w:pStyle w:val="ListBullet"/>
      </w:pPr>
      <w:r>
        <w:t>Blocked entries are not treated as open trades requiring restart recovery.</w:t>
      </w:r>
    </w:p>
    <w:p>
      <w:pPr>
        <w:pStyle w:val="ListBullet"/>
      </w:pPr>
      <w:r>
        <w:t>Close time uses broker/server sessions through SymbolInfoSessionTrade; fallback only when broker session data is unavailable.</w:t>
      </w:r>
    </w:p>
    <w:p>
      <w:pPr>
        <w:pStyle w:val="Heading1"/>
      </w:pPr>
      <w:r>
        <w:t>3) Final Input Defaults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Input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Default</w:t>
            </w:r>
          </w:p>
        </w:tc>
      </w:tr>
      <w:tr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StopNewTradesBeforeClose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false</w:t>
            </w:r>
          </w:p>
        </w:tc>
      </w:tr>
      <w:tr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StopNewTradesBeforeCloseMinutes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</w:tr>
      <w:tr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CloseTradesBeforeDailyClose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false</w:t>
            </w:r>
          </w:p>
        </w:tc>
      </w:tr>
      <w:tr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DailyCloseSafetyMinutes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</w:tr>
      <w:tr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CloseTradesBeforeWeekend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false</w:t>
            </w:r>
          </w:p>
        </w:tc>
      </w:tr>
      <w:tr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WeekendCloseSafetyMinutes</w:t>
            </w:r>
          </w:p>
        </w:tc>
        <w:tc>
          <w:tcPr>
            <w:tcW w:type="dxa" w:w="5328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</w:tr>
    </w:tbl>
    <w:p>
      <w:pPr>
        <w:pStyle w:val="Heading1"/>
      </w:pPr>
      <w:r>
        <w:t>4) Regression OFF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rPr>
                <w:rFonts w:ascii="Arial" w:hAnsi="Arial"/>
                <w:sz w:val="16"/>
              </w:rPr>
              <w:t>Mode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sz w:val="16"/>
              </w:rPr>
              <w:t>Window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sz w:val="16"/>
              </w:rPr>
              <w:t>NetUSD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sz w:val="16"/>
              </w:rPr>
              <w:t>Expected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sz w:val="16"/>
              </w:rPr>
              <w:t>Status</w:t>
            </w:r>
          </w:p>
        </w:tc>
      </w:tr>
      <w:tr>
        <w:tc>
          <w:tcPr>
            <w:tcW w:type="dxa" w:w="2131"/>
          </w:tcPr>
          <w:p>
            <w:r>
              <w:rPr>
                <w:rFonts w:ascii="Arial" w:hAnsi="Arial"/>
                <w:sz w:val="16"/>
              </w:rPr>
              <w:t>DynamicLot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sz w:val="16"/>
              </w:rPr>
              <w:t>April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sz w:val="16"/>
              </w:rPr>
              <w:t>4524.85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sz w:val="16"/>
              </w:rPr>
              <w:t>4524.85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sz w:val="16"/>
              </w:rPr>
              <w:t>PASS</w:t>
            </w:r>
          </w:p>
        </w:tc>
      </w:tr>
      <w:tr>
        <w:tc>
          <w:tcPr>
            <w:tcW w:type="dxa" w:w="2131"/>
          </w:tcPr>
          <w:p>
            <w:r>
              <w:rPr>
                <w:rFonts w:ascii="Arial" w:hAnsi="Arial"/>
                <w:sz w:val="16"/>
              </w:rPr>
              <w:t>FixedLot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sz w:val="16"/>
              </w:rPr>
              <w:t>April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sz w:val="16"/>
              </w:rPr>
              <w:t>1102.45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sz w:val="16"/>
              </w:rPr>
              <w:t>1102.45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sz w:val="16"/>
              </w:rPr>
              <w:t>PASS</w:t>
            </w:r>
          </w:p>
        </w:tc>
      </w:tr>
      <w:tr>
        <w:tc>
          <w:tcPr>
            <w:tcW w:type="dxa" w:w="2131"/>
          </w:tcPr>
          <w:p>
            <w:r>
              <w:rPr>
                <w:rFonts w:ascii="Arial" w:hAnsi="Arial"/>
                <w:sz w:val="16"/>
              </w:rPr>
              <w:t>DynamicLot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sz w:val="16"/>
              </w:rPr>
              <w:t>May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sz w:val="16"/>
              </w:rPr>
              <w:t>1103.55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sz w:val="16"/>
              </w:rPr>
              <w:t>1103.55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sz w:val="16"/>
              </w:rPr>
              <w:t>PASS</w:t>
            </w:r>
          </w:p>
        </w:tc>
      </w:tr>
      <w:tr>
        <w:tc>
          <w:tcPr>
            <w:tcW w:type="dxa" w:w="2131"/>
          </w:tcPr>
          <w:p>
            <w:r>
              <w:rPr>
                <w:rFonts w:ascii="Arial" w:hAnsi="Arial"/>
                <w:sz w:val="16"/>
              </w:rPr>
              <w:t>FixedLot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sz w:val="16"/>
              </w:rPr>
              <w:t>May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sz w:val="16"/>
              </w:rPr>
              <w:t>759.45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sz w:val="16"/>
              </w:rPr>
              <w:t>759.45</w:t>
            </w:r>
          </w:p>
        </w:tc>
        <w:tc>
          <w:tcPr>
            <w:tcW w:type="dxa" w:w="2131"/>
          </w:tcPr>
          <w:p>
            <w:r>
              <w:rPr>
                <w:rFonts w:ascii="Arial" w:hAnsi="Arial"/>
                <w:sz w:val="16"/>
              </w:rPr>
              <w:t>PASS</w:t>
            </w:r>
          </w:p>
        </w:tc>
      </w:tr>
    </w:tbl>
    <w:p>
      <w:pPr>
        <w:pStyle w:val="Heading1"/>
      </w:pPr>
      <w:r>
        <w:t>5) All Safety 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Scenario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Mode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Window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Net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Blocked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Closed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Dirty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Status</w:t>
            </w:r>
          </w:p>
        </w:tc>
      </w:tr>
      <w:tr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Safety 15M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DynamicLot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April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4392.14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CLEAN</w:t>
            </w:r>
          </w:p>
        </w:tc>
      </w:tr>
      <w:tr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Safety 15M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FixedLot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April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1080.04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CLEAN</w:t>
            </w:r>
          </w:p>
        </w:tc>
      </w:tr>
      <w:tr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Safety 15M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DynamicLot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May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1108.73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CLEAN</w:t>
            </w:r>
          </w:p>
        </w:tc>
      </w:tr>
      <w:tr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Safety 15M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FixedLot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May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758.76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CLEAN</w:t>
            </w:r>
          </w:p>
        </w:tc>
      </w:tr>
      <w:tr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Safety 5M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DynamicLot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April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4480.74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CLEAN</w:t>
            </w:r>
          </w:p>
        </w:tc>
      </w:tr>
      <w:tr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Safety 5M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FixedLot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April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1084.46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CLEAN</w:t>
            </w:r>
          </w:p>
        </w:tc>
      </w:tr>
      <w:tr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Safety 5M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DynamicLot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May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1117.05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CLEAN</w:t>
            </w:r>
          </w:p>
        </w:tc>
      </w:tr>
      <w:tr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Safety 5M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FixedLot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May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764.79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332"/>
          </w:tcPr>
          <w:p>
            <w:r>
              <w:rPr>
                <w:rFonts w:ascii="Arial" w:hAnsi="Arial"/>
                <w:sz w:val="16"/>
              </w:rPr>
              <w:t>CLEAN</w:t>
            </w:r>
          </w:p>
        </w:tc>
      </w:tr>
    </w:tbl>
    <w:p>
      <w:pPr>
        <w:pStyle w:val="Heading1"/>
      </w:pPr>
      <w:r>
        <w:t>6) Integrity Summary</w:t>
      </w:r>
    </w:p>
    <w:p>
      <w:pPr>
        <w:pStyle w:val="ListBullet"/>
      </w:pPr>
      <w:r>
        <w:t>ReportIntegrityStatus = PASS across all supplied reports.</w:t>
      </w:r>
    </w:p>
    <w:p>
      <w:pPr>
        <w:pStyle w:val="ListBullet"/>
      </w:pPr>
      <w:r>
        <w:t>TradeRowsVsSummaryStatus = PASS across all supplied reports.</w:t>
      </w:r>
    </w:p>
    <w:p>
      <w:pPr>
        <w:pStyle w:val="ListBullet"/>
      </w:pPr>
      <w:r>
        <w:t>CapitalFlowIntegrityStatus = PASS across all supplied reports.</w:t>
      </w:r>
    </w:p>
    <w:p>
      <w:pPr>
        <w:pStyle w:val="ListBullet"/>
      </w:pPr>
      <w:r>
        <w:t>TradeLifecyclePhysicalRows = TotalTrades across all supplied reports.</w:t>
      </w:r>
    </w:p>
    <w:p>
      <w:pPr>
        <w:pStyle w:val="ListBullet"/>
      </w:pPr>
      <w:r>
        <w:t>PaperStateSnapshotWrittenRows = TotalTrades across all supplied reports.</w:t>
      </w:r>
    </w:p>
    <w:p>
      <w:pPr>
        <w:pStyle w:val="ListBullet"/>
      </w:pPr>
      <w:r>
        <w:t>PaperStateSnapshotWriteFailures = 0 across all supplied reports.</w:t>
      </w:r>
    </w:p>
    <w:p>
      <w:pPr>
        <w:pStyle w:val="ListBullet"/>
      </w:pPr>
      <w:r>
        <w:t>SessionBoundaryDirtyAfterCloseSafetyTrades = 0 in All Safety ON 5M and 15M.</w:t>
      </w:r>
    </w:p>
    <w:p>
      <w:pPr>
        <w:pStyle w:val="ListBullet"/>
      </w:pPr>
      <w:r>
        <w:t>No AUTO_RUNNING appeared in final report filenames or Summary ToDateTag.</w:t>
      </w:r>
    </w:p>
    <w:p>
      <w:pPr>
        <w:pStyle w:val="ListBullet"/>
      </w:pPr>
      <w:r>
        <w:t>SafetyOrderSend = 0, BrokerModifySent = 0, RuntimeSLChanged = 0, InvariantBreaches = 0.</w:t>
      </w:r>
    </w:p>
    <w:p>
      <w:pPr>
        <w:pStyle w:val="Heading1"/>
      </w:pPr>
      <w:r>
        <w:t>7) Final Decision</w:t>
      </w:r>
    </w:p>
    <w:p>
      <w:r>
        <w:t>v0.55.13-fix4 is LOCKED / ACCEPTED. Future work must start from the locked release package. Do not build from v0.55.13, v0.55.13-fix1, v0.55.13-fix2, or v0.55.13-fix3 except as historical references.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