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rPr>
          <w:rFonts w:ascii="Noto Kufi Arabic" w:hAnsi="Noto Kufi Arabic" w:cs="Noto Kufi Arabic" w:eastAsia="Noto Kufi Arabic"/>
          <w:b/>
          <w:color w:val="183C69"/>
          <w:sz w:val="42"/>
        </w:rPr>
        <w:t>استراتيجية خطوط السيولة الذكية وشمعة الشوكة</w:t>
      </w:r>
    </w:p>
    <w:p>
      <w:pPr>
        <w:jc w:val="center"/>
        <w:bidi w:val="1"/>
      </w:pPr>
      <w:r>
        <w:rPr>
          <w:rFonts w:ascii="Noto Kufi Arabic" w:hAnsi="Noto Kufi Arabic" w:cs="Noto Kufi Arabic" w:eastAsia="Noto Kufi Arabic"/>
          <w:b/>
          <w:color w:val="2CADA8"/>
          <w:sz w:val="25"/>
        </w:rPr>
        <w:t>Magic Liquidity Lines + Pitchfork Candle Confirmation</w:t>
      </w:r>
    </w:p>
    <w:p>
      <w:pPr>
        <w:jc w:val="center"/>
        <w:bidi w:val="1"/>
      </w:pPr>
      <w:r>
        <w:rPr>
          <w:rFonts w:ascii="Noto Sans Arabic" w:hAnsi="Noto Sans Arabic" w:cs="Noto Sans Arabic" w:eastAsia="Noto Sans Arabic"/>
          <w:b w:val="0"/>
          <w:color w:val="575757"/>
          <w:sz w:val="21"/>
        </w:rPr>
        <w:t>ملف مستقل لتنظيم الاستراتيجية وتحويلها إلى قواعد تداول واضحة وقابلة للتطبيق والبرمجة</w:t>
      </w:r>
    </w:p>
    <w:p/>
    <w:tbl>
      <w:tblPr>
        <w:tblStyle w:val="TableGrid"/>
        <w:tblW w:type="auto" w:w="0"/>
        <w:jc w:val="center"/>
        <w:tblLook w:firstColumn="1" w:firstRow="1" w:lastColumn="0" w:lastRow="0" w:noHBand="0" w:noVBand="1" w:val="04A0"/>
      </w:tblPr>
      <w:tblGrid>
        <w:gridCol w:w="5131"/>
        <w:gridCol w:w="5131"/>
      </w:tblGrid>
      <w:tr>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البند</w:t>
            </w:r>
          </w:p>
        </w:tc>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التفصيل</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الاسم العربي المعتمد</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استراتيجية خطوط السيولة الذكية وشمعة الشوكة</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الاسم الإنجليزي</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Magic Liquidity Lines + Pitchfork Candle Confirmation</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نوع الاستراتيجية</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Reversal / Liquidity Zones / Intraday Swing</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الفكرة المختصرة</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رسم خطوط أفقية على قمم وقيعان ومناطق اختراق سابقة، ثم انتظار وصول السعر إلى طرف النطاق مع شموع اندفاعية، وبعدها الدخول فقط عند ظهور شمعة تأكيد انعكاسية.</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الفريم المرجعي</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H1 لرسم الخطوط، مع مراجعة Daily للتأكد أن المناطق مهمة على الصورة الكبيرة.</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فريم التنفيذ</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H1 في الحالات الهادئة، أو M5 عند ارتفاع التذبذب لتقليل حجم المخاطرة.</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أفضل الأسواق حسب النص</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ES و ENQ Futures، ويمكن تطبيق المنطق على أصول أخرى بعد الاختبار.</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قاعدة ذهبية</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لا شراء في منتصف النطاق ولا بيع في منتصف النطاق. البيع عند الخطوط العليا والشراء عند الخطوط السفلى فقط.</w:t>
            </w:r>
          </w:p>
        </w:tc>
      </w:tr>
    </w:tbl>
    <w:p/>
    <w:p>
      <w:pPr>
        <w:spacing w:before="220" w:after="80"/>
        <w:jc w:val="right"/>
        <w:bidi w:val="1"/>
      </w:pPr>
      <w:r>
        <w:rPr>
          <w:rFonts w:ascii="Noto Kufi Arabic" w:hAnsi="Noto Kufi Arabic" w:cs="Noto Kufi Arabic" w:eastAsia="Noto Kufi Arabic"/>
          <w:b/>
          <w:color w:val="183C69"/>
          <w:sz w:val="30"/>
        </w:rPr>
        <w:t>1. سبب اختيار الاسم</w:t>
      </w:r>
    </w:p>
    <w:p>
      <w:pPr>
        <w:spacing w:before="0" w:after="80" w:line="276" w:lineRule="auto"/>
        <w:jc w:val="right"/>
        <w:bidi w:val="1"/>
      </w:pPr>
      <w:r>
        <w:rPr>
          <w:rFonts w:ascii="Noto Sans Arabic" w:hAnsi="Noto Sans Arabic" w:cs="Noto Sans Arabic" w:eastAsia="Noto Sans Arabic"/>
          <w:b w:val="0"/>
          <w:color w:val="282828"/>
          <w:sz w:val="21"/>
        </w:rPr>
        <w:t>اخترت اسم استراتيجية خطوط السيولة الذكية وشمعة الشوكة لأن جوهر الاستراتيجية ليس في مؤشر معين، بل في دمج عنصرين: خطوط سيولة مرسومة من مناطق مهمة على فريم الساعة، ثم شمعة تأكيد تسمى في النص Pitchfork Candlestick Confirmation.</w:t>
      </w:r>
    </w:p>
    <w:p>
      <w:pPr>
        <w:spacing w:before="0" w:after="80" w:line="276" w:lineRule="auto"/>
        <w:jc w:val="right"/>
        <w:bidi w:val="1"/>
      </w:pPr>
      <w:r>
        <w:rPr>
          <w:rFonts w:ascii="Noto Sans Arabic" w:hAnsi="Noto Sans Arabic" w:cs="Noto Sans Arabic" w:eastAsia="Noto Sans Arabic"/>
          <w:b w:val="0"/>
          <w:color w:val="282828"/>
          <w:sz w:val="21"/>
        </w:rPr>
        <w:t>كلمة خطوط السيولة الذكية تعبر عن القمم والقيعان ومناطق الاختراق التي يتوقع وجود أوامر مؤسسية أو أوامر وقف حولها. وكلمة شمعة الشوكة تعبر عن نمط التأكيد الذي يستخدم شمعة أولى انعكاسية ثم كسر شمعة ثانية لمستواها لتأكيد دخول المشترين أو البائعين.</w:t>
      </w:r>
    </w:p>
    <w:p>
      <w:pPr>
        <w:spacing w:before="220" w:after="80"/>
        <w:jc w:val="right"/>
        <w:bidi w:val="1"/>
      </w:pPr>
      <w:r>
        <w:rPr>
          <w:rFonts w:ascii="Noto Kufi Arabic" w:hAnsi="Noto Kufi Arabic" w:cs="Noto Kufi Arabic" w:eastAsia="Noto Kufi Arabic"/>
          <w:b/>
          <w:color w:val="183C69"/>
          <w:sz w:val="30"/>
        </w:rPr>
        <w:t>2. الفكرة الأساسية</w:t>
      </w:r>
    </w:p>
    <w:p>
      <w:pPr>
        <w:spacing w:before="0" w:after="80" w:line="276" w:lineRule="auto"/>
        <w:jc w:val="right"/>
        <w:bidi w:val="1"/>
      </w:pPr>
      <w:r>
        <w:rPr>
          <w:rFonts w:ascii="Noto Sans Arabic" w:hAnsi="Noto Sans Arabic" w:cs="Noto Sans Arabic" w:eastAsia="Noto Sans Arabic"/>
          <w:b w:val="0"/>
          <w:color w:val="282828"/>
          <w:sz w:val="21"/>
        </w:rPr>
        <w:t>الاستراتيجية تبحث عن مناطق انعكاس قوية حيث يحتمل أن يكون المال الكبير موجودًا. يتم رسم خطوط أفقية عند قمم سابقة، قيعان سابقة، ومناطق اختراق أو انهيار سابقة. هذه الخطوط ليست أسعارًا دقيقة بالملي، بل مناطق اهتمام وسيولة.</w:t>
      </w:r>
    </w:p>
    <w:p>
      <w:pPr>
        <w:spacing w:before="0" w:after="80" w:line="276" w:lineRule="auto"/>
        <w:jc w:val="right"/>
        <w:bidi w:val="1"/>
      </w:pPr>
      <w:r>
        <w:rPr>
          <w:rFonts w:ascii="Noto Sans Arabic" w:hAnsi="Noto Sans Arabic" w:cs="Noto Sans Arabic" w:eastAsia="Noto Sans Arabic"/>
          <w:b w:val="0"/>
          <w:color w:val="282828"/>
          <w:sz w:val="21"/>
        </w:rPr>
        <w:t>بعد رسم الخطوط، لا ندخل من أي مكان في الشارت. إذا وصل السعر إلى الخطوط السفلى نبحث عن شراء، وإذا وصل إلى الخطوط العليا نبحث عن بيع. أما منتصف النطاق فهو منطقة تشويش وتذبذب ويجب تجنبه.</w:t>
      </w:r>
    </w:p>
    <w:tbl>
      <w:tblPr>
        <w:tblStyle w:val="TableGrid"/>
        <w:tblW w:type="auto" w:w="0"/>
        <w:jc w:val="center"/>
        <w:tblLook w:firstColumn="1" w:firstRow="1" w:lastColumn="0" w:lastRow="0" w:noHBand="0" w:noVBand="1" w:val="04A0"/>
      </w:tblPr>
      <w:tblGrid>
        <w:gridCol w:w="10262"/>
      </w:tblGrid>
      <w:tr>
        <w:tc>
          <w:tcPr>
            <w:tcW w:type="dxa" w:w="10262"/>
            <w:shd w:fill="EAF3F2"/>
          </w:tcPr>
          <w:p>
            <w:pPr>
              <w:jc w:val="right"/>
              <w:bidi w:val="1"/>
            </w:pPr>
            <w:r>
              <w:rPr>
                <w:rFonts w:ascii="Noto Sans Arabic" w:hAnsi="Noto Sans Arabic" w:cs="Noto Sans Arabic" w:eastAsia="Noto Sans Arabic"/>
              </w:rPr>
            </w:r>
            <w:r>
              <w:rPr>
                <w:rFonts w:ascii="Noto Kufi Arabic" w:hAnsi="Noto Kufi Arabic" w:cs="Noto Kufi Arabic" w:eastAsia="Noto Kufi Arabic"/>
                <w:b/>
                <w:color w:val="183C69"/>
                <w:sz w:val="21"/>
              </w:rPr>
              <w:t>قاعدة مختصرة</w:t>
            </w:r>
          </w:p>
          <w:p>
            <w:pPr>
              <w:jc w:val="right"/>
              <w:bidi w:val="1"/>
            </w:pPr>
            <w:r>
              <w:rPr>
                <w:rFonts w:ascii="Noto Sans Arabic" w:hAnsi="Noto Sans Arabic" w:cs="Noto Sans Arabic" w:eastAsia="Noto Sans Arabic"/>
                <w:b w:val="0"/>
                <w:color w:val="282828"/>
                <w:sz w:val="20"/>
              </w:rPr>
              <w:t>الشراء يكون عند خطوط السيولة السفلية بعد تأكيد انعكاس، والبيع يكون عند خطوط السيولة العلوية بعد تأكيد انعكاس. لا يوجد دخول في منتصف النطاق.</w:t>
            </w:r>
          </w:p>
        </w:tc>
      </w:tr>
    </w:tbl>
    <w:p/>
    <w:p>
      <w:pPr>
        <w:spacing w:before="220" w:after="80"/>
        <w:jc w:val="right"/>
        <w:bidi w:val="1"/>
      </w:pPr>
      <w:r>
        <w:rPr>
          <w:rFonts w:ascii="Noto Kufi Arabic" w:hAnsi="Noto Kufi Arabic" w:cs="Noto Kufi Arabic" w:eastAsia="Noto Kufi Arabic"/>
          <w:b/>
          <w:color w:val="183C69"/>
          <w:sz w:val="30"/>
        </w:rPr>
        <w:t>3. الفريمات المستخدمة</w:t>
      </w:r>
    </w:p>
    <w:tbl>
      <w:tblPr>
        <w:tblStyle w:val="TableGrid"/>
        <w:tblW w:type="auto" w:w="0"/>
        <w:jc w:val="center"/>
        <w:tblLook w:firstColumn="1" w:firstRow="1" w:lastColumn="0" w:lastRow="0" w:noHBand="0" w:noVBand="1" w:val="04A0"/>
      </w:tblPr>
      <w:tblGrid>
        <w:gridCol w:w="5131"/>
        <w:gridCol w:w="5131"/>
      </w:tblGrid>
      <w:tr>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الفريم / المرحلة</w:t>
            </w:r>
          </w:p>
        </w:tc>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الاستخدام</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H1</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الفريم الأساسي لرسم الخطوط السحرية: قمم، قيعان، ومناطق Breakout / Breakdown.</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Daily</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فريم تحقق. ننتقل إليه بعد رسم خطوط H1 للتأكد أن الخطوط متوافقة مع قمم وقيعان يومية أو مناطق مهمة على الصورة الكبيرة.</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M5</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فريم تنفيذ بديل عند ارتفاع التذبذب أو بعد حركات قوية جدًا، بهدف تقليل حجم الوقف وتحسين نقطة الدخول.</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وقت التحضير</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قبل افتتاح السوق يتم رسم الخطوط ووضع خطة: أين أبيع؟ أين أشتري؟ وما المناطق التي أتجنبها؟</w:t>
            </w:r>
          </w:p>
        </w:tc>
      </w:tr>
    </w:tbl>
    <w:p/>
    <w:p>
      <w:pPr>
        <w:spacing w:before="220" w:after="80"/>
        <w:jc w:val="right"/>
        <w:bidi w:val="1"/>
      </w:pPr>
      <w:r>
        <w:rPr>
          <w:rFonts w:ascii="Noto Kufi Arabic" w:hAnsi="Noto Kufi Arabic" w:cs="Noto Kufi Arabic" w:eastAsia="Noto Kufi Arabic"/>
          <w:b/>
          <w:color w:val="183C69"/>
          <w:sz w:val="30"/>
        </w:rPr>
        <w:t>4. المرحلة الأولى: رسم خطوط السيولة الذكية</w:t>
      </w:r>
    </w:p>
    <w:p>
      <w:pPr>
        <w:spacing w:before="0" w:after="80" w:line="276" w:lineRule="auto"/>
        <w:jc w:val="right"/>
        <w:bidi w:val="1"/>
      </w:pPr>
      <w:r>
        <w:rPr>
          <w:rFonts w:ascii="Noto Sans Arabic" w:hAnsi="Noto Sans Arabic" w:cs="Noto Sans Arabic" w:eastAsia="Noto Sans Arabic"/>
          <w:b w:val="0"/>
          <w:color w:val="282828"/>
          <w:sz w:val="21"/>
        </w:rPr>
        <w:t>افتح الشارت على فريم الساعة H1، ثم ارسم خطوطًا أفقية حول المناطق التالية:</w:t>
      </w:r>
    </w:p>
    <w:p>
      <w:pPr>
        <w:spacing w:after="40"/>
        <w:ind w:left="0" w:right="255" w:hanging="113"/>
        <w:jc w:val="right"/>
        <w:bidi w:val="1"/>
      </w:pPr>
      <w:r>
        <w:rPr>
          <w:rFonts w:ascii="Noto Sans Arabic" w:hAnsi="Noto Sans Arabic" w:cs="Noto Sans Arabic" w:eastAsia="Noto Sans Arabic"/>
          <w:b w:val="0"/>
          <w:color w:val="282828"/>
          <w:sz w:val="20"/>
        </w:rPr>
        <w:t>• قمم سابقة واضحة، خصوصًا إذا تكررت اللمسات أو الرفض منها.</w:t>
      </w:r>
    </w:p>
    <w:p>
      <w:pPr>
        <w:spacing w:after="40"/>
        <w:ind w:left="0" w:right="255" w:hanging="113"/>
        <w:jc w:val="right"/>
        <w:bidi w:val="1"/>
      </w:pPr>
      <w:r>
        <w:rPr>
          <w:rFonts w:ascii="Noto Sans Arabic" w:hAnsi="Noto Sans Arabic" w:cs="Noto Sans Arabic" w:eastAsia="Noto Sans Arabic"/>
          <w:b w:val="0"/>
          <w:color w:val="282828"/>
          <w:sz w:val="20"/>
        </w:rPr>
        <w:t>• قيعان سابقة واضحة، خصوصًا إذا تكررت اللمسات أو الارتداد منها.</w:t>
      </w:r>
    </w:p>
    <w:p>
      <w:pPr>
        <w:spacing w:after="40"/>
        <w:ind w:left="0" w:right="255" w:hanging="113"/>
        <w:jc w:val="right"/>
        <w:bidi w:val="1"/>
      </w:pPr>
      <w:r>
        <w:rPr>
          <w:rFonts w:ascii="Noto Sans Arabic" w:hAnsi="Noto Sans Arabic" w:cs="Noto Sans Arabic" w:eastAsia="Noto Sans Arabic"/>
          <w:b w:val="0"/>
          <w:color w:val="282828"/>
          <w:sz w:val="20"/>
        </w:rPr>
        <w:t>• مناطق اختراق Breakout تحولت لاحقًا إلى دعم.</w:t>
      </w:r>
    </w:p>
    <w:p>
      <w:pPr>
        <w:spacing w:after="40"/>
        <w:ind w:left="0" w:right="255" w:hanging="113"/>
        <w:jc w:val="right"/>
        <w:bidi w:val="1"/>
      </w:pPr>
      <w:r>
        <w:rPr>
          <w:rFonts w:ascii="Noto Sans Arabic" w:hAnsi="Noto Sans Arabic" w:cs="Noto Sans Arabic" w:eastAsia="Noto Sans Arabic"/>
          <w:b w:val="0"/>
          <w:color w:val="282828"/>
          <w:sz w:val="20"/>
        </w:rPr>
        <w:t>• مناطق انهيار Breakdown تحولت لاحقًا إلى مقاومة.</w:t>
      </w:r>
    </w:p>
    <w:p>
      <w:pPr>
        <w:spacing w:after="40"/>
        <w:ind w:left="0" w:right="255" w:hanging="113"/>
        <w:jc w:val="right"/>
        <w:bidi w:val="1"/>
      </w:pPr>
      <w:r>
        <w:rPr>
          <w:rFonts w:ascii="Noto Sans Arabic" w:hAnsi="Noto Sans Arabic" w:cs="Noto Sans Arabic" w:eastAsia="Noto Sans Arabic"/>
          <w:b w:val="0"/>
          <w:color w:val="282828"/>
          <w:sz w:val="20"/>
        </w:rPr>
        <w:t>• الأرقام النفسية القوية مثل 25,000 في ناسداك أو مستويات دائرية مشابهة إذا توافقت مع قمة/قاع/اختراق.</w:t>
      </w:r>
    </w:p>
    <w:p>
      <w:pPr>
        <w:spacing w:before="0" w:after="80" w:line="276" w:lineRule="auto"/>
        <w:jc w:val="right"/>
        <w:bidi w:val="1"/>
      </w:pPr>
      <w:r>
        <w:rPr>
          <w:rFonts w:ascii="Noto Sans Arabic" w:hAnsi="Noto Sans Arabic" w:cs="Noto Sans Arabic" w:eastAsia="Noto Sans Arabic"/>
          <w:b w:val="0"/>
          <w:color w:val="282828"/>
          <w:sz w:val="21"/>
        </w:rPr>
        <w:t>بعد رسم الخطوط على H1، انتقل إلى الفريم اليومي Daily. إذا وجدت أن الخطوط تتوافق مع قمم أو قيعان يومية قديمة أو مناطق اختبار متكررة، فهذا يزيد قوة المنطقة ويجعلها منطقة سيولة مهمة.</w:t>
      </w:r>
    </w:p>
    <w:p>
      <w:pPr>
        <w:spacing w:before="220" w:after="80"/>
        <w:jc w:val="right"/>
        <w:bidi w:val="1"/>
      </w:pPr>
      <w:r>
        <w:rPr>
          <w:rFonts w:ascii="Noto Kufi Arabic" w:hAnsi="Noto Kufi Arabic" w:cs="Noto Kufi Arabic" w:eastAsia="Noto Kufi Arabic"/>
          <w:b/>
          <w:color w:val="183C69"/>
          <w:sz w:val="30"/>
        </w:rPr>
        <w:t>5. كيف نقرأ الخطوط؟</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19"/>
              </w:rPr>
              <w:t>نوع الخط</w:t>
            </w:r>
          </w:p>
        </w:tc>
        <w:tc>
          <w:tcPr>
            <w:tcW w:type="dxa" w:w="342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19"/>
              </w:rPr>
              <w:t>المعنى</w:t>
            </w:r>
          </w:p>
        </w:tc>
        <w:tc>
          <w:tcPr>
            <w:tcW w:type="dxa" w:w="342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19"/>
              </w:rPr>
              <w:t>قرار التداول</w:t>
            </w:r>
          </w:p>
        </w:tc>
      </w:tr>
      <w:tr>
        <w:tc>
          <w:tcPr>
            <w:tcW w:type="dxa" w:w="342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8"/>
              </w:rPr>
              <w:t>خط علوي</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قمة سابقة / مقاومة / اختراق كاذب / أوامر بيع</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نبحث عن بيع فقط بعد تأكيد انعكاس.</w:t>
            </w:r>
          </w:p>
        </w:tc>
      </w:tr>
      <w:tr>
        <w:tc>
          <w:tcPr>
            <w:tcW w:type="dxa" w:w="342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8"/>
              </w:rPr>
              <w:t>خط سفلي</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قاع سابق / دعم / كسر كاذب / أوامر شراء</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نبحث عن شراء فقط بعد تأكيد انعكاس.</w:t>
            </w:r>
          </w:p>
        </w:tc>
      </w:tr>
      <w:tr>
        <w:tc>
          <w:tcPr>
            <w:tcW w:type="dxa" w:w="342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8"/>
              </w:rPr>
              <w:t>منتصف النطاق</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تذبذب وتشويش وWhipsaw</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تجنب الدخول، حتى لو ظهرت شموع مغرية.</w:t>
            </w:r>
          </w:p>
        </w:tc>
      </w:tr>
      <w:tr>
        <w:tc>
          <w:tcPr>
            <w:tcW w:type="dxa" w:w="342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8"/>
              </w:rPr>
              <w:t>خط Breakout سابق</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منطقة اختراق تحولت إلى دعم/مقاومة</w:t>
            </w:r>
          </w:p>
        </w:tc>
        <w:tc>
          <w:tcPr>
            <w:tcW w:type="dxa" w:w="342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8"/>
              </w:rPr>
              <w:t>تتعامل معها كمنطقة سيولة محورية.</w:t>
            </w:r>
          </w:p>
        </w:tc>
      </w:tr>
    </w:tbl>
    <w:p/>
    <w:p>
      <w:pPr>
        <w:spacing w:before="220" w:after="80"/>
        <w:jc w:val="right"/>
        <w:bidi w:val="1"/>
      </w:pPr>
      <w:r>
        <w:rPr>
          <w:rFonts w:ascii="Noto Kufi Arabic" w:hAnsi="Noto Kufi Arabic" w:cs="Noto Kufi Arabic" w:eastAsia="Noto Kufi Arabic"/>
          <w:b/>
          <w:color w:val="183C69"/>
          <w:sz w:val="30"/>
        </w:rPr>
        <w:t>6. المرحلة الثانية: قواعد الاتجاه الشرائي والبيعي</w:t>
      </w:r>
    </w:p>
    <w:p>
      <w:pPr>
        <w:spacing w:before="140" w:after="60"/>
        <w:jc w:val="right"/>
        <w:bidi w:val="1"/>
      </w:pPr>
      <w:r>
        <w:rPr>
          <w:rFonts w:ascii="Noto Kufi Arabic" w:hAnsi="Noto Kufi Arabic" w:cs="Noto Kufi Arabic" w:eastAsia="Noto Kufi Arabic"/>
          <w:b/>
          <w:color w:val="2CADA8"/>
          <w:sz w:val="25"/>
        </w:rPr>
        <w:t>6.1 قاعدة الشراء من الخطوط السفلية</w:t>
      </w:r>
    </w:p>
    <w:p>
      <w:pPr>
        <w:spacing w:before="0" w:after="80" w:line="276" w:lineRule="auto"/>
        <w:jc w:val="right"/>
        <w:bidi w:val="1"/>
      </w:pPr>
      <w:r>
        <w:rPr>
          <w:rFonts w:ascii="Noto Sans Arabic" w:hAnsi="Noto Sans Arabic" w:cs="Noto Sans Arabic" w:eastAsia="Noto Sans Arabic"/>
          <w:b w:val="0"/>
          <w:color w:val="282828"/>
          <w:sz w:val="21"/>
        </w:rPr>
        <w:t>إذا افتتح السوق أو تحرك السعر باتجاه الخطوط السفلية، لا نطارد الهبوط. ننتظر وصول السعر إلى منطقة السيولة السفلية، ثم نبحث عن شمعة تأكيد شراء.</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IF price reaches a lower liquidity line</w:t>
            </w:r>
          </w:p>
          <w:p>
            <w:pPr>
              <w:spacing w:after="20"/>
              <w:jc w:val="left"/>
            </w:pPr>
            <w:r>
              <w:rPr>
                <w:rFonts w:ascii="DejaVu Sans Mono" w:hAnsi="DejaVu Sans Mono" w:cs="DejaVu Sans Mono" w:eastAsia="DejaVu Sans Mono"/>
                <w:b w:val="0"/>
                <w:color w:val="282828"/>
                <w:sz w:val="18"/>
              </w:rPr>
              <w:t>AND price is not in the middle of the range</w:t>
            </w:r>
          </w:p>
          <w:p>
            <w:pPr>
              <w:spacing w:after="20"/>
              <w:jc w:val="left"/>
            </w:pPr>
            <w:r>
              <w:rPr>
                <w:rFonts w:ascii="DejaVu Sans Mono" w:hAnsi="DejaVu Sans Mono" w:cs="DejaVu Sans Mono" w:eastAsia="DejaVu Sans Mono"/>
                <w:b w:val="0"/>
                <w:color w:val="282828"/>
                <w:sz w:val="18"/>
              </w:rPr>
              <w:t>AND bearish candles pushed into the zone</w:t>
            </w:r>
          </w:p>
          <w:p>
            <w:pPr>
              <w:spacing w:after="20"/>
              <w:jc w:val="left"/>
            </w:pPr>
            <w:r>
              <w:rPr>
                <w:rFonts w:ascii="DejaVu Sans Mono" w:hAnsi="DejaVu Sans Mono" w:cs="DejaVu Sans Mono" w:eastAsia="DejaVu Sans Mono"/>
                <w:b w:val="0"/>
                <w:color w:val="282828"/>
                <w:sz w:val="18"/>
              </w:rPr>
              <w:t>THEN wait for Pitchfork bullish confirmation</w:t>
            </w:r>
          </w:p>
          <w:p>
            <w:pPr>
              <w:spacing w:after="20"/>
              <w:jc w:val="left"/>
            </w:pPr>
            <w:r>
              <w:rPr>
                <w:rFonts w:ascii="DejaVu Sans Mono" w:hAnsi="DejaVu Sans Mono" w:cs="DejaVu Sans Mono" w:eastAsia="DejaVu Sans Mono"/>
                <w:b w:val="0"/>
                <w:color w:val="282828"/>
                <w:sz w:val="18"/>
              </w:rPr>
              <w:t>IF confirmation appears:</w:t>
            </w:r>
          </w:p>
          <w:p>
            <w:pPr>
              <w:spacing w:after="20"/>
              <w:jc w:val="left"/>
            </w:pPr>
            <w:r>
              <w:rPr>
                <w:rFonts w:ascii="DejaVu Sans Mono" w:hAnsi="DejaVu Sans Mono" w:cs="DejaVu Sans Mono" w:eastAsia="DejaVu Sans Mono"/>
                <w:b w:val="0"/>
                <w:color w:val="282828"/>
                <w:sz w:val="18"/>
              </w:rPr>
              <w:t xml:space="preserve">    Enter Long</w:t>
            </w:r>
          </w:p>
          <w:p>
            <w:pPr>
              <w:spacing w:after="20"/>
              <w:jc w:val="left"/>
            </w:pPr>
            <w:r>
              <w:rPr>
                <w:rFonts w:ascii="DejaVu Sans Mono" w:hAnsi="DejaVu Sans Mono" w:cs="DejaVu Sans Mono" w:eastAsia="DejaVu Sans Mono"/>
                <w:b w:val="0"/>
                <w:color w:val="282828"/>
                <w:sz w:val="18"/>
              </w:rPr>
              <w:t>ELSE:</w:t>
            </w:r>
          </w:p>
          <w:p>
            <w:pPr>
              <w:spacing w:after="20"/>
              <w:jc w:val="left"/>
            </w:pPr>
            <w:r>
              <w:rPr>
                <w:rFonts w:ascii="DejaVu Sans Mono" w:hAnsi="DejaVu Sans Mono" w:cs="DejaVu Sans Mono" w:eastAsia="DejaVu Sans Mono"/>
                <w:b w:val="0"/>
                <w:color w:val="282828"/>
                <w:sz w:val="18"/>
              </w:rPr>
              <w:t xml:space="preserve">    No Trade</w:t>
            </w:r>
          </w:p>
        </w:tc>
      </w:tr>
    </w:tbl>
    <w:p/>
    <w:p>
      <w:pPr>
        <w:spacing w:before="140" w:after="60"/>
        <w:jc w:val="right"/>
        <w:bidi w:val="1"/>
      </w:pPr>
      <w:r>
        <w:rPr>
          <w:rFonts w:ascii="Noto Kufi Arabic" w:hAnsi="Noto Kufi Arabic" w:cs="Noto Kufi Arabic" w:eastAsia="Noto Kufi Arabic"/>
          <w:b/>
          <w:color w:val="2CADA8"/>
          <w:sz w:val="25"/>
        </w:rPr>
        <w:t>6.2 قاعدة البيع من الخطوط العلوية</w:t>
      </w:r>
    </w:p>
    <w:p>
      <w:pPr>
        <w:spacing w:before="0" w:after="80" w:line="276" w:lineRule="auto"/>
        <w:jc w:val="right"/>
        <w:bidi w:val="1"/>
      </w:pPr>
      <w:r>
        <w:rPr>
          <w:rFonts w:ascii="Noto Sans Arabic" w:hAnsi="Noto Sans Arabic" w:cs="Noto Sans Arabic" w:eastAsia="Noto Sans Arabic"/>
          <w:b w:val="0"/>
          <w:color w:val="282828"/>
          <w:sz w:val="21"/>
        </w:rPr>
        <w:t>إذا افتتح السوق أو تحرك السعر باتجاه الخطوط العلوية، لا نطارد الصعود. نعتبر المنطقة منطقة بيع محتملة وننتظر شمعة تأكيد هابطة قبل الدخول.</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IF price reaches an upper liquidity line</w:t>
            </w:r>
          </w:p>
          <w:p>
            <w:pPr>
              <w:spacing w:after="20"/>
              <w:jc w:val="left"/>
            </w:pPr>
            <w:r>
              <w:rPr>
                <w:rFonts w:ascii="DejaVu Sans Mono" w:hAnsi="DejaVu Sans Mono" w:cs="DejaVu Sans Mono" w:eastAsia="DejaVu Sans Mono"/>
                <w:b w:val="0"/>
                <w:color w:val="282828"/>
                <w:sz w:val="18"/>
              </w:rPr>
              <w:t>AND price is not in the middle of the range</w:t>
            </w:r>
          </w:p>
          <w:p>
            <w:pPr>
              <w:spacing w:after="20"/>
              <w:jc w:val="left"/>
            </w:pPr>
            <w:r>
              <w:rPr>
                <w:rFonts w:ascii="DejaVu Sans Mono" w:hAnsi="DejaVu Sans Mono" w:cs="DejaVu Sans Mono" w:eastAsia="DejaVu Sans Mono"/>
                <w:b w:val="0"/>
                <w:color w:val="282828"/>
                <w:sz w:val="18"/>
              </w:rPr>
              <w:t>AND bullish candles pushed into the zone</w:t>
            </w:r>
          </w:p>
          <w:p>
            <w:pPr>
              <w:spacing w:after="20"/>
              <w:jc w:val="left"/>
            </w:pPr>
            <w:r>
              <w:rPr>
                <w:rFonts w:ascii="DejaVu Sans Mono" w:hAnsi="DejaVu Sans Mono" w:cs="DejaVu Sans Mono" w:eastAsia="DejaVu Sans Mono"/>
                <w:b w:val="0"/>
                <w:color w:val="282828"/>
                <w:sz w:val="18"/>
              </w:rPr>
              <w:t>THEN wait for Pitchfork bearish confirmation</w:t>
            </w:r>
          </w:p>
          <w:p>
            <w:pPr>
              <w:spacing w:after="20"/>
              <w:jc w:val="left"/>
            </w:pPr>
            <w:r>
              <w:rPr>
                <w:rFonts w:ascii="DejaVu Sans Mono" w:hAnsi="DejaVu Sans Mono" w:cs="DejaVu Sans Mono" w:eastAsia="DejaVu Sans Mono"/>
                <w:b w:val="0"/>
                <w:color w:val="282828"/>
                <w:sz w:val="18"/>
              </w:rPr>
              <w:t>IF confirmation appears:</w:t>
            </w:r>
          </w:p>
          <w:p>
            <w:pPr>
              <w:spacing w:after="20"/>
              <w:jc w:val="left"/>
            </w:pPr>
            <w:r>
              <w:rPr>
                <w:rFonts w:ascii="DejaVu Sans Mono" w:hAnsi="DejaVu Sans Mono" w:cs="DejaVu Sans Mono" w:eastAsia="DejaVu Sans Mono"/>
                <w:b w:val="0"/>
                <w:color w:val="282828"/>
                <w:sz w:val="18"/>
              </w:rPr>
              <w:t xml:space="preserve">    Enter Short</w:t>
            </w:r>
          </w:p>
          <w:p>
            <w:pPr>
              <w:spacing w:after="20"/>
              <w:jc w:val="left"/>
            </w:pPr>
            <w:r>
              <w:rPr>
                <w:rFonts w:ascii="DejaVu Sans Mono" w:hAnsi="DejaVu Sans Mono" w:cs="DejaVu Sans Mono" w:eastAsia="DejaVu Sans Mono"/>
                <w:b w:val="0"/>
                <w:color w:val="282828"/>
                <w:sz w:val="18"/>
              </w:rPr>
              <w:t>ELSE:</w:t>
            </w:r>
          </w:p>
          <w:p>
            <w:pPr>
              <w:spacing w:after="20"/>
              <w:jc w:val="left"/>
            </w:pPr>
            <w:r>
              <w:rPr>
                <w:rFonts w:ascii="DejaVu Sans Mono" w:hAnsi="DejaVu Sans Mono" w:cs="DejaVu Sans Mono" w:eastAsia="DejaVu Sans Mono"/>
                <w:b w:val="0"/>
                <w:color w:val="282828"/>
                <w:sz w:val="18"/>
              </w:rPr>
              <w:t xml:space="preserve">    No Trade</w:t>
            </w:r>
          </w:p>
        </w:tc>
      </w:tr>
    </w:tbl>
    <w:p/>
    <w:p>
      <w:pPr>
        <w:spacing w:before="220" w:after="80"/>
        <w:jc w:val="right"/>
        <w:bidi w:val="1"/>
      </w:pPr>
      <w:r>
        <w:rPr>
          <w:rFonts w:ascii="Noto Kufi Arabic" w:hAnsi="Noto Kufi Arabic" w:cs="Noto Kufi Arabic" w:eastAsia="Noto Kufi Arabic"/>
          <w:b/>
          <w:color w:val="183C69"/>
          <w:sz w:val="30"/>
        </w:rPr>
        <w:t>7. المرحلة الثالثة: شمعة الشوكة Pitchfork Confirmation</w:t>
      </w:r>
    </w:p>
    <w:p>
      <w:pPr>
        <w:spacing w:before="0" w:after="80" w:line="276" w:lineRule="auto"/>
        <w:jc w:val="right"/>
        <w:bidi w:val="1"/>
      </w:pPr>
      <w:r>
        <w:rPr>
          <w:rFonts w:ascii="Noto Sans Arabic" w:hAnsi="Noto Sans Arabic" w:cs="Noto Sans Arabic" w:eastAsia="Noto Sans Arabic"/>
          <w:b w:val="0"/>
          <w:color w:val="282828"/>
          <w:sz w:val="21"/>
        </w:rPr>
        <w:t>هذه هي شمعة التأكيد التي تمنع الدخول العشوائي من الخط. الخط وحده لا يكفي. نحتاج أن يثبت السعر أن المشترين أو البائعين بدأوا بالدفاع عن المنطقة.</w:t>
      </w:r>
    </w:p>
    <w:p>
      <w:pPr>
        <w:spacing w:before="140" w:after="60"/>
        <w:jc w:val="right"/>
        <w:bidi w:val="1"/>
      </w:pPr>
      <w:r>
        <w:rPr>
          <w:rFonts w:ascii="Noto Kufi Arabic" w:hAnsi="Noto Kufi Arabic" w:cs="Noto Kufi Arabic" w:eastAsia="Noto Kufi Arabic"/>
          <w:b/>
          <w:color w:val="2CADA8"/>
          <w:sz w:val="25"/>
        </w:rPr>
        <w:t>7.1 تأكيد الشراء</w:t>
      </w:r>
    </w:p>
    <w:p>
      <w:pPr>
        <w:spacing w:after="40"/>
        <w:ind w:left="0" w:right="255" w:hanging="113"/>
        <w:jc w:val="right"/>
        <w:bidi w:val="1"/>
      </w:pPr>
      <w:r>
        <w:rPr>
          <w:rFonts w:ascii="Noto Sans Arabic" w:hAnsi="Noto Sans Arabic" w:cs="Noto Sans Arabic" w:eastAsia="Noto Sans Arabic"/>
          <w:b w:val="0"/>
          <w:color w:val="282828"/>
          <w:sz w:val="20"/>
        </w:rPr>
        <w:t>• في الحالة المثالية، يتحرك السعر بثلاث إلى خمس شموع حمراء باتجاه الخط السفلي.</w:t>
      </w:r>
    </w:p>
    <w:p>
      <w:pPr>
        <w:spacing w:after="40"/>
        <w:ind w:left="0" w:right="255" w:hanging="113"/>
        <w:jc w:val="right"/>
        <w:bidi w:val="1"/>
      </w:pPr>
      <w:r>
        <w:rPr>
          <w:rFonts w:ascii="Noto Sans Arabic" w:hAnsi="Noto Sans Arabic" w:cs="Noto Sans Arabic" w:eastAsia="Noto Sans Arabic"/>
          <w:b w:val="0"/>
          <w:color w:val="282828"/>
          <w:sz w:val="20"/>
        </w:rPr>
        <w:t>• عند الخط السفلي تظهر أول شمعة خضراء وتغلق خضراء.</w:t>
      </w:r>
    </w:p>
    <w:p>
      <w:pPr>
        <w:spacing w:after="40"/>
        <w:ind w:left="0" w:right="255" w:hanging="113"/>
        <w:jc w:val="right"/>
        <w:bidi w:val="1"/>
      </w:pPr>
      <w:r>
        <w:rPr>
          <w:rFonts w:ascii="Noto Sans Arabic" w:hAnsi="Noto Sans Arabic" w:cs="Noto Sans Arabic" w:eastAsia="Noto Sans Arabic"/>
          <w:b w:val="0"/>
          <w:color w:val="282828"/>
          <w:sz w:val="20"/>
        </w:rPr>
        <w:t>• ننتظر الشمعة التالية أو حركة السعر أن تكسر أعلى الشمعة الخضراء الأولى.</w:t>
      </w:r>
    </w:p>
    <w:p>
      <w:pPr>
        <w:spacing w:after="40"/>
        <w:ind w:left="0" w:right="255" w:hanging="113"/>
        <w:jc w:val="right"/>
        <w:bidi w:val="1"/>
      </w:pPr>
      <w:r>
        <w:rPr>
          <w:rFonts w:ascii="Noto Sans Arabic" w:hAnsi="Noto Sans Arabic" w:cs="Noto Sans Arabic" w:eastAsia="Noto Sans Arabic"/>
          <w:b w:val="0"/>
          <w:color w:val="282828"/>
          <w:sz w:val="20"/>
        </w:rPr>
        <w:t>• عند كسر أعلى الشمعة الخضراء الأولى يتم الدخول شراء.</w:t>
      </w:r>
    </w:p>
    <w:p>
      <w:pPr>
        <w:spacing w:after="40"/>
        <w:ind w:left="0" w:right="255" w:hanging="113"/>
        <w:jc w:val="right"/>
        <w:bidi w:val="1"/>
      </w:pPr>
      <w:r>
        <w:rPr>
          <w:rFonts w:ascii="Noto Sans Arabic" w:hAnsi="Noto Sans Arabic" w:cs="Noto Sans Arabic" w:eastAsia="Noto Sans Arabic"/>
          <w:b w:val="0"/>
          <w:color w:val="282828"/>
          <w:sz w:val="20"/>
        </w:rPr>
        <w:t>• وقف الخسارة يكون أسفل قاع الشمعة الخضراء أو أسفل منطقة السيولة بقليل.</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Bullish Pitchfork Confirmation:</w:t>
            </w:r>
          </w:p>
          <w:p>
            <w:pPr>
              <w:spacing w:after="20"/>
              <w:jc w:val="left"/>
            </w:pPr>
            <w:r>
              <w:rPr>
                <w:rFonts w:ascii="DejaVu Sans Mono" w:hAnsi="DejaVu Sans Mono" w:cs="DejaVu Sans Mono" w:eastAsia="DejaVu Sans Mono"/>
                <w:b w:val="0"/>
                <w:color w:val="282828"/>
                <w:sz w:val="18"/>
              </w:rPr>
              <w:t>1) 3-5 red candles into lower liquidity line</w:t>
            </w:r>
          </w:p>
          <w:p>
            <w:pPr>
              <w:spacing w:after="20"/>
              <w:jc w:val="left"/>
            </w:pPr>
            <w:r>
              <w:rPr>
                <w:rFonts w:ascii="DejaVu Sans Mono" w:hAnsi="DejaVu Sans Mono" w:cs="DejaVu Sans Mono" w:eastAsia="DejaVu Sans Mono"/>
                <w:b w:val="0"/>
                <w:color w:val="282828"/>
                <w:sz w:val="18"/>
              </w:rPr>
              <w:t>2) First green candle closes green</w:t>
            </w:r>
          </w:p>
          <w:p>
            <w:pPr>
              <w:spacing w:after="20"/>
              <w:jc w:val="left"/>
            </w:pPr>
            <w:r>
              <w:rPr>
                <w:rFonts w:ascii="DejaVu Sans Mono" w:hAnsi="DejaVu Sans Mono" w:cs="DejaVu Sans Mono" w:eastAsia="DejaVu Sans Mono"/>
                <w:b w:val="0"/>
                <w:color w:val="282828"/>
                <w:sz w:val="18"/>
              </w:rPr>
              <w:t>3) Entry when next candle breaks above green candle high</w:t>
            </w:r>
          </w:p>
          <w:p>
            <w:pPr>
              <w:spacing w:after="20"/>
              <w:jc w:val="left"/>
            </w:pPr>
            <w:r>
              <w:rPr>
                <w:rFonts w:ascii="DejaVu Sans Mono" w:hAnsi="DejaVu Sans Mono" w:cs="DejaVu Sans Mono" w:eastAsia="DejaVu Sans Mono"/>
                <w:b w:val="0"/>
                <w:color w:val="282828"/>
                <w:sz w:val="18"/>
              </w:rPr>
              <w:t>4) Stop Loss below green candle low or below liquidity zone</w:t>
            </w:r>
          </w:p>
        </w:tc>
      </w:tr>
    </w:tbl>
    <w:p/>
    <w:p>
      <w:pPr>
        <w:spacing w:before="140" w:after="60"/>
        <w:jc w:val="right"/>
        <w:bidi w:val="1"/>
      </w:pPr>
      <w:r>
        <w:rPr>
          <w:rFonts w:ascii="Noto Kufi Arabic" w:hAnsi="Noto Kufi Arabic" w:cs="Noto Kufi Arabic" w:eastAsia="Noto Kufi Arabic"/>
          <w:b/>
          <w:color w:val="2CADA8"/>
          <w:sz w:val="25"/>
        </w:rPr>
        <w:t>7.2 تأكيد البيع</w:t>
      </w:r>
    </w:p>
    <w:p>
      <w:pPr>
        <w:spacing w:after="40"/>
        <w:ind w:left="0" w:right="255" w:hanging="113"/>
        <w:jc w:val="right"/>
        <w:bidi w:val="1"/>
      </w:pPr>
      <w:r>
        <w:rPr>
          <w:rFonts w:ascii="Noto Sans Arabic" w:hAnsi="Noto Sans Arabic" w:cs="Noto Sans Arabic" w:eastAsia="Noto Sans Arabic"/>
          <w:b w:val="0"/>
          <w:color w:val="282828"/>
          <w:sz w:val="20"/>
        </w:rPr>
        <w:t>• في الحالة المثالية، يتحرك السعر بثلاث إلى خمس شموع خضراء باتجاه الخط العلوي.</w:t>
      </w:r>
    </w:p>
    <w:p>
      <w:pPr>
        <w:spacing w:after="40"/>
        <w:ind w:left="0" w:right="255" w:hanging="113"/>
        <w:jc w:val="right"/>
        <w:bidi w:val="1"/>
      </w:pPr>
      <w:r>
        <w:rPr>
          <w:rFonts w:ascii="Noto Sans Arabic" w:hAnsi="Noto Sans Arabic" w:cs="Noto Sans Arabic" w:eastAsia="Noto Sans Arabic"/>
          <w:b w:val="0"/>
          <w:color w:val="282828"/>
          <w:sz w:val="20"/>
        </w:rPr>
        <w:t>• عند الخط العلوي تظهر أول شمعة حمراء وتغلق حمراء.</w:t>
      </w:r>
    </w:p>
    <w:p>
      <w:pPr>
        <w:spacing w:after="40"/>
        <w:ind w:left="0" w:right="255" w:hanging="113"/>
        <w:jc w:val="right"/>
        <w:bidi w:val="1"/>
      </w:pPr>
      <w:r>
        <w:rPr>
          <w:rFonts w:ascii="Noto Sans Arabic" w:hAnsi="Noto Sans Arabic" w:cs="Noto Sans Arabic" w:eastAsia="Noto Sans Arabic"/>
          <w:b w:val="0"/>
          <w:color w:val="282828"/>
          <w:sz w:val="20"/>
        </w:rPr>
        <w:t>• ننتظر الشمعة التالية أو حركة السعر أن تكسر أسفل الشمعة الحمراء الأولى.</w:t>
      </w:r>
    </w:p>
    <w:p>
      <w:pPr>
        <w:spacing w:after="40"/>
        <w:ind w:left="0" w:right="255" w:hanging="113"/>
        <w:jc w:val="right"/>
        <w:bidi w:val="1"/>
      </w:pPr>
      <w:r>
        <w:rPr>
          <w:rFonts w:ascii="Noto Sans Arabic" w:hAnsi="Noto Sans Arabic" w:cs="Noto Sans Arabic" w:eastAsia="Noto Sans Arabic"/>
          <w:b w:val="0"/>
          <w:color w:val="282828"/>
          <w:sz w:val="20"/>
        </w:rPr>
        <w:t>• عند كسر أسفل الشمعة الحمراء الأولى يتم الدخول بيع.</w:t>
      </w:r>
    </w:p>
    <w:p>
      <w:pPr>
        <w:spacing w:after="40"/>
        <w:ind w:left="0" w:right="255" w:hanging="113"/>
        <w:jc w:val="right"/>
        <w:bidi w:val="1"/>
      </w:pPr>
      <w:r>
        <w:rPr>
          <w:rFonts w:ascii="Noto Sans Arabic" w:hAnsi="Noto Sans Arabic" w:cs="Noto Sans Arabic" w:eastAsia="Noto Sans Arabic"/>
          <w:b w:val="0"/>
          <w:color w:val="282828"/>
          <w:sz w:val="20"/>
        </w:rPr>
        <w:t>• وقف الخسارة يكون أعلى قمة الشمعة الحمراء أو أعلى منطقة السيولة بقليل.</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Bearish Pitchfork Confirmation:</w:t>
            </w:r>
          </w:p>
          <w:p>
            <w:pPr>
              <w:spacing w:after="20"/>
              <w:jc w:val="left"/>
            </w:pPr>
            <w:r>
              <w:rPr>
                <w:rFonts w:ascii="DejaVu Sans Mono" w:hAnsi="DejaVu Sans Mono" w:cs="DejaVu Sans Mono" w:eastAsia="DejaVu Sans Mono"/>
                <w:b w:val="0"/>
                <w:color w:val="282828"/>
                <w:sz w:val="18"/>
              </w:rPr>
              <w:t>1) 3-5 green candles into upper liquidity line</w:t>
            </w:r>
          </w:p>
          <w:p>
            <w:pPr>
              <w:spacing w:after="20"/>
              <w:jc w:val="left"/>
            </w:pPr>
            <w:r>
              <w:rPr>
                <w:rFonts w:ascii="DejaVu Sans Mono" w:hAnsi="DejaVu Sans Mono" w:cs="DejaVu Sans Mono" w:eastAsia="DejaVu Sans Mono"/>
                <w:b w:val="0"/>
                <w:color w:val="282828"/>
                <w:sz w:val="18"/>
              </w:rPr>
              <w:t>2) First red candle closes red</w:t>
            </w:r>
          </w:p>
          <w:p>
            <w:pPr>
              <w:spacing w:after="20"/>
              <w:jc w:val="left"/>
            </w:pPr>
            <w:r>
              <w:rPr>
                <w:rFonts w:ascii="DejaVu Sans Mono" w:hAnsi="DejaVu Sans Mono" w:cs="DejaVu Sans Mono" w:eastAsia="DejaVu Sans Mono"/>
                <w:b w:val="0"/>
                <w:color w:val="282828"/>
                <w:sz w:val="18"/>
              </w:rPr>
              <w:t>3) Entry when next candle breaks below red candle low</w:t>
            </w:r>
          </w:p>
          <w:p>
            <w:pPr>
              <w:spacing w:after="20"/>
              <w:jc w:val="left"/>
            </w:pPr>
            <w:r>
              <w:rPr>
                <w:rFonts w:ascii="DejaVu Sans Mono" w:hAnsi="DejaVu Sans Mono" w:cs="DejaVu Sans Mono" w:eastAsia="DejaVu Sans Mono"/>
                <w:b w:val="0"/>
                <w:color w:val="282828"/>
                <w:sz w:val="18"/>
              </w:rPr>
              <w:t>4) Stop Loss above red candle high or above liquidity zone</w:t>
            </w:r>
          </w:p>
        </w:tc>
      </w:tr>
    </w:tbl>
    <w:p/>
    <w:p>
      <w:pPr>
        <w:spacing w:before="220" w:after="80"/>
        <w:jc w:val="right"/>
        <w:bidi w:val="1"/>
      </w:pPr>
      <w:r>
        <w:rPr>
          <w:rFonts w:ascii="Noto Kufi Arabic" w:hAnsi="Noto Kufi Arabic" w:cs="Noto Kufi Arabic" w:eastAsia="Noto Kufi Arabic"/>
          <w:b/>
          <w:color w:val="183C69"/>
          <w:sz w:val="30"/>
        </w:rPr>
        <w:t>8. متى نستخدم H1 ومتى نستخدم M5؟</w:t>
      </w:r>
    </w:p>
    <w:p>
      <w:pPr>
        <w:spacing w:before="0" w:after="80" w:line="276" w:lineRule="auto"/>
        <w:jc w:val="right"/>
        <w:bidi w:val="1"/>
      </w:pPr>
      <w:r>
        <w:rPr>
          <w:rFonts w:ascii="Noto Sans Arabic" w:hAnsi="Noto Sans Arabic" w:cs="Noto Sans Arabic" w:eastAsia="Noto Sans Arabic"/>
          <w:b w:val="0"/>
          <w:color w:val="282828"/>
          <w:sz w:val="21"/>
        </w:rPr>
        <w:t>الأصل في الاستراتيجية أن الخطوط ترسم على H1 وأن التأكيد يمكن أن يظهر على H1. لكن إذا كان السوق شديد التذبذب أو حدثت حركة عنيفة جدًا، يمكن النزول إلى M5 لتنفيذ أدق وتقليل حجم الوقف.</w:t>
      </w:r>
    </w:p>
    <w:tbl>
      <w:tblPr>
        <w:tblStyle w:val="TableGrid"/>
        <w:tblW w:type="auto" w:w="0"/>
        <w:jc w:val="center"/>
        <w:tblLook w:firstColumn="1" w:firstRow="1" w:lastColumn="0" w:lastRow="0" w:noHBand="0" w:noVBand="1" w:val="04A0"/>
      </w:tblPr>
      <w:tblGrid>
        <w:gridCol w:w="5131"/>
        <w:gridCol w:w="5131"/>
      </w:tblGrid>
      <w:tr>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الحالة</w:t>
            </w:r>
          </w:p>
        </w:tc>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القرار</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استخدام H1</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عندما تكون الحركة طبيعية والوقف الناتج منطقي بالنسبة لحجم الحساب.</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استخدام M5</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عندما تكون الحركة ضخمة أو السوق شديد التذبذب، مثل يوم Flash Crash أو بعد حركة مئات النقاط.</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شرط مهم</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حتى عند استخدام M5، يجب أن تكون منطقة الدخول مبنية على خط سيولة مرسوم من H1 أو متوافق مع منطقة مهمة.</w:t>
            </w:r>
          </w:p>
        </w:tc>
      </w:tr>
    </w:tbl>
    <w:p/>
    <w:p>
      <w:pPr>
        <w:spacing w:before="220" w:after="80"/>
        <w:jc w:val="right"/>
        <w:bidi w:val="1"/>
      </w:pPr>
      <w:r>
        <w:rPr>
          <w:rFonts w:ascii="Noto Kufi Arabic" w:hAnsi="Noto Kufi Arabic" w:cs="Noto Kufi Arabic" w:eastAsia="Noto Kufi Arabic"/>
          <w:b/>
          <w:color w:val="183C69"/>
          <w:sz w:val="30"/>
        </w:rPr>
        <w:t>9. إدارة الصفقة</w:t>
      </w:r>
    </w:p>
    <w:p>
      <w:pPr>
        <w:spacing w:before="0" w:after="80" w:line="276" w:lineRule="auto"/>
        <w:jc w:val="right"/>
        <w:bidi w:val="1"/>
      </w:pPr>
      <w:r>
        <w:rPr>
          <w:rFonts w:ascii="Noto Sans Arabic" w:hAnsi="Noto Sans Arabic" w:cs="Noto Sans Arabic" w:eastAsia="Noto Sans Arabic"/>
          <w:b w:val="0"/>
          <w:color w:val="282828"/>
          <w:sz w:val="21"/>
        </w:rPr>
        <w:t>إدارة الصفقة في هذه الاستراتيجية تعتمد على الخطوط التالية. لا يتم اختيار الأهداف عشوائيًا، بل يتم استخدام خطوط السيولة المرسومة مسبقًا كمحطات لجني الأرباح.</w:t>
      </w:r>
    </w:p>
    <w:p>
      <w:pPr>
        <w:spacing w:after="40"/>
        <w:ind w:left="0" w:right="255" w:hanging="113"/>
        <w:jc w:val="right"/>
        <w:bidi w:val="1"/>
      </w:pPr>
      <w:r>
        <w:rPr>
          <w:rFonts w:ascii="Noto Sans Arabic" w:hAnsi="Noto Sans Arabic" w:cs="Noto Sans Arabic" w:eastAsia="Noto Sans Arabic"/>
          <w:b w:val="0"/>
          <w:color w:val="282828"/>
          <w:sz w:val="20"/>
        </w:rPr>
        <w:t>• الهدف الأول: أقرب خط سيولة مقابل أو أقرب دعم/مقاومة قصير المدى.</w:t>
      </w:r>
    </w:p>
    <w:p>
      <w:pPr>
        <w:spacing w:after="40"/>
        <w:ind w:left="0" w:right="255" w:hanging="113"/>
        <w:jc w:val="right"/>
        <w:bidi w:val="1"/>
      </w:pPr>
      <w:r>
        <w:rPr>
          <w:rFonts w:ascii="Noto Sans Arabic" w:hAnsi="Noto Sans Arabic" w:cs="Noto Sans Arabic" w:eastAsia="Noto Sans Arabic"/>
          <w:b w:val="0"/>
          <w:color w:val="282828"/>
          <w:sz w:val="20"/>
        </w:rPr>
        <w:t>• بعد تحقق الهدف الأول أو وصول السعر إلى منطقة مهمة، يتم أخذ جزء من الربح.</w:t>
      </w:r>
    </w:p>
    <w:p>
      <w:pPr>
        <w:spacing w:after="40"/>
        <w:ind w:left="0" w:right="255" w:hanging="113"/>
        <w:jc w:val="right"/>
        <w:bidi w:val="1"/>
      </w:pPr>
      <w:r>
        <w:rPr>
          <w:rFonts w:ascii="Noto Sans Arabic" w:hAnsi="Noto Sans Arabic" w:cs="Noto Sans Arabic" w:eastAsia="Noto Sans Arabic"/>
          <w:b w:val="0"/>
          <w:color w:val="282828"/>
          <w:sz w:val="20"/>
        </w:rPr>
        <w:t>• بعد أخذ جزء من الربح، يتم نقل وقف الخسارة إلى نقطة الدخول Break Even لتقليل المخاطرة.</w:t>
      </w:r>
    </w:p>
    <w:p>
      <w:pPr>
        <w:spacing w:after="40"/>
        <w:ind w:left="0" w:right="255" w:hanging="113"/>
        <w:jc w:val="right"/>
        <w:bidi w:val="1"/>
      </w:pPr>
      <w:r>
        <w:rPr>
          <w:rFonts w:ascii="Noto Sans Arabic" w:hAnsi="Noto Sans Arabic" w:cs="Noto Sans Arabic" w:eastAsia="Noto Sans Arabic"/>
          <w:b w:val="0"/>
          <w:color w:val="282828"/>
          <w:sz w:val="20"/>
        </w:rPr>
        <w:t>• إذا بقي جزء من الصفقة، يمكن استخدام Trailing Stop على فريم H1: في الشراء، يوضع الوقف أسفل Low آخر شمعة ساعة مغلقة. في البيع، يوضع الوقف أعلى High آخر شمعة ساعة مغلقة.</w:t>
      </w:r>
    </w:p>
    <w:p>
      <w:pPr>
        <w:spacing w:after="40"/>
        <w:ind w:left="0" w:right="255" w:hanging="113"/>
        <w:jc w:val="right"/>
        <w:bidi w:val="1"/>
      </w:pPr>
      <w:r>
        <w:rPr>
          <w:rFonts w:ascii="Noto Sans Arabic" w:hAnsi="Noto Sans Arabic" w:cs="Noto Sans Arabic" w:eastAsia="Noto Sans Arabic"/>
          <w:b w:val="0"/>
          <w:color w:val="282828"/>
          <w:sz w:val="20"/>
        </w:rPr>
        <w:t>• يتم إغلاق الصفقة بالكامل عند وصول السعر إلى خط سيولة مهم أو عند ظهور إشارة انعكاس معاكسة واضحة.</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Trade Management:</w:t>
            </w:r>
          </w:p>
          <w:p>
            <w:pPr>
              <w:spacing w:after="20"/>
              <w:jc w:val="left"/>
            </w:pPr>
            <w:r>
              <w:rPr>
                <w:rFonts w:ascii="DejaVu Sans Mono" w:hAnsi="DejaVu Sans Mono" w:cs="DejaVu Sans Mono" w:eastAsia="DejaVu Sans Mono"/>
                <w:b w:val="0"/>
                <w:color w:val="282828"/>
                <w:sz w:val="18"/>
              </w:rPr>
              <w:t>TP1 = nearest liquidity line / short-term support-resistance</w:t>
            </w:r>
          </w:p>
          <w:p>
            <w:pPr>
              <w:spacing w:after="20"/>
              <w:jc w:val="left"/>
            </w:pPr>
            <w:r>
              <w:rPr>
                <w:rFonts w:ascii="DejaVu Sans Mono" w:hAnsi="DejaVu Sans Mono" w:cs="DejaVu Sans Mono" w:eastAsia="DejaVu Sans Mono"/>
                <w:b w:val="0"/>
                <w:color w:val="282828"/>
                <w:sz w:val="18"/>
              </w:rPr>
              <w:t>After TP1: take partial profit</w:t>
            </w:r>
          </w:p>
          <w:p>
            <w:pPr>
              <w:spacing w:after="20"/>
              <w:jc w:val="left"/>
            </w:pPr>
            <w:r>
              <w:rPr>
                <w:rFonts w:ascii="DejaVu Sans Mono" w:hAnsi="DejaVu Sans Mono" w:cs="DejaVu Sans Mono" w:eastAsia="DejaVu Sans Mono"/>
                <w:b w:val="0"/>
                <w:color w:val="282828"/>
                <w:sz w:val="18"/>
              </w:rPr>
              <w:t>Move SL to Break Even</w:t>
            </w:r>
          </w:p>
          <w:p>
            <w:pPr>
              <w:spacing w:after="20"/>
              <w:jc w:val="left"/>
            </w:pPr>
            <w:r>
              <w:rPr>
                <w:rFonts w:ascii="DejaVu Sans Mono" w:hAnsi="DejaVu Sans Mono" w:cs="DejaVu Sans Mono" w:eastAsia="DejaVu Sans Mono"/>
                <w:b w:val="0"/>
                <w:color w:val="282828"/>
                <w:sz w:val="18"/>
              </w:rPr>
              <w:t>Runner Position:</w:t>
            </w:r>
          </w:p>
          <w:p>
            <w:pPr>
              <w:spacing w:after="20"/>
              <w:jc w:val="left"/>
            </w:pPr>
            <w:r>
              <w:rPr>
                <w:rFonts w:ascii="DejaVu Sans Mono" w:hAnsi="DejaVu Sans Mono" w:cs="DejaVu Sans Mono" w:eastAsia="DejaVu Sans Mono"/>
                <w:b w:val="0"/>
                <w:color w:val="282828"/>
                <w:sz w:val="18"/>
              </w:rPr>
              <w:t xml:space="preserve">    Long  -&gt; trail below each closed H1 candle low</w:t>
            </w:r>
          </w:p>
          <w:p>
            <w:pPr>
              <w:spacing w:after="20"/>
              <w:jc w:val="left"/>
            </w:pPr>
            <w:r>
              <w:rPr>
                <w:rFonts w:ascii="DejaVu Sans Mono" w:hAnsi="DejaVu Sans Mono" w:cs="DejaVu Sans Mono" w:eastAsia="DejaVu Sans Mono"/>
                <w:b w:val="0"/>
                <w:color w:val="282828"/>
                <w:sz w:val="18"/>
              </w:rPr>
              <w:t xml:space="preserve">    Short -&gt; trail above each closed H1 candle high</w:t>
            </w:r>
          </w:p>
          <w:p>
            <w:pPr>
              <w:spacing w:after="20"/>
              <w:jc w:val="left"/>
            </w:pPr>
            <w:r>
              <w:rPr>
                <w:rFonts w:ascii="DejaVu Sans Mono" w:hAnsi="DejaVu Sans Mono" w:cs="DejaVu Sans Mono" w:eastAsia="DejaVu Sans Mono"/>
                <w:b w:val="0"/>
                <w:color w:val="282828"/>
                <w:sz w:val="18"/>
              </w:rPr>
              <w:t>Exit runner at next major liquidity line or opposite confirmation</w:t>
            </w:r>
          </w:p>
        </w:tc>
      </w:tr>
    </w:tbl>
    <w:p/>
    <w:p>
      <w:pPr>
        <w:spacing w:before="220" w:after="80"/>
        <w:jc w:val="right"/>
        <w:bidi w:val="1"/>
      </w:pPr>
      <w:r>
        <w:rPr>
          <w:rFonts w:ascii="Noto Kufi Arabic" w:hAnsi="Noto Kufi Arabic" w:cs="Noto Kufi Arabic" w:eastAsia="Noto Kufi Arabic"/>
          <w:b/>
          <w:color w:val="183C69"/>
          <w:sz w:val="30"/>
        </w:rPr>
        <w:t>10. مناطق ممنوع التداول فيها</w:t>
      </w:r>
    </w:p>
    <w:tbl>
      <w:tblPr>
        <w:tblStyle w:val="TableGrid"/>
        <w:tblW w:type="auto" w:w="0"/>
        <w:jc w:val="center"/>
        <w:tblLook w:firstColumn="1" w:firstRow="1" w:lastColumn="0" w:lastRow="0" w:noHBand="0" w:noVBand="1" w:val="04A0"/>
      </w:tblPr>
      <w:tblGrid>
        <w:gridCol w:w="10262"/>
      </w:tblGrid>
      <w:tr>
        <w:tc>
          <w:tcPr>
            <w:tcW w:type="dxa" w:w="10262"/>
            <w:shd w:fill="FFF4E6"/>
          </w:tcPr>
          <w:p>
            <w:pPr>
              <w:jc w:val="right"/>
              <w:bidi w:val="1"/>
            </w:pPr>
            <w:r>
              <w:rPr>
                <w:rFonts w:ascii="Noto Sans Arabic" w:hAnsi="Noto Sans Arabic" w:cs="Noto Sans Arabic" w:eastAsia="Noto Sans Arabic"/>
              </w:rPr>
            </w:r>
            <w:r>
              <w:rPr>
                <w:rFonts w:ascii="Noto Kufi Arabic" w:hAnsi="Noto Kufi Arabic" w:cs="Noto Kufi Arabic" w:eastAsia="Noto Kufi Arabic"/>
                <w:b/>
                <w:color w:val="183C69"/>
                <w:sz w:val="21"/>
              </w:rPr>
              <w:t>تجنب هذه الحالات</w:t>
            </w:r>
          </w:p>
          <w:p>
            <w:pPr>
              <w:jc w:val="right"/>
              <w:bidi w:val="1"/>
            </w:pPr>
            <w:r>
              <w:rPr>
                <w:rFonts w:ascii="Noto Sans Arabic" w:hAnsi="Noto Sans Arabic" w:cs="Noto Sans Arabic" w:eastAsia="Noto Sans Arabic"/>
                <w:b w:val="0"/>
                <w:color w:val="282828"/>
                <w:sz w:val="20"/>
              </w:rPr>
              <w:t>لا تدخل في منتصف النطاق، لا تدخل فقط لأن السعر لمس خطًا، لا تدخل إذا لم تظهر شمعة الشوكة، لا تطارد الاختراقات عند القمم، ولا تطارد الانهيارات عند القيعان.</w:t>
            </w:r>
          </w:p>
        </w:tc>
      </w:tr>
    </w:tbl>
    <w:p/>
    <w:p>
      <w:pPr>
        <w:spacing w:after="40"/>
        <w:ind w:left="0" w:right="255" w:hanging="113"/>
        <w:jc w:val="right"/>
        <w:bidi w:val="1"/>
      </w:pPr>
      <w:r>
        <w:rPr>
          <w:rFonts w:ascii="Noto Sans Arabic" w:hAnsi="Noto Sans Arabic" w:cs="Noto Sans Arabic" w:eastAsia="Noto Sans Arabic"/>
          <w:b w:val="0"/>
          <w:color w:val="282828"/>
          <w:sz w:val="20"/>
        </w:rPr>
        <w:t>• السعر في منتصف النطاق بين خطين مهمين.</w:t>
      </w:r>
    </w:p>
    <w:p>
      <w:pPr>
        <w:spacing w:after="40"/>
        <w:ind w:left="0" w:right="255" w:hanging="113"/>
        <w:jc w:val="right"/>
        <w:bidi w:val="1"/>
      </w:pPr>
      <w:r>
        <w:rPr>
          <w:rFonts w:ascii="Noto Sans Arabic" w:hAnsi="Noto Sans Arabic" w:cs="Noto Sans Arabic" w:eastAsia="Noto Sans Arabic"/>
          <w:b w:val="0"/>
          <w:color w:val="282828"/>
          <w:sz w:val="20"/>
        </w:rPr>
        <w:t>• السعر بعيد عن أي خط سيولة واضح.</w:t>
      </w:r>
    </w:p>
    <w:p>
      <w:pPr>
        <w:spacing w:after="40"/>
        <w:ind w:left="0" w:right="255" w:hanging="113"/>
        <w:jc w:val="right"/>
        <w:bidi w:val="1"/>
      </w:pPr>
      <w:r>
        <w:rPr>
          <w:rFonts w:ascii="Noto Sans Arabic" w:hAnsi="Noto Sans Arabic" w:cs="Noto Sans Arabic" w:eastAsia="Noto Sans Arabic"/>
          <w:b w:val="0"/>
          <w:color w:val="282828"/>
          <w:sz w:val="20"/>
        </w:rPr>
        <w:t>• وصل السعر إلى خط، لكن لم يظهر تأكيد شمعة الشوكة.</w:t>
      </w:r>
    </w:p>
    <w:p>
      <w:pPr>
        <w:spacing w:after="40"/>
        <w:ind w:left="0" w:right="255" w:hanging="113"/>
        <w:jc w:val="right"/>
        <w:bidi w:val="1"/>
      </w:pPr>
      <w:r>
        <w:rPr>
          <w:rFonts w:ascii="Noto Sans Arabic" w:hAnsi="Noto Sans Arabic" w:cs="Noto Sans Arabic" w:eastAsia="Noto Sans Arabic"/>
          <w:b w:val="0"/>
          <w:color w:val="282828"/>
          <w:sz w:val="20"/>
        </w:rPr>
        <w:t>• الوقف الناتج كبير جدًا مقارنة بحجم الحساب.</w:t>
      </w:r>
    </w:p>
    <w:p>
      <w:pPr>
        <w:spacing w:after="40"/>
        <w:ind w:left="0" w:right="255" w:hanging="113"/>
        <w:jc w:val="right"/>
        <w:bidi w:val="1"/>
      </w:pPr>
      <w:r>
        <w:rPr>
          <w:rFonts w:ascii="Noto Sans Arabic" w:hAnsi="Noto Sans Arabic" w:cs="Noto Sans Arabic" w:eastAsia="Noto Sans Arabic"/>
          <w:b w:val="0"/>
          <w:color w:val="282828"/>
          <w:sz w:val="20"/>
        </w:rPr>
        <w:t>• خطوط كثيرة متقاربة بدون وضوح؛ هنا الأفضل اختيار أوضح المناطق فقط.</w:t>
      </w:r>
    </w:p>
    <w:p>
      <w:pPr>
        <w:spacing w:before="220" w:after="80"/>
        <w:jc w:val="right"/>
        <w:bidi w:val="1"/>
      </w:pPr>
      <w:r>
        <w:rPr>
          <w:rFonts w:ascii="Noto Kufi Arabic" w:hAnsi="Noto Kufi Arabic" w:cs="Noto Kufi Arabic" w:eastAsia="Noto Kufi Arabic"/>
          <w:b/>
          <w:color w:val="183C69"/>
          <w:sz w:val="30"/>
        </w:rPr>
        <w:t>11. محركات الاستراتيجية</w:t>
      </w:r>
    </w:p>
    <w:tbl>
      <w:tblPr>
        <w:tblStyle w:val="TableGrid"/>
        <w:tblW w:type="auto" w:w="0"/>
        <w:jc w:val="center"/>
        <w:tblLook w:firstColumn="1" w:firstRow="1" w:lastColumn="0" w:lastRow="0" w:noHBand="0" w:noVBand="1" w:val="04A0"/>
      </w:tblPr>
      <w:tblGrid>
        <w:gridCol w:w="5131"/>
        <w:gridCol w:w="5131"/>
      </w:tblGrid>
      <w:tr>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اسم المحرك</w:t>
            </w:r>
          </w:p>
        </w:tc>
        <w:tc>
          <w:tcPr>
            <w:tcW w:type="dxa" w:w="5131"/>
            <w:vAlign w:val="center"/>
            <w:shd w:fill="183C69"/>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FFFFFF"/>
                <w:sz w:val="20"/>
              </w:rPr>
              <w:t>وصفه</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محرك ارتداد السيولة الشرائي</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Buy Engine: يعمل عند الخطوط السفلية بعد 3-5 شموع هابطة ثم شمعة خضراء وكسر أعلاها.</w:t>
            </w:r>
          </w:p>
        </w:tc>
      </w:tr>
      <w:tr>
        <w:tc>
          <w:tcPr>
            <w:tcW w:type="dxa" w:w="5131"/>
            <w:vAlign w:val="center"/>
            <w:shd w:fill="EAF3F2"/>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color w:val="282828"/>
                <w:sz w:val="19"/>
              </w:rPr>
              <w:t>محرك رفض السيولة البيعي</w:t>
            </w:r>
          </w:p>
        </w:tc>
        <w:tc>
          <w:tcPr>
            <w:tcW w:type="dxa" w:w="5131"/>
            <w:vAlign w:val="center"/>
          </w:tcPr>
          <w:p>
            <w:pPr>
              <w:spacing w:after="20"/>
              <w:jc w:val="right"/>
              <w:bidi w:val="1"/>
            </w:pPr>
            <w:r>
              <w:rPr>
                <w:rFonts w:ascii="Noto Sans Arabic" w:hAnsi="Noto Sans Arabic" w:cs="Noto Sans Arabic" w:eastAsia="Noto Sans Arabic"/>
              </w:rPr>
            </w:r>
            <w:r>
              <w:rPr>
                <w:rFonts w:ascii="Noto Sans Arabic" w:hAnsi="Noto Sans Arabic" w:cs="Noto Sans Arabic" w:eastAsia="Noto Sans Arabic"/>
                <w:b w:val="0"/>
                <w:color w:val="282828"/>
                <w:sz w:val="19"/>
              </w:rPr>
              <w:t>Sell Engine: يعمل عند الخطوط العلوية بعد 3-5 شموع صاعدة ثم شمعة حمراء وكسر أسفلها.</w:t>
            </w:r>
          </w:p>
        </w:tc>
      </w:tr>
    </w:tbl>
    <w:p/>
    <w:p>
      <w:pPr>
        <w:spacing w:before="220" w:after="80"/>
        <w:jc w:val="right"/>
        <w:bidi w:val="1"/>
      </w:pPr>
      <w:r>
        <w:rPr>
          <w:rFonts w:ascii="Noto Kufi Arabic" w:hAnsi="Noto Kufi Arabic" w:cs="Noto Kufi Arabic" w:eastAsia="Noto Kufi Arabic"/>
          <w:b/>
          <w:color w:val="183C69"/>
          <w:sz w:val="30"/>
        </w:rPr>
        <w:t>12. القواعد البرمجية المختصرة</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Inputs:</w:t>
            </w:r>
          </w:p>
          <w:p>
            <w:pPr>
              <w:spacing w:after="20"/>
              <w:jc w:val="left"/>
            </w:pPr>
            <w:r>
              <w:rPr>
                <w:rFonts w:ascii="DejaVu Sans Mono" w:hAnsi="DejaVu Sans Mono" w:cs="DejaVu Sans Mono" w:eastAsia="DejaVu Sans Mono"/>
                <w:b w:val="0"/>
                <w:color w:val="282828"/>
                <w:sz w:val="18"/>
              </w:rPr>
              <w:t xml:space="preserve">  MainTF = H1</w:t>
            </w:r>
          </w:p>
          <w:p>
            <w:pPr>
              <w:spacing w:after="20"/>
              <w:jc w:val="left"/>
            </w:pPr>
            <w:r>
              <w:rPr>
                <w:rFonts w:ascii="DejaVu Sans Mono" w:hAnsi="DejaVu Sans Mono" w:cs="DejaVu Sans Mono" w:eastAsia="DejaVu Sans Mono"/>
                <w:b w:val="0"/>
                <w:color w:val="282828"/>
                <w:sz w:val="18"/>
              </w:rPr>
              <w:t xml:space="preserve">  ExecutionTF = H1 or M5</w:t>
            </w:r>
          </w:p>
          <w:p>
            <w:pPr>
              <w:spacing w:after="20"/>
              <w:jc w:val="left"/>
            </w:pPr>
            <w:r>
              <w:rPr>
                <w:rFonts w:ascii="DejaVu Sans Mono" w:hAnsi="DejaVu Sans Mono" w:cs="DejaVu Sans Mono" w:eastAsia="DejaVu Sans Mono"/>
                <w:b w:val="0"/>
                <w:color w:val="282828"/>
                <w:sz w:val="18"/>
              </w:rPr>
              <w:t xml:space="preserve">  MinImpulseCandles = 3</w:t>
            </w:r>
          </w:p>
          <w:p>
            <w:pPr>
              <w:spacing w:after="20"/>
              <w:jc w:val="left"/>
            </w:pPr>
            <w:r>
              <w:rPr>
                <w:rFonts w:ascii="DejaVu Sans Mono" w:hAnsi="DejaVu Sans Mono" w:cs="DejaVu Sans Mono" w:eastAsia="DejaVu Sans Mono"/>
                <w:b w:val="0"/>
                <w:color w:val="282828"/>
                <w:sz w:val="18"/>
              </w:rPr>
              <w:t xml:space="preserve">  MaxImpulseCandles = 5</w:t>
            </w:r>
          </w:p>
          <w:p>
            <w:pPr>
              <w:spacing w:after="20"/>
              <w:jc w:val="left"/>
            </w:pPr>
            <w:r>
              <w:rPr>
                <w:rFonts w:ascii="DejaVu Sans Mono" w:hAnsi="DejaVu Sans Mono" w:cs="DejaVu Sans Mono" w:eastAsia="DejaVu Sans Mono"/>
                <w:b w:val="0"/>
                <w:color w:val="282828"/>
                <w:sz w:val="18"/>
              </w:rPr>
            </w:r>
          </w:p>
          <w:p>
            <w:pPr>
              <w:spacing w:after="20"/>
              <w:jc w:val="left"/>
            </w:pPr>
            <w:r>
              <w:rPr>
                <w:rFonts w:ascii="DejaVu Sans Mono" w:hAnsi="DejaVu Sans Mono" w:cs="DejaVu Sans Mono" w:eastAsia="DejaVu Sans Mono"/>
                <w:b w:val="0"/>
                <w:color w:val="282828"/>
                <w:sz w:val="18"/>
              </w:rPr>
              <w:t>Preparation:</w:t>
            </w:r>
          </w:p>
          <w:p>
            <w:pPr>
              <w:spacing w:after="20"/>
              <w:jc w:val="left"/>
            </w:pPr>
            <w:r>
              <w:rPr>
                <w:rFonts w:ascii="DejaVu Sans Mono" w:hAnsi="DejaVu Sans Mono" w:cs="DejaVu Sans Mono" w:eastAsia="DejaVu Sans Mono"/>
                <w:b w:val="0"/>
                <w:color w:val="282828"/>
                <w:sz w:val="18"/>
              </w:rPr>
              <w:t xml:space="preserve">  Draw liquidity lines from prior highs, lows, breakout zones</w:t>
            </w:r>
          </w:p>
          <w:p>
            <w:pPr>
              <w:spacing w:after="20"/>
              <w:jc w:val="left"/>
            </w:pPr>
            <w:r>
              <w:rPr>
                <w:rFonts w:ascii="DejaVu Sans Mono" w:hAnsi="DejaVu Sans Mono" w:cs="DejaVu Sans Mono" w:eastAsia="DejaVu Sans Mono"/>
                <w:b w:val="0"/>
                <w:color w:val="282828"/>
                <w:sz w:val="18"/>
              </w:rPr>
              <w:t xml:space="preserve">  Validate important lines on Daily when possible</w:t>
            </w:r>
          </w:p>
          <w:p>
            <w:pPr>
              <w:spacing w:after="20"/>
              <w:jc w:val="left"/>
            </w:pPr>
            <w:r>
              <w:rPr>
                <w:rFonts w:ascii="DejaVu Sans Mono" w:hAnsi="DejaVu Sans Mono" w:cs="DejaVu Sans Mono" w:eastAsia="DejaVu Sans Mono"/>
                <w:b w:val="0"/>
                <w:color w:val="282828"/>
                <w:sz w:val="18"/>
              </w:rPr>
            </w:r>
          </w:p>
          <w:p>
            <w:pPr>
              <w:spacing w:after="20"/>
              <w:jc w:val="left"/>
            </w:pPr>
            <w:r>
              <w:rPr>
                <w:rFonts w:ascii="DejaVu Sans Mono" w:hAnsi="DejaVu Sans Mono" w:cs="DejaVu Sans Mono" w:eastAsia="DejaVu Sans Mono"/>
                <w:b w:val="0"/>
                <w:color w:val="282828"/>
                <w:sz w:val="18"/>
              </w:rPr>
              <w:t>Long Setup:</w:t>
            </w:r>
          </w:p>
          <w:p>
            <w:pPr>
              <w:spacing w:after="20"/>
              <w:jc w:val="left"/>
            </w:pPr>
            <w:r>
              <w:rPr>
                <w:rFonts w:ascii="DejaVu Sans Mono" w:hAnsi="DejaVu Sans Mono" w:cs="DejaVu Sans Mono" w:eastAsia="DejaVu Sans Mono"/>
                <w:b w:val="0"/>
                <w:color w:val="282828"/>
                <w:sz w:val="18"/>
              </w:rPr>
              <w:t xml:space="preserve">  IF price is near lower liquidity line</w:t>
            </w:r>
          </w:p>
          <w:p>
            <w:pPr>
              <w:spacing w:after="20"/>
              <w:jc w:val="left"/>
            </w:pPr>
            <w:r>
              <w:rPr>
                <w:rFonts w:ascii="DejaVu Sans Mono" w:hAnsi="DejaVu Sans Mono" w:cs="DejaVu Sans Mono" w:eastAsia="DejaVu Sans Mono"/>
                <w:b w:val="0"/>
                <w:color w:val="282828"/>
                <w:sz w:val="18"/>
              </w:rPr>
              <w:t xml:space="preserve">  AND last candles show bearish impulse into the line</w:t>
            </w:r>
          </w:p>
          <w:p>
            <w:pPr>
              <w:spacing w:after="20"/>
              <w:jc w:val="left"/>
            </w:pPr>
            <w:r>
              <w:rPr>
                <w:rFonts w:ascii="DejaVu Sans Mono" w:hAnsi="DejaVu Sans Mono" w:cs="DejaVu Sans Mono" w:eastAsia="DejaVu Sans Mono"/>
                <w:b w:val="0"/>
                <w:color w:val="282828"/>
                <w:sz w:val="18"/>
              </w:rPr>
              <w:t xml:space="preserve">  AND first bullish candle closes green</w:t>
            </w:r>
          </w:p>
          <w:p>
            <w:pPr>
              <w:spacing w:after="20"/>
              <w:jc w:val="left"/>
            </w:pPr>
            <w:r>
              <w:rPr>
                <w:rFonts w:ascii="DejaVu Sans Mono" w:hAnsi="DejaVu Sans Mono" w:cs="DejaVu Sans Mono" w:eastAsia="DejaVu Sans Mono"/>
                <w:b w:val="0"/>
                <w:color w:val="282828"/>
                <w:sz w:val="18"/>
              </w:rPr>
              <w:t xml:space="preserve">  AND price breaks above bullish candle high</w:t>
            </w:r>
          </w:p>
          <w:p>
            <w:pPr>
              <w:spacing w:after="20"/>
              <w:jc w:val="left"/>
            </w:pPr>
            <w:r>
              <w:rPr>
                <w:rFonts w:ascii="DejaVu Sans Mono" w:hAnsi="DejaVu Sans Mono" w:cs="DejaVu Sans Mono" w:eastAsia="DejaVu Sans Mono"/>
                <w:b w:val="0"/>
                <w:color w:val="282828"/>
                <w:sz w:val="18"/>
              </w:rPr>
              <w:t xml:space="preserve">  THEN enter long</w:t>
            </w:r>
          </w:p>
          <w:p>
            <w:pPr>
              <w:spacing w:after="20"/>
              <w:jc w:val="left"/>
            </w:pPr>
            <w:r>
              <w:rPr>
                <w:rFonts w:ascii="DejaVu Sans Mono" w:hAnsi="DejaVu Sans Mono" w:cs="DejaVu Sans Mono" w:eastAsia="DejaVu Sans Mono"/>
                <w:b w:val="0"/>
                <w:color w:val="282828"/>
                <w:sz w:val="18"/>
              </w:rPr>
              <w:t xml:space="preserve">  SL = below candle low / below liquidity zone</w:t>
            </w:r>
          </w:p>
          <w:p>
            <w:pPr>
              <w:spacing w:after="20"/>
              <w:jc w:val="left"/>
            </w:pPr>
            <w:r>
              <w:rPr>
                <w:rFonts w:ascii="DejaVu Sans Mono" w:hAnsi="DejaVu Sans Mono" w:cs="DejaVu Sans Mono" w:eastAsia="DejaVu Sans Mono"/>
                <w:b w:val="0"/>
                <w:color w:val="282828"/>
                <w:sz w:val="18"/>
              </w:rPr>
              <w:t xml:space="preserve">  TP = next liquidity line(s)</w:t>
            </w:r>
          </w:p>
          <w:p>
            <w:pPr>
              <w:spacing w:after="20"/>
              <w:jc w:val="left"/>
            </w:pPr>
            <w:r>
              <w:rPr>
                <w:rFonts w:ascii="DejaVu Sans Mono" w:hAnsi="DejaVu Sans Mono" w:cs="DejaVu Sans Mono" w:eastAsia="DejaVu Sans Mono"/>
                <w:b w:val="0"/>
                <w:color w:val="282828"/>
                <w:sz w:val="18"/>
              </w:rPr>
            </w:r>
          </w:p>
          <w:p>
            <w:pPr>
              <w:spacing w:after="20"/>
              <w:jc w:val="left"/>
            </w:pPr>
            <w:r>
              <w:rPr>
                <w:rFonts w:ascii="DejaVu Sans Mono" w:hAnsi="DejaVu Sans Mono" w:cs="DejaVu Sans Mono" w:eastAsia="DejaVu Sans Mono"/>
                <w:b w:val="0"/>
                <w:color w:val="282828"/>
                <w:sz w:val="18"/>
              </w:rPr>
              <w:t>Short Setup:</w:t>
            </w:r>
          </w:p>
          <w:p>
            <w:pPr>
              <w:spacing w:after="20"/>
              <w:jc w:val="left"/>
            </w:pPr>
            <w:r>
              <w:rPr>
                <w:rFonts w:ascii="DejaVu Sans Mono" w:hAnsi="DejaVu Sans Mono" w:cs="DejaVu Sans Mono" w:eastAsia="DejaVu Sans Mono"/>
                <w:b w:val="0"/>
                <w:color w:val="282828"/>
                <w:sz w:val="18"/>
              </w:rPr>
              <w:t xml:space="preserve">  IF price is near upper liquidity line</w:t>
            </w:r>
          </w:p>
          <w:p>
            <w:pPr>
              <w:spacing w:after="20"/>
              <w:jc w:val="left"/>
            </w:pPr>
            <w:r>
              <w:rPr>
                <w:rFonts w:ascii="DejaVu Sans Mono" w:hAnsi="DejaVu Sans Mono" w:cs="DejaVu Sans Mono" w:eastAsia="DejaVu Sans Mono"/>
                <w:b w:val="0"/>
                <w:color w:val="282828"/>
                <w:sz w:val="18"/>
              </w:rPr>
              <w:t xml:space="preserve">  AND last candles show bullish impulse into the line</w:t>
            </w:r>
          </w:p>
          <w:p>
            <w:pPr>
              <w:spacing w:after="20"/>
              <w:jc w:val="left"/>
            </w:pPr>
            <w:r>
              <w:rPr>
                <w:rFonts w:ascii="DejaVu Sans Mono" w:hAnsi="DejaVu Sans Mono" w:cs="DejaVu Sans Mono" w:eastAsia="DejaVu Sans Mono"/>
                <w:b w:val="0"/>
                <w:color w:val="282828"/>
                <w:sz w:val="18"/>
              </w:rPr>
              <w:t xml:space="preserve">  AND first bearish candle closes red</w:t>
            </w:r>
          </w:p>
          <w:p>
            <w:pPr>
              <w:spacing w:after="20"/>
              <w:jc w:val="left"/>
            </w:pPr>
            <w:r>
              <w:rPr>
                <w:rFonts w:ascii="DejaVu Sans Mono" w:hAnsi="DejaVu Sans Mono" w:cs="DejaVu Sans Mono" w:eastAsia="DejaVu Sans Mono"/>
                <w:b w:val="0"/>
                <w:color w:val="282828"/>
                <w:sz w:val="18"/>
              </w:rPr>
              <w:t xml:space="preserve">  AND price breaks below bearish candle low</w:t>
            </w:r>
          </w:p>
          <w:p>
            <w:pPr>
              <w:spacing w:after="20"/>
              <w:jc w:val="left"/>
            </w:pPr>
            <w:r>
              <w:rPr>
                <w:rFonts w:ascii="DejaVu Sans Mono" w:hAnsi="DejaVu Sans Mono" w:cs="DejaVu Sans Mono" w:eastAsia="DejaVu Sans Mono"/>
                <w:b w:val="0"/>
                <w:color w:val="282828"/>
                <w:sz w:val="18"/>
              </w:rPr>
              <w:t xml:space="preserve">  THEN enter short</w:t>
            </w:r>
          </w:p>
          <w:p>
            <w:pPr>
              <w:spacing w:after="20"/>
              <w:jc w:val="left"/>
            </w:pPr>
            <w:r>
              <w:rPr>
                <w:rFonts w:ascii="DejaVu Sans Mono" w:hAnsi="DejaVu Sans Mono" w:cs="DejaVu Sans Mono" w:eastAsia="DejaVu Sans Mono"/>
                <w:b w:val="0"/>
                <w:color w:val="282828"/>
                <w:sz w:val="18"/>
              </w:rPr>
              <w:t xml:space="preserve">  SL = above candle high / above liquidity zone</w:t>
            </w:r>
          </w:p>
          <w:p>
            <w:pPr>
              <w:spacing w:after="20"/>
              <w:jc w:val="left"/>
            </w:pPr>
            <w:r>
              <w:rPr>
                <w:rFonts w:ascii="DejaVu Sans Mono" w:hAnsi="DejaVu Sans Mono" w:cs="DejaVu Sans Mono" w:eastAsia="DejaVu Sans Mono"/>
                <w:b w:val="0"/>
                <w:color w:val="282828"/>
                <w:sz w:val="18"/>
              </w:rPr>
              <w:t xml:space="preserve">  TP = next liquidity line(s)</w:t>
            </w:r>
          </w:p>
        </w:tc>
      </w:tr>
    </w:tbl>
    <w:p/>
    <w:p>
      <w:pPr>
        <w:spacing w:before="220" w:after="80"/>
        <w:jc w:val="right"/>
        <w:bidi w:val="1"/>
      </w:pPr>
      <w:r>
        <w:rPr>
          <w:rFonts w:ascii="Noto Kufi Arabic" w:hAnsi="Noto Kufi Arabic" w:cs="Noto Kufi Arabic" w:eastAsia="Noto Kufi Arabic"/>
          <w:b/>
          <w:color w:val="183C69"/>
          <w:sz w:val="30"/>
        </w:rPr>
        <w:t>13. Checklist قبل الدخول</w:t>
      </w:r>
    </w:p>
    <w:p>
      <w:pPr>
        <w:spacing w:after="40"/>
        <w:ind w:left="0" w:right="255" w:hanging="113"/>
        <w:jc w:val="right"/>
        <w:bidi w:val="1"/>
      </w:pPr>
      <w:r>
        <w:rPr>
          <w:rFonts w:ascii="Noto Sans Arabic" w:hAnsi="Noto Sans Arabic" w:cs="Noto Sans Arabic" w:eastAsia="Noto Sans Arabic"/>
          <w:b w:val="0"/>
          <w:color w:val="282828"/>
          <w:sz w:val="20"/>
        </w:rPr>
        <w:t>• هل رسمت خطوط H1 من قمم/قيعان/مناطق اختراق أو انهيار حقيقية؟</w:t>
      </w:r>
    </w:p>
    <w:p>
      <w:pPr>
        <w:spacing w:after="40"/>
        <w:ind w:left="0" w:right="255" w:hanging="113"/>
        <w:jc w:val="right"/>
        <w:bidi w:val="1"/>
      </w:pPr>
      <w:r>
        <w:rPr>
          <w:rFonts w:ascii="Noto Sans Arabic" w:hAnsi="Noto Sans Arabic" w:cs="Noto Sans Arabic" w:eastAsia="Noto Sans Arabic"/>
          <w:b w:val="0"/>
          <w:color w:val="282828"/>
          <w:sz w:val="20"/>
        </w:rPr>
        <w:t>• هل الخط متوافق مع Daily أو منطقة مهمة واضحة؟</w:t>
      </w:r>
    </w:p>
    <w:p>
      <w:pPr>
        <w:spacing w:after="40"/>
        <w:ind w:left="0" w:right="255" w:hanging="113"/>
        <w:jc w:val="right"/>
        <w:bidi w:val="1"/>
      </w:pPr>
      <w:r>
        <w:rPr>
          <w:rFonts w:ascii="Noto Sans Arabic" w:hAnsi="Noto Sans Arabic" w:cs="Noto Sans Arabic" w:eastAsia="Noto Sans Arabic"/>
          <w:b w:val="0"/>
          <w:color w:val="282828"/>
          <w:sz w:val="20"/>
        </w:rPr>
        <w:t>• هل السعر عند خط علوي أو سفلي وليس في الوسط؟</w:t>
      </w:r>
    </w:p>
    <w:p>
      <w:pPr>
        <w:spacing w:after="40"/>
        <w:ind w:left="0" w:right="255" w:hanging="113"/>
        <w:jc w:val="right"/>
        <w:bidi w:val="1"/>
      </w:pPr>
      <w:r>
        <w:rPr>
          <w:rFonts w:ascii="Noto Sans Arabic" w:hAnsi="Noto Sans Arabic" w:cs="Noto Sans Arabic" w:eastAsia="Noto Sans Arabic"/>
          <w:b w:val="0"/>
          <w:color w:val="282828"/>
          <w:sz w:val="20"/>
        </w:rPr>
        <w:t>• هل الاتجاه اللحظي وصل إلى المنطقة بقوة 3 إلى 5 شموع؟</w:t>
      </w:r>
    </w:p>
    <w:p>
      <w:pPr>
        <w:spacing w:after="40"/>
        <w:ind w:left="0" w:right="255" w:hanging="113"/>
        <w:jc w:val="right"/>
        <w:bidi w:val="1"/>
      </w:pPr>
      <w:r>
        <w:rPr>
          <w:rFonts w:ascii="Noto Sans Arabic" w:hAnsi="Noto Sans Arabic" w:cs="Noto Sans Arabic" w:eastAsia="Noto Sans Arabic"/>
          <w:b w:val="0"/>
          <w:color w:val="282828"/>
          <w:sz w:val="20"/>
        </w:rPr>
        <w:t>• هل ظهرت أول شمعة انعكاسية مناسبة؟</w:t>
      </w:r>
    </w:p>
    <w:p>
      <w:pPr>
        <w:spacing w:after="40"/>
        <w:ind w:left="0" w:right="255" w:hanging="113"/>
        <w:jc w:val="right"/>
        <w:bidi w:val="1"/>
      </w:pPr>
      <w:r>
        <w:rPr>
          <w:rFonts w:ascii="Noto Sans Arabic" w:hAnsi="Noto Sans Arabic" w:cs="Noto Sans Arabic" w:eastAsia="Noto Sans Arabic"/>
          <w:b w:val="0"/>
          <w:color w:val="282828"/>
          <w:sz w:val="20"/>
        </w:rPr>
        <w:t>• هل تم كسر High/Low شمعة التأكيد حسب اتجاه الصفقة؟</w:t>
      </w:r>
    </w:p>
    <w:p>
      <w:pPr>
        <w:spacing w:after="40"/>
        <w:ind w:left="0" w:right="255" w:hanging="113"/>
        <w:jc w:val="right"/>
        <w:bidi w:val="1"/>
      </w:pPr>
      <w:r>
        <w:rPr>
          <w:rFonts w:ascii="Noto Sans Arabic" w:hAnsi="Noto Sans Arabic" w:cs="Noto Sans Arabic" w:eastAsia="Noto Sans Arabic"/>
          <w:b w:val="0"/>
          <w:color w:val="282828"/>
          <w:sz w:val="20"/>
        </w:rPr>
        <w:t>• هل وقف الخسارة منطقي وصغير مقارنة بالهدف؟</w:t>
      </w:r>
    </w:p>
    <w:p>
      <w:pPr>
        <w:spacing w:after="40"/>
        <w:ind w:left="0" w:right="255" w:hanging="113"/>
        <w:jc w:val="right"/>
        <w:bidi w:val="1"/>
      </w:pPr>
      <w:r>
        <w:rPr>
          <w:rFonts w:ascii="Noto Sans Arabic" w:hAnsi="Noto Sans Arabic" w:cs="Noto Sans Arabic" w:eastAsia="Noto Sans Arabic"/>
          <w:b w:val="0"/>
          <w:color w:val="282828"/>
          <w:sz w:val="20"/>
        </w:rPr>
        <w:t>• هل يوجد هدف واضح عند خط سيولة مقابل؟</w:t>
      </w:r>
    </w:p>
    <w:p>
      <w:pPr>
        <w:spacing w:after="40"/>
        <w:ind w:left="0" w:right="255" w:hanging="113"/>
        <w:jc w:val="right"/>
        <w:bidi w:val="1"/>
      </w:pPr>
      <w:r>
        <w:rPr>
          <w:rFonts w:ascii="Noto Sans Arabic" w:hAnsi="Noto Sans Arabic" w:cs="Noto Sans Arabic" w:eastAsia="Noto Sans Arabic"/>
          <w:b w:val="0"/>
          <w:color w:val="282828"/>
          <w:sz w:val="20"/>
        </w:rPr>
        <w:t>• هل لديك خطة لجني جزء من الربح ونقل الوقف إلى الدخول؟</w:t>
      </w:r>
    </w:p>
    <w:p>
      <w:pPr>
        <w:spacing w:before="220" w:after="80"/>
        <w:jc w:val="right"/>
        <w:bidi w:val="1"/>
      </w:pPr>
      <w:r>
        <w:rPr>
          <w:rFonts w:ascii="Noto Kufi Arabic" w:hAnsi="Noto Kufi Arabic" w:cs="Noto Kufi Arabic" w:eastAsia="Noto Kufi Arabic"/>
          <w:b/>
          <w:color w:val="183C69"/>
          <w:sz w:val="30"/>
        </w:rPr>
        <w:t>14. خلاصة تنفيذية</w:t>
      </w:r>
    </w:p>
    <w:p>
      <w:pPr>
        <w:spacing w:before="0" w:after="80" w:line="276" w:lineRule="auto"/>
        <w:jc w:val="right"/>
        <w:bidi w:val="1"/>
      </w:pPr>
      <w:r>
        <w:rPr>
          <w:rFonts w:ascii="Noto Sans Arabic" w:hAnsi="Noto Sans Arabic" w:cs="Noto Sans Arabic" w:eastAsia="Noto Sans Arabic"/>
          <w:b w:val="0"/>
          <w:color w:val="282828"/>
          <w:sz w:val="21"/>
        </w:rPr>
        <w:t>هذه الاستراتيجية ليست استراتيجية اختراق، بل استراتيجية انعكاس عند مناطق سيولة. لا تشتري لأن السعر كسر قمة، ولا تبيع لأن السعر كسر قاع. انتظر السعر عند خط مهم، ثم انتظر شمعة الشوكة التي تثبت دخول الطرف الآخر، وبعدها فقط ادخل مع وقف واضح وأهداف عند الخطوط التالية.</w:t>
      </w:r>
    </w:p>
    <w:tbl>
      <w:tblPr>
        <w:tblW w:type="auto" w:w="0"/>
        <w:jc w:val="center"/>
        <w:tblLayout w:type="autofit"/>
        <w:tblLook w:firstColumn="1" w:firstRow="1" w:lastColumn="0" w:lastRow="0" w:noHBand="0" w:noVBand="1" w:val="04A0"/>
      </w:tblPr>
      <w:tblGrid>
        <w:gridCol w:w="10262"/>
      </w:tblGrid>
      <w:tr>
        <w:tc>
          <w:tcPr>
            <w:tcW w:type="dxa" w:w="10262"/>
            <w:shd w:fill="F5F7F9"/>
          </w:tcPr>
          <w:p>
            <w:pPr>
              <w:spacing w:after="20"/>
              <w:jc w:val="left"/>
            </w:pPr>
            <w:r/>
            <w:r>
              <w:rPr>
                <w:rFonts w:ascii="DejaVu Sans Mono" w:hAnsi="DejaVu Sans Mono" w:cs="DejaVu Sans Mono" w:eastAsia="DejaVu Sans Mono"/>
                <w:b w:val="0"/>
                <w:color w:val="282828"/>
                <w:sz w:val="18"/>
              </w:rPr>
              <w:t>Magic Liquidity Line</w:t>
            </w:r>
          </w:p>
          <w:p>
            <w:pPr>
              <w:spacing w:after="20"/>
              <w:jc w:val="left"/>
            </w:pPr>
            <w:r>
              <w:rPr>
                <w:rFonts w:ascii="DejaVu Sans Mono" w:hAnsi="DejaVu Sans Mono" w:cs="DejaVu Sans Mono" w:eastAsia="DejaVu Sans Mono"/>
                <w:b w:val="0"/>
                <w:color w:val="282828"/>
                <w:sz w:val="18"/>
              </w:rPr>
              <w:t>+ Price reaches upper/lower edge</w:t>
            </w:r>
          </w:p>
          <w:p>
            <w:pPr>
              <w:spacing w:after="20"/>
              <w:jc w:val="left"/>
            </w:pPr>
            <w:r>
              <w:rPr>
                <w:rFonts w:ascii="DejaVu Sans Mono" w:hAnsi="DejaVu Sans Mono" w:cs="DejaVu Sans Mono" w:eastAsia="DejaVu Sans Mono"/>
                <w:b w:val="0"/>
                <w:color w:val="282828"/>
                <w:sz w:val="18"/>
              </w:rPr>
              <w:t>+ Pitchfork candle confirmation</w:t>
            </w:r>
          </w:p>
          <w:p>
            <w:pPr>
              <w:spacing w:after="20"/>
              <w:jc w:val="left"/>
            </w:pPr>
            <w:r>
              <w:rPr>
                <w:rFonts w:ascii="DejaVu Sans Mono" w:hAnsi="DejaVu Sans Mono" w:cs="DejaVu Sans Mono" w:eastAsia="DejaVu Sans Mono"/>
                <w:b w:val="0"/>
                <w:color w:val="282828"/>
                <w:sz w:val="18"/>
              </w:rPr>
              <w:t>+ Small defined stop</w:t>
            </w:r>
          </w:p>
          <w:p>
            <w:pPr>
              <w:spacing w:after="20"/>
              <w:jc w:val="left"/>
            </w:pPr>
            <w:r>
              <w:rPr>
                <w:rFonts w:ascii="DejaVu Sans Mono" w:hAnsi="DejaVu Sans Mono" w:cs="DejaVu Sans Mono" w:eastAsia="DejaVu Sans Mono"/>
                <w:b w:val="0"/>
                <w:color w:val="282828"/>
                <w:sz w:val="18"/>
              </w:rPr>
              <w:t>+ Targets at next liquidity lines</w:t>
            </w:r>
          </w:p>
          <w:p>
            <w:pPr>
              <w:spacing w:after="20"/>
              <w:jc w:val="left"/>
            </w:pPr>
            <w:r>
              <w:rPr>
                <w:rFonts w:ascii="DejaVu Sans Mono" w:hAnsi="DejaVu Sans Mono" w:cs="DejaVu Sans Mono" w:eastAsia="DejaVu Sans Mono"/>
                <w:b w:val="0"/>
                <w:color w:val="282828"/>
                <w:sz w:val="18"/>
              </w:rPr>
              <w:t>= Structured reversal trade</w:t>
            </w:r>
          </w:p>
        </w:tc>
      </w:tr>
    </w:tbl>
    <w:p/>
    <w:p>
      <w:pPr>
        <w:jc w:val="center"/>
        <w:bidi w:val="1"/>
      </w:pPr>
      <w:r>
        <w:rPr>
          <w:rFonts w:ascii="Noto Sans Arabic" w:hAnsi="Noto Sans Arabic" w:cs="Noto Sans Arabic" w:eastAsia="Noto Sans Arabic"/>
          <w:b w:val="0"/>
          <w:color w:val="575757"/>
          <w:sz w:val="17"/>
        </w:rPr>
        <w:t>تم إعداد هذا الملف كمرجع مستقل للاستراتيجية بناءً على النص المرفق من المستخدم.</w:t>
      </w:r>
    </w:p>
    <w:sectPr w:rsidR="00FC693F" w:rsidRPr="0006063C" w:rsidSect="00034616">
      <w:headerReference w:type="default" r:id="rId9"/>
      <w:footerReference w:type="default" r:id="rId10"/>
      <w:pgSz w:w="11906" w:h="16838"/>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eastAsia="Noto Sans Arabic"/>
        <w:b w:val="0"/>
        <w:color w:val="575757"/>
        <w:sz w:val="17"/>
      </w:rPr>
      <w:t>استراتيجية خطوط السيولة الذكية وشمعة الشوكة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Sans Arabic" w:hAnsi="Noto Sans Arabic" w:cs="Noto Sans Arabic" w:eastAsia="Noto Sans Arabic"/>
        <w:b w:val="0"/>
        <w:color w:val="575757"/>
        <w:sz w:val="17"/>
      </w:rPr>
      <w:t>دليل استراتيجيات التداول | ملف مستقل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eastAsia="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