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E83B3" w14:textId="4EE774DE" w:rsidR="001C06F9" w:rsidRPr="00A35641" w:rsidRDefault="00754D10" w:rsidP="00754D10">
      <w:pPr>
        <w:pStyle w:val="Titolo1"/>
        <w:rPr>
          <w:lang w:val="en-GB"/>
        </w:rPr>
      </w:pPr>
      <w:r w:rsidRPr="00C576DE">
        <w:rPr>
          <w:lang w:val="en-GB"/>
        </w:rPr>
        <w:t>Kinematic Analysis</w:t>
      </w:r>
    </w:p>
    <w:p w14:paraId="25E6D05E" w14:textId="77777777" w:rsidR="009C1325" w:rsidRPr="00C576DE" w:rsidRDefault="009C1325" w:rsidP="00754D10">
      <w:pPr>
        <w:rPr>
          <w:lang w:val="en-GB"/>
        </w:rPr>
      </w:pPr>
    </w:p>
    <w:p w14:paraId="0F5F1CFB" w14:textId="2C07021F" w:rsidR="00754D10" w:rsidRDefault="00754D10" w:rsidP="00754D10">
      <w:pPr>
        <w:rPr>
          <w:lang w:val="en-GB"/>
        </w:rPr>
      </w:pPr>
      <w:r>
        <w:rPr>
          <w:lang w:val="en-GB"/>
        </w:rPr>
        <w:t>The porpoise of the Subsystems is focused on the rotary motion of the tilting pad in which project constraints are given in order to satisfies the synchronism within the whole machine. The table number (</w:t>
      </w:r>
      <w:r>
        <w:rPr>
          <w:lang w:val="en-GB"/>
        </w:rPr>
        <w:br/>
        <w:t>XXXX) resume those points that can be also represented in a discrete master angle dependant plot as follow:</w:t>
      </w:r>
    </w:p>
    <w:p w14:paraId="5F267860" w14:textId="7E2CC2D4" w:rsidR="00754D10" w:rsidRDefault="00754D10" w:rsidP="00754D10">
      <w:pPr>
        <w:rPr>
          <w:lang w:val="en-GB"/>
        </w:rPr>
      </w:pPr>
    </w:p>
    <w:p w14:paraId="0CDFE440" w14:textId="68EA4B48" w:rsidR="00754D10" w:rsidRDefault="009C1325" w:rsidP="00754D10">
      <w:pPr>
        <w:rPr>
          <w:lang w:val="en-GB"/>
        </w:rPr>
      </w:pPr>
      <w:r w:rsidRPr="009C1325">
        <w:rPr>
          <w:noProof/>
          <w:lang w:val="en-GB"/>
        </w:rPr>
        <w:drawing>
          <wp:anchor distT="0" distB="0" distL="114300" distR="114300" simplePos="0" relativeHeight="251658240" behindDoc="0" locked="0" layoutInCell="1" allowOverlap="1" wp14:anchorId="28492605" wp14:editId="7F57042F">
            <wp:simplePos x="0" y="0"/>
            <wp:positionH relativeFrom="margin">
              <wp:align>left</wp:align>
            </wp:positionH>
            <wp:positionV relativeFrom="paragraph">
              <wp:posOffset>3685540</wp:posOffset>
            </wp:positionV>
            <wp:extent cx="1272540" cy="4000500"/>
            <wp:effectExtent l="762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rot="16200000">
                      <a:off x="0" y="0"/>
                      <a:ext cx="1272540" cy="4000500"/>
                    </a:xfrm>
                    <a:prstGeom prst="rect">
                      <a:avLst/>
                    </a:prstGeom>
                  </pic:spPr>
                </pic:pic>
              </a:graphicData>
            </a:graphic>
            <wp14:sizeRelV relativeFrom="margin">
              <wp14:pctHeight>0</wp14:pctHeight>
            </wp14:sizeRelV>
          </wp:anchor>
        </w:drawing>
      </w:r>
      <w:r w:rsidR="000C5C25">
        <w:rPr>
          <w:noProof/>
          <w:lang w:val="en-GB"/>
        </w:rPr>
        <w:drawing>
          <wp:inline distT="0" distB="0" distL="0" distR="0" wp14:anchorId="26661A0E" wp14:editId="28E31505">
            <wp:extent cx="5334000" cy="40005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7A2DA1E6" w14:textId="077D3013" w:rsidR="009C1325" w:rsidRDefault="000C5C25" w:rsidP="00754D10">
      <w:pPr>
        <w:rPr>
          <w:lang w:val="en-GB"/>
        </w:rPr>
      </w:pPr>
      <w:r>
        <w:rPr>
          <w:lang w:val="en-GB"/>
        </w:rPr>
        <w:t>It is clear that the cyclical motion of the tilting pad is bounded between a maximum span of 45° (0.7854 radians) thus the most suitable way to obtain such a motion is a slider crank mechanism in winch the rotation of the pad is driven by the crank</w:t>
      </w:r>
      <w:r w:rsidR="009C1325">
        <w:rPr>
          <w:lang w:val="en-GB"/>
        </w:rPr>
        <w:t>.</w:t>
      </w:r>
      <w:r>
        <w:rPr>
          <w:lang w:val="en-GB"/>
        </w:rPr>
        <w:t xml:space="preserve"> </w:t>
      </w:r>
    </w:p>
    <w:p w14:paraId="44974D0A" w14:textId="20F4B79B" w:rsidR="009C1325" w:rsidRDefault="009C1325" w:rsidP="00754D10">
      <w:pPr>
        <w:rPr>
          <w:lang w:val="en-GB"/>
        </w:rPr>
      </w:pPr>
    </w:p>
    <w:p w14:paraId="17906943" w14:textId="106CF39A" w:rsidR="00C576DE" w:rsidRDefault="009C1325" w:rsidP="00C576DE">
      <w:pPr>
        <w:rPr>
          <w:lang w:val="en-GB"/>
        </w:rPr>
      </w:pPr>
      <w:r>
        <w:rPr>
          <w:lang w:val="en-GB"/>
        </w:rPr>
        <w:t>Such a mechanism is composed by a hinged rotating link (the crank) and a slider link connected with the first one. For our porpoise, the driver function is done by the slider and the follower is the crank.</w:t>
      </w:r>
    </w:p>
    <w:p w14:paraId="3ECA1218" w14:textId="3D0921C0" w:rsidR="00C576DE" w:rsidRDefault="00C576DE" w:rsidP="00C576DE">
      <w:pPr>
        <w:rPr>
          <w:lang w:val="en-GB"/>
        </w:rPr>
      </w:pPr>
    </w:p>
    <w:p w14:paraId="22609313" w14:textId="6DF70EF3" w:rsidR="00C576DE" w:rsidRDefault="00C576DE" w:rsidP="00C576DE">
      <w:pPr>
        <w:rPr>
          <w:lang w:val="en-GB"/>
        </w:rPr>
      </w:pPr>
    </w:p>
    <w:p w14:paraId="3A057252" w14:textId="7DFF78F2" w:rsidR="00C576DE" w:rsidRDefault="00C576DE" w:rsidP="00C576DE">
      <w:pPr>
        <w:rPr>
          <w:lang w:val="en-GB"/>
        </w:rPr>
      </w:pPr>
    </w:p>
    <w:p w14:paraId="4CCFCEDB" w14:textId="24C56132" w:rsidR="00C576DE" w:rsidRDefault="00B74BBA" w:rsidP="00C576DE">
      <w:pPr>
        <w:rPr>
          <w:lang w:val="en-GB"/>
        </w:rPr>
      </w:pPr>
      <w:r>
        <w:rPr>
          <w:lang w:val="en-GB"/>
        </w:rPr>
        <w:lastRenderedPageBreak/>
        <w:t xml:space="preserve">The slider crank </w:t>
      </w:r>
      <w:r w:rsidR="00475230">
        <w:rPr>
          <w:lang w:val="en-GB"/>
        </w:rPr>
        <w:t>needs</w:t>
      </w:r>
      <w:r w:rsidR="00EE6F60">
        <w:rPr>
          <w:lang w:val="en-GB"/>
        </w:rPr>
        <w:t xml:space="preserve"> to be drawn so that </w:t>
      </w:r>
      <w:r w:rsidR="007455E6">
        <w:rPr>
          <w:lang w:val="en-GB"/>
        </w:rPr>
        <w:t xml:space="preserve">comply with the precision point. In order to do that, the closure equations of the mechanism </w:t>
      </w:r>
      <w:r w:rsidR="00684442">
        <w:rPr>
          <w:lang w:val="en-GB"/>
        </w:rPr>
        <w:t>are</w:t>
      </w:r>
      <w:r w:rsidR="007455E6">
        <w:rPr>
          <w:lang w:val="en-GB"/>
        </w:rPr>
        <w:t xml:space="preserve"> carry out</w:t>
      </w:r>
      <w:r w:rsidR="00684442">
        <w:rPr>
          <w:lang w:val="en-GB"/>
        </w:rPr>
        <w:t>:</w:t>
      </w:r>
    </w:p>
    <w:p w14:paraId="4742799C" w14:textId="432E79A8" w:rsidR="00ED1E13" w:rsidRDefault="00ED1E13" w:rsidP="00C576DE">
      <w:pPr>
        <w:rPr>
          <w:lang w:val="en-GB"/>
        </w:rPr>
      </w:pPr>
      <w:r w:rsidRPr="00ED1E13">
        <w:rPr>
          <w:rFonts w:eastAsiaTheme="minorEastAsia"/>
          <w:noProof/>
          <w:sz w:val="24"/>
          <w:szCs w:val="24"/>
          <w:lang w:val="en-GB"/>
        </w:rPr>
        <w:drawing>
          <wp:anchor distT="0" distB="0" distL="114300" distR="114300" simplePos="0" relativeHeight="251659264" behindDoc="0" locked="0" layoutInCell="1" allowOverlap="1" wp14:anchorId="4923742C" wp14:editId="2CEC938E">
            <wp:simplePos x="0" y="0"/>
            <wp:positionH relativeFrom="column">
              <wp:posOffset>-158115</wp:posOffset>
            </wp:positionH>
            <wp:positionV relativeFrom="paragraph">
              <wp:posOffset>154305</wp:posOffset>
            </wp:positionV>
            <wp:extent cx="3571875" cy="1965325"/>
            <wp:effectExtent l="0" t="0" r="9525"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71875" cy="1965325"/>
                    </a:xfrm>
                    <a:prstGeom prst="rect">
                      <a:avLst/>
                    </a:prstGeom>
                  </pic:spPr>
                </pic:pic>
              </a:graphicData>
            </a:graphic>
            <wp14:sizeRelH relativeFrom="margin">
              <wp14:pctWidth>0</wp14:pctWidth>
            </wp14:sizeRelH>
            <wp14:sizeRelV relativeFrom="margin">
              <wp14:pctHeight>0</wp14:pctHeight>
            </wp14:sizeRelV>
          </wp:anchor>
        </w:drawing>
      </w:r>
    </w:p>
    <w:p w14:paraId="5DE28CBF" w14:textId="749D536B" w:rsidR="00684442" w:rsidRPr="00ED1E13" w:rsidRDefault="001C06F9" w:rsidP="00C576DE">
      <w:pPr>
        <w:rPr>
          <w:rFonts w:eastAsiaTheme="minorEastAsia"/>
          <w:sz w:val="24"/>
          <w:szCs w:val="24"/>
          <w:lang w:val="en-GB"/>
        </w:rPr>
      </w:pPr>
      <m:oMathPara>
        <m:oMath>
          <m:d>
            <m:dPr>
              <m:begChr m:val="{"/>
              <m:endChr m:val=""/>
              <m:ctrlPr>
                <w:rPr>
                  <w:rFonts w:ascii="Cambria Math" w:hAnsi="Cambria Math"/>
                  <w:i/>
                  <w:sz w:val="24"/>
                  <w:szCs w:val="24"/>
                  <w:lang w:val="en-GB"/>
                </w:rPr>
              </m:ctrlPr>
            </m:dPr>
            <m:e>
              <m:eqArr>
                <m:eqArrPr>
                  <m:ctrlPr>
                    <w:rPr>
                      <w:rFonts w:ascii="Cambria Math" w:hAnsi="Cambria Math"/>
                      <w:b/>
                      <w:bCs/>
                      <w:i/>
                      <w:sz w:val="24"/>
                      <w:szCs w:val="24"/>
                      <w:lang w:val="en-GB"/>
                    </w:rPr>
                  </m:ctrlPr>
                </m:eqArrPr>
                <m:e>
                  <m:r>
                    <m:rPr>
                      <m:sty m:val="bi"/>
                    </m:rPr>
                    <w:rPr>
                      <w:rFonts w:ascii="Cambria Math" w:hAnsi="Cambria Math"/>
                      <w:sz w:val="24"/>
                      <w:szCs w:val="24"/>
                      <w:lang w:val="en-GB"/>
                    </w:rPr>
                    <m:t>A+B=C+</m:t>
                  </m:r>
                  <m:r>
                    <w:rPr>
                      <w:rFonts w:ascii="Cambria Math" w:hAnsi="Cambria Math"/>
                      <w:sz w:val="24"/>
                      <w:szCs w:val="24"/>
                      <w:lang w:val="en-GB"/>
                    </w:rPr>
                    <m:t>h</m:t>
                  </m:r>
                </m:e>
                <m:e>
                  <m:r>
                    <w:rPr>
                      <w:rFonts w:ascii="Cambria Math" w:hAnsi="Cambria Math"/>
                      <w:sz w:val="24"/>
                      <w:szCs w:val="24"/>
                      <w:lang w:val="en-GB"/>
                    </w:rPr>
                    <m:t>h=1</m:t>
                  </m:r>
                </m:e>
              </m:eqArr>
            </m:e>
          </m:d>
        </m:oMath>
      </m:oMathPara>
    </w:p>
    <w:p w14:paraId="7002D2DF" w14:textId="403CA73B" w:rsidR="00ED1E13" w:rsidRPr="00045D96" w:rsidRDefault="00ED1E13" w:rsidP="00C576DE">
      <w:pPr>
        <w:rPr>
          <w:rFonts w:eastAsiaTheme="minorEastAsia"/>
          <w:sz w:val="24"/>
          <w:szCs w:val="24"/>
          <w:lang w:val="en-GB"/>
        </w:rPr>
      </w:pPr>
    </w:p>
    <w:p w14:paraId="73024E73" w14:textId="49EF3FFA" w:rsidR="00684442" w:rsidRDefault="00045D96" w:rsidP="00ED1E13">
      <w:pPr>
        <w:rPr>
          <w:rFonts w:eastAsiaTheme="minorEastAsia"/>
          <w:b/>
          <w:bCs/>
          <w:sz w:val="24"/>
          <w:szCs w:val="24"/>
          <w:lang w:val="en-GB"/>
        </w:rPr>
      </w:pPr>
      <w:r>
        <w:rPr>
          <w:rFonts w:eastAsiaTheme="minorEastAsia"/>
          <w:sz w:val="24"/>
          <w:szCs w:val="24"/>
          <w:lang w:val="en-GB"/>
        </w:rPr>
        <w:t xml:space="preserve">Where </w:t>
      </w:r>
      <m:oMath>
        <m:r>
          <m:rPr>
            <m:sty m:val="bi"/>
          </m:rPr>
          <w:rPr>
            <w:rFonts w:ascii="Cambria Math" w:hAnsi="Cambria Math"/>
            <w:sz w:val="24"/>
            <w:szCs w:val="24"/>
            <w:lang w:val="en-GB"/>
          </w:rPr>
          <m:t>A</m:t>
        </m:r>
      </m:oMath>
      <w:r>
        <w:rPr>
          <w:rFonts w:eastAsiaTheme="minorEastAsia"/>
          <w:sz w:val="24"/>
          <w:szCs w:val="24"/>
          <w:lang w:val="en-GB"/>
        </w:rPr>
        <w:t>,</w:t>
      </w:r>
      <w:r>
        <w:rPr>
          <w:rFonts w:eastAsiaTheme="minorEastAsia"/>
          <w:b/>
          <w:bCs/>
          <w:sz w:val="24"/>
          <w:szCs w:val="24"/>
          <w:lang w:val="en-GB"/>
        </w:rPr>
        <w:t xml:space="preserve"> </w:t>
      </w:r>
      <m:oMath>
        <m:r>
          <m:rPr>
            <m:sty m:val="bi"/>
          </m:rPr>
          <w:rPr>
            <w:rFonts w:ascii="Cambria Math" w:eastAsiaTheme="minorEastAsia" w:hAnsi="Cambria Math"/>
            <w:sz w:val="24"/>
            <w:szCs w:val="24"/>
            <w:lang w:val="en-GB"/>
          </w:rPr>
          <m:t>B</m:t>
        </m:r>
      </m:oMath>
      <w:r>
        <w:rPr>
          <w:rFonts w:eastAsiaTheme="minorEastAsia"/>
          <w:b/>
          <w:bCs/>
          <w:sz w:val="24"/>
          <w:szCs w:val="24"/>
          <w:lang w:val="en-GB"/>
        </w:rPr>
        <w:t xml:space="preserve"> </w:t>
      </w:r>
      <w:r w:rsidRPr="00045D96">
        <w:rPr>
          <w:rFonts w:eastAsiaTheme="minorEastAsia"/>
          <w:sz w:val="24"/>
          <w:szCs w:val="24"/>
          <w:lang w:val="en-GB"/>
        </w:rPr>
        <w:t>and</w:t>
      </w:r>
      <w:r>
        <w:rPr>
          <w:rFonts w:eastAsiaTheme="minorEastAsia"/>
          <w:b/>
          <w:bCs/>
          <w:sz w:val="24"/>
          <w:szCs w:val="24"/>
          <w:lang w:val="en-GB"/>
        </w:rPr>
        <w:t xml:space="preserve"> </w:t>
      </w:r>
      <m:oMath>
        <m:r>
          <m:rPr>
            <m:sty m:val="bi"/>
          </m:rPr>
          <w:rPr>
            <w:rFonts w:ascii="Cambria Math" w:eastAsiaTheme="minorEastAsia" w:hAnsi="Cambria Math"/>
            <w:sz w:val="24"/>
            <w:szCs w:val="24"/>
            <w:lang w:val="en-GB"/>
          </w:rPr>
          <m:t>C</m:t>
        </m:r>
      </m:oMath>
      <w:r>
        <w:rPr>
          <w:sz w:val="24"/>
          <w:szCs w:val="24"/>
          <w:lang w:val="en-GB"/>
        </w:rPr>
        <w:t xml:space="preserve"> are</w:t>
      </w:r>
      <w:r w:rsidR="005E6CA3">
        <w:rPr>
          <w:sz w:val="24"/>
          <w:szCs w:val="24"/>
          <w:lang w:val="en-GB"/>
        </w:rPr>
        <w:t xml:space="preserve"> the vectoral representations of the link in the complex plane</w:t>
      </w:r>
      <w:r w:rsidR="00E22373">
        <w:rPr>
          <w:sz w:val="24"/>
          <w:szCs w:val="24"/>
          <w:lang w:val="en-GB"/>
        </w:rPr>
        <w:t xml:space="preserve"> and h is a fixed </w:t>
      </w:r>
      <w:r w:rsidR="00E60E5A">
        <w:rPr>
          <w:sz w:val="24"/>
          <w:szCs w:val="24"/>
          <w:lang w:val="en-GB"/>
        </w:rPr>
        <w:t>length that</w:t>
      </w:r>
      <w:r w:rsidR="00BB2225">
        <w:rPr>
          <w:sz w:val="24"/>
          <w:szCs w:val="24"/>
          <w:lang w:val="en-GB"/>
        </w:rPr>
        <w:t xml:space="preserve"> is the</w:t>
      </w:r>
      <w:r w:rsidR="006D05D1">
        <w:rPr>
          <w:sz w:val="24"/>
          <w:szCs w:val="24"/>
          <w:lang w:val="en-GB"/>
        </w:rPr>
        <w:t xml:space="preserve"> </w:t>
      </w:r>
      <w:r w:rsidR="00814FFA">
        <w:rPr>
          <w:sz w:val="24"/>
          <w:szCs w:val="24"/>
          <w:lang w:val="en-GB"/>
        </w:rPr>
        <w:t>distance between the</w:t>
      </w:r>
      <w:r w:rsidR="00E60E5A">
        <w:rPr>
          <w:sz w:val="24"/>
          <w:szCs w:val="24"/>
          <w:lang w:val="en-GB"/>
        </w:rPr>
        <w:t xml:space="preserve"> sliding axis of </w:t>
      </w:r>
      <m:oMath>
        <m:r>
          <w:rPr>
            <w:rFonts w:ascii="Cambria Math" w:hAnsi="Cambria Math"/>
            <w:sz w:val="24"/>
            <w:szCs w:val="24"/>
            <w:lang w:val="en-GB"/>
          </w:rPr>
          <m:t>B</m:t>
        </m:r>
      </m:oMath>
      <w:r w:rsidR="00E60E5A">
        <w:rPr>
          <w:rFonts w:eastAsiaTheme="minorEastAsia"/>
          <w:sz w:val="24"/>
          <w:szCs w:val="24"/>
          <w:lang w:val="en-GB"/>
        </w:rPr>
        <w:t xml:space="preserve"> and the </w:t>
      </w:r>
      <w:r w:rsidR="007E179A">
        <w:rPr>
          <w:rFonts w:eastAsiaTheme="minorEastAsia"/>
          <w:sz w:val="24"/>
          <w:szCs w:val="24"/>
          <w:lang w:val="en-GB"/>
        </w:rPr>
        <w:t xml:space="preserve">ground </w:t>
      </w:r>
      <w:r w:rsidR="00E60E5A">
        <w:rPr>
          <w:rFonts w:eastAsiaTheme="minorEastAsia"/>
          <w:sz w:val="24"/>
          <w:szCs w:val="24"/>
          <w:lang w:val="en-GB"/>
        </w:rPr>
        <w:t>revolute joint</w:t>
      </w:r>
      <w:r w:rsidR="007E179A">
        <w:rPr>
          <w:rFonts w:eastAsiaTheme="minorEastAsia"/>
          <w:sz w:val="24"/>
          <w:szCs w:val="24"/>
          <w:lang w:val="en-GB"/>
        </w:rPr>
        <w:t xml:space="preserve"> of </w:t>
      </w:r>
      <m:oMath>
        <m:r>
          <m:rPr>
            <m:sty m:val="bi"/>
          </m:rPr>
          <w:rPr>
            <w:rFonts w:ascii="Cambria Math" w:hAnsi="Cambria Math"/>
            <w:sz w:val="24"/>
            <w:szCs w:val="24"/>
            <w:lang w:val="en-GB"/>
          </w:rPr>
          <m:t>A</m:t>
        </m:r>
      </m:oMath>
      <w:r w:rsidR="007E179A">
        <w:rPr>
          <w:rFonts w:eastAsiaTheme="minorEastAsia"/>
          <w:b/>
          <w:bCs/>
          <w:sz w:val="24"/>
          <w:szCs w:val="24"/>
          <w:lang w:val="en-GB"/>
        </w:rPr>
        <w:t>.</w:t>
      </w:r>
    </w:p>
    <w:p w14:paraId="3BD4995B" w14:textId="07A75254" w:rsidR="00ED1E13" w:rsidRDefault="00ED1E13" w:rsidP="00ED1E13">
      <w:pPr>
        <w:jc w:val="both"/>
        <w:rPr>
          <w:rFonts w:eastAsiaTheme="minorEastAsia"/>
          <w:b/>
          <w:bCs/>
          <w:sz w:val="24"/>
          <w:szCs w:val="24"/>
          <w:lang w:val="en-GB"/>
        </w:rPr>
      </w:pPr>
    </w:p>
    <w:p w14:paraId="390E0B9A" w14:textId="77777777" w:rsidR="00ED1E13" w:rsidRDefault="00ED1E13" w:rsidP="00C576DE">
      <w:pPr>
        <w:rPr>
          <w:rFonts w:eastAsiaTheme="minorEastAsia"/>
          <w:b/>
          <w:bCs/>
          <w:sz w:val="24"/>
          <w:szCs w:val="24"/>
          <w:lang w:val="en-GB"/>
        </w:rPr>
      </w:pPr>
    </w:p>
    <w:p w14:paraId="1EBF3B50" w14:textId="359B616E" w:rsidR="00D278D4" w:rsidRDefault="00ED1E13" w:rsidP="00C576DE">
      <w:pPr>
        <w:rPr>
          <w:rFonts w:eastAsiaTheme="minorEastAsia"/>
          <w:sz w:val="24"/>
          <w:szCs w:val="24"/>
          <w:lang w:val="en-GB"/>
        </w:rPr>
      </w:pPr>
      <w:r>
        <w:rPr>
          <w:rFonts w:eastAsiaTheme="minorEastAsia"/>
          <w:sz w:val="24"/>
          <w:szCs w:val="24"/>
          <w:lang w:val="en-GB"/>
        </w:rPr>
        <w:t>O</w:t>
      </w:r>
      <w:r w:rsidR="00030C1E">
        <w:rPr>
          <w:rFonts w:eastAsiaTheme="minorEastAsia"/>
          <w:sz w:val="24"/>
          <w:szCs w:val="24"/>
          <w:lang w:val="en-GB"/>
        </w:rPr>
        <w:t xml:space="preserve">ne can notice that the total </w:t>
      </w:r>
      <w:r w:rsidR="008072EB">
        <w:rPr>
          <w:rFonts w:eastAsiaTheme="minorEastAsia"/>
          <w:sz w:val="24"/>
          <w:szCs w:val="24"/>
          <w:lang w:val="en-GB"/>
        </w:rPr>
        <w:t xml:space="preserve">variable </w:t>
      </w:r>
      <w:r w:rsidR="00030C1E">
        <w:rPr>
          <w:rFonts w:eastAsiaTheme="minorEastAsia"/>
          <w:sz w:val="24"/>
          <w:szCs w:val="24"/>
          <w:lang w:val="en-GB"/>
        </w:rPr>
        <w:t>are</w:t>
      </w:r>
      <w:r w:rsidR="001D49AB">
        <w:rPr>
          <w:rFonts w:eastAsiaTheme="minorEastAsia"/>
          <w:sz w:val="24"/>
          <w:szCs w:val="24"/>
          <w:lang w:val="en-GB"/>
        </w:rPr>
        <w:t xml:space="preserve"> </w:t>
      </w:r>
      <w:r w:rsidR="00F95DE9">
        <w:rPr>
          <w:rFonts w:eastAsiaTheme="minorEastAsia"/>
          <w:sz w:val="24"/>
          <w:szCs w:val="24"/>
          <w:lang w:val="en-GB"/>
        </w:rPr>
        <w:t>6</w:t>
      </w:r>
      <w:r w:rsidR="001D49AB">
        <w:rPr>
          <w:rFonts w:eastAsiaTheme="minorEastAsia"/>
          <w:sz w:val="24"/>
          <w:szCs w:val="24"/>
          <w:lang w:val="en-GB"/>
        </w:rPr>
        <w:t xml:space="preserve"> (the length of each link, </w:t>
      </w:r>
      <w:r w:rsidR="00697DF4">
        <w:rPr>
          <w:rFonts w:eastAsiaTheme="minorEastAsia"/>
          <w:sz w:val="24"/>
          <w:szCs w:val="24"/>
          <w:lang w:val="en-GB"/>
        </w:rPr>
        <w:t>four</w:t>
      </w:r>
      <w:r w:rsidR="001D49AB">
        <w:rPr>
          <w:rFonts w:eastAsiaTheme="minorEastAsia"/>
          <w:sz w:val="24"/>
          <w:szCs w:val="24"/>
          <w:lang w:val="en-GB"/>
        </w:rPr>
        <w:t xml:space="preserve">, </w:t>
      </w:r>
      <w:r w:rsidR="00697DF4">
        <w:rPr>
          <w:rFonts w:eastAsiaTheme="minorEastAsia"/>
          <w:sz w:val="24"/>
          <w:szCs w:val="24"/>
          <w:lang w:val="en-GB"/>
        </w:rPr>
        <w:t xml:space="preserve">and the thee angles of  </w:t>
      </w:r>
      <m:oMath>
        <m:r>
          <m:rPr>
            <m:sty m:val="bi"/>
          </m:rPr>
          <w:rPr>
            <w:rFonts w:ascii="Cambria Math" w:hAnsi="Cambria Math"/>
            <w:sz w:val="24"/>
            <w:szCs w:val="24"/>
            <w:lang w:val="en-GB"/>
          </w:rPr>
          <m:t>A</m:t>
        </m:r>
      </m:oMath>
      <w:r w:rsidR="00697DF4">
        <w:rPr>
          <w:rFonts w:eastAsiaTheme="minorEastAsia"/>
          <w:sz w:val="24"/>
          <w:szCs w:val="24"/>
          <w:lang w:val="en-GB"/>
        </w:rPr>
        <w:t>,</w:t>
      </w:r>
      <w:r w:rsidR="00697DF4">
        <w:rPr>
          <w:rFonts w:eastAsiaTheme="minorEastAsia"/>
          <w:b/>
          <w:bCs/>
          <w:sz w:val="24"/>
          <w:szCs w:val="24"/>
          <w:lang w:val="en-GB"/>
        </w:rPr>
        <w:t xml:space="preserve"> </w:t>
      </w:r>
      <m:oMath>
        <m:r>
          <m:rPr>
            <m:sty m:val="bi"/>
          </m:rPr>
          <w:rPr>
            <w:rFonts w:ascii="Cambria Math" w:eastAsiaTheme="minorEastAsia" w:hAnsi="Cambria Math"/>
            <w:sz w:val="24"/>
            <w:szCs w:val="24"/>
            <w:lang w:val="en-GB"/>
          </w:rPr>
          <m:t>B</m:t>
        </m:r>
      </m:oMath>
      <w:r w:rsidR="00F95DE9">
        <w:rPr>
          <w:rFonts w:eastAsiaTheme="minorEastAsia"/>
          <w:sz w:val="24"/>
          <w:szCs w:val="24"/>
          <w:lang w:val="en-GB"/>
        </w:rPr>
        <w:t>)</w:t>
      </w:r>
      <w:r w:rsidR="00697DF4">
        <w:rPr>
          <w:rFonts w:eastAsiaTheme="minorEastAsia"/>
          <w:sz w:val="24"/>
          <w:szCs w:val="24"/>
          <w:lang w:val="en-GB"/>
        </w:rPr>
        <w:t>, that should be</w:t>
      </w:r>
      <w:r w:rsidR="001B48A3">
        <w:rPr>
          <w:rFonts w:eastAsiaTheme="minorEastAsia"/>
          <w:sz w:val="24"/>
          <w:szCs w:val="24"/>
          <w:lang w:val="en-GB"/>
        </w:rPr>
        <w:t xml:space="preserve"> reduced to </w:t>
      </w:r>
      <w:r w:rsidR="00F95DE9">
        <w:rPr>
          <w:rFonts w:eastAsiaTheme="minorEastAsia"/>
          <w:sz w:val="24"/>
          <w:szCs w:val="24"/>
          <w:lang w:val="en-GB"/>
        </w:rPr>
        <w:t>5</w:t>
      </w:r>
      <w:r w:rsidR="001B48A3">
        <w:rPr>
          <w:rFonts w:eastAsiaTheme="minorEastAsia"/>
          <w:sz w:val="24"/>
          <w:szCs w:val="24"/>
          <w:lang w:val="en-GB"/>
        </w:rPr>
        <w:t xml:space="preserve"> if </w:t>
      </w:r>
      <w:r w:rsidR="00382140">
        <w:rPr>
          <w:rFonts w:eastAsiaTheme="minorEastAsia"/>
          <w:sz w:val="24"/>
          <w:szCs w:val="24"/>
          <w:lang w:val="en-GB"/>
        </w:rPr>
        <w:t>is considered</w:t>
      </w:r>
      <w:r w:rsidR="001B48A3">
        <w:rPr>
          <w:rFonts w:eastAsiaTheme="minorEastAsia"/>
          <w:sz w:val="24"/>
          <w:szCs w:val="24"/>
          <w:lang w:val="en-GB"/>
        </w:rPr>
        <w:t xml:space="preserve"> h equals to one or </w:t>
      </w:r>
      <w:r w:rsidR="003144F8">
        <w:rPr>
          <w:rFonts w:eastAsiaTheme="minorEastAsia"/>
          <w:sz w:val="24"/>
          <w:szCs w:val="24"/>
          <w:lang w:val="en-GB"/>
        </w:rPr>
        <w:t>better, normalize</w:t>
      </w:r>
      <w:r w:rsidR="00382140">
        <w:rPr>
          <w:rFonts w:eastAsiaTheme="minorEastAsia"/>
          <w:sz w:val="24"/>
          <w:szCs w:val="24"/>
          <w:lang w:val="en-GB"/>
        </w:rPr>
        <w:t xml:space="preserve">d </w:t>
      </w:r>
      <w:r w:rsidR="003144F8">
        <w:rPr>
          <w:rFonts w:eastAsiaTheme="minorEastAsia"/>
          <w:sz w:val="24"/>
          <w:szCs w:val="24"/>
          <w:lang w:val="en-GB"/>
        </w:rPr>
        <w:t>with respect to h.</w:t>
      </w:r>
      <w:r w:rsidR="00D278D4">
        <w:rPr>
          <w:rFonts w:eastAsiaTheme="minorEastAsia"/>
          <w:sz w:val="24"/>
          <w:szCs w:val="24"/>
          <w:lang w:val="en-GB"/>
        </w:rPr>
        <w:t xml:space="preserve"> Than since </w:t>
      </w:r>
      <w:r w:rsidR="00D2476B">
        <w:rPr>
          <w:rFonts w:eastAsiaTheme="minorEastAsia"/>
          <w:sz w:val="24"/>
          <w:szCs w:val="24"/>
          <w:lang w:val="en-GB"/>
        </w:rPr>
        <w:t>there is not</w:t>
      </w:r>
      <w:r w:rsidR="00D278D4">
        <w:rPr>
          <w:rFonts w:eastAsiaTheme="minorEastAsia"/>
          <w:sz w:val="24"/>
          <w:szCs w:val="24"/>
          <w:lang w:val="en-GB"/>
        </w:rPr>
        <w:t xml:space="preserve"> the absolute angle </w:t>
      </w:r>
      <w:r w:rsidR="00D2476B">
        <w:rPr>
          <w:rFonts w:eastAsiaTheme="minorEastAsia"/>
          <w:sz w:val="24"/>
          <w:szCs w:val="24"/>
          <w:lang w:val="en-GB"/>
        </w:rPr>
        <w:t xml:space="preserve">for any configurations, but only the difference in between </w:t>
      </w:r>
      <w:r w:rsidR="00D85657">
        <w:rPr>
          <w:rFonts w:eastAsiaTheme="minorEastAsia"/>
          <w:sz w:val="24"/>
          <w:szCs w:val="24"/>
          <w:lang w:val="en-GB"/>
        </w:rPr>
        <w:t xml:space="preserve">two extreme configuration one equation may be added </w:t>
      </w:r>
      <w:r w:rsidR="00BB2263">
        <w:rPr>
          <w:rFonts w:eastAsiaTheme="minorEastAsia"/>
          <w:sz w:val="24"/>
          <w:szCs w:val="24"/>
          <w:lang w:val="en-GB"/>
        </w:rPr>
        <w:t xml:space="preserve">considering the angles of the second one as relative with respect to the first one so that one can impose </w:t>
      </w:r>
      <w:r w:rsidR="00545FBD">
        <w:rPr>
          <w:rFonts w:eastAsiaTheme="minorEastAsia"/>
          <w:sz w:val="24"/>
          <w:szCs w:val="24"/>
          <w:lang w:val="en-GB"/>
        </w:rPr>
        <w:t xml:space="preserve">this relative span of 45° and get at the end </w:t>
      </w:r>
      <w:r w:rsidR="00146206">
        <w:rPr>
          <w:rFonts w:eastAsiaTheme="minorEastAsia"/>
          <w:sz w:val="24"/>
          <w:szCs w:val="24"/>
          <w:lang w:val="en-GB"/>
        </w:rPr>
        <w:t xml:space="preserve">6 unknowns </w:t>
      </w:r>
      <w:r w:rsidR="00D55BE9">
        <w:rPr>
          <w:rFonts w:eastAsiaTheme="minorEastAsia"/>
          <w:sz w:val="24"/>
          <w:szCs w:val="24"/>
          <w:lang w:val="en-GB"/>
        </w:rPr>
        <w:t>in four trigonometric equations. To solve them at least 2</w:t>
      </w:r>
      <w:r w:rsidR="009677E5">
        <w:rPr>
          <w:rFonts w:eastAsiaTheme="minorEastAsia"/>
          <w:sz w:val="24"/>
          <w:szCs w:val="24"/>
          <w:lang w:val="en-GB"/>
        </w:rPr>
        <w:t xml:space="preserve"> other variables must be arbitrary chosen</w:t>
      </w:r>
      <w:r w:rsidR="009F2212">
        <w:rPr>
          <w:rFonts w:eastAsiaTheme="minorEastAsia"/>
          <w:sz w:val="24"/>
          <w:szCs w:val="24"/>
          <w:lang w:val="en-GB"/>
        </w:rPr>
        <w:t>. Just for ex</w:t>
      </w:r>
      <w:r w:rsidR="00D538D9">
        <w:rPr>
          <w:rFonts w:eastAsiaTheme="minorEastAsia"/>
          <w:sz w:val="24"/>
          <w:szCs w:val="24"/>
          <w:lang w:val="en-GB"/>
        </w:rPr>
        <w:t>a</w:t>
      </w:r>
      <w:r w:rsidR="009F2212">
        <w:rPr>
          <w:rFonts w:eastAsiaTheme="minorEastAsia"/>
          <w:sz w:val="24"/>
          <w:szCs w:val="24"/>
          <w:lang w:val="en-GB"/>
        </w:rPr>
        <w:t xml:space="preserve">mple, </w:t>
      </w:r>
      <w:r w:rsidR="00D538D9">
        <w:rPr>
          <w:rFonts w:eastAsiaTheme="minorEastAsia"/>
          <w:sz w:val="24"/>
          <w:szCs w:val="24"/>
          <w:lang w:val="en-GB"/>
        </w:rPr>
        <w:t>the system below is solved by imposing gamma in the two configurations</w:t>
      </w:r>
      <w:r w:rsidR="002233BC">
        <w:rPr>
          <w:rFonts w:eastAsiaTheme="minorEastAsia"/>
          <w:sz w:val="24"/>
          <w:szCs w:val="24"/>
          <w:lang w:val="en-GB"/>
        </w:rPr>
        <w:t>:</w:t>
      </w:r>
    </w:p>
    <w:p w14:paraId="773B084A" w14:textId="77777777" w:rsidR="00D278D4" w:rsidRDefault="00D278D4" w:rsidP="00C576DE">
      <w:pPr>
        <w:rPr>
          <w:rFonts w:eastAsiaTheme="minorEastAsia"/>
          <w:sz w:val="24"/>
          <w:szCs w:val="24"/>
          <w:lang w:val="en-GB"/>
        </w:rPr>
      </w:pPr>
    </w:p>
    <w:p w14:paraId="304AE304" w14:textId="36F0B34B" w:rsidR="00D278D4" w:rsidRDefault="001C06F9" w:rsidP="00C576DE">
      <w:pPr>
        <w:rPr>
          <w:rFonts w:eastAsiaTheme="minorEastAsia"/>
          <w:sz w:val="24"/>
          <w:szCs w:val="24"/>
          <w:lang w:val="en-GB"/>
        </w:rPr>
      </w:pPr>
      <m:oMathPara>
        <m:oMath>
          <m:d>
            <m:dPr>
              <m:begChr m:val="["/>
              <m:endChr m:val="]"/>
              <m:ctrlPr>
                <w:rPr>
                  <w:rFonts w:ascii="Cambria Math" w:eastAsiaTheme="minorEastAsia" w:hAnsi="Cambria Math"/>
                  <w:i/>
                  <w:sz w:val="24"/>
                  <w:szCs w:val="24"/>
                  <w:lang w:val="en-GB"/>
                </w:rPr>
              </m:ctrlPr>
            </m:dPr>
            <m:e>
              <m:m>
                <m:mPr>
                  <m:mcs>
                    <m:mc>
                      <m:mcPr>
                        <m:count m:val="4"/>
                        <m:mcJc m:val="center"/>
                      </m:mcPr>
                    </m:mc>
                  </m:mcs>
                  <m:ctrlPr>
                    <w:rPr>
                      <w:rFonts w:ascii="Cambria Math" w:eastAsiaTheme="minorEastAsia" w:hAnsi="Cambria Math"/>
                      <w:i/>
                      <w:sz w:val="24"/>
                      <w:szCs w:val="24"/>
                      <w:lang w:val="en-GB"/>
                    </w:rPr>
                  </m:ctrlPr>
                </m:mPr>
                <m:mr>
                  <m:e>
                    <m:r>
                      <w:rPr>
                        <w:rFonts w:ascii="Cambria Math" w:eastAsiaTheme="minorEastAsia" w:hAnsi="Cambria Math"/>
                        <w:sz w:val="24"/>
                        <w:szCs w:val="24"/>
                        <w:lang w:val="en-GB"/>
                      </w:rPr>
                      <m:t>C</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θ</m:t>
                        </m:r>
                      </m:e>
                      <m:sub>
                        <m:r>
                          <w:rPr>
                            <w:rFonts w:ascii="Cambria Math" w:eastAsiaTheme="minorEastAsia" w:hAnsi="Cambria Math"/>
                            <w:sz w:val="24"/>
                            <w:szCs w:val="24"/>
                            <w:lang w:val="en-GB"/>
                          </w:rPr>
                          <m:t>1</m:t>
                        </m:r>
                      </m:sub>
                    </m:sSub>
                  </m:e>
                  <m:e>
                    <m:r>
                      <w:rPr>
                        <w:rFonts w:ascii="Cambria Math" w:eastAsiaTheme="minorEastAsia" w:hAnsi="Cambria Math"/>
                        <w:sz w:val="24"/>
                        <w:szCs w:val="24"/>
                        <w:lang w:val="en-GB"/>
                      </w:rPr>
                      <m:t>C</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γ</m:t>
                        </m:r>
                      </m:e>
                      <m:sub>
                        <m:r>
                          <w:rPr>
                            <w:rFonts w:ascii="Cambria Math" w:eastAsiaTheme="minorEastAsia" w:hAnsi="Cambria Math"/>
                            <w:sz w:val="24"/>
                            <w:szCs w:val="24"/>
                            <w:lang w:val="en-GB"/>
                          </w:rPr>
                          <m:t>1</m:t>
                        </m:r>
                      </m:sub>
                    </m:sSub>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1</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0</m:t>
                    </m:r>
                  </m:e>
                </m:mr>
                <m:mr>
                  <m:e>
                    <m:r>
                      <w:rPr>
                        <w:rFonts w:ascii="Cambria Math" w:eastAsiaTheme="minorEastAsia" w:hAnsi="Cambria Math"/>
                        <w:sz w:val="24"/>
                        <w:szCs w:val="24"/>
                        <w:lang w:val="en-GB"/>
                      </w:rPr>
                      <m:t>S</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θ</m:t>
                        </m:r>
                      </m:e>
                      <m:sub>
                        <m:r>
                          <w:rPr>
                            <w:rFonts w:ascii="Cambria Math" w:eastAsiaTheme="minorEastAsia" w:hAnsi="Cambria Math"/>
                            <w:sz w:val="24"/>
                            <w:szCs w:val="24"/>
                            <w:lang w:val="en-GB"/>
                          </w:rPr>
                          <m:t>1</m:t>
                        </m:r>
                      </m:sub>
                    </m:sSub>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S</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γ</m:t>
                        </m:r>
                      </m:e>
                      <m:sub>
                        <m:r>
                          <w:rPr>
                            <w:rFonts w:ascii="Cambria Math" w:eastAsiaTheme="minorEastAsia" w:hAnsi="Cambria Math"/>
                            <w:sz w:val="24"/>
                            <w:szCs w:val="24"/>
                            <w:lang w:val="en-GB"/>
                          </w:rPr>
                          <m:t>1</m:t>
                        </m:r>
                      </m:sub>
                    </m:sSub>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0</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0</m:t>
                    </m:r>
                    <m:ctrlPr>
                      <w:rPr>
                        <w:rFonts w:ascii="Cambria Math" w:eastAsia="Cambria Math" w:hAnsi="Cambria Math" w:cs="Cambria Math"/>
                        <w:i/>
                        <w:sz w:val="24"/>
                        <w:szCs w:val="24"/>
                        <w:lang w:val="en-GB"/>
                      </w:rPr>
                    </m:ctrlPr>
                  </m:e>
                </m:mr>
                <m:mr>
                  <m:e>
                    <m:r>
                      <w:rPr>
                        <w:rFonts w:ascii="Cambria Math" w:eastAsia="Cambria Math" w:hAnsi="Cambria Math" w:cs="Cambria Math"/>
                        <w:sz w:val="24"/>
                        <w:szCs w:val="24"/>
                        <w:lang w:val="en-GB"/>
                      </w:rPr>
                      <m:t>C</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θ</m:t>
                        </m:r>
                      </m:e>
                      <m:sub>
                        <m:r>
                          <w:rPr>
                            <w:rFonts w:ascii="Cambria Math" w:eastAsiaTheme="minorEastAsia" w:hAnsi="Cambria Math"/>
                            <w:sz w:val="24"/>
                            <w:szCs w:val="24"/>
                            <w:lang w:val="en-GB"/>
                          </w:rPr>
                          <m:t>2</m:t>
                        </m:r>
                      </m:sub>
                    </m:sSub>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C</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γ</m:t>
                        </m:r>
                      </m:e>
                      <m:sub>
                        <m:r>
                          <w:rPr>
                            <w:rFonts w:ascii="Cambria Math" w:eastAsiaTheme="minorEastAsia" w:hAnsi="Cambria Math"/>
                            <w:sz w:val="24"/>
                            <w:szCs w:val="24"/>
                            <w:lang w:val="en-GB"/>
                          </w:rPr>
                          <m:t>2</m:t>
                        </m:r>
                      </m:sub>
                    </m:sSub>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0</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1</m:t>
                    </m:r>
                    <m:ctrlPr>
                      <w:rPr>
                        <w:rFonts w:ascii="Cambria Math" w:eastAsia="Cambria Math" w:hAnsi="Cambria Math" w:cs="Cambria Math"/>
                        <w:i/>
                        <w:sz w:val="24"/>
                        <w:szCs w:val="24"/>
                        <w:lang w:val="en-GB"/>
                      </w:rPr>
                    </m:ctrlPr>
                  </m:e>
                </m:mr>
                <m:mr>
                  <m:e>
                    <m:r>
                      <w:rPr>
                        <w:rFonts w:ascii="Cambria Math" w:eastAsia="Cambria Math" w:hAnsi="Cambria Math" w:cs="Cambria Math"/>
                        <w:sz w:val="24"/>
                        <w:szCs w:val="24"/>
                        <w:lang w:val="en-GB"/>
                      </w:rPr>
                      <m:t>S</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θ</m:t>
                        </m:r>
                      </m:e>
                      <m:sub>
                        <m:r>
                          <w:rPr>
                            <w:rFonts w:ascii="Cambria Math" w:eastAsiaTheme="minorEastAsia" w:hAnsi="Cambria Math"/>
                            <w:sz w:val="24"/>
                            <w:szCs w:val="24"/>
                            <w:lang w:val="en-GB"/>
                          </w:rPr>
                          <m:t>2</m:t>
                        </m:r>
                      </m:sub>
                    </m:sSub>
                  </m:e>
                  <m:e>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Sγ</m:t>
                        </m:r>
                      </m:e>
                      <m:sub>
                        <m:r>
                          <w:rPr>
                            <w:rFonts w:ascii="Cambria Math" w:eastAsiaTheme="minorEastAsia" w:hAnsi="Cambria Math"/>
                            <w:sz w:val="24"/>
                            <w:szCs w:val="24"/>
                            <w:lang w:val="en-GB"/>
                          </w:rPr>
                          <m:t>2</m:t>
                        </m:r>
                      </m:sub>
                    </m:sSub>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0</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0</m:t>
                    </m:r>
                  </m:e>
                </m:mr>
              </m:m>
            </m:e>
          </m:d>
          <m:r>
            <w:rPr>
              <w:rFonts w:ascii="Cambria Math" w:eastAsiaTheme="minorEastAsia" w:hAnsi="Cambria Math"/>
              <w:sz w:val="24"/>
              <w:szCs w:val="24"/>
              <w:lang w:val="en-GB"/>
            </w:rPr>
            <m:t xml:space="preserve"> </m:t>
          </m:r>
          <m:d>
            <m:dPr>
              <m:ctrlPr>
                <w:rPr>
                  <w:rFonts w:ascii="Cambria Math" w:eastAsiaTheme="minorEastAsia" w:hAnsi="Cambria Math"/>
                  <w:i/>
                  <w:sz w:val="24"/>
                  <w:szCs w:val="24"/>
                  <w:lang w:val="en-GB"/>
                </w:rPr>
              </m:ctrlPr>
            </m:dPr>
            <m:e>
              <m:m>
                <m:mPr>
                  <m:mcs>
                    <m:mc>
                      <m:mcPr>
                        <m:count m:val="1"/>
                        <m:mcJc m:val="center"/>
                      </m:mcPr>
                    </m:mc>
                  </m:mcs>
                  <m:ctrlPr>
                    <w:rPr>
                      <w:rFonts w:ascii="Cambria Math" w:eastAsiaTheme="minorEastAsia" w:hAnsi="Cambria Math"/>
                      <w:i/>
                      <w:sz w:val="24"/>
                      <w:szCs w:val="24"/>
                      <w:lang w:val="en-GB"/>
                    </w:rPr>
                  </m:ctrlPr>
                </m:mPr>
                <m:mr>
                  <m:e>
                    <m:r>
                      <w:rPr>
                        <w:rFonts w:ascii="Cambria Math" w:eastAsiaTheme="minorEastAsia" w:hAnsi="Cambria Math"/>
                        <w:sz w:val="24"/>
                        <w:szCs w:val="24"/>
                        <w:lang w:val="en-GB"/>
                      </w:rPr>
                      <m:t>A</m:t>
                    </m:r>
                    <m:ctrlPr>
                      <w:rPr>
                        <w:rFonts w:ascii="Cambria Math" w:eastAsia="Cambria Math" w:hAnsi="Cambria Math" w:cs="Cambria Math"/>
                        <w:i/>
                        <w:sz w:val="24"/>
                        <w:szCs w:val="24"/>
                        <w:lang w:val="en-GB"/>
                      </w:rPr>
                    </m:ctrlPr>
                  </m:e>
                </m:mr>
                <m:mr>
                  <m:e>
                    <m:r>
                      <w:rPr>
                        <w:rFonts w:ascii="Cambria Math" w:eastAsia="Cambria Math" w:hAnsi="Cambria Math" w:cs="Cambria Math"/>
                        <w:sz w:val="24"/>
                        <w:szCs w:val="24"/>
                        <w:lang w:val="en-GB"/>
                      </w:rPr>
                      <m:t>B</m:t>
                    </m:r>
                    <m:ctrlPr>
                      <w:rPr>
                        <w:rFonts w:ascii="Cambria Math" w:eastAsia="Cambria Math" w:hAnsi="Cambria Math" w:cs="Cambria Math"/>
                        <w:i/>
                        <w:sz w:val="24"/>
                        <w:szCs w:val="24"/>
                        <w:lang w:val="en-GB"/>
                      </w:rPr>
                    </m:ctrlPr>
                  </m:e>
                </m:mr>
                <m:mr>
                  <m:e>
                    <m:sSub>
                      <m:sSubPr>
                        <m:ctrlPr>
                          <w:rPr>
                            <w:rFonts w:ascii="Cambria Math" w:eastAsia="Cambria Math" w:hAnsi="Cambria Math" w:cs="Cambria Math"/>
                            <w:i/>
                            <w:sz w:val="24"/>
                            <w:szCs w:val="24"/>
                            <w:lang w:val="en-GB"/>
                          </w:rPr>
                        </m:ctrlPr>
                      </m:sSubPr>
                      <m:e>
                        <m:r>
                          <w:rPr>
                            <w:rFonts w:ascii="Cambria Math" w:eastAsia="Cambria Math" w:hAnsi="Cambria Math" w:cs="Cambria Math"/>
                            <w:sz w:val="24"/>
                            <w:szCs w:val="24"/>
                            <w:lang w:val="en-GB"/>
                          </w:rPr>
                          <m:t>C</m:t>
                        </m:r>
                      </m:e>
                      <m:sub>
                        <m:r>
                          <w:rPr>
                            <w:rFonts w:ascii="Cambria Math" w:eastAsia="Cambria Math" w:hAnsi="Cambria Math" w:cs="Cambria Math"/>
                            <w:sz w:val="24"/>
                            <w:szCs w:val="24"/>
                            <w:lang w:val="en-GB"/>
                          </w:rPr>
                          <m:t>1</m:t>
                        </m:r>
                      </m:sub>
                    </m:sSub>
                  </m:e>
                </m:mr>
                <m:mr>
                  <m:e>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C</m:t>
                        </m:r>
                      </m:e>
                      <m:sub>
                        <m:r>
                          <w:rPr>
                            <w:rFonts w:ascii="Cambria Math" w:eastAsiaTheme="minorEastAsia" w:hAnsi="Cambria Math"/>
                            <w:sz w:val="24"/>
                            <w:szCs w:val="24"/>
                            <w:lang w:val="en-GB"/>
                          </w:rPr>
                          <m:t>2</m:t>
                        </m:r>
                      </m:sub>
                    </m:sSub>
                  </m:e>
                </m:mr>
              </m:m>
            </m:e>
          </m:d>
          <m:r>
            <w:rPr>
              <w:rFonts w:ascii="Cambria Math" w:eastAsiaTheme="minorEastAsia" w:hAnsi="Cambria Math"/>
              <w:sz w:val="24"/>
              <w:szCs w:val="24"/>
              <w:lang w:val="en-GB"/>
            </w:rPr>
            <m:t xml:space="preserve">= </m:t>
          </m:r>
          <m:d>
            <m:dPr>
              <m:begChr m:val="["/>
              <m:endChr m:val="]"/>
              <m:ctrlPr>
                <w:rPr>
                  <w:rFonts w:ascii="Cambria Math" w:eastAsiaTheme="minorEastAsia" w:hAnsi="Cambria Math"/>
                  <w:i/>
                  <w:sz w:val="24"/>
                  <w:szCs w:val="24"/>
                  <w:lang w:val="en-GB"/>
                </w:rPr>
              </m:ctrlPr>
            </m:dPr>
            <m:e>
              <m:m>
                <m:mPr>
                  <m:mcs>
                    <m:mc>
                      <m:mcPr>
                        <m:count m:val="1"/>
                        <m:mcJc m:val="center"/>
                      </m:mcPr>
                    </m:mc>
                  </m:mcs>
                  <m:ctrlPr>
                    <w:rPr>
                      <w:rFonts w:ascii="Cambria Math" w:eastAsiaTheme="minorEastAsia" w:hAnsi="Cambria Math"/>
                      <w:i/>
                      <w:sz w:val="24"/>
                      <w:szCs w:val="24"/>
                      <w:lang w:val="en-GB"/>
                    </w:rPr>
                  </m:ctrlPr>
                </m:mPr>
                <m:mr>
                  <m:e>
                    <m:r>
                      <w:rPr>
                        <w:rFonts w:ascii="Cambria Math" w:eastAsiaTheme="minorEastAsia" w:hAnsi="Cambria Math"/>
                        <w:sz w:val="24"/>
                        <w:szCs w:val="24"/>
                        <w:lang w:val="en-GB"/>
                      </w:rPr>
                      <m:t>0</m:t>
                    </m:r>
                  </m:e>
                </m:mr>
                <m:mr>
                  <m:e>
                    <m:r>
                      <w:rPr>
                        <w:rFonts w:ascii="Cambria Math" w:eastAsiaTheme="minorEastAsia" w:hAnsi="Cambria Math"/>
                        <w:sz w:val="24"/>
                        <w:szCs w:val="24"/>
                        <w:lang w:val="en-GB"/>
                      </w:rPr>
                      <m:t>1</m:t>
                    </m:r>
                    <m:ctrlPr>
                      <w:rPr>
                        <w:rFonts w:ascii="Cambria Math" w:eastAsia="Cambria Math" w:hAnsi="Cambria Math" w:cs="Cambria Math"/>
                        <w:i/>
                        <w:sz w:val="24"/>
                        <w:szCs w:val="24"/>
                        <w:lang w:val="en-GB"/>
                      </w:rPr>
                    </m:ctrlPr>
                  </m:e>
                </m:mr>
                <m:mr>
                  <m:e>
                    <m:r>
                      <w:rPr>
                        <w:rFonts w:ascii="Cambria Math" w:eastAsia="Cambria Math" w:hAnsi="Cambria Math" w:cs="Cambria Math"/>
                        <w:sz w:val="24"/>
                        <w:szCs w:val="24"/>
                        <w:lang w:val="en-GB"/>
                      </w:rPr>
                      <m:t>0</m:t>
                    </m:r>
                    <m:ctrlPr>
                      <w:rPr>
                        <w:rFonts w:ascii="Cambria Math" w:eastAsia="Cambria Math" w:hAnsi="Cambria Math" w:cs="Cambria Math"/>
                        <w:i/>
                        <w:sz w:val="24"/>
                        <w:szCs w:val="24"/>
                        <w:lang w:val="en-GB"/>
                      </w:rPr>
                    </m:ctrlPr>
                  </m:e>
                </m:mr>
                <m:mr>
                  <m:e>
                    <m:r>
                      <w:rPr>
                        <w:rFonts w:ascii="Cambria Math" w:eastAsia="Cambria Math" w:hAnsi="Cambria Math" w:cs="Cambria Math"/>
                        <w:sz w:val="24"/>
                        <w:szCs w:val="24"/>
                        <w:lang w:val="en-GB"/>
                      </w:rPr>
                      <m:t>1</m:t>
                    </m:r>
                  </m:e>
                </m:mr>
              </m:m>
            </m:e>
          </m:d>
          <m:r>
            <w:rPr>
              <w:rFonts w:ascii="Cambria Math" w:eastAsiaTheme="minorEastAsia" w:hAnsi="Cambria Math"/>
              <w:sz w:val="24"/>
              <w:szCs w:val="24"/>
              <w:lang w:val="en-GB"/>
            </w:rPr>
            <m:t xml:space="preserve">  </m:t>
          </m:r>
        </m:oMath>
      </m:oMathPara>
    </w:p>
    <w:p w14:paraId="4AB71751" w14:textId="3852B8A9" w:rsidR="00C576DE" w:rsidRDefault="00C576DE" w:rsidP="00291FF3">
      <w:pPr>
        <w:rPr>
          <w:rFonts w:eastAsiaTheme="minorEastAsia"/>
          <w:sz w:val="24"/>
          <w:szCs w:val="24"/>
          <w:lang w:val="en-GB"/>
        </w:rPr>
      </w:pPr>
    </w:p>
    <w:p w14:paraId="5882F75F" w14:textId="7A00E8F7" w:rsidR="009A0118" w:rsidRDefault="00452639" w:rsidP="00291FF3">
      <w:pPr>
        <w:rPr>
          <w:rFonts w:eastAsiaTheme="minorEastAsia"/>
          <w:sz w:val="24"/>
          <w:szCs w:val="24"/>
          <w:lang w:val="en-GB"/>
        </w:rPr>
      </w:pPr>
      <w:r>
        <w:rPr>
          <w:rFonts w:eastAsiaTheme="minorEastAsia"/>
          <w:sz w:val="24"/>
          <w:szCs w:val="24"/>
          <w:lang w:val="en-GB"/>
        </w:rPr>
        <w:t xml:space="preserve">Where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θ</m:t>
            </m:r>
          </m:e>
          <m:sub>
            <m:r>
              <w:rPr>
                <w:rFonts w:ascii="Cambria Math" w:eastAsiaTheme="minorEastAsia" w:hAnsi="Cambria Math"/>
                <w:sz w:val="24"/>
                <w:szCs w:val="24"/>
                <w:lang w:val="en-GB"/>
              </w:rPr>
              <m:t>2</m:t>
            </m:r>
          </m:sub>
        </m:sSub>
        <m:r>
          <w:rPr>
            <w:rFonts w:ascii="Cambria Math" w:eastAsiaTheme="minorEastAsia" w:hAnsi="Cambria Math"/>
            <w:sz w:val="24"/>
            <w:szCs w:val="24"/>
            <w:lang w:val="en-GB"/>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θ</m:t>
            </m:r>
          </m:e>
          <m:sub>
            <m:r>
              <w:rPr>
                <w:rFonts w:ascii="Cambria Math" w:eastAsiaTheme="minorEastAsia" w:hAnsi="Cambria Math"/>
                <w:sz w:val="24"/>
                <w:szCs w:val="24"/>
                <w:lang w:val="en-GB"/>
              </w:rPr>
              <m:t>1</m:t>
            </m:r>
          </m:sub>
        </m:sSub>
        <m:r>
          <w:rPr>
            <w:rFonts w:ascii="Cambria Math" w:eastAsiaTheme="minorEastAsia" w:hAnsi="Cambria Math"/>
            <w:sz w:val="24"/>
            <w:szCs w:val="24"/>
            <w:lang w:val="en-GB"/>
          </w:rPr>
          <m:t>=45°</m:t>
        </m:r>
      </m:oMath>
      <w:r w:rsidR="00307E18">
        <w:rPr>
          <w:rFonts w:eastAsiaTheme="minorEastAsia"/>
          <w:sz w:val="24"/>
          <w:szCs w:val="24"/>
          <w:lang w:val="en-GB"/>
        </w:rPr>
        <w:t xml:space="preserve"> and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γ</m:t>
            </m:r>
          </m:e>
          <m:sub>
            <m:r>
              <w:rPr>
                <w:rFonts w:ascii="Cambria Math" w:eastAsiaTheme="minorEastAsia" w:hAnsi="Cambria Math"/>
                <w:sz w:val="24"/>
                <w:szCs w:val="24"/>
                <w:lang w:val="en-GB"/>
              </w:rPr>
              <m:t>1,2</m:t>
            </m:r>
          </m:sub>
        </m:sSub>
        <m:r>
          <w:rPr>
            <w:rFonts w:ascii="Cambria Math" w:eastAsiaTheme="minorEastAsia" w:hAnsi="Cambria Math"/>
            <w:sz w:val="24"/>
            <w:szCs w:val="24"/>
            <w:lang w:val="en-GB"/>
          </w:rPr>
          <m:t xml:space="preserve"> </m:t>
        </m:r>
      </m:oMath>
      <w:r w:rsidR="00307E18">
        <w:rPr>
          <w:rFonts w:eastAsiaTheme="minorEastAsia"/>
          <w:sz w:val="24"/>
          <w:szCs w:val="24"/>
          <w:lang w:val="en-GB"/>
        </w:rPr>
        <w:t xml:space="preserve">are chosen </w:t>
      </w:r>
      <w:r w:rsidR="002B6EB2">
        <w:rPr>
          <w:rFonts w:eastAsiaTheme="minorEastAsia"/>
          <w:sz w:val="24"/>
          <w:szCs w:val="24"/>
          <w:lang w:val="en-GB"/>
        </w:rPr>
        <w:t>freely.</w:t>
      </w:r>
    </w:p>
    <w:p w14:paraId="0FF63FB9" w14:textId="74F75693" w:rsidR="002B6EB2" w:rsidRDefault="002B6EB2" w:rsidP="00291FF3">
      <w:pPr>
        <w:rPr>
          <w:rFonts w:eastAsiaTheme="minorEastAsia"/>
          <w:sz w:val="24"/>
          <w:szCs w:val="24"/>
          <w:lang w:val="en-GB"/>
        </w:rPr>
      </w:pPr>
    </w:p>
    <w:p w14:paraId="0AD97BEC" w14:textId="18878EBE" w:rsidR="002C6FB2" w:rsidRDefault="00592CBF" w:rsidP="00592CBF">
      <w:pPr>
        <w:pStyle w:val="Titolo2"/>
        <w:rPr>
          <w:rFonts w:eastAsiaTheme="minorEastAsia"/>
          <w:sz w:val="24"/>
          <w:szCs w:val="24"/>
          <w:lang w:val="en-GB"/>
        </w:rPr>
      </w:pPr>
      <w:r>
        <w:rPr>
          <w:rFonts w:eastAsiaTheme="minorEastAsia"/>
          <w:lang w:val="en-GB"/>
        </w:rPr>
        <w:t xml:space="preserve">Effects of </w:t>
      </w:r>
      <m:oMath>
        <m:r>
          <w:rPr>
            <w:rFonts w:ascii="Cambria Math" w:eastAsiaTheme="minorEastAsia" w:hAnsi="Cambria Math"/>
            <w:sz w:val="24"/>
            <w:szCs w:val="24"/>
            <w:lang w:val="en-GB"/>
          </w:rPr>
          <m:t xml:space="preserve">γ </m:t>
        </m:r>
      </m:oMath>
      <w:r w:rsidR="002C6FB2">
        <w:rPr>
          <w:rFonts w:eastAsiaTheme="minorEastAsia"/>
          <w:sz w:val="24"/>
          <w:szCs w:val="24"/>
          <w:lang w:val="en-GB"/>
        </w:rPr>
        <w:t xml:space="preserve">on </w:t>
      </w:r>
      <w:r w:rsidR="000F35EC">
        <w:rPr>
          <w:rFonts w:eastAsiaTheme="minorEastAsia"/>
          <w:sz w:val="24"/>
          <w:szCs w:val="24"/>
          <w:lang w:val="en-GB"/>
        </w:rPr>
        <w:t>transmission</w:t>
      </w:r>
      <w:r w:rsidR="002C6FB2">
        <w:rPr>
          <w:rFonts w:eastAsiaTheme="minorEastAsia"/>
          <w:sz w:val="24"/>
          <w:szCs w:val="24"/>
          <w:lang w:val="en-GB"/>
        </w:rPr>
        <w:t xml:space="preserve"> angle</w:t>
      </w:r>
      <w:r w:rsidR="009C2BD1">
        <w:rPr>
          <w:rFonts w:eastAsiaTheme="minorEastAsia"/>
          <w:sz w:val="24"/>
          <w:szCs w:val="24"/>
          <w:lang w:val="en-GB"/>
        </w:rPr>
        <w:t>s</w:t>
      </w:r>
    </w:p>
    <w:p w14:paraId="586AD5B9" w14:textId="77777777" w:rsidR="002C6FB2" w:rsidRDefault="002C6FB2" w:rsidP="002C6FB2">
      <w:pPr>
        <w:rPr>
          <w:lang w:val="en-GB"/>
        </w:rPr>
      </w:pPr>
    </w:p>
    <w:p w14:paraId="4FC13259" w14:textId="604AC942" w:rsidR="002B6EB2" w:rsidRDefault="002C6FB2" w:rsidP="002C6FB2">
      <w:pPr>
        <w:rPr>
          <w:lang w:val="en-GB"/>
        </w:rPr>
      </w:pPr>
      <w:r>
        <w:rPr>
          <w:lang w:val="en-GB"/>
        </w:rPr>
        <w:t xml:space="preserve">The </w:t>
      </w:r>
      <w:r w:rsidR="000F35EC">
        <w:rPr>
          <w:lang w:val="en-GB"/>
        </w:rPr>
        <w:t>transmission</w:t>
      </w:r>
      <w:r>
        <w:rPr>
          <w:lang w:val="en-GB"/>
        </w:rPr>
        <w:t xml:space="preserve"> angle </w:t>
      </w:r>
      <w:r w:rsidR="00EE2928">
        <w:rPr>
          <w:lang w:val="en-GB"/>
        </w:rPr>
        <w:t>is related to the active component of the force transmitted by the slider to the crank</w:t>
      </w:r>
      <w:r w:rsidR="008343D1">
        <w:rPr>
          <w:lang w:val="en-GB"/>
        </w:rPr>
        <w:t xml:space="preserve"> </w:t>
      </w:r>
      <w:r w:rsidR="00E655E8">
        <w:rPr>
          <w:lang w:val="en-GB"/>
        </w:rPr>
        <w:t xml:space="preserve">so that at a value of 90° correspond </w:t>
      </w:r>
      <w:r w:rsidR="00AC4B2B">
        <w:rPr>
          <w:lang w:val="en-GB"/>
        </w:rPr>
        <w:t>a complete transmission of the force.</w:t>
      </w:r>
    </w:p>
    <w:p w14:paraId="3017E1D6" w14:textId="379D5D1F" w:rsidR="00D61C15" w:rsidRDefault="00D61C15" w:rsidP="004D1AAE">
      <w:pPr>
        <w:jc w:val="both"/>
        <w:rPr>
          <w:lang w:val="en-GB"/>
        </w:rPr>
      </w:pPr>
      <w:r>
        <w:rPr>
          <w:lang w:val="en-GB"/>
        </w:rPr>
        <w:t>The same concept could be watched from</w:t>
      </w:r>
      <w:r w:rsidR="00812020">
        <w:rPr>
          <w:lang w:val="en-GB"/>
        </w:rPr>
        <w:t xml:space="preserve"> the opposite</w:t>
      </w:r>
      <w:r w:rsidR="00770B48">
        <w:rPr>
          <w:lang w:val="en-GB"/>
        </w:rPr>
        <w:t xml:space="preserve">: since the task of the subsystem does not </w:t>
      </w:r>
      <w:r w:rsidR="00EB0AF8">
        <w:rPr>
          <w:lang w:val="en-GB"/>
        </w:rPr>
        <w:t>involve considerable external forces, the only significant are inertia (and also</w:t>
      </w:r>
      <w:r w:rsidR="007F516B">
        <w:rPr>
          <w:lang w:val="en-GB"/>
        </w:rPr>
        <w:t xml:space="preserve"> friction has to be considered somehow) so that a ‘good’ transmission angle </w:t>
      </w:r>
      <w:r w:rsidR="005B6957">
        <w:rPr>
          <w:lang w:val="en-GB"/>
        </w:rPr>
        <w:t xml:space="preserve">means that the force required to drive all the forces from the </w:t>
      </w:r>
      <w:r w:rsidR="00155B86">
        <w:rPr>
          <w:lang w:val="en-GB"/>
        </w:rPr>
        <w:t>tilting pad side are reduced to the minimum (geometrically speaking)</w:t>
      </w:r>
      <w:r w:rsidR="004D1AAE">
        <w:rPr>
          <w:lang w:val="en-GB"/>
        </w:rPr>
        <w:t>.</w:t>
      </w:r>
    </w:p>
    <w:p w14:paraId="18D999E1" w14:textId="6EF10F6C" w:rsidR="00E87C42" w:rsidRDefault="00E87C42" w:rsidP="002C6FB2">
      <w:pPr>
        <w:rPr>
          <w:lang w:val="en-GB"/>
        </w:rPr>
      </w:pPr>
    </w:p>
    <w:p w14:paraId="628EDE9F" w14:textId="4BE5D301" w:rsidR="00831B46" w:rsidRDefault="003F036C" w:rsidP="00291FF3">
      <w:pPr>
        <w:rPr>
          <w:lang w:val="en-GB"/>
        </w:rPr>
      </w:pPr>
      <w:r>
        <w:rPr>
          <w:noProof/>
          <w:lang w:val="en-GB"/>
        </w:rPr>
        <w:lastRenderedPageBreak/>
        <w:drawing>
          <wp:anchor distT="0" distB="0" distL="114300" distR="114300" simplePos="0" relativeHeight="251660288" behindDoc="0" locked="0" layoutInCell="1" allowOverlap="1" wp14:anchorId="2AADBCBA" wp14:editId="4ADC9884">
            <wp:simplePos x="0" y="0"/>
            <wp:positionH relativeFrom="margin">
              <wp:align>right</wp:align>
            </wp:positionH>
            <wp:positionV relativeFrom="paragraph">
              <wp:posOffset>9525</wp:posOffset>
            </wp:positionV>
            <wp:extent cx="3416300" cy="2562225"/>
            <wp:effectExtent l="0" t="0" r="0" b="952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6300" cy="2562225"/>
                    </a:xfrm>
                    <a:prstGeom prst="rect">
                      <a:avLst/>
                    </a:prstGeom>
                    <a:noFill/>
                    <a:ln>
                      <a:noFill/>
                    </a:ln>
                  </pic:spPr>
                </pic:pic>
              </a:graphicData>
            </a:graphic>
          </wp:anchor>
        </w:drawing>
      </w:r>
      <w:r w:rsidR="00831B46" w:rsidRPr="00831B46">
        <w:rPr>
          <w:noProof/>
          <w:lang w:val="en-GB"/>
        </w:rPr>
        <w:drawing>
          <wp:inline distT="0" distB="0" distL="0" distR="0" wp14:anchorId="6BFA3E05" wp14:editId="6DC7266B">
            <wp:extent cx="2529289" cy="1933575"/>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5045" cy="1968554"/>
                    </a:xfrm>
                    <a:prstGeom prst="rect">
                      <a:avLst/>
                    </a:prstGeom>
                  </pic:spPr>
                </pic:pic>
              </a:graphicData>
            </a:graphic>
          </wp:inline>
        </w:drawing>
      </w:r>
    </w:p>
    <w:p w14:paraId="41D1EEC6" w14:textId="4D8C9830" w:rsidR="00831B46" w:rsidRDefault="00831B46" w:rsidP="00291FF3">
      <w:pPr>
        <w:rPr>
          <w:lang w:val="en-GB"/>
        </w:rPr>
      </w:pPr>
    </w:p>
    <w:p w14:paraId="5A682621" w14:textId="77777777" w:rsidR="003F036C" w:rsidRDefault="003F036C" w:rsidP="00291FF3">
      <w:pPr>
        <w:rPr>
          <w:lang w:val="en-GB"/>
        </w:rPr>
      </w:pPr>
    </w:p>
    <w:p w14:paraId="5319D7D4" w14:textId="77777777" w:rsidR="003F036C" w:rsidRDefault="003F036C" w:rsidP="00291FF3">
      <w:pPr>
        <w:rPr>
          <w:lang w:val="en-GB"/>
        </w:rPr>
      </w:pPr>
    </w:p>
    <w:p w14:paraId="1DD852A0" w14:textId="688BB7DF" w:rsidR="00831B46" w:rsidRDefault="001A37DB" w:rsidP="00291FF3">
      <w:pPr>
        <w:rPr>
          <w:lang w:val="en-GB"/>
        </w:rPr>
      </w:pPr>
      <w:r>
        <w:rPr>
          <w:lang w:val="en-GB"/>
        </w:rPr>
        <w:t>Values</w:t>
      </w:r>
      <w:r w:rsidR="007B00E3">
        <w:rPr>
          <w:lang w:val="en-GB"/>
        </w:rPr>
        <w:t xml:space="preserve"> of gamma near to </w:t>
      </w:r>
      <w:r w:rsidR="00B032C6">
        <w:rPr>
          <w:lang w:val="en-GB"/>
        </w:rPr>
        <w:t>90° shifted with respect to theta</w:t>
      </w:r>
      <w:r w:rsidR="007B00E3">
        <w:rPr>
          <w:lang w:val="en-GB"/>
        </w:rPr>
        <w:t xml:space="preserve"> are suitable for our </w:t>
      </w:r>
      <w:r>
        <w:rPr>
          <w:lang w:val="en-GB"/>
        </w:rPr>
        <w:t xml:space="preserve">porpoise. The table below shows </w:t>
      </w:r>
      <w:r w:rsidR="004E1284">
        <w:rPr>
          <w:lang w:val="en-GB"/>
        </w:rPr>
        <w:t xml:space="preserve">our project </w:t>
      </w:r>
      <w:r w:rsidR="00B032C6">
        <w:rPr>
          <w:lang w:val="en-GB"/>
        </w:rPr>
        <w:t>choices in the two extreme configurations</w:t>
      </w:r>
      <w:r w:rsidR="004E1284">
        <w:rPr>
          <w:lang w:val="en-GB"/>
        </w:rPr>
        <w:t>.</w:t>
      </w:r>
    </w:p>
    <w:p w14:paraId="11949A43" w14:textId="7DE0D0CD" w:rsidR="00B032C6" w:rsidRDefault="00B032C6" w:rsidP="00291FF3">
      <w:pPr>
        <w:rPr>
          <w:lang w:val="en-GB"/>
        </w:rPr>
      </w:pPr>
    </w:p>
    <w:tbl>
      <w:tblPr>
        <w:tblStyle w:val="Grigliatabella"/>
        <w:tblW w:w="0" w:type="auto"/>
        <w:tblLook w:val="04A0" w:firstRow="1" w:lastRow="0" w:firstColumn="1" w:lastColumn="0" w:noHBand="0" w:noVBand="1"/>
      </w:tblPr>
      <w:tblGrid>
        <w:gridCol w:w="1323"/>
        <w:gridCol w:w="1323"/>
        <w:gridCol w:w="1324"/>
      </w:tblGrid>
      <w:tr w:rsidR="00E65372" w14:paraId="07892E90" w14:textId="77777777" w:rsidTr="00E65372">
        <w:trPr>
          <w:trHeight w:val="270"/>
        </w:trPr>
        <w:tc>
          <w:tcPr>
            <w:tcW w:w="1323" w:type="dxa"/>
          </w:tcPr>
          <w:p w14:paraId="747925FE" w14:textId="19BDC152" w:rsidR="00E65372" w:rsidRDefault="00E65372" w:rsidP="00291FF3">
            <w:pPr>
              <w:rPr>
                <w:lang w:val="en-GB"/>
              </w:rPr>
            </w:pPr>
            <w:r>
              <w:rPr>
                <w:lang w:val="en-GB"/>
              </w:rPr>
              <w:t>Config.</w:t>
            </w:r>
          </w:p>
        </w:tc>
        <w:tc>
          <w:tcPr>
            <w:tcW w:w="1323" w:type="dxa"/>
          </w:tcPr>
          <w:p w14:paraId="66B37470" w14:textId="044F83C7" w:rsidR="00E65372" w:rsidRDefault="00E65372" w:rsidP="00291FF3">
            <w:pPr>
              <w:rPr>
                <w:lang w:val="en-GB"/>
              </w:rPr>
            </w:pPr>
            <w:r>
              <w:rPr>
                <w:lang w:val="en-GB"/>
              </w:rPr>
              <w:t>Gamma (°)</w:t>
            </w:r>
          </w:p>
        </w:tc>
        <w:tc>
          <w:tcPr>
            <w:tcW w:w="1324" w:type="dxa"/>
          </w:tcPr>
          <w:p w14:paraId="0D86CD93" w14:textId="6AC07AEE" w:rsidR="00E65372" w:rsidRDefault="00E65372" w:rsidP="00291FF3">
            <w:pPr>
              <w:rPr>
                <w:lang w:val="en-GB"/>
              </w:rPr>
            </w:pPr>
            <w:r>
              <w:rPr>
                <w:lang w:val="en-GB"/>
              </w:rPr>
              <w:t>Theta (°)</w:t>
            </w:r>
          </w:p>
        </w:tc>
      </w:tr>
      <w:tr w:rsidR="00E65372" w14:paraId="293B7531" w14:textId="77777777" w:rsidTr="00E65372">
        <w:trPr>
          <w:trHeight w:val="255"/>
        </w:trPr>
        <w:tc>
          <w:tcPr>
            <w:tcW w:w="1323" w:type="dxa"/>
          </w:tcPr>
          <w:p w14:paraId="34CBF998" w14:textId="1FAE292E" w:rsidR="00E65372" w:rsidRDefault="00E65372" w:rsidP="00291FF3">
            <w:pPr>
              <w:rPr>
                <w:lang w:val="en-GB"/>
              </w:rPr>
            </w:pPr>
            <w:r>
              <w:rPr>
                <w:lang w:val="en-GB"/>
              </w:rPr>
              <w:t>1</w:t>
            </w:r>
          </w:p>
        </w:tc>
        <w:tc>
          <w:tcPr>
            <w:tcW w:w="1323" w:type="dxa"/>
          </w:tcPr>
          <w:p w14:paraId="1033074D" w14:textId="2599E8F4" w:rsidR="00E65372" w:rsidRDefault="00A35641" w:rsidP="00291FF3">
            <w:pPr>
              <w:rPr>
                <w:lang w:val="en-GB"/>
              </w:rPr>
            </w:pPr>
            <w:r>
              <w:rPr>
                <w:lang w:val="en-GB"/>
              </w:rPr>
              <w:t>0</w:t>
            </w:r>
          </w:p>
        </w:tc>
        <w:tc>
          <w:tcPr>
            <w:tcW w:w="1324" w:type="dxa"/>
          </w:tcPr>
          <w:p w14:paraId="10ABC89A" w14:textId="3342280C" w:rsidR="00E65372" w:rsidRDefault="00A35641" w:rsidP="00291FF3">
            <w:pPr>
              <w:rPr>
                <w:lang w:val="en-GB"/>
              </w:rPr>
            </w:pPr>
            <w:r>
              <w:rPr>
                <w:lang w:val="en-GB"/>
              </w:rPr>
              <w:t>80</w:t>
            </w:r>
          </w:p>
        </w:tc>
      </w:tr>
      <w:tr w:rsidR="00E65372" w14:paraId="758F815B" w14:textId="77777777" w:rsidTr="00E65372">
        <w:trPr>
          <w:trHeight w:val="255"/>
        </w:trPr>
        <w:tc>
          <w:tcPr>
            <w:tcW w:w="1323" w:type="dxa"/>
          </w:tcPr>
          <w:p w14:paraId="690BA9F2" w14:textId="5F773747" w:rsidR="00E65372" w:rsidRDefault="00E65372" w:rsidP="00291FF3">
            <w:pPr>
              <w:rPr>
                <w:lang w:val="en-GB"/>
              </w:rPr>
            </w:pPr>
            <w:r>
              <w:rPr>
                <w:lang w:val="en-GB"/>
              </w:rPr>
              <w:t>2</w:t>
            </w:r>
          </w:p>
        </w:tc>
        <w:tc>
          <w:tcPr>
            <w:tcW w:w="1323" w:type="dxa"/>
          </w:tcPr>
          <w:p w14:paraId="7F839E40" w14:textId="0EC13FBF" w:rsidR="00E65372" w:rsidRDefault="00A35641" w:rsidP="00291FF3">
            <w:pPr>
              <w:rPr>
                <w:lang w:val="en-GB"/>
              </w:rPr>
            </w:pPr>
            <w:r>
              <w:rPr>
                <w:lang w:val="en-GB"/>
              </w:rPr>
              <w:t>5</w:t>
            </w:r>
          </w:p>
        </w:tc>
        <w:tc>
          <w:tcPr>
            <w:tcW w:w="1324" w:type="dxa"/>
          </w:tcPr>
          <w:p w14:paraId="775AE852" w14:textId="4ED0DC59" w:rsidR="00E65372" w:rsidRDefault="00A35641" w:rsidP="00291FF3">
            <w:pPr>
              <w:rPr>
                <w:lang w:val="en-GB"/>
              </w:rPr>
            </w:pPr>
            <w:r>
              <w:rPr>
                <w:lang w:val="en-GB"/>
              </w:rPr>
              <w:t>145</w:t>
            </w:r>
          </w:p>
        </w:tc>
      </w:tr>
    </w:tbl>
    <w:tbl>
      <w:tblPr>
        <w:tblStyle w:val="Grigliatabella"/>
        <w:tblpPr w:leftFromText="141" w:rightFromText="141" w:vertAnchor="text" w:horzAnchor="page" w:tblpX="5926" w:tblpY="-858"/>
        <w:tblW w:w="0" w:type="auto"/>
        <w:tblLook w:val="04A0" w:firstRow="1" w:lastRow="0" w:firstColumn="1" w:lastColumn="0" w:noHBand="0" w:noVBand="1"/>
      </w:tblPr>
      <w:tblGrid>
        <w:gridCol w:w="973"/>
        <w:gridCol w:w="973"/>
        <w:gridCol w:w="973"/>
        <w:gridCol w:w="973"/>
      </w:tblGrid>
      <w:tr w:rsidR="003F036C" w14:paraId="13AE3230" w14:textId="77777777" w:rsidTr="0029444E">
        <w:trPr>
          <w:trHeight w:val="280"/>
        </w:trPr>
        <w:tc>
          <w:tcPr>
            <w:tcW w:w="973" w:type="dxa"/>
          </w:tcPr>
          <w:p w14:paraId="1C968857" w14:textId="77777777" w:rsidR="003F036C" w:rsidRDefault="003F036C" w:rsidP="0029444E">
            <w:pPr>
              <w:rPr>
                <w:lang w:val="en-GB"/>
              </w:rPr>
            </w:pPr>
            <w:r>
              <w:rPr>
                <w:lang w:val="en-GB"/>
              </w:rPr>
              <w:t>Config.</w:t>
            </w:r>
          </w:p>
        </w:tc>
        <w:tc>
          <w:tcPr>
            <w:tcW w:w="973" w:type="dxa"/>
          </w:tcPr>
          <w:p w14:paraId="55F925D2" w14:textId="77777777" w:rsidR="003F036C" w:rsidRDefault="003F036C" w:rsidP="0029444E">
            <w:pPr>
              <w:rPr>
                <w:lang w:val="en-GB"/>
              </w:rPr>
            </w:pPr>
            <w:r>
              <w:rPr>
                <w:lang w:val="en-GB"/>
              </w:rPr>
              <w:t>A</w:t>
            </w:r>
          </w:p>
        </w:tc>
        <w:tc>
          <w:tcPr>
            <w:tcW w:w="973" w:type="dxa"/>
          </w:tcPr>
          <w:p w14:paraId="522CCB08" w14:textId="77777777" w:rsidR="003F036C" w:rsidRDefault="003F036C" w:rsidP="0029444E">
            <w:pPr>
              <w:rPr>
                <w:lang w:val="en-GB"/>
              </w:rPr>
            </w:pPr>
            <w:r>
              <w:rPr>
                <w:lang w:val="en-GB"/>
              </w:rPr>
              <w:t>B</w:t>
            </w:r>
          </w:p>
        </w:tc>
        <w:tc>
          <w:tcPr>
            <w:tcW w:w="973" w:type="dxa"/>
          </w:tcPr>
          <w:p w14:paraId="1B75DD0E" w14:textId="77777777" w:rsidR="003F036C" w:rsidRDefault="003F036C" w:rsidP="0029444E">
            <w:pPr>
              <w:rPr>
                <w:lang w:val="en-GB"/>
              </w:rPr>
            </w:pPr>
            <w:r>
              <w:rPr>
                <w:lang w:val="en-GB"/>
              </w:rPr>
              <w:t>C</w:t>
            </w:r>
          </w:p>
        </w:tc>
      </w:tr>
      <w:tr w:rsidR="003F036C" w14:paraId="2DD38194" w14:textId="77777777" w:rsidTr="0029444E">
        <w:trPr>
          <w:trHeight w:val="265"/>
        </w:trPr>
        <w:tc>
          <w:tcPr>
            <w:tcW w:w="973" w:type="dxa"/>
          </w:tcPr>
          <w:p w14:paraId="1CC81596" w14:textId="77777777" w:rsidR="003F036C" w:rsidRDefault="003F036C" w:rsidP="0029444E">
            <w:pPr>
              <w:rPr>
                <w:lang w:val="en-GB"/>
              </w:rPr>
            </w:pPr>
            <w:r>
              <w:rPr>
                <w:lang w:val="en-GB"/>
              </w:rPr>
              <w:t>1</w:t>
            </w:r>
          </w:p>
        </w:tc>
        <w:tc>
          <w:tcPr>
            <w:tcW w:w="973" w:type="dxa"/>
          </w:tcPr>
          <w:p w14:paraId="42F0CD2B" w14:textId="77777777" w:rsidR="003F036C" w:rsidRDefault="003F036C" w:rsidP="0029444E">
            <w:pPr>
              <w:rPr>
                <w:lang w:val="en-GB"/>
              </w:rPr>
            </w:pPr>
            <w:r w:rsidRPr="001E5ABF">
              <w:rPr>
                <w:lang w:val="en-GB"/>
              </w:rPr>
              <w:t>1.0154</w:t>
            </w:r>
          </w:p>
        </w:tc>
        <w:tc>
          <w:tcPr>
            <w:tcW w:w="973" w:type="dxa"/>
          </w:tcPr>
          <w:p w14:paraId="2AFBD4DF" w14:textId="77777777" w:rsidR="003F036C" w:rsidRDefault="003F036C" w:rsidP="0029444E">
            <w:pPr>
              <w:rPr>
                <w:lang w:val="en-GB"/>
              </w:rPr>
            </w:pPr>
            <w:r w:rsidRPr="001E5ABF">
              <w:rPr>
                <w:lang w:val="en-GB"/>
              </w:rPr>
              <w:t>1.9300</w:t>
            </w:r>
          </w:p>
        </w:tc>
        <w:tc>
          <w:tcPr>
            <w:tcW w:w="973" w:type="dxa"/>
          </w:tcPr>
          <w:p w14:paraId="1A223838" w14:textId="77777777" w:rsidR="003F036C" w:rsidRDefault="003F036C" w:rsidP="0029444E">
            <w:pPr>
              <w:rPr>
                <w:lang w:val="en-GB"/>
              </w:rPr>
            </w:pPr>
            <w:r>
              <w:rPr>
                <w:lang w:val="en-GB"/>
              </w:rPr>
              <w:t>2.1063</w:t>
            </w:r>
          </w:p>
        </w:tc>
      </w:tr>
      <w:tr w:rsidR="003F036C" w14:paraId="69A0A33E" w14:textId="77777777" w:rsidTr="0029444E">
        <w:trPr>
          <w:trHeight w:val="265"/>
        </w:trPr>
        <w:tc>
          <w:tcPr>
            <w:tcW w:w="973" w:type="dxa"/>
          </w:tcPr>
          <w:p w14:paraId="261EDE50" w14:textId="77777777" w:rsidR="003F036C" w:rsidRDefault="003F036C" w:rsidP="0029444E">
            <w:pPr>
              <w:rPr>
                <w:lang w:val="en-GB"/>
              </w:rPr>
            </w:pPr>
            <w:r>
              <w:rPr>
                <w:lang w:val="en-GB"/>
              </w:rPr>
              <w:t>2</w:t>
            </w:r>
          </w:p>
        </w:tc>
        <w:tc>
          <w:tcPr>
            <w:tcW w:w="973" w:type="dxa"/>
          </w:tcPr>
          <w:p w14:paraId="09436AD9" w14:textId="77777777" w:rsidR="003F036C" w:rsidRDefault="003F036C" w:rsidP="0029444E">
            <w:pPr>
              <w:rPr>
                <w:lang w:val="en-GB"/>
              </w:rPr>
            </w:pPr>
            <w:r w:rsidRPr="001E5ABF">
              <w:rPr>
                <w:lang w:val="en-GB"/>
              </w:rPr>
              <w:t>1.0154</w:t>
            </w:r>
          </w:p>
        </w:tc>
        <w:tc>
          <w:tcPr>
            <w:tcW w:w="973" w:type="dxa"/>
          </w:tcPr>
          <w:p w14:paraId="7A66BAC1" w14:textId="77777777" w:rsidR="003F036C" w:rsidRDefault="003F036C" w:rsidP="0029444E">
            <w:pPr>
              <w:rPr>
                <w:lang w:val="en-GB"/>
              </w:rPr>
            </w:pPr>
            <w:r w:rsidRPr="001E5ABF">
              <w:rPr>
                <w:lang w:val="en-GB"/>
              </w:rPr>
              <w:t>1.9300</w:t>
            </w:r>
          </w:p>
        </w:tc>
        <w:tc>
          <w:tcPr>
            <w:tcW w:w="973" w:type="dxa"/>
          </w:tcPr>
          <w:p w14:paraId="52177998" w14:textId="77777777" w:rsidR="003F036C" w:rsidRDefault="003F036C" w:rsidP="0029444E">
            <w:pPr>
              <w:rPr>
                <w:lang w:val="en-GB"/>
              </w:rPr>
            </w:pPr>
            <w:r>
              <w:rPr>
                <w:lang w:val="en-GB"/>
              </w:rPr>
              <w:t>1.3402</w:t>
            </w:r>
          </w:p>
        </w:tc>
      </w:tr>
    </w:tbl>
    <w:p w14:paraId="10564F4B" w14:textId="77777777" w:rsidR="003F036C" w:rsidRDefault="003F036C" w:rsidP="00291FF3">
      <w:pPr>
        <w:rPr>
          <w:lang w:val="en-GB"/>
        </w:rPr>
      </w:pPr>
    </w:p>
    <w:p w14:paraId="02ECBCCB" w14:textId="5AC69BDD" w:rsidR="007C418E" w:rsidRDefault="007C418E" w:rsidP="00291FF3">
      <w:pPr>
        <w:rPr>
          <w:lang w:val="en-GB"/>
        </w:rPr>
      </w:pPr>
      <w:r>
        <w:rPr>
          <w:lang w:val="en-GB"/>
        </w:rPr>
        <w:t>Notice that the values of the length are all normalized with respect to h.</w:t>
      </w:r>
    </w:p>
    <w:p w14:paraId="73D7D30B" w14:textId="77777777" w:rsidR="00451780" w:rsidRDefault="00451780" w:rsidP="00451780">
      <w:pPr>
        <w:keepNext/>
      </w:pPr>
      <w:r>
        <w:rPr>
          <w:rStyle w:val="Enfasiintensa"/>
          <w:i w:val="0"/>
          <w:iCs w:val="0"/>
          <w:noProof/>
          <w:color w:val="auto"/>
          <w:lang w:val="en-GB"/>
        </w:rPr>
        <w:drawing>
          <wp:inline distT="0" distB="0" distL="0" distR="0" wp14:anchorId="46EFF30B" wp14:editId="757456EB">
            <wp:extent cx="5334000" cy="40005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6EEFDFC" w14:textId="11A1B07F" w:rsidR="00451780" w:rsidRDefault="00451780" w:rsidP="00451780">
      <w:pPr>
        <w:pStyle w:val="Didascalia"/>
        <w:rPr>
          <w:lang w:val="en-GB"/>
        </w:rPr>
      </w:pPr>
      <w:r>
        <w:rPr>
          <w:rStyle w:val="Enfasiintensa"/>
          <w:i/>
          <w:iCs/>
          <w:color w:val="auto"/>
          <w:lang w:val="en-GB"/>
        </w:rPr>
        <w:fldChar w:fldCharType="begin"/>
      </w:r>
      <w:r>
        <w:rPr>
          <w:rStyle w:val="Enfasiintensa"/>
          <w:i/>
          <w:iCs/>
          <w:color w:val="auto"/>
          <w:lang w:val="en-GB"/>
        </w:rPr>
        <w:instrText xml:space="preserve"> SEQ Figure \* ARABIC </w:instrText>
      </w:r>
      <w:r>
        <w:rPr>
          <w:rStyle w:val="Enfasiintensa"/>
          <w:i/>
          <w:iCs/>
          <w:color w:val="auto"/>
          <w:lang w:val="en-GB"/>
        </w:rPr>
        <w:fldChar w:fldCharType="separate"/>
      </w:r>
      <w:r>
        <w:rPr>
          <w:rStyle w:val="Enfasiintensa"/>
          <w:i/>
          <w:iCs/>
          <w:noProof/>
          <w:color w:val="auto"/>
          <w:lang w:val="en-GB"/>
        </w:rPr>
        <w:t>1</w:t>
      </w:r>
      <w:r>
        <w:rPr>
          <w:rStyle w:val="Enfasiintensa"/>
          <w:i/>
          <w:iCs/>
          <w:color w:val="auto"/>
          <w:lang w:val="en-GB"/>
        </w:rPr>
        <w:fldChar w:fldCharType="end"/>
      </w:r>
      <w:r w:rsidRPr="00451780">
        <w:rPr>
          <w:lang w:val="en-GB"/>
        </w:rPr>
        <w:t xml:space="preserve"> value of the transmission angle with respect to theta</w:t>
      </w:r>
      <w:r>
        <w:rPr>
          <w:lang w:val="en-GB"/>
        </w:rPr>
        <w:t xml:space="preserve"> and percentage of the </w:t>
      </w:r>
      <w:r w:rsidR="00C76E06">
        <w:rPr>
          <w:lang w:val="en-GB"/>
        </w:rPr>
        <w:t>force that is transmitted</w:t>
      </w:r>
      <w:r w:rsidR="00C76E06" w:rsidRPr="00451780">
        <w:rPr>
          <w:lang w:val="en-GB"/>
        </w:rPr>
        <w:t>.</w:t>
      </w:r>
    </w:p>
    <w:p w14:paraId="3EB653B4" w14:textId="73B6089D" w:rsidR="00C76E06" w:rsidRDefault="00C76E06" w:rsidP="00C76E06">
      <w:pPr>
        <w:rPr>
          <w:lang w:val="en-GB"/>
        </w:rPr>
      </w:pPr>
    </w:p>
    <w:p w14:paraId="29756247" w14:textId="77777777" w:rsidR="00C76E06" w:rsidRPr="00C76E06" w:rsidRDefault="00C76E06" w:rsidP="00C76E06">
      <w:pPr>
        <w:rPr>
          <w:lang w:val="en-GB"/>
        </w:rPr>
      </w:pPr>
    </w:p>
    <w:sectPr w:rsidR="00C76E06" w:rsidRPr="00C76E0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D10"/>
    <w:rsid w:val="00030C1E"/>
    <w:rsid w:val="00045D96"/>
    <w:rsid w:val="0005294F"/>
    <w:rsid w:val="000C5C25"/>
    <w:rsid w:val="000F35EC"/>
    <w:rsid w:val="00146206"/>
    <w:rsid w:val="00155B86"/>
    <w:rsid w:val="001A37DB"/>
    <w:rsid w:val="001B48A3"/>
    <w:rsid w:val="001C06F9"/>
    <w:rsid w:val="001D49AB"/>
    <w:rsid w:val="001E327B"/>
    <w:rsid w:val="001E5ABF"/>
    <w:rsid w:val="002233BC"/>
    <w:rsid w:val="00291FF3"/>
    <w:rsid w:val="0029444E"/>
    <w:rsid w:val="002B6EB2"/>
    <w:rsid w:val="002C6FB2"/>
    <w:rsid w:val="00307E18"/>
    <w:rsid w:val="003144F8"/>
    <w:rsid w:val="00382140"/>
    <w:rsid w:val="003C4F67"/>
    <w:rsid w:val="003F036C"/>
    <w:rsid w:val="00451780"/>
    <w:rsid w:val="00452639"/>
    <w:rsid w:val="00475230"/>
    <w:rsid w:val="004A01B6"/>
    <w:rsid w:val="004D1AAE"/>
    <w:rsid w:val="004E1284"/>
    <w:rsid w:val="00545FBD"/>
    <w:rsid w:val="00592CBF"/>
    <w:rsid w:val="005B6957"/>
    <w:rsid w:val="005E6CA3"/>
    <w:rsid w:val="00684442"/>
    <w:rsid w:val="00697DF4"/>
    <w:rsid w:val="006D05D1"/>
    <w:rsid w:val="007455E6"/>
    <w:rsid w:val="00754D10"/>
    <w:rsid w:val="00770B48"/>
    <w:rsid w:val="007B00E3"/>
    <w:rsid w:val="007C418E"/>
    <w:rsid w:val="007E179A"/>
    <w:rsid w:val="007F516B"/>
    <w:rsid w:val="008072EB"/>
    <w:rsid w:val="00812020"/>
    <w:rsid w:val="00814932"/>
    <w:rsid w:val="00814FFA"/>
    <w:rsid w:val="008258C8"/>
    <w:rsid w:val="00831B46"/>
    <w:rsid w:val="008343D1"/>
    <w:rsid w:val="00836A41"/>
    <w:rsid w:val="00917B7F"/>
    <w:rsid w:val="009677E5"/>
    <w:rsid w:val="009A0118"/>
    <w:rsid w:val="009C1325"/>
    <w:rsid w:val="009C2BD1"/>
    <w:rsid w:val="009F2212"/>
    <w:rsid w:val="00A35641"/>
    <w:rsid w:val="00A75612"/>
    <w:rsid w:val="00AC4B2B"/>
    <w:rsid w:val="00B032C6"/>
    <w:rsid w:val="00B416FA"/>
    <w:rsid w:val="00B74BBA"/>
    <w:rsid w:val="00BB2225"/>
    <w:rsid w:val="00BB2263"/>
    <w:rsid w:val="00BC45C1"/>
    <w:rsid w:val="00C02482"/>
    <w:rsid w:val="00C576DE"/>
    <w:rsid w:val="00C76E06"/>
    <w:rsid w:val="00D2476B"/>
    <w:rsid w:val="00D278D4"/>
    <w:rsid w:val="00D538D9"/>
    <w:rsid w:val="00D54F13"/>
    <w:rsid w:val="00D55BE9"/>
    <w:rsid w:val="00D61C15"/>
    <w:rsid w:val="00D62612"/>
    <w:rsid w:val="00D64187"/>
    <w:rsid w:val="00D6749D"/>
    <w:rsid w:val="00D85657"/>
    <w:rsid w:val="00E22373"/>
    <w:rsid w:val="00E60E5A"/>
    <w:rsid w:val="00E65372"/>
    <w:rsid w:val="00E655E8"/>
    <w:rsid w:val="00E87C42"/>
    <w:rsid w:val="00EB09A7"/>
    <w:rsid w:val="00EB0AF8"/>
    <w:rsid w:val="00EB50A4"/>
    <w:rsid w:val="00EB7C1F"/>
    <w:rsid w:val="00EC3284"/>
    <w:rsid w:val="00ED1E13"/>
    <w:rsid w:val="00EE01A0"/>
    <w:rsid w:val="00EE2928"/>
    <w:rsid w:val="00EE6F60"/>
    <w:rsid w:val="00F95DE9"/>
    <w:rsid w:val="00FF37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AE063"/>
  <w15:chartTrackingRefBased/>
  <w15:docId w15:val="{67A51674-3C18-4040-873E-D59ACCCC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54D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92C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54D10"/>
    <w:rPr>
      <w:rFonts w:asciiTheme="majorHAnsi" w:eastAsiaTheme="majorEastAsia" w:hAnsiTheme="majorHAnsi" w:cstheme="majorBidi"/>
      <w:color w:val="2F5496" w:themeColor="accent1" w:themeShade="BF"/>
      <w:sz w:val="32"/>
      <w:szCs w:val="32"/>
    </w:rPr>
  </w:style>
  <w:style w:type="character" w:styleId="Enfasicorsivo">
    <w:name w:val="Emphasis"/>
    <w:basedOn w:val="Carpredefinitoparagrafo"/>
    <w:uiPriority w:val="20"/>
    <w:qFormat/>
    <w:rsid w:val="009C1325"/>
    <w:rPr>
      <w:i/>
      <w:iCs/>
    </w:rPr>
  </w:style>
  <w:style w:type="character" w:styleId="Enfasiintensa">
    <w:name w:val="Intense Emphasis"/>
    <w:basedOn w:val="Carpredefinitoparagrafo"/>
    <w:uiPriority w:val="21"/>
    <w:qFormat/>
    <w:rsid w:val="00291FF3"/>
    <w:rPr>
      <w:i/>
      <w:iCs/>
      <w:color w:val="4472C4" w:themeColor="accent1"/>
    </w:rPr>
  </w:style>
  <w:style w:type="paragraph" w:styleId="Titolo">
    <w:name w:val="Title"/>
    <w:basedOn w:val="Normale"/>
    <w:next w:val="Normale"/>
    <w:link w:val="TitoloCarattere"/>
    <w:uiPriority w:val="10"/>
    <w:qFormat/>
    <w:rsid w:val="00291F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91FF3"/>
    <w:rPr>
      <w:rFonts w:asciiTheme="majorHAnsi" w:eastAsiaTheme="majorEastAsia" w:hAnsiTheme="majorHAnsi" w:cstheme="majorBidi"/>
      <w:spacing w:val="-10"/>
      <w:kern w:val="28"/>
      <w:sz w:val="56"/>
      <w:szCs w:val="56"/>
    </w:rPr>
  </w:style>
  <w:style w:type="paragraph" w:styleId="Nessunaspaziatura">
    <w:name w:val="No Spacing"/>
    <w:uiPriority w:val="1"/>
    <w:qFormat/>
    <w:rsid w:val="00291FF3"/>
    <w:pPr>
      <w:spacing w:after="0" w:line="240" w:lineRule="auto"/>
    </w:pPr>
  </w:style>
  <w:style w:type="character" w:styleId="Testosegnaposto">
    <w:name w:val="Placeholder Text"/>
    <w:basedOn w:val="Carpredefinitoparagrafo"/>
    <w:uiPriority w:val="99"/>
    <w:semiHidden/>
    <w:rsid w:val="00684442"/>
    <w:rPr>
      <w:color w:val="808080"/>
    </w:rPr>
  </w:style>
  <w:style w:type="character" w:customStyle="1" w:styleId="Titolo2Carattere">
    <w:name w:val="Titolo 2 Carattere"/>
    <w:basedOn w:val="Carpredefinitoparagrafo"/>
    <w:link w:val="Titolo2"/>
    <w:uiPriority w:val="9"/>
    <w:rsid w:val="00592CBF"/>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E65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4517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B2968F019D337488826C70A1092CB73" ma:contentTypeVersion="13" ma:contentTypeDescription="Creare un nuovo documento." ma:contentTypeScope="" ma:versionID="2d3ba7d668e3a83289f78b47dca375be">
  <xsd:schema xmlns:xsd="http://www.w3.org/2001/XMLSchema" xmlns:xs="http://www.w3.org/2001/XMLSchema" xmlns:p="http://schemas.microsoft.com/office/2006/metadata/properties" xmlns:ns3="6848732f-4d51-46a1-83f7-eb3d537b41b2" xmlns:ns4="fd5bd9f9-3b36-44aa-a9b6-193ecff333ed" targetNamespace="http://schemas.microsoft.com/office/2006/metadata/properties" ma:root="true" ma:fieldsID="47a306f2327f2c90fcd72225969f5293" ns3:_="" ns4:_="">
    <xsd:import namespace="6848732f-4d51-46a1-83f7-eb3d537b41b2"/>
    <xsd:import namespace="fd5bd9f9-3b36-44aa-a9b6-193ecff333e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48732f-4d51-46a1-83f7-eb3d537b41b2" elementFormDefault="qualified">
    <xsd:import namespace="http://schemas.microsoft.com/office/2006/documentManagement/types"/>
    <xsd:import namespace="http://schemas.microsoft.com/office/infopath/2007/PartnerControls"/>
    <xsd:element name="SharedWithUsers" ma:index="8" nillable="true" ma:displayName="Condivis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description="" ma:internalName="SharedWithDetails" ma:readOnly="true">
      <xsd:simpleType>
        <xsd:restriction base="dms:Note">
          <xsd:maxLength value="255"/>
        </xsd:restriction>
      </xsd:simpleType>
    </xsd:element>
    <xsd:element name="SharingHintHash" ma:index="10" nillable="true" ma:displayName="Hash suggerimento condivisione"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5bd9f9-3b36-44aa-a9b6-193ecff333e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E9123F-E48F-4462-9B6C-9EE0482360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C9325A-8C73-4923-A692-6664491631A8}">
  <ds:schemaRefs>
    <ds:schemaRef ds:uri="http://schemas.microsoft.com/sharepoint/v3/contenttype/forms"/>
  </ds:schemaRefs>
</ds:datastoreItem>
</file>

<file path=customXml/itemProps3.xml><?xml version="1.0" encoding="utf-8"?>
<ds:datastoreItem xmlns:ds="http://schemas.openxmlformats.org/officeDocument/2006/customXml" ds:itemID="{9D7D5395-7EAB-4B89-9A0D-E78B8FA9C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48732f-4d51-46a1-83f7-eb3d537b41b2"/>
    <ds:schemaRef ds:uri="fd5bd9f9-3b36-44aa-a9b6-193ecff333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1847</TotalTime>
  <Pages>1</Pages>
  <Words>474</Words>
  <Characters>2705</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Gianmaria Castaldini</dc:creator>
  <cp:keywords/>
  <dc:description/>
  <cp:lastModifiedBy>Gianmaria Castaldini</cp:lastModifiedBy>
  <cp:revision>2</cp:revision>
  <dcterms:created xsi:type="dcterms:W3CDTF">2020-06-03T07:43:00Z</dcterms:created>
  <dcterms:modified xsi:type="dcterms:W3CDTF">2020-06-07T08:07:00Z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0x0101001B2968F019D337488826C70A1092CB73</vt:lpwstr>
  </property>
</Properties>
</file>