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1F2C4" w14:textId="5F79214A" w:rsidR="00320517" w:rsidRPr="005B6DE1" w:rsidRDefault="00B218CF" w:rsidP="005B6DE1">
      <w:pPr>
        <w:rPr>
          <w:rFonts w:asciiTheme="majorBidi" w:hAnsiTheme="majorBidi" w:cstheme="majorBidi"/>
          <w:b/>
          <w:bCs/>
          <w:sz w:val="28"/>
          <w:szCs w:val="28"/>
        </w:rPr>
      </w:pPr>
      <w:bookmarkStart w:id="0" w:name="_Hlk179807593"/>
      <w:bookmarkStart w:id="1" w:name="_Hlk179807848"/>
      <w:r w:rsidRPr="005B6DE1">
        <w:rPr>
          <w:rFonts w:asciiTheme="majorBidi" w:hAnsiTheme="majorBidi" w:cstheme="majorBidi"/>
          <w:b/>
          <w:bCs/>
          <w:sz w:val="28"/>
          <w:szCs w:val="28"/>
        </w:rPr>
        <w:t>MANAGEMENT OF A PATIENT WITH TRIPLE VESSEL CORONARY ARTERY DISEASE AND A LARGE MORGAGNI HERNIA: A CASE REPORT</w:t>
      </w:r>
    </w:p>
    <w:p w14:paraId="4DF02758" w14:textId="5711BED9" w:rsidR="0081369C" w:rsidRPr="0048672D" w:rsidRDefault="00B8024F" w:rsidP="0048672D">
      <w:pPr>
        <w:jc w:val="both"/>
        <w:rPr>
          <w:rFonts w:asciiTheme="majorBidi" w:hAnsiTheme="majorBidi" w:cstheme="majorBidi"/>
          <w:b/>
          <w:bCs/>
          <w:sz w:val="24"/>
          <w:szCs w:val="24"/>
        </w:rPr>
      </w:pPr>
      <w:r w:rsidRPr="0048672D">
        <w:rPr>
          <w:rFonts w:asciiTheme="majorBidi" w:hAnsiTheme="majorBidi" w:cstheme="majorBidi"/>
          <w:b/>
          <w:bCs/>
          <w:sz w:val="24"/>
          <w:szCs w:val="24"/>
        </w:rPr>
        <w:t>ABSTRACT</w:t>
      </w:r>
    </w:p>
    <w:p w14:paraId="6F2AF5E6" w14:textId="77777777" w:rsidR="00BB262E" w:rsidRDefault="00BB262E" w:rsidP="00BB262E">
      <w:pPr>
        <w:rPr>
          <w:rFonts w:asciiTheme="majorBidi" w:hAnsiTheme="majorBidi" w:cstheme="majorBidi"/>
          <w:sz w:val="24"/>
          <w:szCs w:val="24"/>
        </w:rPr>
      </w:pPr>
      <w:r w:rsidRPr="005B6DE1">
        <w:rPr>
          <w:b/>
          <w:bCs/>
          <w:sz w:val="24"/>
          <w:szCs w:val="24"/>
        </w:rPr>
        <w:t>background</w:t>
      </w:r>
      <w:r w:rsidRPr="00023557">
        <w:rPr>
          <w:sz w:val="24"/>
          <w:szCs w:val="24"/>
        </w:rPr>
        <w:t>:</w:t>
      </w:r>
      <w:r w:rsidRPr="00023557">
        <w:rPr>
          <w:b/>
          <w:bCs/>
          <w:sz w:val="24"/>
          <w:szCs w:val="24"/>
        </w:rPr>
        <w:t xml:space="preserve"> </w:t>
      </w:r>
      <w:r w:rsidRPr="0088566D">
        <w:rPr>
          <w:rFonts w:asciiTheme="majorBidi" w:hAnsiTheme="majorBidi" w:cstheme="majorBidi"/>
          <w:sz w:val="24"/>
          <w:szCs w:val="24"/>
        </w:rPr>
        <w:t xml:space="preserve">Morgagni hernia is defined as a diaphragmatic defect that occurs rarely in adults. Characterized by herniation of the abdominal content into the thoracic cavity, </w:t>
      </w:r>
      <w:r>
        <w:rPr>
          <w:rFonts w:asciiTheme="majorBidi" w:hAnsiTheme="majorBidi" w:cstheme="majorBidi"/>
          <w:sz w:val="24"/>
          <w:szCs w:val="24"/>
        </w:rPr>
        <w:t>typically</w:t>
      </w:r>
      <w:r w:rsidRPr="0088566D">
        <w:rPr>
          <w:rFonts w:asciiTheme="majorBidi" w:hAnsiTheme="majorBidi" w:cstheme="majorBidi"/>
          <w:sz w:val="24"/>
          <w:szCs w:val="24"/>
        </w:rPr>
        <w:t xml:space="preserve"> in the right side of the chest</w:t>
      </w:r>
      <w:r>
        <w:rPr>
          <w:rFonts w:asciiTheme="majorBidi" w:hAnsiTheme="majorBidi" w:cstheme="majorBidi"/>
          <w:sz w:val="24"/>
          <w:szCs w:val="24"/>
        </w:rPr>
        <w:t>, this case report highlights the coexistence of large Morgagni hernia and severe triple vessel coronary artery disease, which was successfully treated through a combined surgical approach.</w:t>
      </w:r>
    </w:p>
    <w:p w14:paraId="5E2877A2" w14:textId="55FBB70C" w:rsidR="00BB262E" w:rsidRDefault="00BB262E" w:rsidP="00BB262E">
      <w:pPr>
        <w:rPr>
          <w:rFonts w:asciiTheme="majorBidi" w:hAnsiTheme="majorBidi" w:cstheme="majorBidi"/>
          <w:sz w:val="24"/>
          <w:szCs w:val="24"/>
        </w:rPr>
      </w:pPr>
      <w:r w:rsidRPr="005B6DE1">
        <w:rPr>
          <w:rFonts w:asciiTheme="majorBidi" w:hAnsiTheme="majorBidi" w:cstheme="majorBidi"/>
          <w:b/>
          <w:bCs/>
          <w:sz w:val="24"/>
          <w:szCs w:val="24"/>
        </w:rPr>
        <w:t>Case presentation:</w:t>
      </w:r>
      <w:r w:rsidRPr="00023557">
        <w:rPr>
          <w:rFonts w:asciiTheme="majorBidi" w:hAnsiTheme="majorBidi" w:cstheme="majorBidi"/>
          <w:b/>
          <w:bCs/>
          <w:sz w:val="24"/>
          <w:szCs w:val="24"/>
        </w:rPr>
        <w:t xml:space="preserve"> </w:t>
      </w:r>
      <w:r>
        <w:rPr>
          <w:rFonts w:asciiTheme="majorBidi" w:hAnsiTheme="majorBidi" w:cstheme="majorBidi"/>
          <w:sz w:val="24"/>
          <w:szCs w:val="24"/>
        </w:rPr>
        <w:t>A 78-year-old female patient with ischemic heart disease and a history of nephrectomy with severe</w:t>
      </w:r>
      <w:r w:rsidR="00E44A70">
        <w:rPr>
          <w:rFonts w:asciiTheme="majorBidi" w:hAnsiTheme="majorBidi" w:cstheme="majorBidi"/>
          <w:sz w:val="24"/>
          <w:szCs w:val="24"/>
        </w:rPr>
        <w:t xml:space="preserve"> chest pain radiating to her neck</w:t>
      </w:r>
      <w:r>
        <w:rPr>
          <w:rFonts w:asciiTheme="majorBidi" w:hAnsiTheme="majorBidi" w:cstheme="majorBidi"/>
          <w:sz w:val="24"/>
          <w:szCs w:val="24"/>
        </w:rPr>
        <w:t xml:space="preserve">, despite being on medications her symptoms persisted. Imaging revealed a large right-sided Morgagni hernia (18x18x12 cm) and severe cardiac dysfunction, including an ejection fraction of 33%, moderate to severe left ventricular systolic dysfunction, severe stenosis of left </w:t>
      </w:r>
      <w:r w:rsidR="00E44A70">
        <w:rPr>
          <w:rFonts w:asciiTheme="majorBidi" w:hAnsiTheme="majorBidi" w:cstheme="majorBidi"/>
          <w:sz w:val="24"/>
          <w:szCs w:val="24"/>
        </w:rPr>
        <w:t>main coronary artery and right coronary artery along with dilation of the left atrium</w:t>
      </w:r>
      <w:r>
        <w:rPr>
          <w:rFonts w:asciiTheme="majorBidi" w:hAnsiTheme="majorBidi" w:cstheme="majorBidi"/>
          <w:sz w:val="24"/>
          <w:szCs w:val="24"/>
        </w:rPr>
        <w:t xml:space="preserve">. The patient underwent traditional coronary artery bypass grafting (CABG) and concurrent hernia repair, resulting in significant clinical improvement. </w:t>
      </w:r>
    </w:p>
    <w:p w14:paraId="51825E16" w14:textId="4A07ADBA" w:rsidR="00BB262E" w:rsidRPr="00A95D09" w:rsidRDefault="00BB262E" w:rsidP="00BB262E">
      <w:pPr>
        <w:jc w:val="both"/>
        <w:sectPr w:rsidR="00BB262E" w:rsidRPr="00A95D09" w:rsidSect="00BB262E">
          <w:pgSz w:w="12240" w:h="15840"/>
          <w:pgMar w:top="1440" w:right="1440" w:bottom="1440" w:left="1440" w:header="720" w:footer="720" w:gutter="0"/>
          <w:cols w:space="720"/>
          <w:docGrid w:linePitch="360"/>
        </w:sectPr>
      </w:pPr>
      <w:r w:rsidRPr="005B6DE1">
        <w:rPr>
          <w:rFonts w:asciiTheme="majorBidi" w:hAnsiTheme="majorBidi" w:cstheme="majorBidi"/>
          <w:b/>
          <w:bCs/>
          <w:sz w:val="24"/>
          <w:szCs w:val="24"/>
        </w:rPr>
        <w:t>Conclusion:</w:t>
      </w:r>
      <w:r w:rsidR="005B6DE1">
        <w:rPr>
          <w:rFonts w:asciiTheme="majorBidi" w:hAnsiTheme="majorBidi" w:cstheme="majorBidi"/>
          <w:sz w:val="24"/>
          <w:szCs w:val="24"/>
        </w:rPr>
        <w:t xml:space="preserve"> </w:t>
      </w:r>
      <w:r>
        <w:t>This case demonstrates that a combined surgical approach can successfully manage concurrent triple vessel coronary artery disease and large Morgagni hernia, and reinforces the importance of a multidisciplinary approach and careful perioperative planning in complex case that involves both cardiac and thoracic pathologies.</w:t>
      </w:r>
    </w:p>
    <w:p w14:paraId="096D859A" w14:textId="787BE130" w:rsidR="00DC34A0" w:rsidRPr="0048672D" w:rsidRDefault="00AD4132" w:rsidP="0048672D">
      <w:pPr>
        <w:jc w:val="both"/>
        <w:rPr>
          <w:rFonts w:asciiTheme="majorBidi" w:hAnsiTheme="majorBidi" w:cstheme="majorBidi"/>
          <w:b/>
          <w:bCs/>
          <w:sz w:val="24"/>
          <w:szCs w:val="24"/>
        </w:rPr>
        <w:sectPr w:rsidR="00DC34A0" w:rsidRPr="0048672D" w:rsidSect="00DC34A0">
          <w:pgSz w:w="12240" w:h="15840"/>
          <w:pgMar w:top="1440" w:right="1440" w:bottom="1440" w:left="1440" w:header="720" w:footer="720" w:gutter="0"/>
          <w:cols w:space="720"/>
          <w:docGrid w:linePitch="360"/>
        </w:sectPr>
      </w:pPr>
      <w:r>
        <w:rPr>
          <w:rFonts w:asciiTheme="majorBidi" w:hAnsiTheme="majorBidi" w:cstheme="majorBidi"/>
          <w:b/>
          <w:bCs/>
          <w:sz w:val="24"/>
          <w:szCs w:val="24"/>
        </w:rPr>
        <w:lastRenderedPageBreak/>
        <w:t xml:space="preserve">Introduction </w:t>
      </w:r>
    </w:p>
    <w:p w14:paraId="386C4B3F" w14:textId="418EFA57" w:rsidR="008B518C" w:rsidRPr="0048672D" w:rsidRDefault="00495FF1" w:rsidP="0048672D">
      <w:pPr>
        <w:jc w:val="both"/>
        <w:rPr>
          <w:rFonts w:asciiTheme="majorBidi" w:hAnsiTheme="majorBidi" w:cstheme="majorBidi"/>
          <w:sz w:val="24"/>
          <w:szCs w:val="24"/>
        </w:rPr>
      </w:pPr>
      <w:r w:rsidRPr="0048672D">
        <w:rPr>
          <w:rFonts w:asciiTheme="majorBidi" w:hAnsiTheme="majorBidi" w:cstheme="majorBidi"/>
          <w:sz w:val="24"/>
          <w:szCs w:val="24"/>
        </w:rPr>
        <w:t>Morgagni hernia (MH) is a</w:t>
      </w:r>
      <w:r w:rsidR="00CC2389" w:rsidRPr="0048672D">
        <w:rPr>
          <w:rFonts w:asciiTheme="majorBidi" w:hAnsiTheme="majorBidi" w:cstheme="majorBidi"/>
          <w:sz w:val="24"/>
          <w:szCs w:val="24"/>
        </w:rPr>
        <w:t xml:space="preserve">n </w:t>
      </w:r>
      <w:r w:rsidR="00ED5F3E" w:rsidRPr="0048672D">
        <w:rPr>
          <w:rFonts w:asciiTheme="majorBidi" w:hAnsiTheme="majorBidi" w:cstheme="majorBidi"/>
          <w:sz w:val="24"/>
          <w:szCs w:val="24"/>
        </w:rPr>
        <w:t>anterior retrosternal diaphragmatic defect</w:t>
      </w:r>
      <w:r w:rsidR="00136046" w:rsidRPr="0048672D">
        <w:rPr>
          <w:rFonts w:asciiTheme="majorBidi" w:hAnsiTheme="majorBidi" w:cstheme="majorBidi"/>
          <w:sz w:val="24"/>
          <w:szCs w:val="24"/>
        </w:rPr>
        <w:t xml:space="preserve"> which result from </w:t>
      </w:r>
      <w:r w:rsidR="00DE5016" w:rsidRPr="0048672D">
        <w:rPr>
          <w:rFonts w:asciiTheme="majorBidi" w:hAnsiTheme="majorBidi" w:cstheme="majorBidi"/>
          <w:sz w:val="24"/>
          <w:szCs w:val="24"/>
        </w:rPr>
        <w:t>incomplete</w:t>
      </w:r>
      <w:r w:rsidR="00136046" w:rsidRPr="0048672D">
        <w:rPr>
          <w:rFonts w:asciiTheme="majorBidi" w:hAnsiTheme="majorBidi" w:cstheme="majorBidi"/>
          <w:sz w:val="24"/>
          <w:szCs w:val="24"/>
        </w:rPr>
        <w:t xml:space="preserve"> ingrowth of the cervical myotomes during the embryogenic development </w:t>
      </w:r>
      <w:r w:rsidR="00136046" w:rsidRPr="0048672D">
        <w:rPr>
          <w:rFonts w:asciiTheme="majorBidi" w:hAnsiTheme="majorBidi" w:cstheme="majorBidi"/>
          <w:sz w:val="24"/>
          <w:szCs w:val="24"/>
        </w:rPr>
        <w:fldChar w:fldCharType="begin"/>
      </w:r>
      <w:r w:rsidR="00136046" w:rsidRPr="0048672D">
        <w:rPr>
          <w:rFonts w:asciiTheme="majorBidi" w:hAnsiTheme="majorBidi" w:cstheme="majorBidi"/>
          <w:sz w:val="24"/>
          <w:szCs w:val="24"/>
        </w:rPr>
        <w:instrText xml:space="preserve"> ADDIN EN.CITE &lt;EndNote&gt;&lt;Cite&gt;&lt;Author&gt;Nasr&lt;/Author&gt;&lt;Year&gt;2009&lt;/Year&gt;&lt;RecNum&gt;169&lt;/RecNum&gt;&lt;DisplayText&gt;(1)&lt;/DisplayText&gt;&lt;record&gt;&lt;rec-number&gt;169&lt;/rec-number&gt;&lt;foreign-keys&gt;&lt;key app="EN" db-id="ed2ew950yfadauepfpx5xxtlvdxd9rzdtw0t" timestamp="1728821172"&gt;169&lt;/key&gt;&lt;/foreign-keys&gt;&lt;ref-type name="Journal Article"&gt;17&lt;/ref-type&gt;&lt;contributors&gt;&lt;authors&gt;&lt;author&gt;Nasr, Ahmed&lt;/author&gt;&lt;author&gt;Fecteau, Annie&lt;/author&gt;&lt;/authors&gt;&lt;/contributors&gt;&lt;titles&gt;&lt;title&gt;Foramen of Morgagni Hernia: Presentation andTreatment&lt;/title&gt;&lt;secondary-title&gt;Thorac Surg Clin&lt;/secondary-title&gt;&lt;/titles&gt;&lt;periodical&gt;&lt;full-title&gt;Thorac Surg Clin&lt;/full-title&gt;&lt;/periodical&gt;&lt;pages&gt;463-468&lt;/pages&gt;&lt;volume&gt;19&lt;/volume&gt;&lt;dates&gt;&lt;year&gt;2009&lt;/year&gt;&lt;/dates&gt;&lt;urls&gt;&lt;/urls&gt;&lt;/record&gt;&lt;/Cite&gt;&lt;/EndNote&gt;</w:instrText>
      </w:r>
      <w:r w:rsidR="00136046" w:rsidRPr="0048672D">
        <w:rPr>
          <w:rFonts w:asciiTheme="majorBidi" w:hAnsiTheme="majorBidi" w:cstheme="majorBidi"/>
          <w:sz w:val="24"/>
          <w:szCs w:val="24"/>
        </w:rPr>
        <w:fldChar w:fldCharType="separate"/>
      </w:r>
      <w:r w:rsidR="00136046" w:rsidRPr="0048672D">
        <w:rPr>
          <w:rFonts w:asciiTheme="majorBidi" w:hAnsiTheme="majorBidi" w:cstheme="majorBidi"/>
          <w:noProof/>
          <w:sz w:val="24"/>
          <w:szCs w:val="24"/>
        </w:rPr>
        <w:t>(1)</w:t>
      </w:r>
      <w:r w:rsidR="00136046" w:rsidRPr="0048672D">
        <w:rPr>
          <w:rFonts w:asciiTheme="majorBidi" w:hAnsiTheme="majorBidi" w:cstheme="majorBidi"/>
          <w:sz w:val="24"/>
          <w:szCs w:val="24"/>
        </w:rPr>
        <w:fldChar w:fldCharType="end"/>
      </w:r>
      <w:r w:rsidR="00136046" w:rsidRPr="0048672D">
        <w:rPr>
          <w:rFonts w:asciiTheme="majorBidi" w:hAnsiTheme="majorBidi" w:cstheme="majorBidi"/>
          <w:sz w:val="24"/>
          <w:szCs w:val="24"/>
        </w:rPr>
        <w:t>.</w:t>
      </w:r>
      <w:r w:rsidR="00CC2389" w:rsidRPr="0048672D">
        <w:rPr>
          <w:rFonts w:asciiTheme="majorBidi" w:hAnsiTheme="majorBidi" w:cstheme="majorBidi"/>
          <w:sz w:val="24"/>
          <w:szCs w:val="24"/>
        </w:rPr>
        <w:t xml:space="preserve"> With </w:t>
      </w:r>
      <w:r w:rsidR="00DE5016" w:rsidRPr="0048672D">
        <w:rPr>
          <w:rFonts w:asciiTheme="majorBidi" w:hAnsiTheme="majorBidi" w:cstheme="majorBidi"/>
          <w:sz w:val="24"/>
          <w:szCs w:val="24"/>
        </w:rPr>
        <w:t>a reported</w:t>
      </w:r>
      <w:r w:rsidR="00CC2389" w:rsidRPr="0048672D">
        <w:rPr>
          <w:rFonts w:asciiTheme="majorBidi" w:hAnsiTheme="majorBidi" w:cstheme="majorBidi"/>
          <w:sz w:val="24"/>
          <w:szCs w:val="24"/>
        </w:rPr>
        <w:t xml:space="preserve"> incidence of only 3%, MH considered to be the</w:t>
      </w:r>
      <w:r w:rsidR="00136046" w:rsidRPr="0048672D">
        <w:rPr>
          <w:rFonts w:asciiTheme="majorBidi" w:hAnsiTheme="majorBidi" w:cstheme="majorBidi"/>
          <w:sz w:val="24"/>
          <w:szCs w:val="24"/>
        </w:rPr>
        <w:t xml:space="preserve"> least</w:t>
      </w:r>
      <w:r w:rsidR="00CC2389" w:rsidRPr="0048672D">
        <w:rPr>
          <w:rFonts w:asciiTheme="majorBidi" w:hAnsiTheme="majorBidi" w:cstheme="majorBidi"/>
          <w:sz w:val="24"/>
          <w:szCs w:val="24"/>
        </w:rPr>
        <w:t xml:space="preserve"> common type of all diaphragmatic hernias</w:t>
      </w:r>
      <w:r w:rsidR="00ED5F3E" w:rsidRPr="0048672D">
        <w:rPr>
          <w:rFonts w:asciiTheme="majorBidi" w:hAnsiTheme="majorBidi" w:cstheme="majorBidi"/>
          <w:sz w:val="24"/>
          <w:szCs w:val="24"/>
        </w:rPr>
        <w:t xml:space="preserve"> </w:t>
      </w:r>
      <w:r w:rsidR="00ED5F3E" w:rsidRPr="0048672D">
        <w:rPr>
          <w:rFonts w:asciiTheme="majorBidi" w:hAnsiTheme="majorBidi" w:cstheme="majorBidi"/>
          <w:sz w:val="24"/>
          <w:szCs w:val="24"/>
        </w:rPr>
        <w:fldChar w:fldCharType="begin"/>
      </w:r>
      <w:r w:rsidR="00136046" w:rsidRPr="0048672D">
        <w:rPr>
          <w:rFonts w:asciiTheme="majorBidi" w:hAnsiTheme="majorBidi" w:cstheme="majorBidi"/>
          <w:sz w:val="24"/>
          <w:szCs w:val="24"/>
        </w:rPr>
        <w:instrText xml:space="preserve"> ADDIN EN.CITE &lt;EndNote&gt;&lt;Cite&gt;&lt;Author&gt;Horton&lt;/Author&gt;&lt;Year&gt;2008&lt;/Year&gt;&lt;RecNum&gt;168&lt;/RecNum&gt;&lt;DisplayText&gt;(2)&lt;/DisplayText&gt;&lt;record&gt;&lt;rec-number&gt;168&lt;/rec-number&gt;&lt;foreign-keys&gt;&lt;key app="EN" db-id="ed2ew950yfadauepfpx5xxtlvdxd9rzdtw0t" timestamp="1728820411"&gt;168&lt;/key&gt;&lt;/foreign-keys&gt;&lt;ref-type name="Journal Article"&gt;17&lt;/ref-type&gt;&lt;contributors&gt;&lt;authors&gt;&lt;author&gt;Horton, John D&lt;/author&gt;&lt;author&gt;Hofmann, Luke J&lt;/author&gt;&lt;author&gt;Hetz, Stephen P&lt;/author&gt;&lt;/authors&gt;&lt;/contributors&gt;&lt;titles&gt;&lt;title&gt;Presentation and management of Morgagni hernias in adults: a review of 298 cases&lt;/title&gt;&lt;secondary-title&gt;Surgical endoscopy&lt;/secondary-title&gt;&lt;/titles&gt;&lt;periodical&gt;&lt;full-title&gt;Surgical endoscopy&lt;/full-title&gt;&lt;/periodical&gt;&lt;pages&gt;1413-1420&lt;/pages&gt;&lt;volume&gt;22&lt;/volume&gt;&lt;dates&gt;&lt;year&gt;2008&lt;/year&gt;&lt;/dates&gt;&lt;isbn&gt;0930-2794&lt;/isbn&gt;&lt;urls&gt;&lt;/urls&gt;&lt;/record&gt;&lt;/Cite&gt;&lt;/EndNote&gt;</w:instrText>
      </w:r>
      <w:r w:rsidR="00ED5F3E" w:rsidRPr="0048672D">
        <w:rPr>
          <w:rFonts w:asciiTheme="majorBidi" w:hAnsiTheme="majorBidi" w:cstheme="majorBidi"/>
          <w:sz w:val="24"/>
          <w:szCs w:val="24"/>
        </w:rPr>
        <w:fldChar w:fldCharType="separate"/>
      </w:r>
      <w:r w:rsidR="00136046" w:rsidRPr="0048672D">
        <w:rPr>
          <w:rFonts w:asciiTheme="majorBidi" w:hAnsiTheme="majorBidi" w:cstheme="majorBidi"/>
          <w:noProof/>
          <w:sz w:val="24"/>
          <w:szCs w:val="24"/>
        </w:rPr>
        <w:t>(2)</w:t>
      </w:r>
      <w:r w:rsidR="00ED5F3E" w:rsidRPr="0048672D">
        <w:rPr>
          <w:rFonts w:asciiTheme="majorBidi" w:hAnsiTheme="majorBidi" w:cstheme="majorBidi"/>
          <w:sz w:val="24"/>
          <w:szCs w:val="24"/>
        </w:rPr>
        <w:fldChar w:fldCharType="end"/>
      </w:r>
      <w:r w:rsidR="00CC2389" w:rsidRPr="0048672D">
        <w:rPr>
          <w:rFonts w:asciiTheme="majorBidi" w:hAnsiTheme="majorBidi" w:cstheme="majorBidi"/>
          <w:sz w:val="24"/>
          <w:szCs w:val="24"/>
        </w:rPr>
        <w:t>.</w:t>
      </w:r>
      <w:r w:rsidR="00836EE0" w:rsidRPr="0048672D">
        <w:rPr>
          <w:rFonts w:asciiTheme="majorBidi" w:hAnsiTheme="majorBidi" w:cstheme="majorBidi"/>
          <w:sz w:val="24"/>
          <w:szCs w:val="24"/>
        </w:rPr>
        <w:t xml:space="preserve"> </w:t>
      </w:r>
      <w:r w:rsidR="00DE5016" w:rsidRPr="0048672D">
        <w:rPr>
          <w:rFonts w:asciiTheme="majorBidi" w:hAnsiTheme="majorBidi" w:cstheme="majorBidi"/>
          <w:sz w:val="24"/>
          <w:szCs w:val="24"/>
        </w:rPr>
        <w:t>MH patients usually</w:t>
      </w:r>
      <w:r w:rsidR="00DC3384" w:rsidRPr="0048672D">
        <w:rPr>
          <w:rFonts w:asciiTheme="majorBidi" w:hAnsiTheme="majorBidi" w:cstheme="majorBidi"/>
          <w:sz w:val="24"/>
          <w:szCs w:val="24"/>
        </w:rPr>
        <w:t xml:space="preserve"> present</w:t>
      </w:r>
      <w:r w:rsidR="00DE5016" w:rsidRPr="0048672D">
        <w:rPr>
          <w:rFonts w:asciiTheme="majorBidi" w:hAnsiTheme="majorBidi" w:cstheme="majorBidi"/>
          <w:sz w:val="24"/>
          <w:szCs w:val="24"/>
        </w:rPr>
        <w:t xml:space="preserve"> </w:t>
      </w:r>
      <w:r w:rsidR="00DC3384" w:rsidRPr="0048672D">
        <w:rPr>
          <w:rFonts w:asciiTheme="majorBidi" w:hAnsiTheme="majorBidi" w:cstheme="majorBidi"/>
          <w:sz w:val="24"/>
          <w:szCs w:val="24"/>
        </w:rPr>
        <w:t>with</w:t>
      </w:r>
      <w:r w:rsidR="00836EE0" w:rsidRPr="0048672D">
        <w:rPr>
          <w:rFonts w:asciiTheme="majorBidi" w:hAnsiTheme="majorBidi" w:cstheme="majorBidi"/>
          <w:sz w:val="24"/>
          <w:szCs w:val="24"/>
        </w:rPr>
        <w:t xml:space="preserve"> herniation of the abdominal content </w:t>
      </w:r>
      <w:r w:rsidR="00DE5016" w:rsidRPr="0048672D">
        <w:rPr>
          <w:rFonts w:asciiTheme="majorBidi" w:hAnsiTheme="majorBidi" w:cstheme="majorBidi"/>
          <w:sz w:val="24"/>
          <w:szCs w:val="24"/>
        </w:rPr>
        <w:t>in</w:t>
      </w:r>
      <w:r w:rsidR="00836EE0" w:rsidRPr="0048672D">
        <w:rPr>
          <w:rFonts w:asciiTheme="majorBidi" w:hAnsiTheme="majorBidi" w:cstheme="majorBidi"/>
          <w:sz w:val="24"/>
          <w:szCs w:val="24"/>
        </w:rPr>
        <w:t>to the thoracic cavity</w:t>
      </w:r>
      <w:r w:rsidR="00DE5016" w:rsidRPr="0048672D">
        <w:rPr>
          <w:rFonts w:asciiTheme="majorBidi" w:hAnsiTheme="majorBidi" w:cstheme="majorBidi"/>
          <w:sz w:val="24"/>
          <w:szCs w:val="24"/>
        </w:rPr>
        <w:t>,</w:t>
      </w:r>
      <w:r w:rsidR="00E45013" w:rsidRPr="0048672D">
        <w:rPr>
          <w:rFonts w:asciiTheme="majorBidi" w:hAnsiTheme="majorBidi" w:cstheme="majorBidi"/>
          <w:sz w:val="24"/>
          <w:szCs w:val="24"/>
        </w:rPr>
        <w:t xml:space="preserve"> </w:t>
      </w:r>
      <w:r w:rsidR="00DC3384" w:rsidRPr="0048672D">
        <w:rPr>
          <w:rFonts w:asciiTheme="majorBidi" w:hAnsiTheme="majorBidi" w:cstheme="majorBidi"/>
          <w:sz w:val="24"/>
          <w:szCs w:val="24"/>
        </w:rPr>
        <w:t>typically on</w:t>
      </w:r>
      <w:r w:rsidR="00E45013" w:rsidRPr="0048672D">
        <w:rPr>
          <w:rFonts w:asciiTheme="majorBidi" w:hAnsiTheme="majorBidi" w:cstheme="majorBidi"/>
          <w:sz w:val="24"/>
          <w:szCs w:val="24"/>
        </w:rPr>
        <w:t xml:space="preserve"> the right side due to the coverage of the left side by the pericardium</w:t>
      </w:r>
      <w:r w:rsidR="00DE5016" w:rsidRPr="0048672D">
        <w:rPr>
          <w:rFonts w:asciiTheme="majorBidi" w:hAnsiTheme="majorBidi" w:cstheme="majorBidi"/>
          <w:sz w:val="24"/>
          <w:szCs w:val="24"/>
        </w:rPr>
        <w:t xml:space="preserve"> </w:t>
      </w:r>
      <w:r w:rsidR="00136046" w:rsidRPr="0048672D">
        <w:rPr>
          <w:rFonts w:asciiTheme="majorBidi" w:hAnsiTheme="majorBidi" w:cstheme="majorBidi"/>
          <w:sz w:val="24"/>
          <w:szCs w:val="24"/>
        </w:rPr>
        <w:fldChar w:fldCharType="begin"/>
      </w:r>
      <w:r w:rsidR="00136046" w:rsidRPr="0048672D">
        <w:rPr>
          <w:rFonts w:asciiTheme="majorBidi" w:hAnsiTheme="majorBidi" w:cstheme="majorBidi"/>
          <w:sz w:val="24"/>
          <w:szCs w:val="24"/>
        </w:rPr>
        <w:instrText xml:space="preserve"> ADDIN EN.CITE &lt;EndNote&gt;&lt;Cite&gt;&lt;Author&gt;Maish&lt;/Author&gt;&lt;Year&gt;2010&lt;/Year&gt;&lt;RecNum&gt;170&lt;/RecNum&gt;&lt;DisplayText&gt;(3)&lt;/DisplayText&gt;&lt;record&gt;&lt;rec-number&gt;170&lt;/rec-number&gt;&lt;foreign-keys&gt;&lt;key app="EN" db-id="ed2ew950yfadauepfpx5xxtlvdxd9rzdtw0t" timestamp="1728821526"&gt;170&lt;/key&gt;&lt;/foreign-keys&gt;&lt;ref-type name="Journal Article"&gt;17&lt;/ref-type&gt;&lt;contributors&gt;&lt;authors&gt;&lt;author&gt;Maish, Mary S.&lt;/author&gt;&lt;/authors&gt;&lt;/contributors&gt;&lt;titles&gt;&lt;title&gt;The Diaphragm&lt;/title&gt;&lt;secondary-title&gt;Surgical Clinics of North America&lt;/secondary-title&gt;&lt;/titles&gt;&lt;periodical&gt;&lt;full-title&gt;Surgical Clinics of North America&lt;/full-title&gt;&lt;/periodical&gt;&lt;pages&gt;955-968&lt;/pages&gt;&lt;volume&gt;90&lt;/volume&gt;&lt;number&gt;5&lt;/number&gt;&lt;keywords&gt;&lt;keyword&gt;Diaphragm&lt;/keyword&gt;&lt;keyword&gt;Solitary fibrous tumor&lt;/keyword&gt;&lt;keyword&gt;Phrenic nerve&lt;/keyword&gt;&lt;keyword&gt;Diaphragmatic hernia&lt;/keyword&gt;&lt;keyword&gt;Eventration&lt;/keyword&gt;&lt;/keywords&gt;&lt;dates&gt;&lt;year&gt;2010&lt;/year&gt;&lt;pub-dates&gt;&lt;date&gt;2010/10/01/&lt;/date&gt;&lt;/pub-dates&gt;&lt;/dates&gt;&lt;isbn&gt;0039-6109&lt;/isbn&gt;&lt;urls&gt;&lt;related-urls&gt;&lt;url&gt;https://www.sciencedirect.com/science/article/pii/S0039610910001003&lt;/url&gt;&lt;/related-urls&gt;&lt;/urls&gt;&lt;electronic-resource-num&gt;https://doi.org/10.1016/j.suc.2010.07.005&lt;/electronic-resource-num&gt;&lt;/record&gt;&lt;/Cite&gt;&lt;/EndNote&gt;</w:instrText>
      </w:r>
      <w:r w:rsidR="00136046" w:rsidRPr="0048672D">
        <w:rPr>
          <w:rFonts w:asciiTheme="majorBidi" w:hAnsiTheme="majorBidi" w:cstheme="majorBidi"/>
          <w:sz w:val="24"/>
          <w:szCs w:val="24"/>
        </w:rPr>
        <w:fldChar w:fldCharType="separate"/>
      </w:r>
      <w:r w:rsidR="00136046" w:rsidRPr="0048672D">
        <w:rPr>
          <w:rFonts w:asciiTheme="majorBidi" w:hAnsiTheme="majorBidi" w:cstheme="majorBidi"/>
          <w:noProof/>
          <w:sz w:val="24"/>
          <w:szCs w:val="24"/>
        </w:rPr>
        <w:t>(3)</w:t>
      </w:r>
      <w:r w:rsidR="00136046" w:rsidRPr="0048672D">
        <w:rPr>
          <w:rFonts w:asciiTheme="majorBidi" w:hAnsiTheme="majorBidi" w:cstheme="majorBidi"/>
          <w:sz w:val="24"/>
          <w:szCs w:val="24"/>
        </w:rPr>
        <w:fldChar w:fldCharType="end"/>
      </w:r>
      <w:r w:rsidR="00136046" w:rsidRPr="0048672D">
        <w:rPr>
          <w:rFonts w:asciiTheme="majorBidi" w:hAnsiTheme="majorBidi" w:cstheme="majorBidi"/>
          <w:sz w:val="24"/>
          <w:szCs w:val="24"/>
        </w:rPr>
        <w:t xml:space="preserve">.  </w:t>
      </w:r>
      <w:r w:rsidR="00DE5016" w:rsidRPr="0048672D">
        <w:rPr>
          <w:rFonts w:asciiTheme="majorBidi" w:hAnsiTheme="majorBidi" w:cstheme="majorBidi"/>
          <w:sz w:val="24"/>
          <w:szCs w:val="24"/>
        </w:rPr>
        <w:t xml:space="preserve">We present a rare case of MH in a 78-years-old female patient with a history of ischemic heart disease who underwent </w:t>
      </w:r>
      <w:r w:rsidR="00B8024F">
        <w:rPr>
          <w:rFonts w:asciiTheme="majorBidi" w:hAnsiTheme="majorBidi" w:cstheme="majorBidi"/>
          <w:sz w:val="24"/>
          <w:szCs w:val="24"/>
        </w:rPr>
        <w:t>off-pump</w:t>
      </w:r>
      <w:r w:rsidR="006B6ECC" w:rsidRPr="0048672D">
        <w:rPr>
          <w:rFonts w:asciiTheme="majorBidi" w:hAnsiTheme="majorBidi" w:cstheme="majorBidi"/>
          <w:sz w:val="24"/>
          <w:szCs w:val="24"/>
        </w:rPr>
        <w:t xml:space="preserve"> direct coronary artery bypass</w:t>
      </w:r>
      <w:r w:rsidR="00B8024F">
        <w:rPr>
          <w:rFonts w:asciiTheme="majorBidi" w:hAnsiTheme="majorBidi" w:cstheme="majorBidi"/>
          <w:sz w:val="24"/>
          <w:szCs w:val="24"/>
        </w:rPr>
        <w:t xml:space="preserve"> graft</w:t>
      </w:r>
      <w:r w:rsidR="006B6ECC" w:rsidRPr="0048672D">
        <w:rPr>
          <w:rFonts w:asciiTheme="majorBidi" w:hAnsiTheme="majorBidi" w:cstheme="majorBidi"/>
          <w:sz w:val="24"/>
          <w:szCs w:val="24"/>
        </w:rPr>
        <w:t xml:space="preserve"> </w:t>
      </w:r>
      <w:r w:rsidR="00DE5016" w:rsidRPr="0048672D">
        <w:rPr>
          <w:rFonts w:asciiTheme="majorBidi" w:hAnsiTheme="majorBidi" w:cstheme="majorBidi"/>
          <w:sz w:val="24"/>
          <w:szCs w:val="24"/>
        </w:rPr>
        <w:t>(</w:t>
      </w:r>
      <w:r w:rsidR="00B8024F">
        <w:rPr>
          <w:rFonts w:asciiTheme="majorBidi" w:hAnsiTheme="majorBidi" w:cstheme="majorBidi"/>
          <w:sz w:val="24"/>
          <w:szCs w:val="24"/>
        </w:rPr>
        <w:t>OPCAB</w:t>
      </w:r>
      <w:r w:rsidR="00DE5016" w:rsidRPr="0048672D">
        <w:rPr>
          <w:rFonts w:asciiTheme="majorBidi" w:hAnsiTheme="majorBidi" w:cstheme="majorBidi"/>
          <w:sz w:val="24"/>
          <w:szCs w:val="24"/>
        </w:rPr>
        <w:t>).</w:t>
      </w:r>
    </w:p>
    <w:p w14:paraId="20EE4686" w14:textId="269AC52F" w:rsidR="008B518C" w:rsidRPr="0048672D" w:rsidRDefault="00B8024F" w:rsidP="0048672D">
      <w:pPr>
        <w:jc w:val="both"/>
        <w:rPr>
          <w:rFonts w:asciiTheme="majorBidi" w:hAnsiTheme="majorBidi" w:cstheme="majorBidi"/>
          <w:b/>
          <w:bCs/>
          <w:sz w:val="24"/>
          <w:szCs w:val="24"/>
        </w:rPr>
      </w:pPr>
      <w:r w:rsidRPr="0048672D">
        <w:rPr>
          <w:rFonts w:asciiTheme="majorBidi" w:hAnsiTheme="majorBidi" w:cstheme="majorBidi"/>
          <w:b/>
          <w:bCs/>
          <w:sz w:val="24"/>
          <w:szCs w:val="24"/>
        </w:rPr>
        <w:t>CASE PRESENTATION</w:t>
      </w:r>
    </w:p>
    <w:p w14:paraId="64A43A75" w14:textId="3FFC90CA" w:rsidR="00D82F26" w:rsidRPr="0048672D" w:rsidRDefault="00D82F26" w:rsidP="0048672D">
      <w:pPr>
        <w:jc w:val="both"/>
        <w:rPr>
          <w:rFonts w:asciiTheme="majorBidi" w:hAnsiTheme="majorBidi" w:cstheme="majorBidi"/>
          <w:sz w:val="24"/>
          <w:szCs w:val="24"/>
        </w:rPr>
      </w:pPr>
      <w:r w:rsidRPr="0048672D">
        <w:rPr>
          <w:rFonts w:asciiTheme="majorBidi" w:hAnsiTheme="majorBidi" w:cstheme="majorBidi"/>
          <w:sz w:val="24"/>
          <w:szCs w:val="24"/>
        </w:rPr>
        <w:t xml:space="preserve">A 78-year-old female patient presented to our hospital with a 7-month history of progressive shortness of breath on exertion. </w:t>
      </w:r>
      <w:r w:rsidR="00FB7D79" w:rsidRPr="0048672D">
        <w:rPr>
          <w:rFonts w:asciiTheme="majorBidi" w:hAnsiTheme="majorBidi" w:cstheme="majorBidi"/>
          <w:sz w:val="24"/>
          <w:szCs w:val="24"/>
        </w:rPr>
        <w:t xml:space="preserve">the patient </w:t>
      </w:r>
      <w:r w:rsidR="00C14EA1">
        <w:rPr>
          <w:rFonts w:asciiTheme="majorBidi" w:hAnsiTheme="majorBidi" w:cstheme="majorBidi"/>
          <w:sz w:val="24"/>
          <w:szCs w:val="24"/>
        </w:rPr>
        <w:t>underwent</w:t>
      </w:r>
      <w:r w:rsidR="00FB7D79" w:rsidRPr="0048672D">
        <w:rPr>
          <w:rFonts w:asciiTheme="majorBidi" w:hAnsiTheme="majorBidi" w:cstheme="majorBidi"/>
          <w:sz w:val="24"/>
          <w:szCs w:val="24"/>
        </w:rPr>
        <w:t xml:space="preserve"> coronary angiography </w:t>
      </w:r>
      <w:r w:rsidR="00C14EA1">
        <w:rPr>
          <w:rFonts w:asciiTheme="majorBidi" w:hAnsiTheme="majorBidi" w:cstheme="majorBidi"/>
          <w:sz w:val="24"/>
          <w:szCs w:val="24"/>
        </w:rPr>
        <w:t>on February 12</w:t>
      </w:r>
      <w:r w:rsidR="00C14EA1" w:rsidRPr="00C14EA1">
        <w:rPr>
          <w:rFonts w:asciiTheme="majorBidi" w:hAnsiTheme="majorBidi" w:cstheme="majorBidi"/>
          <w:sz w:val="24"/>
          <w:szCs w:val="24"/>
          <w:vertAlign w:val="superscript"/>
        </w:rPr>
        <w:t>th</w:t>
      </w:r>
      <w:r w:rsidR="00FB7D79" w:rsidRPr="0048672D">
        <w:rPr>
          <w:rFonts w:asciiTheme="majorBidi" w:hAnsiTheme="majorBidi" w:cstheme="majorBidi"/>
          <w:sz w:val="24"/>
          <w:szCs w:val="24"/>
        </w:rPr>
        <w:t xml:space="preserve"> and was diagnosed with ischemic heart disease, specifically triple vessel disease. She experienced exertional chest pain</w:t>
      </w:r>
      <w:r w:rsidR="00CE628B">
        <w:rPr>
          <w:rFonts w:asciiTheme="majorBidi" w:hAnsiTheme="majorBidi" w:cstheme="majorBidi"/>
          <w:sz w:val="24"/>
          <w:szCs w:val="24"/>
        </w:rPr>
        <w:t>, classified as</w:t>
      </w:r>
      <w:r w:rsidR="00C14EA1">
        <w:rPr>
          <w:rFonts w:asciiTheme="majorBidi" w:hAnsiTheme="majorBidi" w:cstheme="majorBidi"/>
          <w:sz w:val="24"/>
          <w:szCs w:val="24"/>
        </w:rPr>
        <w:t xml:space="preserve"> New York heart association</w:t>
      </w:r>
      <w:r w:rsidR="00FB7D79" w:rsidRPr="0048672D">
        <w:rPr>
          <w:rFonts w:asciiTheme="majorBidi" w:hAnsiTheme="majorBidi" w:cstheme="majorBidi"/>
          <w:sz w:val="24"/>
          <w:szCs w:val="24"/>
        </w:rPr>
        <w:t xml:space="preserve"> (NYHA class III) radiating to the neck, and was recommended </w:t>
      </w:r>
      <w:r w:rsidR="00FB7D79" w:rsidRPr="00AB3A28">
        <w:rPr>
          <w:rFonts w:asciiTheme="majorBidi" w:hAnsiTheme="majorBidi" w:cstheme="majorBidi"/>
          <w:sz w:val="24"/>
          <w:szCs w:val="24"/>
        </w:rPr>
        <w:t xml:space="preserve">to undergo </w:t>
      </w:r>
      <w:r w:rsidR="00BE42FA" w:rsidRPr="00AB3A28">
        <w:rPr>
          <w:rFonts w:asciiTheme="majorBidi" w:hAnsiTheme="majorBidi" w:cstheme="majorBidi"/>
          <w:sz w:val="24"/>
          <w:szCs w:val="24"/>
        </w:rPr>
        <w:t>coronary artery bypass grafting 5 months prior to the surgery</w:t>
      </w:r>
      <w:r w:rsidR="00FB7D79" w:rsidRPr="00AB3A28">
        <w:rPr>
          <w:rFonts w:asciiTheme="majorBidi" w:hAnsiTheme="majorBidi" w:cstheme="majorBidi"/>
          <w:sz w:val="24"/>
          <w:szCs w:val="24"/>
        </w:rPr>
        <w:t>.</w:t>
      </w:r>
      <w:r w:rsidR="00FB7D79" w:rsidRPr="0048672D">
        <w:rPr>
          <w:rFonts w:asciiTheme="majorBidi" w:hAnsiTheme="majorBidi" w:cstheme="majorBidi"/>
          <w:sz w:val="24"/>
          <w:szCs w:val="24"/>
        </w:rPr>
        <w:t xml:space="preserve"> </w:t>
      </w:r>
      <w:r w:rsidRPr="0048672D">
        <w:rPr>
          <w:rFonts w:asciiTheme="majorBidi" w:hAnsiTheme="majorBidi" w:cstheme="majorBidi"/>
          <w:sz w:val="24"/>
          <w:szCs w:val="24"/>
        </w:rPr>
        <w:t xml:space="preserve">Despite being on medication, </w:t>
      </w:r>
      <w:r w:rsidR="00E134FA" w:rsidRPr="0048672D">
        <w:rPr>
          <w:rFonts w:asciiTheme="majorBidi" w:hAnsiTheme="majorBidi" w:cstheme="majorBidi"/>
          <w:sz w:val="24"/>
          <w:szCs w:val="24"/>
        </w:rPr>
        <w:t>the patient has not experienced symptom relief, and ha</w:t>
      </w:r>
      <w:r w:rsidR="00CE628B">
        <w:rPr>
          <w:rFonts w:asciiTheme="majorBidi" w:hAnsiTheme="majorBidi" w:cstheme="majorBidi"/>
          <w:sz w:val="24"/>
          <w:szCs w:val="24"/>
        </w:rPr>
        <w:t>d</w:t>
      </w:r>
      <w:r w:rsidR="00E134FA" w:rsidRPr="0048672D">
        <w:rPr>
          <w:rFonts w:asciiTheme="majorBidi" w:hAnsiTheme="majorBidi" w:cstheme="majorBidi"/>
          <w:sz w:val="24"/>
          <w:szCs w:val="24"/>
        </w:rPr>
        <w:t xml:space="preserve"> been hospitalized four times previously for similar symptoms</w:t>
      </w:r>
      <w:r w:rsidRPr="0048672D">
        <w:rPr>
          <w:rFonts w:asciiTheme="majorBidi" w:hAnsiTheme="majorBidi" w:cstheme="majorBidi"/>
          <w:sz w:val="24"/>
          <w:szCs w:val="24"/>
        </w:rPr>
        <w:t xml:space="preserve">. </w:t>
      </w:r>
      <w:r w:rsidR="00FB7D79" w:rsidRPr="0048672D">
        <w:rPr>
          <w:rFonts w:asciiTheme="majorBidi" w:hAnsiTheme="majorBidi" w:cstheme="majorBidi"/>
          <w:sz w:val="24"/>
          <w:szCs w:val="24"/>
        </w:rPr>
        <w:t>The patient has no history of diabetes, smoking or alcohol use.</w:t>
      </w:r>
      <w:r w:rsidR="00C14EA1">
        <w:rPr>
          <w:rFonts w:asciiTheme="majorBidi" w:hAnsiTheme="majorBidi" w:cstheme="majorBidi"/>
          <w:sz w:val="24"/>
          <w:szCs w:val="24"/>
        </w:rPr>
        <w:t xml:space="preserve"> In addition,</w:t>
      </w:r>
      <w:r w:rsidR="00FB7D79" w:rsidRPr="0048672D">
        <w:rPr>
          <w:rFonts w:asciiTheme="majorBidi" w:hAnsiTheme="majorBidi" w:cstheme="majorBidi"/>
          <w:sz w:val="24"/>
          <w:szCs w:val="24"/>
        </w:rPr>
        <w:t xml:space="preserve"> </w:t>
      </w:r>
      <w:r w:rsidR="00CE628B">
        <w:rPr>
          <w:rFonts w:asciiTheme="majorBidi" w:hAnsiTheme="majorBidi" w:cstheme="majorBidi"/>
          <w:sz w:val="24"/>
          <w:szCs w:val="24"/>
        </w:rPr>
        <w:t xml:space="preserve">the </w:t>
      </w:r>
      <w:r w:rsidR="00FB7D79" w:rsidRPr="0048672D">
        <w:rPr>
          <w:rFonts w:asciiTheme="majorBidi" w:hAnsiTheme="majorBidi" w:cstheme="majorBidi"/>
          <w:sz w:val="24"/>
          <w:szCs w:val="24"/>
        </w:rPr>
        <w:t xml:space="preserve">Patient underwent nephrectomy in 1970. </w:t>
      </w:r>
    </w:p>
    <w:p w14:paraId="0B6394B7" w14:textId="2272590E" w:rsidR="00D82F26" w:rsidRDefault="00D82F26" w:rsidP="0048672D">
      <w:pPr>
        <w:jc w:val="both"/>
        <w:rPr>
          <w:rFonts w:asciiTheme="majorBidi" w:hAnsiTheme="majorBidi" w:cstheme="majorBidi"/>
          <w:sz w:val="24"/>
          <w:szCs w:val="24"/>
        </w:rPr>
      </w:pPr>
      <w:r w:rsidRPr="0048672D">
        <w:rPr>
          <w:rFonts w:asciiTheme="majorBidi" w:hAnsiTheme="majorBidi" w:cstheme="majorBidi"/>
          <w:sz w:val="24"/>
          <w:szCs w:val="24"/>
        </w:rPr>
        <w:t xml:space="preserve">On physical examination, </w:t>
      </w:r>
      <w:r w:rsidR="00FB7D79" w:rsidRPr="0048672D">
        <w:rPr>
          <w:rFonts w:asciiTheme="majorBidi" w:hAnsiTheme="majorBidi" w:cstheme="majorBidi"/>
          <w:sz w:val="24"/>
          <w:szCs w:val="24"/>
        </w:rPr>
        <w:t>the</w:t>
      </w:r>
      <w:r w:rsidRPr="0048672D">
        <w:rPr>
          <w:rFonts w:asciiTheme="majorBidi" w:hAnsiTheme="majorBidi" w:cstheme="majorBidi"/>
          <w:sz w:val="24"/>
          <w:szCs w:val="24"/>
        </w:rPr>
        <w:t xml:space="preserve"> vital signs were stable with a heart rate of 72 </w:t>
      </w:r>
      <w:r w:rsidR="00CE628B">
        <w:rPr>
          <w:rFonts w:asciiTheme="majorBidi" w:hAnsiTheme="majorBidi" w:cstheme="majorBidi"/>
          <w:sz w:val="24"/>
          <w:szCs w:val="24"/>
        </w:rPr>
        <w:t>bpm</w:t>
      </w:r>
      <w:r w:rsidRPr="0048672D">
        <w:rPr>
          <w:rFonts w:asciiTheme="majorBidi" w:hAnsiTheme="majorBidi" w:cstheme="majorBidi"/>
          <w:sz w:val="24"/>
          <w:szCs w:val="24"/>
        </w:rPr>
        <w:t>, blood pressure of 126/71 mmHg, respiratory rate of 24 breaths per minute and temperature of 36.6°C. Cardiac and lung auscultation were normal, and</w:t>
      </w:r>
      <w:r w:rsidR="00CF5888" w:rsidRPr="0048672D">
        <w:rPr>
          <w:rFonts w:asciiTheme="majorBidi" w:hAnsiTheme="majorBidi" w:cstheme="majorBidi"/>
          <w:sz w:val="24"/>
          <w:szCs w:val="24"/>
        </w:rPr>
        <w:t xml:space="preserve"> </w:t>
      </w:r>
      <w:r w:rsidRPr="0048672D">
        <w:rPr>
          <w:rFonts w:asciiTheme="majorBidi" w:hAnsiTheme="majorBidi" w:cstheme="majorBidi"/>
          <w:sz w:val="24"/>
          <w:szCs w:val="24"/>
        </w:rPr>
        <w:t>abdominal examination was unremarkable. Due to deteriora</w:t>
      </w:r>
      <w:r w:rsidR="00CF5888" w:rsidRPr="0048672D">
        <w:rPr>
          <w:rFonts w:asciiTheme="majorBidi" w:hAnsiTheme="majorBidi" w:cstheme="majorBidi"/>
          <w:sz w:val="24"/>
          <w:szCs w:val="24"/>
        </w:rPr>
        <w:t>ted</w:t>
      </w:r>
      <w:r w:rsidRPr="0048672D">
        <w:rPr>
          <w:rFonts w:asciiTheme="majorBidi" w:hAnsiTheme="majorBidi" w:cstheme="majorBidi"/>
          <w:sz w:val="24"/>
          <w:szCs w:val="24"/>
        </w:rPr>
        <w:t xml:space="preserve"> cardiac condition, </w:t>
      </w:r>
      <w:r w:rsidR="00CF5888" w:rsidRPr="0048672D">
        <w:rPr>
          <w:rFonts w:asciiTheme="majorBidi" w:hAnsiTheme="majorBidi" w:cstheme="majorBidi"/>
          <w:sz w:val="24"/>
          <w:szCs w:val="24"/>
        </w:rPr>
        <w:t>the patient</w:t>
      </w:r>
      <w:r w:rsidRPr="0048672D">
        <w:rPr>
          <w:rFonts w:asciiTheme="majorBidi" w:hAnsiTheme="majorBidi" w:cstheme="majorBidi"/>
          <w:sz w:val="24"/>
          <w:szCs w:val="24"/>
        </w:rPr>
        <w:t xml:space="preserve"> was scheduled for </w:t>
      </w:r>
      <w:r w:rsidR="00C14EA1">
        <w:rPr>
          <w:rFonts w:asciiTheme="majorBidi" w:hAnsiTheme="majorBidi" w:cstheme="majorBidi"/>
          <w:sz w:val="24"/>
          <w:szCs w:val="24"/>
        </w:rPr>
        <w:t>OPCAB</w:t>
      </w:r>
      <w:r w:rsidRPr="0048672D">
        <w:rPr>
          <w:rFonts w:asciiTheme="majorBidi" w:hAnsiTheme="majorBidi" w:cstheme="majorBidi"/>
          <w:sz w:val="24"/>
          <w:szCs w:val="24"/>
        </w:rPr>
        <w:t xml:space="preserve"> to address her triple vessel disease.</w:t>
      </w:r>
    </w:p>
    <w:p w14:paraId="77157E8B" w14:textId="12343B0F" w:rsidR="00405549" w:rsidRPr="000D1EE0" w:rsidRDefault="00D82F26" w:rsidP="00405549">
      <w:pPr>
        <w:jc w:val="both"/>
        <w:rPr>
          <w:rFonts w:asciiTheme="majorBidi" w:hAnsiTheme="majorBidi" w:cstheme="majorBidi"/>
          <w:sz w:val="24"/>
          <w:szCs w:val="24"/>
        </w:rPr>
      </w:pPr>
      <w:r w:rsidRPr="0048672D">
        <w:rPr>
          <w:rFonts w:asciiTheme="majorBidi" w:hAnsiTheme="majorBidi" w:cstheme="majorBidi"/>
          <w:sz w:val="24"/>
          <w:szCs w:val="24"/>
        </w:rPr>
        <w:t>Preoperative echocardiography revealed an ejection fraction of 33%, with moderate to severe left ventricular systolic dysfunction, and grade</w:t>
      </w:r>
      <w:r w:rsidR="00CF5888" w:rsidRPr="0048672D">
        <w:rPr>
          <w:rFonts w:asciiTheme="majorBidi" w:hAnsiTheme="majorBidi" w:cstheme="majorBidi"/>
          <w:sz w:val="24"/>
          <w:szCs w:val="24"/>
        </w:rPr>
        <w:t>-one</w:t>
      </w:r>
      <w:r w:rsidRPr="0048672D">
        <w:rPr>
          <w:rFonts w:asciiTheme="majorBidi" w:hAnsiTheme="majorBidi" w:cstheme="majorBidi"/>
          <w:sz w:val="24"/>
          <w:szCs w:val="24"/>
        </w:rPr>
        <w:t xml:space="preserve"> left ventricular diastolic dysfunction. The left atrium was dilated, </w:t>
      </w:r>
      <w:r w:rsidR="00CF5888" w:rsidRPr="0048672D">
        <w:rPr>
          <w:rFonts w:asciiTheme="majorBidi" w:hAnsiTheme="majorBidi" w:cstheme="majorBidi"/>
          <w:sz w:val="24"/>
          <w:szCs w:val="24"/>
        </w:rPr>
        <w:t>while</w:t>
      </w:r>
      <w:r w:rsidRPr="0048672D">
        <w:rPr>
          <w:rFonts w:asciiTheme="majorBidi" w:hAnsiTheme="majorBidi" w:cstheme="majorBidi"/>
          <w:sz w:val="24"/>
          <w:szCs w:val="24"/>
        </w:rPr>
        <w:t xml:space="preserve"> other chambers </w:t>
      </w:r>
      <w:r w:rsidR="00CF5888" w:rsidRPr="0048672D">
        <w:rPr>
          <w:rFonts w:asciiTheme="majorBidi" w:hAnsiTheme="majorBidi" w:cstheme="majorBidi"/>
          <w:sz w:val="24"/>
          <w:szCs w:val="24"/>
        </w:rPr>
        <w:t>were</w:t>
      </w:r>
      <w:r w:rsidRPr="0048672D">
        <w:rPr>
          <w:rFonts w:asciiTheme="majorBidi" w:hAnsiTheme="majorBidi" w:cstheme="majorBidi"/>
          <w:sz w:val="24"/>
          <w:szCs w:val="24"/>
        </w:rPr>
        <w:t xml:space="preserve"> normal in size. Mild mitral and tricuspid regurgitation were present, and apical septal and anterolateral akinesia with apical aneurysmal motion were </w:t>
      </w:r>
      <w:r w:rsidR="00F119A1" w:rsidRPr="0048672D">
        <w:rPr>
          <w:rFonts w:asciiTheme="majorBidi" w:hAnsiTheme="majorBidi" w:cstheme="majorBidi"/>
          <w:sz w:val="24"/>
          <w:szCs w:val="24"/>
        </w:rPr>
        <w:t>observed</w:t>
      </w:r>
      <w:r w:rsidRPr="0048672D">
        <w:rPr>
          <w:rFonts w:asciiTheme="majorBidi" w:hAnsiTheme="majorBidi" w:cstheme="majorBidi"/>
          <w:sz w:val="24"/>
          <w:szCs w:val="24"/>
        </w:rPr>
        <w:t>. A chest X-ray</w:t>
      </w:r>
      <w:r w:rsidR="005B6DE1">
        <w:rPr>
          <w:rFonts w:asciiTheme="majorBidi" w:hAnsiTheme="majorBidi" w:cstheme="majorBidi"/>
          <w:sz w:val="24"/>
          <w:szCs w:val="24"/>
        </w:rPr>
        <w:t xml:space="preserve"> (Fig. </w:t>
      </w:r>
      <w:r w:rsidR="00A50596">
        <w:rPr>
          <w:rFonts w:asciiTheme="majorBidi" w:hAnsiTheme="majorBidi" w:cstheme="majorBidi"/>
          <w:sz w:val="24"/>
          <w:szCs w:val="24"/>
        </w:rPr>
        <w:t>1</w:t>
      </w:r>
      <w:r w:rsidR="005B6DE1">
        <w:rPr>
          <w:rFonts w:asciiTheme="majorBidi" w:hAnsiTheme="majorBidi" w:cstheme="majorBidi"/>
          <w:sz w:val="24"/>
          <w:szCs w:val="24"/>
        </w:rPr>
        <w:t>)</w:t>
      </w:r>
      <w:r w:rsidRPr="0048672D">
        <w:rPr>
          <w:rFonts w:asciiTheme="majorBidi" w:hAnsiTheme="majorBidi" w:cstheme="majorBidi"/>
          <w:sz w:val="24"/>
          <w:szCs w:val="24"/>
        </w:rPr>
        <w:t xml:space="preserve"> revealed large heterogeneous opacities with mixed </w:t>
      </w:r>
      <w:r w:rsidR="00EE4D53" w:rsidRPr="0048672D">
        <w:rPr>
          <w:rFonts w:asciiTheme="majorBidi" w:hAnsiTheme="majorBidi" w:cstheme="majorBidi"/>
          <w:sz w:val="24"/>
          <w:szCs w:val="24"/>
        </w:rPr>
        <w:t>radiolucent areas</w:t>
      </w:r>
      <w:r w:rsidRPr="0048672D">
        <w:rPr>
          <w:rFonts w:asciiTheme="majorBidi" w:hAnsiTheme="majorBidi" w:cstheme="majorBidi"/>
          <w:sz w:val="24"/>
          <w:szCs w:val="24"/>
        </w:rPr>
        <w:t xml:space="preserve">, predominantly in the mid and lower right lung zones, blurring the right costophrenic angle and diaphragm. </w:t>
      </w:r>
      <w:r w:rsidR="00F119A1" w:rsidRPr="0048672D">
        <w:rPr>
          <w:rFonts w:asciiTheme="majorBidi" w:hAnsiTheme="majorBidi" w:cstheme="majorBidi"/>
          <w:sz w:val="24"/>
          <w:szCs w:val="24"/>
        </w:rPr>
        <w:t>A chest CT</w:t>
      </w:r>
      <w:r w:rsidR="00A50596">
        <w:rPr>
          <w:rFonts w:asciiTheme="majorBidi" w:hAnsiTheme="majorBidi" w:cstheme="majorBidi"/>
          <w:sz w:val="24"/>
          <w:szCs w:val="24"/>
        </w:rPr>
        <w:t xml:space="preserve"> (Fig. 2)</w:t>
      </w:r>
      <w:r w:rsidR="00F119A1" w:rsidRPr="0048672D">
        <w:rPr>
          <w:rFonts w:asciiTheme="majorBidi" w:hAnsiTheme="majorBidi" w:cstheme="majorBidi"/>
          <w:sz w:val="24"/>
          <w:szCs w:val="24"/>
        </w:rPr>
        <w:t xml:space="preserve"> scan revealed a large right-sided Morgagni hernia with dimensions of 18 x 12 x 12 cm. the hernia contained omental fat and a portion of the transverse colon, both of which had herniated into the right thoracic cavity. This displacement resulted in considerable volume loss in the right lower lobe of the lung.</w:t>
      </w:r>
      <w:r w:rsidRPr="0048672D">
        <w:rPr>
          <w:rFonts w:asciiTheme="majorBidi" w:hAnsiTheme="majorBidi" w:cstheme="majorBidi"/>
          <w:sz w:val="24"/>
          <w:szCs w:val="24"/>
        </w:rPr>
        <w:t xml:space="preserve"> </w:t>
      </w:r>
      <w:r w:rsidR="00405549" w:rsidRPr="000D1EE0">
        <w:rPr>
          <w:rFonts w:asciiTheme="majorBidi" w:hAnsiTheme="majorBidi" w:cstheme="majorBidi"/>
          <w:sz w:val="24"/>
          <w:szCs w:val="24"/>
        </w:rPr>
        <w:t xml:space="preserve">Additionally, a CT coronary angiography revealed severe stenosis </w:t>
      </w:r>
      <w:r w:rsidR="00405549">
        <w:rPr>
          <w:rFonts w:asciiTheme="majorBidi" w:hAnsiTheme="majorBidi" w:cstheme="majorBidi"/>
          <w:sz w:val="24"/>
          <w:szCs w:val="24"/>
        </w:rPr>
        <w:t>in</w:t>
      </w:r>
      <w:r w:rsidR="00405549" w:rsidRPr="000D1EE0">
        <w:rPr>
          <w:rFonts w:asciiTheme="majorBidi" w:hAnsiTheme="majorBidi" w:cstheme="majorBidi"/>
          <w:sz w:val="24"/>
          <w:szCs w:val="24"/>
        </w:rPr>
        <w:t xml:space="preserve"> the proximal right coronary artery (RCA) and left main artery (LMA), findings were classified as CAD-RADS 4, indicating coronary artery disease with high-degree stenosis. The scan also showed severe stenosis in the proximal left anterior descending artery (LAD) and the first obtuse marginal branch of the left circumflex artery (LCX), along with focal total occlusion of the middle segment of the LAD</w:t>
      </w:r>
      <w:r w:rsidR="00405549">
        <w:rPr>
          <w:rFonts w:asciiTheme="majorBidi" w:hAnsiTheme="majorBidi" w:cstheme="majorBidi"/>
          <w:sz w:val="24"/>
          <w:szCs w:val="24"/>
        </w:rPr>
        <w:t>.</w:t>
      </w:r>
      <w:r w:rsidR="00405549" w:rsidRPr="000D1EE0">
        <w:rPr>
          <w:rFonts w:asciiTheme="majorBidi" w:hAnsiTheme="majorBidi" w:cstheme="majorBidi"/>
          <w:sz w:val="24"/>
          <w:szCs w:val="24"/>
        </w:rPr>
        <w:t xml:space="preserve"> </w:t>
      </w:r>
      <w:r w:rsidR="00405549">
        <w:rPr>
          <w:rFonts w:asciiTheme="majorBidi" w:hAnsiTheme="majorBidi" w:cstheme="majorBidi"/>
          <w:sz w:val="24"/>
          <w:szCs w:val="24"/>
        </w:rPr>
        <w:t>In addition,</w:t>
      </w:r>
      <w:r w:rsidR="00405549" w:rsidRPr="000D1EE0">
        <w:rPr>
          <w:rFonts w:asciiTheme="majorBidi" w:hAnsiTheme="majorBidi" w:cstheme="majorBidi"/>
          <w:sz w:val="24"/>
          <w:szCs w:val="24"/>
        </w:rPr>
        <w:t xml:space="preserve"> ostial calcified plaque and severe stenosis in the first obtuse marginal (OM1) branch were </w:t>
      </w:r>
      <w:r w:rsidR="00405549">
        <w:rPr>
          <w:rFonts w:asciiTheme="majorBidi" w:hAnsiTheme="majorBidi" w:cstheme="majorBidi"/>
          <w:sz w:val="24"/>
          <w:szCs w:val="24"/>
        </w:rPr>
        <w:t>observed</w:t>
      </w:r>
      <w:r w:rsidR="00405549" w:rsidRPr="000D1EE0">
        <w:rPr>
          <w:rFonts w:asciiTheme="majorBidi" w:hAnsiTheme="majorBidi" w:cstheme="majorBidi"/>
          <w:sz w:val="24"/>
          <w:szCs w:val="24"/>
        </w:rPr>
        <w:t xml:space="preserve">. The coronary calcium Agatston score was calculated </w:t>
      </w:r>
      <w:r w:rsidR="00405549">
        <w:rPr>
          <w:rFonts w:asciiTheme="majorBidi" w:hAnsiTheme="majorBidi" w:cstheme="majorBidi"/>
          <w:sz w:val="24"/>
          <w:szCs w:val="24"/>
        </w:rPr>
        <w:t>at</w:t>
      </w:r>
      <w:r w:rsidR="00405549" w:rsidRPr="000D1EE0">
        <w:rPr>
          <w:rFonts w:asciiTheme="majorBidi" w:hAnsiTheme="majorBidi" w:cstheme="majorBidi"/>
          <w:sz w:val="24"/>
          <w:szCs w:val="24"/>
        </w:rPr>
        <w:t xml:space="preserve"> 86.5. Abdominal ultrasound revealed a mildly enlarged liver (16.5 cm) with two hyperechoic lesions in segments I and VIII and a contracted gallbladder.</w:t>
      </w:r>
    </w:p>
    <w:p w14:paraId="5D6C8F3B" w14:textId="77777777" w:rsidR="00A078F4" w:rsidRDefault="00D82F26" w:rsidP="00A078F4">
      <w:pPr>
        <w:jc w:val="both"/>
        <w:rPr>
          <w:rFonts w:asciiTheme="majorBidi" w:hAnsiTheme="majorBidi" w:cstheme="majorBidi"/>
          <w:sz w:val="24"/>
          <w:szCs w:val="24"/>
        </w:rPr>
      </w:pPr>
      <w:r w:rsidRPr="0048672D">
        <w:rPr>
          <w:rFonts w:asciiTheme="majorBidi" w:hAnsiTheme="majorBidi" w:cstheme="majorBidi"/>
          <w:sz w:val="24"/>
          <w:szCs w:val="24"/>
        </w:rPr>
        <w:lastRenderedPageBreak/>
        <w:t>Preoperative laboratory investigations revealed a white blood cell count of 12.3 x 10⁹/L, hemoglobin of 12 g/dL, and platelet count of 230 x 10⁹/L. Serum electrolytes were within normal limits, with sodium at 140 mmol/L, potassium at 3.8 mmol/L, and calcium at 9.8 mg/dL. Lipid profile analysis revealed total cholesterol of 268 mg/dL, triglycerides of 244 mg/dL, low-density lipoprotein (LDL) of 175.9 mg/dL, and high-density lipoprotein (HDL) of 43.3 mg/dL. Renal function was mildly impaired with a serum creatinine level of 1.8 mg/dL and blood urea of 81 mg/dL. Inflammatory markers were elevated, with an erythrocyte sedimentation rate of 40 mm/hr., and her cardiac profile showed a troponin level of 6.5 ng/L, indicative of ongoing myocardial stress. Glycated hemoglobin (HbA1c) was mildly elevated at 6.6%, suggesting prediabetes. Abdominal ultrasound revealed a mildly enlarged liver (16.5 cm) with two hyperechoic lesions in segments I and VIII and a contracted gallbladder.</w:t>
      </w:r>
      <w:bookmarkEnd w:id="0"/>
    </w:p>
    <w:p w14:paraId="397FD500" w14:textId="523BDBD0" w:rsidR="0088768A" w:rsidRDefault="0088768A" w:rsidP="00A078F4">
      <w:pPr>
        <w:jc w:val="both"/>
        <w:rPr>
          <w:rFonts w:asciiTheme="majorBidi" w:hAnsiTheme="majorBidi" w:cstheme="majorBidi"/>
          <w:sz w:val="24"/>
          <w:szCs w:val="24"/>
        </w:rPr>
      </w:pPr>
      <w:r w:rsidRPr="0048672D">
        <w:rPr>
          <w:rFonts w:asciiTheme="majorBidi" w:hAnsiTheme="majorBidi" w:cstheme="majorBidi"/>
          <w:sz w:val="24"/>
          <w:szCs w:val="24"/>
        </w:rPr>
        <w:t>The patient underwent</w:t>
      </w:r>
      <w:r>
        <w:rPr>
          <w:rFonts w:asciiTheme="majorBidi" w:hAnsiTheme="majorBidi" w:cstheme="majorBidi"/>
          <w:sz w:val="24"/>
          <w:szCs w:val="24"/>
        </w:rPr>
        <w:t xml:space="preserve"> an</w:t>
      </w:r>
      <w:r w:rsidRPr="0048672D">
        <w:rPr>
          <w:rFonts w:asciiTheme="majorBidi" w:hAnsiTheme="majorBidi" w:cstheme="majorBidi"/>
          <w:sz w:val="24"/>
          <w:szCs w:val="24"/>
        </w:rPr>
        <w:t xml:space="preserve"> </w:t>
      </w:r>
      <w:r>
        <w:rPr>
          <w:rFonts w:asciiTheme="majorBidi" w:hAnsiTheme="majorBidi" w:cstheme="majorBidi"/>
          <w:sz w:val="24"/>
          <w:szCs w:val="24"/>
        </w:rPr>
        <w:t>OPCAB</w:t>
      </w:r>
      <w:r w:rsidRPr="0048672D">
        <w:rPr>
          <w:rFonts w:asciiTheme="majorBidi" w:hAnsiTheme="majorBidi" w:cstheme="majorBidi"/>
          <w:sz w:val="24"/>
          <w:szCs w:val="24"/>
        </w:rPr>
        <w:t xml:space="preserve"> procedure, which lasted 4 hours and 30 minutes and began at 5:00 PM on October 4</w:t>
      </w:r>
      <w:r w:rsidRPr="00405549">
        <w:rPr>
          <w:rFonts w:asciiTheme="majorBidi" w:hAnsiTheme="majorBidi" w:cstheme="majorBidi"/>
          <w:sz w:val="24"/>
          <w:szCs w:val="24"/>
          <w:vertAlign w:val="superscript"/>
        </w:rPr>
        <w:t>th</w:t>
      </w:r>
      <w:r>
        <w:rPr>
          <w:rFonts w:asciiTheme="majorBidi" w:hAnsiTheme="majorBidi" w:cstheme="majorBidi"/>
          <w:sz w:val="24"/>
          <w:szCs w:val="24"/>
        </w:rPr>
        <w:t xml:space="preserve">, </w:t>
      </w:r>
      <w:r w:rsidRPr="0048672D">
        <w:rPr>
          <w:rFonts w:asciiTheme="majorBidi" w:hAnsiTheme="majorBidi" w:cstheme="majorBidi"/>
          <w:sz w:val="24"/>
          <w:szCs w:val="24"/>
        </w:rPr>
        <w:t xml:space="preserve">stable vital signs </w:t>
      </w:r>
      <w:r>
        <w:rPr>
          <w:rFonts w:asciiTheme="majorBidi" w:hAnsiTheme="majorBidi" w:cstheme="majorBidi"/>
          <w:sz w:val="24"/>
          <w:szCs w:val="24"/>
        </w:rPr>
        <w:t xml:space="preserve">were maintained </w:t>
      </w:r>
      <w:r w:rsidRPr="0048672D">
        <w:rPr>
          <w:rFonts w:asciiTheme="majorBidi" w:hAnsiTheme="majorBidi" w:cstheme="majorBidi"/>
          <w:sz w:val="24"/>
          <w:szCs w:val="24"/>
        </w:rPr>
        <w:t>throughout the surgery</w:t>
      </w:r>
      <w:r>
        <w:rPr>
          <w:rFonts w:asciiTheme="majorBidi" w:hAnsiTheme="majorBidi" w:cstheme="majorBidi"/>
          <w:sz w:val="24"/>
          <w:szCs w:val="24"/>
        </w:rPr>
        <w:t>, by using</w:t>
      </w:r>
      <w:r w:rsidRPr="0048672D">
        <w:rPr>
          <w:rFonts w:asciiTheme="majorBidi" w:hAnsiTheme="majorBidi" w:cstheme="majorBidi"/>
          <w:sz w:val="24"/>
          <w:szCs w:val="24"/>
        </w:rPr>
        <w:t xml:space="preserve"> Intraoperative support includ</w:t>
      </w:r>
      <w:r>
        <w:rPr>
          <w:rFonts w:asciiTheme="majorBidi" w:hAnsiTheme="majorBidi" w:cstheme="majorBidi"/>
          <w:sz w:val="24"/>
          <w:szCs w:val="24"/>
        </w:rPr>
        <w:t>ing</w:t>
      </w:r>
      <w:r w:rsidRPr="0048672D">
        <w:rPr>
          <w:rFonts w:asciiTheme="majorBidi" w:hAnsiTheme="majorBidi" w:cstheme="majorBidi"/>
          <w:sz w:val="24"/>
          <w:szCs w:val="24"/>
        </w:rPr>
        <w:t xml:space="preserve"> Noradrenaline, Dobutamine, Adrenaline, and Cordarone</w:t>
      </w:r>
      <w:r>
        <w:rPr>
          <w:rFonts w:asciiTheme="majorBidi" w:hAnsiTheme="majorBidi" w:cstheme="majorBidi"/>
          <w:sz w:val="24"/>
          <w:szCs w:val="24"/>
        </w:rPr>
        <w:t>.</w:t>
      </w:r>
    </w:p>
    <w:p w14:paraId="519AD299" w14:textId="6F7F4B9D" w:rsidR="009005B3" w:rsidRPr="0048672D" w:rsidRDefault="009005B3" w:rsidP="00044D1F">
      <w:pPr>
        <w:jc w:val="both"/>
        <w:rPr>
          <w:rFonts w:asciiTheme="majorBidi" w:hAnsiTheme="majorBidi" w:cstheme="majorBidi"/>
          <w:sz w:val="24"/>
          <w:szCs w:val="24"/>
        </w:rPr>
      </w:pPr>
      <w:r w:rsidRPr="0048672D">
        <w:rPr>
          <w:rFonts w:asciiTheme="majorBidi" w:hAnsiTheme="majorBidi" w:cstheme="majorBidi"/>
          <w:sz w:val="24"/>
          <w:szCs w:val="24"/>
        </w:rPr>
        <w:t xml:space="preserve">First, a median sternotomy was performed to reveal the large Morgagni Hernia, which occupied two thirds of the right hemithorax. </w:t>
      </w:r>
      <w:r w:rsidR="00044D1F">
        <w:rPr>
          <w:rFonts w:asciiTheme="majorBidi" w:hAnsiTheme="majorBidi" w:cstheme="majorBidi"/>
          <w:sz w:val="24"/>
          <w:szCs w:val="24"/>
        </w:rPr>
        <w:t xml:space="preserve">The hernia was </w:t>
      </w:r>
      <w:r w:rsidRPr="0048672D">
        <w:rPr>
          <w:rFonts w:asciiTheme="majorBidi" w:hAnsiTheme="majorBidi" w:cstheme="majorBidi"/>
          <w:sz w:val="24"/>
          <w:szCs w:val="24"/>
        </w:rPr>
        <w:t>Accompanied with collapse and fibrosis of the middle and lower lobes of the right lung. Any adhesions around the hernia were carefully released using monopolar electrocautery to improve surgical access, facilitating hernia reduction and restoring normal anatomy, without opening the hernial sac.</w:t>
      </w:r>
    </w:p>
    <w:p w14:paraId="3B8E10E6" w14:textId="77777777" w:rsidR="009005B3" w:rsidRPr="0048672D" w:rsidRDefault="009005B3" w:rsidP="0048672D">
      <w:pPr>
        <w:jc w:val="both"/>
        <w:rPr>
          <w:rFonts w:asciiTheme="majorBidi" w:hAnsiTheme="majorBidi" w:cstheme="majorBidi"/>
          <w:sz w:val="24"/>
          <w:szCs w:val="24"/>
        </w:rPr>
      </w:pPr>
      <w:r w:rsidRPr="0048672D">
        <w:rPr>
          <w:rFonts w:asciiTheme="majorBidi" w:hAnsiTheme="majorBidi" w:cstheme="majorBidi"/>
          <w:sz w:val="24"/>
          <w:szCs w:val="24"/>
        </w:rPr>
        <w:t xml:space="preserve">the diaphragmatic defect was detected at the costosternal junction, anteriorly. The herniated abdominal contents were returned to the abdominal cavity, and the defect, which was 6cm x 7cm, was closed using a double layer of polypropylene mesh and secured with interrupted nylon stitches. </w:t>
      </w:r>
    </w:p>
    <w:p w14:paraId="542B0ED0" w14:textId="536F2444" w:rsidR="009005B3" w:rsidRDefault="009005B3" w:rsidP="0048672D">
      <w:pPr>
        <w:jc w:val="both"/>
        <w:rPr>
          <w:rFonts w:asciiTheme="majorBidi" w:hAnsiTheme="majorBidi" w:cstheme="majorBidi"/>
          <w:sz w:val="24"/>
          <w:szCs w:val="24"/>
        </w:rPr>
      </w:pPr>
      <w:r w:rsidRPr="0048672D">
        <w:rPr>
          <w:rFonts w:asciiTheme="majorBidi" w:hAnsiTheme="majorBidi" w:cstheme="majorBidi"/>
          <w:sz w:val="24"/>
          <w:szCs w:val="24"/>
        </w:rPr>
        <w:t xml:space="preserve">Following hernia repair, OPCAB was conducted. The presence of defect caused posterior displacement of the heart, obstructing access to left anterior thoracic artery (LITA). Therefore, harvesting the LITA for grafting to LAD was not possible. Therefore, the radial artery was utilized to graft the LAD artery, while the saphenous vein graft (SVG) was used for obtuse marginal branch bypass. </w:t>
      </w:r>
    </w:p>
    <w:p w14:paraId="49137FDA" w14:textId="3C18F9C5" w:rsidR="0088768A" w:rsidRDefault="0088768A" w:rsidP="0088768A">
      <w:pPr>
        <w:jc w:val="both"/>
        <w:rPr>
          <w:rFonts w:asciiTheme="majorBidi" w:hAnsiTheme="majorBidi" w:cstheme="majorBidi"/>
          <w:sz w:val="24"/>
          <w:szCs w:val="24"/>
        </w:rPr>
      </w:pPr>
      <w:r w:rsidRPr="0048672D">
        <w:rPr>
          <w:rFonts w:asciiTheme="majorBidi" w:hAnsiTheme="majorBidi" w:cstheme="majorBidi"/>
          <w:sz w:val="24"/>
          <w:szCs w:val="24"/>
        </w:rPr>
        <w:t>Postoperatively, the patient was transferred to the intensive care unit (ICU) for further management, where she remained for 10 hours and 30 minutes. During her ICU stay, she received noradrenaline, adrenaline, and dobutamine infusions, along with insulin, electrolyte supplementation (210 cc of sodium bicarbonate and 100 mEq of potassium chloride)</w:t>
      </w:r>
      <w:r>
        <w:rPr>
          <w:rFonts w:asciiTheme="majorBidi" w:hAnsiTheme="majorBidi" w:cstheme="majorBidi"/>
          <w:sz w:val="24"/>
          <w:szCs w:val="24"/>
        </w:rPr>
        <w:t>. P</w:t>
      </w:r>
      <w:r w:rsidRPr="0048672D">
        <w:rPr>
          <w:rFonts w:asciiTheme="majorBidi" w:hAnsiTheme="majorBidi" w:cstheme="majorBidi"/>
          <w:sz w:val="24"/>
          <w:szCs w:val="24"/>
        </w:rPr>
        <w:t>ain management</w:t>
      </w:r>
      <w:r>
        <w:rPr>
          <w:rFonts w:asciiTheme="majorBidi" w:hAnsiTheme="majorBidi" w:cstheme="majorBidi"/>
          <w:sz w:val="24"/>
          <w:szCs w:val="24"/>
        </w:rPr>
        <w:t xml:space="preserve"> medications including paracetamol, Tramal and plasil were utilized</w:t>
      </w:r>
      <w:r w:rsidRPr="0048672D">
        <w:rPr>
          <w:rFonts w:asciiTheme="majorBidi" w:hAnsiTheme="majorBidi" w:cstheme="majorBidi"/>
          <w:sz w:val="24"/>
          <w:szCs w:val="24"/>
        </w:rPr>
        <w:t xml:space="preserve">. The patient had three drains with a total output of 550 mL and urine output of 1750 mL during her ICU stay. </w:t>
      </w:r>
    </w:p>
    <w:p w14:paraId="45F61513" w14:textId="2F46C717" w:rsidR="00320517" w:rsidRDefault="004227F2" w:rsidP="004227F2">
      <w:pPr>
        <w:jc w:val="both"/>
        <w:rPr>
          <w:rFonts w:asciiTheme="majorBidi" w:hAnsiTheme="majorBidi" w:cstheme="majorBidi"/>
          <w:b/>
          <w:bCs/>
          <w:sz w:val="24"/>
          <w:szCs w:val="24"/>
        </w:rPr>
      </w:pPr>
      <w:r w:rsidRPr="0048672D">
        <w:rPr>
          <w:rFonts w:asciiTheme="majorBidi" w:hAnsiTheme="majorBidi" w:cstheme="majorBidi"/>
          <w:sz w:val="24"/>
          <w:szCs w:val="24"/>
        </w:rPr>
        <w:t xml:space="preserve">Upon transfer to the ward, her drain outputs over the next three days were 400 mL, 650 mL, and 500 mL, respectively. daily laboratory investigations are shown in Table 1, </w:t>
      </w:r>
      <w:r>
        <w:rPr>
          <w:rFonts w:asciiTheme="majorBidi" w:hAnsiTheme="majorBidi" w:cstheme="majorBidi"/>
          <w:sz w:val="24"/>
          <w:szCs w:val="24"/>
        </w:rPr>
        <w:t>revealing</w:t>
      </w:r>
      <w:r w:rsidRPr="0048672D">
        <w:rPr>
          <w:rFonts w:asciiTheme="majorBidi" w:hAnsiTheme="majorBidi" w:cstheme="majorBidi"/>
          <w:sz w:val="24"/>
          <w:szCs w:val="24"/>
        </w:rPr>
        <w:t xml:space="preserve"> leukocytosis peaking on day 3 then improving by day 5, renal function tests, serum creatinine and blood urea worsened reaching its peak on the 3</w:t>
      </w:r>
      <w:r w:rsidRPr="0048672D">
        <w:rPr>
          <w:rFonts w:asciiTheme="majorBidi" w:hAnsiTheme="majorBidi" w:cstheme="majorBidi"/>
          <w:sz w:val="24"/>
          <w:szCs w:val="24"/>
          <w:vertAlign w:val="superscript"/>
        </w:rPr>
        <w:t>rd</w:t>
      </w:r>
      <w:r w:rsidRPr="0048672D">
        <w:rPr>
          <w:rFonts w:asciiTheme="majorBidi" w:hAnsiTheme="majorBidi" w:cstheme="majorBidi"/>
          <w:sz w:val="24"/>
          <w:szCs w:val="24"/>
        </w:rPr>
        <w:t xml:space="preserve"> day and then started improving. The levels of C-reactive protein decreased significantly, indicating reduced inflammation. echocardiography showed an ejection fraction of 34%, with moderate to severe left ventricular systolic dysfunction and a small posterior pericardial effusion measuring 8 mm in forth day. Vitamin D levels were low at 16.3 </w:t>
      </w:r>
      <w:r w:rsidRPr="0048672D">
        <w:rPr>
          <w:rFonts w:asciiTheme="majorBidi" w:hAnsiTheme="majorBidi" w:cstheme="majorBidi"/>
          <w:sz w:val="24"/>
          <w:szCs w:val="24"/>
        </w:rPr>
        <w:lastRenderedPageBreak/>
        <w:t>ng/mL, with high uric acid levels at 11.8 mg/dL. The patient's condition improved progressively, with her shortness of breath markedly alleviated following the surgery.</w:t>
      </w:r>
      <w:r>
        <w:rPr>
          <w:rFonts w:asciiTheme="majorBidi" w:hAnsiTheme="majorBidi" w:cstheme="majorBidi"/>
          <w:sz w:val="24"/>
          <w:szCs w:val="24"/>
        </w:rPr>
        <w:t xml:space="preserve"> </w:t>
      </w:r>
      <w:r w:rsidR="009005B3" w:rsidRPr="0048672D">
        <w:rPr>
          <w:rFonts w:asciiTheme="majorBidi" w:hAnsiTheme="majorBidi" w:cstheme="majorBidi"/>
          <w:sz w:val="24"/>
          <w:szCs w:val="24"/>
        </w:rPr>
        <w:t>Patient was weaned from mechanical ventilation 8 hours postoperatively, and was transferred to the ward on postoperative day one and discharged in day 6.</w:t>
      </w:r>
      <w:r w:rsidR="009005B3" w:rsidRPr="0048672D">
        <w:rPr>
          <w:rFonts w:asciiTheme="majorBidi" w:hAnsiTheme="majorBidi" w:cstheme="majorBidi"/>
          <w:b/>
          <w:bCs/>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1030"/>
        <w:gridCol w:w="1731"/>
        <w:gridCol w:w="1388"/>
        <w:gridCol w:w="1132"/>
        <w:gridCol w:w="1736"/>
        <w:gridCol w:w="1539"/>
      </w:tblGrid>
      <w:tr w:rsidR="004227F2" w:rsidRPr="0048672D" w14:paraId="44F43E44" w14:textId="77777777" w:rsidTr="0079700C">
        <w:trPr>
          <w:jc w:val="center"/>
        </w:trPr>
        <w:tc>
          <w:tcPr>
            <w:tcW w:w="0" w:type="auto"/>
            <w:gridSpan w:val="7"/>
            <w:tcBorders>
              <w:bottom w:val="single" w:sz="18" w:space="0" w:color="auto"/>
            </w:tcBorders>
          </w:tcPr>
          <w:p w14:paraId="597A53F8"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b/>
                <w:bCs/>
                <w:sz w:val="24"/>
                <w:szCs w:val="24"/>
              </w:rPr>
              <w:t>Table 1</w:t>
            </w:r>
            <w:r w:rsidRPr="0048672D">
              <w:rPr>
                <w:rFonts w:asciiTheme="majorBidi" w:hAnsiTheme="majorBidi" w:cstheme="majorBidi"/>
                <w:sz w:val="24"/>
                <w:szCs w:val="24"/>
              </w:rPr>
              <w:t>: Postoperative Blood Investigations</w:t>
            </w:r>
          </w:p>
        </w:tc>
      </w:tr>
      <w:tr w:rsidR="004227F2" w:rsidRPr="0048672D" w14:paraId="5770A621" w14:textId="77777777" w:rsidTr="0079700C">
        <w:trPr>
          <w:jc w:val="center"/>
        </w:trPr>
        <w:tc>
          <w:tcPr>
            <w:tcW w:w="805" w:type="dxa"/>
            <w:tcBorders>
              <w:top w:val="single" w:sz="18" w:space="0" w:color="auto"/>
              <w:bottom w:val="single" w:sz="18" w:space="0" w:color="auto"/>
            </w:tcBorders>
          </w:tcPr>
          <w:p w14:paraId="69058321" w14:textId="77777777" w:rsidR="004227F2" w:rsidRPr="0048672D" w:rsidRDefault="004227F2" w:rsidP="0079700C">
            <w:pPr>
              <w:jc w:val="both"/>
              <w:rPr>
                <w:rFonts w:asciiTheme="majorBidi" w:hAnsiTheme="majorBidi" w:cstheme="majorBidi"/>
                <w:sz w:val="24"/>
                <w:szCs w:val="24"/>
              </w:rPr>
            </w:pPr>
          </w:p>
        </w:tc>
        <w:tc>
          <w:tcPr>
            <w:tcW w:w="4332" w:type="dxa"/>
            <w:gridSpan w:val="3"/>
            <w:tcBorders>
              <w:top w:val="single" w:sz="18" w:space="0" w:color="auto"/>
              <w:bottom w:val="single" w:sz="18" w:space="0" w:color="auto"/>
            </w:tcBorders>
          </w:tcPr>
          <w:p w14:paraId="13846D52"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Complete blood count</w:t>
            </w:r>
          </w:p>
        </w:tc>
        <w:tc>
          <w:tcPr>
            <w:tcW w:w="0" w:type="auto"/>
            <w:tcBorders>
              <w:top w:val="single" w:sz="18" w:space="0" w:color="auto"/>
              <w:bottom w:val="single" w:sz="18" w:space="0" w:color="auto"/>
            </w:tcBorders>
          </w:tcPr>
          <w:p w14:paraId="5A629E95" w14:textId="77777777" w:rsidR="004227F2" w:rsidRPr="0048672D" w:rsidRDefault="004227F2" w:rsidP="0079700C">
            <w:pPr>
              <w:jc w:val="both"/>
              <w:rPr>
                <w:rFonts w:asciiTheme="majorBidi" w:hAnsiTheme="majorBidi" w:cstheme="majorBidi"/>
                <w:sz w:val="24"/>
                <w:szCs w:val="24"/>
              </w:rPr>
            </w:pPr>
          </w:p>
        </w:tc>
        <w:tc>
          <w:tcPr>
            <w:tcW w:w="0" w:type="auto"/>
            <w:gridSpan w:val="2"/>
            <w:tcBorders>
              <w:top w:val="single" w:sz="18" w:space="0" w:color="auto"/>
              <w:bottom w:val="single" w:sz="18" w:space="0" w:color="auto"/>
            </w:tcBorders>
          </w:tcPr>
          <w:p w14:paraId="146A9206"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 xml:space="preserve">Renal function test </w:t>
            </w:r>
          </w:p>
        </w:tc>
      </w:tr>
      <w:tr w:rsidR="004227F2" w:rsidRPr="0048672D" w14:paraId="5759107C" w14:textId="77777777" w:rsidTr="0079700C">
        <w:trPr>
          <w:jc w:val="center"/>
        </w:trPr>
        <w:tc>
          <w:tcPr>
            <w:tcW w:w="805" w:type="dxa"/>
            <w:tcBorders>
              <w:top w:val="single" w:sz="18" w:space="0" w:color="auto"/>
              <w:right w:val="single" w:sz="18" w:space="0" w:color="auto"/>
            </w:tcBorders>
          </w:tcPr>
          <w:p w14:paraId="17A21170"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Day</w:t>
            </w:r>
          </w:p>
        </w:tc>
        <w:tc>
          <w:tcPr>
            <w:tcW w:w="1016" w:type="dxa"/>
            <w:tcBorders>
              <w:top w:val="single" w:sz="18" w:space="0" w:color="auto"/>
              <w:left w:val="single" w:sz="18" w:space="0" w:color="auto"/>
            </w:tcBorders>
          </w:tcPr>
          <w:p w14:paraId="3F83BA2C"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WBC (</w:t>
            </w:r>
            <w:r w:rsidRPr="0048672D">
              <w:rPr>
                <w:rFonts w:asciiTheme="majorBidi" w:hAnsiTheme="majorBidi" w:cstheme="majorBidi"/>
                <w:iCs/>
                <w:sz w:val="24"/>
                <w:szCs w:val="24"/>
              </w:rPr>
              <w:t>x10</w:t>
            </w:r>
            <w:r w:rsidRPr="0048672D">
              <w:rPr>
                <w:rFonts w:asciiTheme="majorBidi" w:hAnsiTheme="majorBidi" w:cstheme="majorBidi"/>
                <w:iCs/>
                <w:sz w:val="24"/>
                <w:szCs w:val="24"/>
                <w:vertAlign w:val="superscript"/>
              </w:rPr>
              <w:t>9</w:t>
            </w:r>
            <w:r w:rsidRPr="0048672D">
              <w:rPr>
                <w:rFonts w:asciiTheme="majorBidi" w:hAnsiTheme="majorBidi" w:cstheme="majorBidi"/>
                <w:iCs/>
                <w:sz w:val="24"/>
                <w:szCs w:val="24"/>
              </w:rPr>
              <w:t>/L</w:t>
            </w:r>
            <w:r w:rsidRPr="0048672D">
              <w:rPr>
                <w:rFonts w:asciiTheme="majorBidi" w:hAnsiTheme="majorBidi" w:cstheme="majorBidi"/>
                <w:sz w:val="24"/>
                <w:szCs w:val="24"/>
              </w:rPr>
              <w:t>)</w:t>
            </w:r>
          </w:p>
        </w:tc>
        <w:tc>
          <w:tcPr>
            <w:tcW w:w="0" w:type="auto"/>
            <w:tcBorders>
              <w:top w:val="single" w:sz="18" w:space="0" w:color="auto"/>
            </w:tcBorders>
          </w:tcPr>
          <w:p w14:paraId="3B8A0493"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Hemoglobin (g/dL)</w:t>
            </w:r>
          </w:p>
        </w:tc>
        <w:tc>
          <w:tcPr>
            <w:tcW w:w="0" w:type="auto"/>
            <w:tcBorders>
              <w:top w:val="single" w:sz="18" w:space="0" w:color="auto"/>
              <w:right w:val="single" w:sz="18" w:space="0" w:color="auto"/>
            </w:tcBorders>
          </w:tcPr>
          <w:p w14:paraId="38DE4608"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platelet (</w:t>
            </w:r>
            <w:r w:rsidRPr="0048672D">
              <w:rPr>
                <w:rFonts w:asciiTheme="majorBidi" w:hAnsiTheme="majorBidi" w:cstheme="majorBidi"/>
                <w:iCs/>
                <w:sz w:val="24"/>
                <w:szCs w:val="24"/>
              </w:rPr>
              <w:t>x10</w:t>
            </w:r>
            <w:r w:rsidRPr="0048672D">
              <w:rPr>
                <w:rFonts w:asciiTheme="majorBidi" w:hAnsiTheme="majorBidi" w:cstheme="majorBidi"/>
                <w:iCs/>
                <w:sz w:val="24"/>
                <w:szCs w:val="24"/>
                <w:vertAlign w:val="superscript"/>
              </w:rPr>
              <w:t>9</w:t>
            </w:r>
            <w:r w:rsidRPr="0048672D">
              <w:rPr>
                <w:rFonts w:asciiTheme="majorBidi" w:hAnsiTheme="majorBidi" w:cstheme="majorBidi"/>
                <w:iCs/>
                <w:sz w:val="24"/>
                <w:szCs w:val="24"/>
              </w:rPr>
              <w:t>/L</w:t>
            </w:r>
            <w:r w:rsidRPr="0048672D">
              <w:rPr>
                <w:rFonts w:asciiTheme="majorBidi" w:hAnsiTheme="majorBidi" w:cstheme="majorBidi"/>
                <w:sz w:val="24"/>
                <w:szCs w:val="24"/>
              </w:rPr>
              <w:t>)</w:t>
            </w:r>
          </w:p>
        </w:tc>
        <w:tc>
          <w:tcPr>
            <w:tcW w:w="0" w:type="auto"/>
            <w:tcBorders>
              <w:top w:val="single" w:sz="18" w:space="0" w:color="auto"/>
              <w:left w:val="single" w:sz="18" w:space="0" w:color="auto"/>
              <w:right w:val="single" w:sz="18" w:space="0" w:color="auto"/>
            </w:tcBorders>
          </w:tcPr>
          <w:p w14:paraId="42317773"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CRP (mg/L)</w:t>
            </w:r>
          </w:p>
        </w:tc>
        <w:tc>
          <w:tcPr>
            <w:tcW w:w="0" w:type="auto"/>
            <w:tcBorders>
              <w:top w:val="single" w:sz="18" w:space="0" w:color="auto"/>
              <w:left w:val="single" w:sz="18" w:space="0" w:color="auto"/>
            </w:tcBorders>
          </w:tcPr>
          <w:p w14:paraId="7EC048BF"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S. Creatinine (mg/dL)</w:t>
            </w:r>
          </w:p>
        </w:tc>
        <w:tc>
          <w:tcPr>
            <w:tcW w:w="0" w:type="auto"/>
            <w:tcBorders>
              <w:top w:val="single" w:sz="18" w:space="0" w:color="auto"/>
            </w:tcBorders>
          </w:tcPr>
          <w:p w14:paraId="31B3BCA7"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Blood urea (mg/dL)</w:t>
            </w:r>
          </w:p>
        </w:tc>
      </w:tr>
      <w:tr w:rsidR="004227F2" w:rsidRPr="0048672D" w14:paraId="3A27B9CB" w14:textId="77777777" w:rsidTr="0079700C">
        <w:trPr>
          <w:jc w:val="center"/>
        </w:trPr>
        <w:tc>
          <w:tcPr>
            <w:tcW w:w="805" w:type="dxa"/>
            <w:tcBorders>
              <w:right w:val="single" w:sz="18" w:space="0" w:color="auto"/>
            </w:tcBorders>
          </w:tcPr>
          <w:p w14:paraId="0EDA3945"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2</w:t>
            </w:r>
          </w:p>
        </w:tc>
        <w:tc>
          <w:tcPr>
            <w:tcW w:w="1016" w:type="dxa"/>
            <w:tcBorders>
              <w:left w:val="single" w:sz="18" w:space="0" w:color="auto"/>
            </w:tcBorders>
          </w:tcPr>
          <w:p w14:paraId="64D3C5D6"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19.1</w:t>
            </w:r>
          </w:p>
        </w:tc>
        <w:tc>
          <w:tcPr>
            <w:tcW w:w="0" w:type="auto"/>
          </w:tcPr>
          <w:p w14:paraId="2B597E4E"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9.8</w:t>
            </w:r>
          </w:p>
        </w:tc>
        <w:tc>
          <w:tcPr>
            <w:tcW w:w="0" w:type="auto"/>
            <w:tcBorders>
              <w:right w:val="single" w:sz="18" w:space="0" w:color="auto"/>
            </w:tcBorders>
          </w:tcPr>
          <w:p w14:paraId="234F4ED4"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205</w:t>
            </w:r>
          </w:p>
        </w:tc>
        <w:tc>
          <w:tcPr>
            <w:tcW w:w="0" w:type="auto"/>
            <w:tcBorders>
              <w:left w:val="single" w:sz="18" w:space="0" w:color="auto"/>
              <w:right w:val="single" w:sz="18" w:space="0" w:color="auto"/>
            </w:tcBorders>
          </w:tcPr>
          <w:p w14:paraId="348FE259"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224</w:t>
            </w:r>
          </w:p>
        </w:tc>
        <w:tc>
          <w:tcPr>
            <w:tcW w:w="0" w:type="auto"/>
            <w:tcBorders>
              <w:left w:val="single" w:sz="18" w:space="0" w:color="auto"/>
            </w:tcBorders>
          </w:tcPr>
          <w:p w14:paraId="0EEB472D"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3.0</w:t>
            </w:r>
          </w:p>
        </w:tc>
        <w:tc>
          <w:tcPr>
            <w:tcW w:w="0" w:type="auto"/>
          </w:tcPr>
          <w:p w14:paraId="731650D4"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125</w:t>
            </w:r>
          </w:p>
        </w:tc>
      </w:tr>
      <w:tr w:rsidR="004227F2" w:rsidRPr="0048672D" w14:paraId="025716EF" w14:textId="77777777" w:rsidTr="0079700C">
        <w:trPr>
          <w:jc w:val="center"/>
        </w:trPr>
        <w:tc>
          <w:tcPr>
            <w:tcW w:w="805" w:type="dxa"/>
            <w:tcBorders>
              <w:right w:val="single" w:sz="18" w:space="0" w:color="auto"/>
            </w:tcBorders>
          </w:tcPr>
          <w:p w14:paraId="210F866D"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3</w:t>
            </w:r>
          </w:p>
        </w:tc>
        <w:tc>
          <w:tcPr>
            <w:tcW w:w="1016" w:type="dxa"/>
            <w:tcBorders>
              <w:left w:val="single" w:sz="18" w:space="0" w:color="auto"/>
            </w:tcBorders>
          </w:tcPr>
          <w:p w14:paraId="6BA4C9BA"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19.4</w:t>
            </w:r>
          </w:p>
        </w:tc>
        <w:tc>
          <w:tcPr>
            <w:tcW w:w="0" w:type="auto"/>
          </w:tcPr>
          <w:p w14:paraId="2BDBE560"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9.0</w:t>
            </w:r>
          </w:p>
        </w:tc>
        <w:tc>
          <w:tcPr>
            <w:tcW w:w="0" w:type="auto"/>
            <w:tcBorders>
              <w:right w:val="single" w:sz="18" w:space="0" w:color="auto"/>
            </w:tcBorders>
          </w:tcPr>
          <w:p w14:paraId="2DFB50A5"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153</w:t>
            </w:r>
          </w:p>
        </w:tc>
        <w:tc>
          <w:tcPr>
            <w:tcW w:w="0" w:type="auto"/>
            <w:tcBorders>
              <w:left w:val="single" w:sz="18" w:space="0" w:color="auto"/>
              <w:right w:val="single" w:sz="18" w:space="0" w:color="auto"/>
            </w:tcBorders>
          </w:tcPr>
          <w:p w14:paraId="1D518955"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214</w:t>
            </w:r>
          </w:p>
        </w:tc>
        <w:tc>
          <w:tcPr>
            <w:tcW w:w="0" w:type="auto"/>
            <w:tcBorders>
              <w:left w:val="single" w:sz="18" w:space="0" w:color="auto"/>
            </w:tcBorders>
          </w:tcPr>
          <w:p w14:paraId="5C0E4EFB"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3.4</w:t>
            </w:r>
          </w:p>
        </w:tc>
        <w:tc>
          <w:tcPr>
            <w:tcW w:w="0" w:type="auto"/>
          </w:tcPr>
          <w:p w14:paraId="2BF8C981"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148</w:t>
            </w:r>
          </w:p>
        </w:tc>
      </w:tr>
      <w:tr w:rsidR="004227F2" w:rsidRPr="0048672D" w14:paraId="075FB28B" w14:textId="77777777" w:rsidTr="0079700C">
        <w:trPr>
          <w:jc w:val="center"/>
        </w:trPr>
        <w:tc>
          <w:tcPr>
            <w:tcW w:w="805" w:type="dxa"/>
            <w:tcBorders>
              <w:right w:val="single" w:sz="18" w:space="0" w:color="auto"/>
            </w:tcBorders>
          </w:tcPr>
          <w:p w14:paraId="621783B9"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4</w:t>
            </w:r>
          </w:p>
        </w:tc>
        <w:tc>
          <w:tcPr>
            <w:tcW w:w="1016" w:type="dxa"/>
            <w:tcBorders>
              <w:left w:val="single" w:sz="18" w:space="0" w:color="auto"/>
            </w:tcBorders>
          </w:tcPr>
          <w:p w14:paraId="3B253331"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12.8</w:t>
            </w:r>
          </w:p>
        </w:tc>
        <w:tc>
          <w:tcPr>
            <w:tcW w:w="0" w:type="auto"/>
          </w:tcPr>
          <w:p w14:paraId="1D29A742"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8.7</w:t>
            </w:r>
          </w:p>
        </w:tc>
        <w:tc>
          <w:tcPr>
            <w:tcW w:w="0" w:type="auto"/>
            <w:tcBorders>
              <w:right w:val="single" w:sz="18" w:space="0" w:color="auto"/>
            </w:tcBorders>
          </w:tcPr>
          <w:p w14:paraId="62025B40"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160</w:t>
            </w:r>
          </w:p>
        </w:tc>
        <w:tc>
          <w:tcPr>
            <w:tcW w:w="0" w:type="auto"/>
            <w:tcBorders>
              <w:left w:val="single" w:sz="18" w:space="0" w:color="auto"/>
              <w:right w:val="single" w:sz="18" w:space="0" w:color="auto"/>
            </w:tcBorders>
          </w:tcPr>
          <w:p w14:paraId="0F73A302"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160</w:t>
            </w:r>
          </w:p>
        </w:tc>
        <w:tc>
          <w:tcPr>
            <w:tcW w:w="0" w:type="auto"/>
            <w:tcBorders>
              <w:left w:val="single" w:sz="18" w:space="0" w:color="auto"/>
            </w:tcBorders>
          </w:tcPr>
          <w:p w14:paraId="624147C2"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3.2</w:t>
            </w:r>
          </w:p>
        </w:tc>
        <w:tc>
          <w:tcPr>
            <w:tcW w:w="0" w:type="auto"/>
          </w:tcPr>
          <w:p w14:paraId="7D6ADAFA"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145</w:t>
            </w:r>
          </w:p>
        </w:tc>
      </w:tr>
      <w:tr w:rsidR="004227F2" w:rsidRPr="0048672D" w14:paraId="01E9012F" w14:textId="77777777" w:rsidTr="0079700C">
        <w:trPr>
          <w:jc w:val="center"/>
        </w:trPr>
        <w:tc>
          <w:tcPr>
            <w:tcW w:w="805" w:type="dxa"/>
            <w:tcBorders>
              <w:right w:val="single" w:sz="18" w:space="0" w:color="auto"/>
            </w:tcBorders>
          </w:tcPr>
          <w:p w14:paraId="7D512C93"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5</w:t>
            </w:r>
          </w:p>
        </w:tc>
        <w:tc>
          <w:tcPr>
            <w:tcW w:w="1016" w:type="dxa"/>
            <w:tcBorders>
              <w:left w:val="single" w:sz="18" w:space="0" w:color="auto"/>
            </w:tcBorders>
          </w:tcPr>
          <w:p w14:paraId="2E27F871"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9.1</w:t>
            </w:r>
          </w:p>
        </w:tc>
        <w:tc>
          <w:tcPr>
            <w:tcW w:w="0" w:type="auto"/>
          </w:tcPr>
          <w:p w14:paraId="4E72D666"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9.2</w:t>
            </w:r>
          </w:p>
        </w:tc>
        <w:tc>
          <w:tcPr>
            <w:tcW w:w="0" w:type="auto"/>
            <w:tcBorders>
              <w:right w:val="single" w:sz="18" w:space="0" w:color="auto"/>
            </w:tcBorders>
          </w:tcPr>
          <w:p w14:paraId="2697EE9C"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226</w:t>
            </w:r>
          </w:p>
        </w:tc>
        <w:tc>
          <w:tcPr>
            <w:tcW w:w="0" w:type="auto"/>
            <w:tcBorders>
              <w:left w:val="single" w:sz="18" w:space="0" w:color="auto"/>
              <w:right w:val="single" w:sz="18" w:space="0" w:color="auto"/>
            </w:tcBorders>
          </w:tcPr>
          <w:p w14:paraId="2DA98B33"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93</w:t>
            </w:r>
          </w:p>
        </w:tc>
        <w:tc>
          <w:tcPr>
            <w:tcW w:w="0" w:type="auto"/>
            <w:tcBorders>
              <w:left w:val="single" w:sz="18" w:space="0" w:color="auto"/>
            </w:tcBorders>
          </w:tcPr>
          <w:p w14:paraId="5C4DE3AA"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3.2</w:t>
            </w:r>
          </w:p>
        </w:tc>
        <w:tc>
          <w:tcPr>
            <w:tcW w:w="0" w:type="auto"/>
          </w:tcPr>
          <w:p w14:paraId="3323DD2E"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95</w:t>
            </w:r>
          </w:p>
        </w:tc>
      </w:tr>
      <w:tr w:rsidR="004227F2" w:rsidRPr="0048672D" w14:paraId="2EC66B90" w14:textId="77777777" w:rsidTr="0079700C">
        <w:trPr>
          <w:jc w:val="center"/>
        </w:trPr>
        <w:tc>
          <w:tcPr>
            <w:tcW w:w="805" w:type="dxa"/>
            <w:tcBorders>
              <w:bottom w:val="single" w:sz="18" w:space="0" w:color="auto"/>
              <w:right w:val="single" w:sz="18" w:space="0" w:color="auto"/>
            </w:tcBorders>
          </w:tcPr>
          <w:p w14:paraId="62DF28E3"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6</w:t>
            </w:r>
          </w:p>
        </w:tc>
        <w:tc>
          <w:tcPr>
            <w:tcW w:w="1016" w:type="dxa"/>
            <w:tcBorders>
              <w:left w:val="single" w:sz="18" w:space="0" w:color="auto"/>
              <w:bottom w:val="single" w:sz="18" w:space="0" w:color="auto"/>
            </w:tcBorders>
          </w:tcPr>
          <w:p w14:paraId="26306AE1"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9.7</w:t>
            </w:r>
          </w:p>
        </w:tc>
        <w:tc>
          <w:tcPr>
            <w:tcW w:w="0" w:type="auto"/>
            <w:tcBorders>
              <w:bottom w:val="single" w:sz="18" w:space="0" w:color="auto"/>
            </w:tcBorders>
          </w:tcPr>
          <w:p w14:paraId="2A80FF20"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9.4</w:t>
            </w:r>
          </w:p>
        </w:tc>
        <w:tc>
          <w:tcPr>
            <w:tcW w:w="0" w:type="auto"/>
            <w:tcBorders>
              <w:bottom w:val="single" w:sz="18" w:space="0" w:color="auto"/>
              <w:right w:val="single" w:sz="18" w:space="0" w:color="auto"/>
            </w:tcBorders>
          </w:tcPr>
          <w:p w14:paraId="31C829BF"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221</w:t>
            </w:r>
          </w:p>
        </w:tc>
        <w:tc>
          <w:tcPr>
            <w:tcW w:w="0" w:type="auto"/>
            <w:tcBorders>
              <w:left w:val="single" w:sz="18" w:space="0" w:color="auto"/>
              <w:bottom w:val="single" w:sz="18" w:space="0" w:color="auto"/>
              <w:right w:val="single" w:sz="18" w:space="0" w:color="auto"/>
            </w:tcBorders>
          </w:tcPr>
          <w:p w14:paraId="66F643ED"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w:t>
            </w:r>
          </w:p>
        </w:tc>
        <w:tc>
          <w:tcPr>
            <w:tcW w:w="0" w:type="auto"/>
            <w:tcBorders>
              <w:left w:val="single" w:sz="18" w:space="0" w:color="auto"/>
              <w:bottom w:val="single" w:sz="18" w:space="0" w:color="auto"/>
            </w:tcBorders>
          </w:tcPr>
          <w:p w14:paraId="1098B624"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2.7</w:t>
            </w:r>
          </w:p>
        </w:tc>
        <w:tc>
          <w:tcPr>
            <w:tcW w:w="0" w:type="auto"/>
            <w:tcBorders>
              <w:bottom w:val="single" w:sz="18" w:space="0" w:color="auto"/>
            </w:tcBorders>
          </w:tcPr>
          <w:p w14:paraId="4D902ACA"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112</w:t>
            </w:r>
          </w:p>
        </w:tc>
      </w:tr>
      <w:tr w:rsidR="004227F2" w:rsidRPr="0048672D" w14:paraId="1DDA0C8B" w14:textId="77777777" w:rsidTr="0079700C">
        <w:trPr>
          <w:jc w:val="center"/>
        </w:trPr>
        <w:tc>
          <w:tcPr>
            <w:tcW w:w="0" w:type="auto"/>
            <w:gridSpan w:val="7"/>
            <w:tcBorders>
              <w:top w:val="single" w:sz="18" w:space="0" w:color="auto"/>
            </w:tcBorders>
          </w:tcPr>
          <w:p w14:paraId="0D194789" w14:textId="77777777" w:rsidR="004227F2" w:rsidRPr="0048672D" w:rsidRDefault="004227F2" w:rsidP="0079700C">
            <w:pPr>
              <w:jc w:val="both"/>
              <w:rPr>
                <w:rFonts w:asciiTheme="majorBidi" w:hAnsiTheme="majorBidi" w:cstheme="majorBidi"/>
                <w:sz w:val="24"/>
                <w:szCs w:val="24"/>
              </w:rPr>
            </w:pPr>
            <w:r w:rsidRPr="0048672D">
              <w:rPr>
                <w:rFonts w:asciiTheme="majorBidi" w:hAnsiTheme="majorBidi" w:cstheme="majorBidi"/>
                <w:sz w:val="24"/>
                <w:szCs w:val="24"/>
              </w:rPr>
              <w:t>WBC= white blood cell, CRP= c-reactive protein</w:t>
            </w:r>
          </w:p>
        </w:tc>
      </w:tr>
    </w:tbl>
    <w:p w14:paraId="34F4A031" w14:textId="6657B423" w:rsidR="004227F2" w:rsidRDefault="005B6DE1" w:rsidP="004227F2">
      <w:pPr>
        <w:jc w:val="both"/>
        <w:rPr>
          <w:rFonts w:asciiTheme="majorBidi" w:hAnsiTheme="majorBidi" w:cstheme="majorBidi"/>
          <w:sz w:val="24"/>
          <w:szCs w:val="24"/>
        </w:rPr>
      </w:pPr>
      <w:r>
        <w:rPr>
          <w:rFonts w:asciiTheme="majorBidi" w:hAnsiTheme="majorBidi" w:cstheme="majorBidi"/>
          <w:sz w:val="24"/>
          <w:szCs w:val="24"/>
        </w:rPr>
        <w:t xml:space="preserve"> </w:t>
      </w:r>
    </w:p>
    <w:p w14:paraId="02A19E59" w14:textId="38E025CA" w:rsidR="005B6DE1" w:rsidRPr="005B6DE1" w:rsidRDefault="005B6DE1" w:rsidP="005B6DE1">
      <w:pPr>
        <w:jc w:val="both"/>
        <w:rPr>
          <w:rFonts w:asciiTheme="majorBidi" w:hAnsiTheme="majorBidi" w:cstheme="majorBidi"/>
          <w:sz w:val="24"/>
          <w:szCs w:val="24"/>
        </w:rPr>
      </w:pPr>
      <w:r w:rsidRPr="005B6DE1">
        <w:rPr>
          <w:rFonts w:asciiTheme="majorBidi" w:hAnsiTheme="majorBidi" w:cstheme="majorBidi"/>
          <w:sz w:val="24"/>
          <w:szCs w:val="24"/>
        </w:rPr>
        <w:drawing>
          <wp:anchor distT="0" distB="0" distL="114300" distR="114300" simplePos="0" relativeHeight="251658240" behindDoc="0" locked="0" layoutInCell="1" allowOverlap="1" wp14:anchorId="7B18D49E" wp14:editId="54D30CC9">
            <wp:simplePos x="0" y="0"/>
            <wp:positionH relativeFrom="margin">
              <wp:align>center</wp:align>
            </wp:positionH>
            <wp:positionV relativeFrom="paragraph">
              <wp:posOffset>15240</wp:posOffset>
            </wp:positionV>
            <wp:extent cx="3069492" cy="2756848"/>
            <wp:effectExtent l="0" t="0" r="0" b="5715"/>
            <wp:wrapSquare wrapText="bothSides"/>
            <wp:docPr id="12230866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9492" cy="27568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E8FD27" w14:textId="4BDFD782" w:rsidR="005B6DE1" w:rsidRPr="004227F2" w:rsidRDefault="005B6DE1" w:rsidP="004227F2">
      <w:pPr>
        <w:jc w:val="both"/>
        <w:rPr>
          <w:rFonts w:asciiTheme="majorBidi" w:hAnsiTheme="majorBidi" w:cstheme="majorBidi"/>
          <w:sz w:val="24"/>
          <w:szCs w:val="24"/>
        </w:rPr>
      </w:pPr>
    </w:p>
    <w:p w14:paraId="38BA36BD" w14:textId="626CBC81" w:rsidR="005B6DE1" w:rsidRDefault="005B6DE1" w:rsidP="0048672D">
      <w:pPr>
        <w:jc w:val="both"/>
        <w:rPr>
          <w:rFonts w:asciiTheme="majorBidi" w:hAnsiTheme="majorBidi" w:cstheme="majorBidi"/>
          <w:b/>
          <w:bCs/>
          <w:sz w:val="24"/>
          <w:szCs w:val="24"/>
        </w:rPr>
      </w:pPr>
    </w:p>
    <w:p w14:paraId="61621CAF" w14:textId="06A92268" w:rsidR="005B6DE1" w:rsidRDefault="005B6DE1" w:rsidP="0048672D">
      <w:pPr>
        <w:jc w:val="both"/>
        <w:rPr>
          <w:rFonts w:asciiTheme="majorBidi" w:hAnsiTheme="majorBidi" w:cstheme="majorBidi"/>
          <w:b/>
          <w:bCs/>
          <w:sz w:val="24"/>
          <w:szCs w:val="24"/>
        </w:rPr>
      </w:pPr>
    </w:p>
    <w:p w14:paraId="0DE2F689" w14:textId="06D368D1" w:rsidR="005B6DE1" w:rsidRDefault="005B6DE1" w:rsidP="0048672D">
      <w:pPr>
        <w:jc w:val="both"/>
        <w:rPr>
          <w:rFonts w:asciiTheme="majorBidi" w:hAnsiTheme="majorBidi" w:cstheme="majorBidi"/>
          <w:b/>
          <w:bCs/>
          <w:sz w:val="24"/>
          <w:szCs w:val="24"/>
        </w:rPr>
      </w:pPr>
    </w:p>
    <w:p w14:paraId="6853D9AF" w14:textId="3FA4AB50" w:rsidR="005B6DE1" w:rsidRDefault="005B6DE1" w:rsidP="0048672D">
      <w:pPr>
        <w:jc w:val="both"/>
        <w:rPr>
          <w:rFonts w:asciiTheme="majorBidi" w:hAnsiTheme="majorBidi" w:cstheme="majorBidi"/>
          <w:b/>
          <w:bCs/>
          <w:sz w:val="24"/>
          <w:szCs w:val="24"/>
        </w:rPr>
      </w:pPr>
    </w:p>
    <w:p w14:paraId="7E2AD0AB" w14:textId="77777777" w:rsidR="005B6DE1" w:rsidRDefault="005B6DE1" w:rsidP="0048672D">
      <w:pPr>
        <w:jc w:val="both"/>
        <w:rPr>
          <w:rFonts w:asciiTheme="majorBidi" w:hAnsiTheme="majorBidi" w:cstheme="majorBidi"/>
          <w:b/>
          <w:bCs/>
          <w:sz w:val="24"/>
          <w:szCs w:val="24"/>
        </w:rPr>
      </w:pPr>
    </w:p>
    <w:p w14:paraId="0BC757AA" w14:textId="77777777" w:rsidR="005B6DE1" w:rsidRDefault="005B6DE1" w:rsidP="0048672D">
      <w:pPr>
        <w:jc w:val="both"/>
        <w:rPr>
          <w:rFonts w:asciiTheme="majorBidi" w:hAnsiTheme="majorBidi" w:cstheme="majorBidi"/>
          <w:b/>
          <w:bCs/>
          <w:sz w:val="24"/>
          <w:szCs w:val="24"/>
        </w:rPr>
      </w:pPr>
    </w:p>
    <w:p w14:paraId="7976F3E7" w14:textId="77777777" w:rsidR="005B6DE1" w:rsidRDefault="005B6DE1" w:rsidP="0048672D">
      <w:pPr>
        <w:jc w:val="both"/>
        <w:rPr>
          <w:rFonts w:asciiTheme="majorBidi" w:hAnsiTheme="majorBidi" w:cstheme="majorBidi"/>
          <w:b/>
          <w:bCs/>
          <w:sz w:val="24"/>
          <w:szCs w:val="24"/>
        </w:rPr>
      </w:pPr>
    </w:p>
    <w:p w14:paraId="06730C7B" w14:textId="77777777" w:rsidR="005B6DE1" w:rsidRDefault="005B6DE1" w:rsidP="0048672D">
      <w:pPr>
        <w:jc w:val="both"/>
        <w:rPr>
          <w:rFonts w:asciiTheme="majorBidi" w:hAnsiTheme="majorBidi" w:cstheme="majorBidi"/>
          <w:b/>
          <w:bCs/>
          <w:sz w:val="24"/>
          <w:szCs w:val="24"/>
        </w:rPr>
      </w:pPr>
    </w:p>
    <w:p w14:paraId="0B47FDEB" w14:textId="0A1688A8" w:rsidR="005B6DE1" w:rsidRDefault="00326CBB" w:rsidP="0048672D">
      <w:pPr>
        <w:jc w:val="both"/>
        <w:rPr>
          <w:rFonts w:asciiTheme="majorBidi" w:hAnsiTheme="majorBidi" w:cstheme="majorBidi"/>
          <w:b/>
          <w:bCs/>
          <w:sz w:val="24"/>
          <w:szCs w:val="24"/>
        </w:rPr>
      </w:pPr>
      <w:r w:rsidRPr="005B6DE1">
        <w:rPr>
          <w:rFonts w:asciiTheme="majorBidi" w:hAnsiTheme="majorBidi" w:cstheme="majorBidi"/>
          <w:noProof/>
          <w:sz w:val="24"/>
          <w:szCs w:val="24"/>
        </w:rPr>
        <mc:AlternateContent>
          <mc:Choice Requires="wps">
            <w:drawing>
              <wp:anchor distT="45720" distB="45720" distL="114300" distR="114300" simplePos="0" relativeHeight="251660288" behindDoc="0" locked="0" layoutInCell="1" allowOverlap="1" wp14:anchorId="6F26B778" wp14:editId="1D855971">
                <wp:simplePos x="0" y="0"/>
                <wp:positionH relativeFrom="margin">
                  <wp:align>center</wp:align>
                </wp:positionH>
                <wp:positionV relativeFrom="paragraph">
                  <wp:posOffset>8417</wp:posOffset>
                </wp:positionV>
                <wp:extent cx="2360930" cy="1404620"/>
                <wp:effectExtent l="0" t="0" r="228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92BBBC9" w14:textId="08B98026" w:rsidR="005B6DE1" w:rsidRDefault="005B6DE1">
                            <w:r>
                              <w:t xml:space="preserve">Fig. </w:t>
                            </w:r>
                            <w:r w:rsidR="00A50596">
                              <w:t>1 x</w:t>
                            </w:r>
                            <w:r>
                              <w:t>-ray of the chest revealing heterogenous opacities predominantly</w:t>
                            </w:r>
                            <w:r w:rsidR="00326CBB">
                              <w:t xml:space="preserve"> localized</w:t>
                            </w:r>
                            <w:r>
                              <w:t xml:space="preserve"> in the mid and lower right lung zones</w:t>
                            </w:r>
                            <w:r w:rsidR="00326CBB">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F26B778" id="_x0000_t202" coordsize="21600,21600" o:spt="202" path="m,l,21600r21600,l21600,xe">
                <v:stroke joinstyle="miter"/>
                <v:path gradientshapeok="t" o:connecttype="rect"/>
              </v:shapetype>
              <v:shape id="Text Box 2" o:spid="_x0000_s1026" type="#_x0000_t202" style="position:absolute;left:0;text-align:left;margin-left:0;margin-top:.65pt;width:185.9pt;height:110.6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">
                <v:textbox style="mso-fit-shape-to-text:t">
                  <w:txbxContent>
                    <w:p w14:paraId="792BBBC9" w14:textId="08B98026" w:rsidR="005B6DE1" w:rsidRDefault="005B6DE1">
                      <w:r>
                        <w:t xml:space="preserve">Fig. </w:t>
                      </w:r>
                      <w:r w:rsidR="00A50596">
                        <w:t>1 x</w:t>
                      </w:r>
                      <w:r>
                        <w:t>-ray of the chest revealing heterogenous opacities predominantly</w:t>
                      </w:r>
                      <w:r w:rsidR="00326CBB">
                        <w:t xml:space="preserve"> localized</w:t>
                      </w:r>
                      <w:r>
                        <w:t xml:space="preserve"> in the mid and lower right lung zones</w:t>
                      </w:r>
                      <w:r w:rsidR="00326CBB">
                        <w:t xml:space="preserve">. </w:t>
                      </w:r>
                    </w:p>
                  </w:txbxContent>
                </v:textbox>
                <w10:wrap type="square" anchorx="margin"/>
              </v:shape>
            </w:pict>
          </mc:Fallback>
        </mc:AlternateContent>
      </w:r>
    </w:p>
    <w:p w14:paraId="5FAAFA74" w14:textId="408C5AB5" w:rsidR="005B6DE1" w:rsidRDefault="005B6DE1" w:rsidP="0048672D">
      <w:pPr>
        <w:jc w:val="both"/>
        <w:rPr>
          <w:rFonts w:asciiTheme="majorBidi" w:hAnsiTheme="majorBidi" w:cstheme="majorBidi"/>
          <w:b/>
          <w:bCs/>
          <w:sz w:val="24"/>
          <w:szCs w:val="24"/>
        </w:rPr>
      </w:pPr>
    </w:p>
    <w:p w14:paraId="54CACDCA" w14:textId="77777777" w:rsidR="005B6DE1" w:rsidRDefault="005B6DE1" w:rsidP="0048672D">
      <w:pPr>
        <w:jc w:val="both"/>
        <w:rPr>
          <w:rFonts w:asciiTheme="majorBidi" w:hAnsiTheme="majorBidi" w:cstheme="majorBidi"/>
          <w:b/>
          <w:bCs/>
          <w:sz w:val="24"/>
          <w:szCs w:val="24"/>
        </w:rPr>
      </w:pPr>
    </w:p>
    <w:p w14:paraId="1E86448C" w14:textId="77777777" w:rsidR="005B6DE1" w:rsidRDefault="005B6DE1" w:rsidP="0048672D">
      <w:pPr>
        <w:jc w:val="both"/>
        <w:rPr>
          <w:rFonts w:asciiTheme="majorBidi" w:hAnsiTheme="majorBidi" w:cstheme="majorBidi"/>
          <w:b/>
          <w:bCs/>
          <w:sz w:val="24"/>
          <w:szCs w:val="24"/>
        </w:rPr>
      </w:pPr>
    </w:p>
    <w:p w14:paraId="4C2DAA5F" w14:textId="77777777" w:rsidR="005B6DE1" w:rsidRDefault="005B6DE1" w:rsidP="0048672D">
      <w:pPr>
        <w:jc w:val="both"/>
        <w:rPr>
          <w:rFonts w:asciiTheme="majorBidi" w:hAnsiTheme="majorBidi" w:cstheme="majorBidi"/>
          <w:b/>
          <w:bCs/>
          <w:sz w:val="24"/>
          <w:szCs w:val="24"/>
        </w:rPr>
      </w:pPr>
    </w:p>
    <w:p w14:paraId="7BEC2A2A" w14:textId="77777777" w:rsidR="00A50596" w:rsidRDefault="00A50596" w:rsidP="0048672D">
      <w:pPr>
        <w:jc w:val="both"/>
        <w:rPr>
          <w:rFonts w:asciiTheme="majorBidi" w:hAnsiTheme="majorBidi" w:cstheme="majorBidi"/>
          <w:b/>
          <w:bCs/>
          <w:sz w:val="24"/>
          <w:szCs w:val="24"/>
        </w:rPr>
      </w:pPr>
    </w:p>
    <w:p w14:paraId="4CD6EC6C" w14:textId="77777777" w:rsidR="00A50596" w:rsidRDefault="00A50596" w:rsidP="0048672D">
      <w:pPr>
        <w:jc w:val="both"/>
        <w:rPr>
          <w:rFonts w:asciiTheme="majorBidi" w:hAnsiTheme="majorBidi" w:cstheme="majorBidi"/>
          <w:b/>
          <w:bCs/>
          <w:sz w:val="24"/>
          <w:szCs w:val="24"/>
        </w:rPr>
      </w:pPr>
    </w:p>
    <w:p w14:paraId="5A268D7A" w14:textId="77777777" w:rsidR="00A50596" w:rsidRDefault="00A50596" w:rsidP="0048672D">
      <w:pPr>
        <w:jc w:val="both"/>
        <w:rPr>
          <w:rFonts w:asciiTheme="majorBidi" w:hAnsiTheme="majorBidi" w:cstheme="majorBidi"/>
          <w:b/>
          <w:bCs/>
          <w:sz w:val="24"/>
          <w:szCs w:val="24"/>
        </w:rPr>
      </w:pPr>
    </w:p>
    <w:p w14:paraId="0C3188B6" w14:textId="7CFE6EBC" w:rsidR="00A50596" w:rsidRDefault="00A50596" w:rsidP="0048672D">
      <w:pPr>
        <w:jc w:val="both"/>
        <w:rPr>
          <w:noProof/>
        </w:rPr>
      </w:pPr>
      <w:r>
        <w:rPr>
          <w:noProof/>
        </w:rPr>
        <w:lastRenderedPageBreak/>
        <w:drawing>
          <wp:anchor distT="0" distB="0" distL="114300" distR="114300" simplePos="0" relativeHeight="251663360" behindDoc="0" locked="0" layoutInCell="1" allowOverlap="1" wp14:anchorId="634547C9" wp14:editId="3FB1DB24">
            <wp:simplePos x="0" y="0"/>
            <wp:positionH relativeFrom="column">
              <wp:posOffset>-546265</wp:posOffset>
            </wp:positionH>
            <wp:positionV relativeFrom="paragraph">
              <wp:posOffset>404</wp:posOffset>
            </wp:positionV>
            <wp:extent cx="3406775" cy="3436620"/>
            <wp:effectExtent l="0" t="0" r="3175" b="0"/>
            <wp:wrapSquare wrapText="bothSides"/>
            <wp:docPr id="14891982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a:extLst>
                        <a:ext uri="{28A0092B-C50C-407E-A947-70E740481C1C}">
                          <a14:useLocalDpi xmlns:a14="http://schemas.microsoft.com/office/drawing/2010/main" val="0"/>
                        </a:ext>
                      </a:extLst>
                    </a:blip>
                    <a:srcRect l="20901" r="21771"/>
                    <a:stretch/>
                  </pic:blipFill>
                  <pic:spPr bwMode="auto">
                    <a:xfrm>
                      <a:off x="0" y="0"/>
                      <a:ext cx="3406775" cy="34366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69F2F2" w14:textId="135A59CA" w:rsidR="00A50596" w:rsidRDefault="00A50596" w:rsidP="0048672D">
      <w:pPr>
        <w:jc w:val="both"/>
        <w:rPr>
          <w:rFonts w:asciiTheme="majorBidi" w:hAnsiTheme="majorBidi" w:cstheme="majorBidi"/>
          <w:b/>
          <w:bCs/>
          <w:sz w:val="24"/>
          <w:szCs w:val="24"/>
        </w:rPr>
      </w:pPr>
    </w:p>
    <w:p w14:paraId="5B652899" w14:textId="57E7E4F7" w:rsidR="00A50596" w:rsidRDefault="00A50596" w:rsidP="0048672D">
      <w:pPr>
        <w:jc w:val="both"/>
        <w:rPr>
          <w:rFonts w:asciiTheme="majorBidi" w:hAnsiTheme="majorBidi" w:cstheme="majorBidi"/>
          <w:b/>
          <w:bCs/>
          <w:sz w:val="24"/>
          <w:szCs w:val="24"/>
        </w:rPr>
      </w:pPr>
    </w:p>
    <w:p w14:paraId="11FC187E" w14:textId="3CC00F36" w:rsidR="00A50596" w:rsidRDefault="00A50596" w:rsidP="0048672D">
      <w:pPr>
        <w:jc w:val="both"/>
        <w:rPr>
          <w:rFonts w:asciiTheme="majorBidi" w:hAnsiTheme="majorBidi" w:cstheme="majorBidi"/>
          <w:b/>
          <w:bCs/>
          <w:sz w:val="24"/>
          <w:szCs w:val="24"/>
        </w:rPr>
      </w:pPr>
    </w:p>
    <w:p w14:paraId="4B9093B2" w14:textId="63D022C3" w:rsidR="00A50596" w:rsidRDefault="00A50596" w:rsidP="0048672D">
      <w:pPr>
        <w:jc w:val="both"/>
        <w:rPr>
          <w:rFonts w:asciiTheme="majorBidi" w:hAnsiTheme="majorBidi" w:cstheme="majorBidi"/>
          <w:b/>
          <w:bCs/>
          <w:sz w:val="24"/>
          <w:szCs w:val="24"/>
        </w:rPr>
      </w:pPr>
    </w:p>
    <w:p w14:paraId="15673428" w14:textId="206C762F" w:rsidR="00A50596" w:rsidRDefault="00A50596" w:rsidP="0048672D">
      <w:pPr>
        <w:jc w:val="both"/>
        <w:rPr>
          <w:rFonts w:asciiTheme="majorBidi" w:hAnsiTheme="majorBidi" w:cstheme="majorBidi"/>
          <w:b/>
          <w:bCs/>
          <w:sz w:val="24"/>
          <w:szCs w:val="24"/>
        </w:rPr>
      </w:pPr>
    </w:p>
    <w:p w14:paraId="05C338F8" w14:textId="78D1F98D" w:rsidR="00A50596" w:rsidRDefault="00A50596" w:rsidP="0048672D">
      <w:pPr>
        <w:jc w:val="both"/>
        <w:rPr>
          <w:rFonts w:asciiTheme="majorBidi" w:hAnsiTheme="majorBidi" w:cstheme="majorBidi"/>
          <w:b/>
          <w:bCs/>
          <w:sz w:val="24"/>
          <w:szCs w:val="24"/>
        </w:rPr>
      </w:pPr>
    </w:p>
    <w:p w14:paraId="4F1D9132" w14:textId="77777777" w:rsidR="00A50596" w:rsidRDefault="00A50596" w:rsidP="0048672D">
      <w:pPr>
        <w:jc w:val="both"/>
        <w:rPr>
          <w:rFonts w:asciiTheme="majorBidi" w:hAnsiTheme="majorBidi" w:cstheme="majorBidi"/>
          <w:b/>
          <w:bCs/>
          <w:sz w:val="24"/>
          <w:szCs w:val="24"/>
        </w:rPr>
      </w:pPr>
    </w:p>
    <w:p w14:paraId="1A87E939" w14:textId="6639CC27" w:rsidR="00A50596" w:rsidRDefault="00A50596" w:rsidP="0048672D">
      <w:pPr>
        <w:jc w:val="both"/>
        <w:rPr>
          <w:rFonts w:asciiTheme="majorBidi" w:hAnsiTheme="majorBidi" w:cstheme="majorBidi"/>
          <w:b/>
          <w:bCs/>
          <w:sz w:val="24"/>
          <w:szCs w:val="24"/>
        </w:rPr>
      </w:pPr>
    </w:p>
    <w:p w14:paraId="1EF62E81" w14:textId="77777777" w:rsidR="00A50596" w:rsidRDefault="00A50596" w:rsidP="0048672D">
      <w:pPr>
        <w:jc w:val="both"/>
        <w:rPr>
          <w:rFonts w:asciiTheme="majorBidi" w:hAnsiTheme="majorBidi" w:cstheme="majorBidi"/>
          <w:b/>
          <w:bCs/>
          <w:sz w:val="24"/>
          <w:szCs w:val="24"/>
        </w:rPr>
      </w:pPr>
    </w:p>
    <w:p w14:paraId="187D5DA9" w14:textId="77777777" w:rsidR="00A50596" w:rsidRDefault="00A50596" w:rsidP="0048672D">
      <w:pPr>
        <w:jc w:val="both"/>
        <w:rPr>
          <w:rFonts w:asciiTheme="majorBidi" w:hAnsiTheme="majorBidi" w:cstheme="majorBidi"/>
          <w:b/>
          <w:bCs/>
          <w:sz w:val="24"/>
          <w:szCs w:val="24"/>
        </w:rPr>
      </w:pPr>
    </w:p>
    <w:p w14:paraId="47DCB0FA" w14:textId="77777777" w:rsidR="00A50596" w:rsidRDefault="00A50596" w:rsidP="0048672D">
      <w:pPr>
        <w:jc w:val="both"/>
        <w:rPr>
          <w:rFonts w:asciiTheme="majorBidi" w:hAnsiTheme="majorBidi" w:cstheme="majorBidi"/>
          <w:b/>
          <w:bCs/>
          <w:sz w:val="24"/>
          <w:szCs w:val="24"/>
        </w:rPr>
      </w:pPr>
    </w:p>
    <w:p w14:paraId="1EDF60EE" w14:textId="2A5F8126" w:rsidR="00A50596" w:rsidRDefault="00A50596" w:rsidP="0048672D">
      <w:pPr>
        <w:jc w:val="both"/>
        <w:rPr>
          <w:rFonts w:asciiTheme="majorBidi" w:hAnsiTheme="majorBidi" w:cstheme="majorBidi"/>
          <w:b/>
          <w:bCs/>
          <w:sz w:val="24"/>
          <w:szCs w:val="24"/>
        </w:rPr>
      </w:pPr>
      <w:r w:rsidRPr="00A50596">
        <w:rPr>
          <w:rFonts w:asciiTheme="majorBidi" w:hAnsiTheme="majorBidi" w:cstheme="majorBidi"/>
          <w:b/>
          <w:bCs/>
          <w:noProof/>
          <w:sz w:val="24"/>
          <w:szCs w:val="24"/>
        </w:rPr>
        <mc:AlternateContent>
          <mc:Choice Requires="wps">
            <w:drawing>
              <wp:anchor distT="45720" distB="45720" distL="114300" distR="114300" simplePos="0" relativeHeight="251662336" behindDoc="0" locked="0" layoutInCell="1" allowOverlap="1" wp14:anchorId="685EE603" wp14:editId="25C1AFB0">
                <wp:simplePos x="0" y="0"/>
                <wp:positionH relativeFrom="column">
                  <wp:posOffset>-165067</wp:posOffset>
                </wp:positionH>
                <wp:positionV relativeFrom="paragraph">
                  <wp:posOffset>72069</wp:posOffset>
                </wp:positionV>
                <wp:extent cx="2360930" cy="1404620"/>
                <wp:effectExtent l="0" t="0" r="22860" b="11430"/>
                <wp:wrapSquare wrapText="bothSides"/>
                <wp:docPr id="20994079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595C176" w14:textId="346429DA" w:rsidR="00A50596" w:rsidRDefault="00A50596">
                            <w:r>
                              <w:t xml:space="preserve">Fig. 2 CT scan demonstrating a large Morgagni hernia containing abdominal content with the displacement of the organs and structures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5EE603" id="_x0000_s1027" type="#_x0000_t202" style="position:absolute;left:0;text-align:left;margin-left:-13pt;margin-top:5.6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">
                <v:textbox style="mso-fit-shape-to-text:t">
                  <w:txbxContent>
                    <w:p w14:paraId="6595C176" w14:textId="346429DA" w:rsidR="00A50596" w:rsidRDefault="00A50596">
                      <w:r>
                        <w:t xml:space="preserve">Fig. 2 CT scan demonstrating a large Morgagni hernia containing abdominal content with the displacement of the organs and structures </w:t>
                      </w:r>
                    </w:p>
                  </w:txbxContent>
                </v:textbox>
                <w10:wrap type="square"/>
              </v:shape>
            </w:pict>
          </mc:Fallback>
        </mc:AlternateContent>
      </w:r>
    </w:p>
    <w:p w14:paraId="74034D21" w14:textId="6EE3E52A" w:rsidR="00A50596" w:rsidRDefault="00A50596" w:rsidP="0048672D">
      <w:pPr>
        <w:jc w:val="both"/>
        <w:rPr>
          <w:rFonts w:asciiTheme="majorBidi" w:hAnsiTheme="majorBidi" w:cstheme="majorBidi"/>
          <w:b/>
          <w:bCs/>
          <w:sz w:val="24"/>
          <w:szCs w:val="24"/>
        </w:rPr>
      </w:pPr>
    </w:p>
    <w:p w14:paraId="10FEAAB1" w14:textId="77777777" w:rsidR="00A50596" w:rsidRDefault="00A50596" w:rsidP="0048672D">
      <w:pPr>
        <w:jc w:val="both"/>
        <w:rPr>
          <w:rFonts w:asciiTheme="majorBidi" w:hAnsiTheme="majorBidi" w:cstheme="majorBidi"/>
          <w:b/>
          <w:bCs/>
          <w:sz w:val="24"/>
          <w:szCs w:val="24"/>
        </w:rPr>
      </w:pPr>
    </w:p>
    <w:p w14:paraId="7F60CFEA" w14:textId="5512CE6C" w:rsidR="00A50596" w:rsidRDefault="00A50596" w:rsidP="0048672D">
      <w:pPr>
        <w:jc w:val="both"/>
        <w:rPr>
          <w:rFonts w:asciiTheme="majorBidi" w:hAnsiTheme="majorBidi" w:cstheme="majorBidi"/>
          <w:b/>
          <w:bCs/>
          <w:sz w:val="24"/>
          <w:szCs w:val="24"/>
        </w:rPr>
      </w:pPr>
    </w:p>
    <w:p w14:paraId="0A318571" w14:textId="77777777" w:rsidR="00A50596" w:rsidRDefault="00A50596" w:rsidP="0048672D">
      <w:pPr>
        <w:jc w:val="both"/>
        <w:rPr>
          <w:rFonts w:asciiTheme="majorBidi" w:hAnsiTheme="majorBidi" w:cstheme="majorBidi"/>
          <w:b/>
          <w:bCs/>
          <w:sz w:val="24"/>
          <w:szCs w:val="24"/>
        </w:rPr>
      </w:pPr>
    </w:p>
    <w:p w14:paraId="249C03E2" w14:textId="77777777" w:rsidR="00A50596" w:rsidRDefault="00A50596" w:rsidP="0048672D">
      <w:pPr>
        <w:jc w:val="both"/>
        <w:rPr>
          <w:rFonts w:asciiTheme="majorBidi" w:hAnsiTheme="majorBidi" w:cstheme="majorBidi"/>
          <w:b/>
          <w:bCs/>
          <w:sz w:val="24"/>
          <w:szCs w:val="24"/>
        </w:rPr>
      </w:pPr>
    </w:p>
    <w:p w14:paraId="14F69D8F" w14:textId="77777777" w:rsidR="003D6541" w:rsidRDefault="003D6541" w:rsidP="0048672D">
      <w:pPr>
        <w:jc w:val="both"/>
        <w:rPr>
          <w:rFonts w:asciiTheme="majorBidi" w:hAnsiTheme="majorBidi" w:cstheme="majorBidi"/>
          <w:b/>
          <w:bCs/>
          <w:sz w:val="24"/>
          <w:szCs w:val="24"/>
        </w:rPr>
      </w:pPr>
    </w:p>
    <w:p w14:paraId="3388B709" w14:textId="77777777" w:rsidR="003D6541" w:rsidRDefault="003D6541" w:rsidP="0048672D">
      <w:pPr>
        <w:jc w:val="both"/>
        <w:rPr>
          <w:rFonts w:asciiTheme="majorBidi" w:hAnsiTheme="majorBidi" w:cstheme="majorBidi"/>
          <w:b/>
          <w:bCs/>
          <w:sz w:val="24"/>
          <w:szCs w:val="24"/>
        </w:rPr>
      </w:pPr>
    </w:p>
    <w:p w14:paraId="78556451" w14:textId="77777777" w:rsidR="003D6541" w:rsidRDefault="003D6541" w:rsidP="0048672D">
      <w:pPr>
        <w:jc w:val="both"/>
        <w:rPr>
          <w:rFonts w:asciiTheme="majorBidi" w:hAnsiTheme="majorBidi" w:cstheme="majorBidi"/>
          <w:b/>
          <w:bCs/>
          <w:sz w:val="24"/>
          <w:szCs w:val="24"/>
        </w:rPr>
      </w:pPr>
    </w:p>
    <w:p w14:paraId="4E8F21B9" w14:textId="77777777" w:rsidR="003D6541" w:rsidRDefault="003D6541" w:rsidP="0048672D">
      <w:pPr>
        <w:jc w:val="both"/>
        <w:rPr>
          <w:rFonts w:asciiTheme="majorBidi" w:hAnsiTheme="majorBidi" w:cstheme="majorBidi"/>
          <w:b/>
          <w:bCs/>
          <w:sz w:val="24"/>
          <w:szCs w:val="24"/>
        </w:rPr>
      </w:pPr>
    </w:p>
    <w:p w14:paraId="77C3695F" w14:textId="77777777" w:rsidR="003D6541" w:rsidRDefault="003D6541" w:rsidP="0048672D">
      <w:pPr>
        <w:jc w:val="both"/>
        <w:rPr>
          <w:rFonts w:asciiTheme="majorBidi" w:hAnsiTheme="majorBidi" w:cstheme="majorBidi"/>
          <w:b/>
          <w:bCs/>
          <w:sz w:val="24"/>
          <w:szCs w:val="24"/>
        </w:rPr>
      </w:pPr>
    </w:p>
    <w:tbl>
      <w:tblPr>
        <w:tblStyle w:val="TableGrid"/>
        <w:tblpPr w:leftFromText="180" w:rightFromText="180" w:vertAnchor="text" w:horzAnchor="page" w:tblpX="1983" w:tblpY="1616"/>
        <w:tblW w:w="0" w:type="auto"/>
        <w:tblLook w:val="04A0" w:firstRow="1" w:lastRow="0" w:firstColumn="1" w:lastColumn="0" w:noHBand="0" w:noVBand="1"/>
      </w:tblPr>
      <w:tblGrid>
        <w:gridCol w:w="2425"/>
        <w:gridCol w:w="2756"/>
        <w:gridCol w:w="4169"/>
      </w:tblGrid>
      <w:tr w:rsidR="004644EA" w14:paraId="3DFD791C" w14:textId="77777777" w:rsidTr="004644EA">
        <w:tc>
          <w:tcPr>
            <w:tcW w:w="2425" w:type="dxa"/>
          </w:tcPr>
          <w:p w14:paraId="6DD7578A" w14:textId="77777777" w:rsidR="003D6541" w:rsidRDefault="003D6541" w:rsidP="003D6541">
            <w:pPr>
              <w:jc w:val="both"/>
              <w:rPr>
                <w:rFonts w:asciiTheme="majorBidi" w:hAnsiTheme="majorBidi" w:cstheme="majorBidi"/>
                <w:sz w:val="24"/>
                <w:szCs w:val="24"/>
              </w:rPr>
            </w:pPr>
            <w:r>
              <w:rPr>
                <w:rFonts w:asciiTheme="majorBidi" w:hAnsiTheme="majorBidi" w:cstheme="majorBidi"/>
                <w:sz w:val="24"/>
                <w:szCs w:val="24"/>
              </w:rPr>
              <w:t xml:space="preserve">Date </w:t>
            </w:r>
          </w:p>
        </w:tc>
        <w:tc>
          <w:tcPr>
            <w:tcW w:w="2756" w:type="dxa"/>
          </w:tcPr>
          <w:p w14:paraId="79463E9E" w14:textId="77777777" w:rsidR="003D6541" w:rsidRDefault="003D6541" w:rsidP="003D6541">
            <w:pPr>
              <w:jc w:val="both"/>
              <w:rPr>
                <w:rFonts w:asciiTheme="majorBidi" w:hAnsiTheme="majorBidi" w:cstheme="majorBidi"/>
                <w:sz w:val="24"/>
                <w:szCs w:val="24"/>
              </w:rPr>
            </w:pPr>
            <w:r>
              <w:rPr>
                <w:rFonts w:asciiTheme="majorBidi" w:hAnsiTheme="majorBidi" w:cstheme="majorBidi"/>
                <w:sz w:val="24"/>
                <w:szCs w:val="24"/>
              </w:rPr>
              <w:t xml:space="preserve">Event </w:t>
            </w:r>
          </w:p>
        </w:tc>
        <w:tc>
          <w:tcPr>
            <w:tcW w:w="4169" w:type="dxa"/>
          </w:tcPr>
          <w:p w14:paraId="16DD2C69" w14:textId="77777777" w:rsidR="003D6541" w:rsidRDefault="003D6541" w:rsidP="003D6541">
            <w:pPr>
              <w:jc w:val="both"/>
              <w:rPr>
                <w:rFonts w:asciiTheme="majorBidi" w:hAnsiTheme="majorBidi" w:cstheme="majorBidi"/>
                <w:sz w:val="24"/>
                <w:szCs w:val="24"/>
              </w:rPr>
            </w:pPr>
            <w:r>
              <w:rPr>
                <w:rFonts w:asciiTheme="majorBidi" w:hAnsiTheme="majorBidi" w:cstheme="majorBidi"/>
                <w:sz w:val="24"/>
                <w:szCs w:val="24"/>
              </w:rPr>
              <w:t xml:space="preserve">Description </w:t>
            </w:r>
          </w:p>
        </w:tc>
      </w:tr>
      <w:tr w:rsidR="004644EA" w14:paraId="06FD92EE" w14:textId="77777777" w:rsidTr="004644EA">
        <w:tc>
          <w:tcPr>
            <w:tcW w:w="2425" w:type="dxa"/>
          </w:tcPr>
          <w:p w14:paraId="401BED28" w14:textId="7607459D" w:rsidR="003D6541" w:rsidRDefault="003D6541" w:rsidP="003D6541">
            <w:pPr>
              <w:jc w:val="both"/>
              <w:rPr>
                <w:rFonts w:asciiTheme="majorBidi" w:hAnsiTheme="majorBidi" w:cstheme="majorBidi"/>
                <w:sz w:val="24"/>
                <w:szCs w:val="24"/>
              </w:rPr>
            </w:pPr>
            <w:r>
              <w:rPr>
                <w:rFonts w:asciiTheme="majorBidi" w:hAnsiTheme="majorBidi" w:cstheme="majorBidi"/>
                <w:sz w:val="24"/>
                <w:szCs w:val="24"/>
              </w:rPr>
              <w:t>1970</w:t>
            </w:r>
          </w:p>
        </w:tc>
        <w:tc>
          <w:tcPr>
            <w:tcW w:w="2756" w:type="dxa"/>
          </w:tcPr>
          <w:p w14:paraId="0A65E409" w14:textId="608597E5" w:rsidR="003D6541" w:rsidRDefault="003D6541" w:rsidP="003D6541">
            <w:pPr>
              <w:jc w:val="both"/>
              <w:rPr>
                <w:rFonts w:asciiTheme="majorBidi" w:hAnsiTheme="majorBidi" w:cstheme="majorBidi"/>
                <w:sz w:val="24"/>
                <w:szCs w:val="24"/>
              </w:rPr>
            </w:pPr>
            <w:r>
              <w:rPr>
                <w:rFonts w:asciiTheme="majorBidi" w:hAnsiTheme="majorBidi" w:cstheme="majorBidi"/>
                <w:sz w:val="24"/>
                <w:szCs w:val="24"/>
              </w:rPr>
              <w:t xml:space="preserve">Right Nephrectomy </w:t>
            </w:r>
          </w:p>
        </w:tc>
        <w:tc>
          <w:tcPr>
            <w:tcW w:w="4169" w:type="dxa"/>
          </w:tcPr>
          <w:p w14:paraId="01E9F235" w14:textId="0C34F943" w:rsidR="003D6541" w:rsidRDefault="003D6541" w:rsidP="003D6541">
            <w:pPr>
              <w:jc w:val="both"/>
              <w:rPr>
                <w:rFonts w:asciiTheme="majorBidi" w:hAnsiTheme="majorBidi" w:cstheme="majorBidi"/>
                <w:sz w:val="24"/>
                <w:szCs w:val="24"/>
              </w:rPr>
            </w:pPr>
            <w:r>
              <w:rPr>
                <w:rFonts w:asciiTheme="majorBidi" w:hAnsiTheme="majorBidi" w:cstheme="majorBidi"/>
                <w:sz w:val="24"/>
                <w:szCs w:val="24"/>
              </w:rPr>
              <w:t>For unspecified condition</w:t>
            </w:r>
            <w:r w:rsidR="00C03573">
              <w:rPr>
                <w:rFonts w:asciiTheme="majorBidi" w:hAnsiTheme="majorBidi" w:cstheme="majorBidi"/>
                <w:sz w:val="24"/>
                <w:szCs w:val="24"/>
              </w:rPr>
              <w:t>.</w:t>
            </w:r>
          </w:p>
        </w:tc>
      </w:tr>
      <w:tr w:rsidR="004644EA" w14:paraId="3A794A47" w14:textId="77777777" w:rsidTr="004644EA">
        <w:tc>
          <w:tcPr>
            <w:tcW w:w="2425" w:type="dxa"/>
          </w:tcPr>
          <w:p w14:paraId="48FA665E" w14:textId="67DF109D" w:rsidR="003D6541" w:rsidRDefault="003D6541" w:rsidP="003D6541">
            <w:pPr>
              <w:jc w:val="both"/>
              <w:rPr>
                <w:rFonts w:asciiTheme="majorBidi" w:hAnsiTheme="majorBidi" w:cstheme="majorBidi"/>
                <w:sz w:val="24"/>
                <w:szCs w:val="24"/>
              </w:rPr>
            </w:pPr>
            <w:r>
              <w:rPr>
                <w:rFonts w:asciiTheme="majorBidi" w:hAnsiTheme="majorBidi" w:cstheme="majorBidi"/>
                <w:sz w:val="24"/>
                <w:szCs w:val="24"/>
              </w:rPr>
              <w:lastRenderedPageBreak/>
              <w:t xml:space="preserve">March of 2024 </w:t>
            </w:r>
          </w:p>
        </w:tc>
        <w:tc>
          <w:tcPr>
            <w:tcW w:w="2756" w:type="dxa"/>
          </w:tcPr>
          <w:p w14:paraId="4935ED92" w14:textId="4230B0D1" w:rsidR="003D6541" w:rsidRDefault="00C03573" w:rsidP="003D6541">
            <w:pPr>
              <w:jc w:val="both"/>
              <w:rPr>
                <w:rFonts w:asciiTheme="majorBidi" w:hAnsiTheme="majorBidi" w:cstheme="majorBidi"/>
                <w:sz w:val="24"/>
                <w:szCs w:val="24"/>
              </w:rPr>
            </w:pPr>
            <w:r>
              <w:rPr>
                <w:rFonts w:asciiTheme="majorBidi" w:hAnsiTheme="majorBidi" w:cstheme="majorBidi"/>
                <w:sz w:val="24"/>
                <w:szCs w:val="24"/>
              </w:rPr>
              <w:t xml:space="preserve">Onset of symptoms </w:t>
            </w:r>
          </w:p>
        </w:tc>
        <w:tc>
          <w:tcPr>
            <w:tcW w:w="4169" w:type="dxa"/>
          </w:tcPr>
          <w:p w14:paraId="34E7C4E5" w14:textId="19D3F2AE" w:rsidR="003D6541" w:rsidRDefault="00C03573" w:rsidP="003D6541">
            <w:pPr>
              <w:jc w:val="both"/>
              <w:rPr>
                <w:rFonts w:asciiTheme="majorBidi" w:hAnsiTheme="majorBidi" w:cstheme="majorBidi"/>
                <w:sz w:val="24"/>
                <w:szCs w:val="24"/>
              </w:rPr>
            </w:pPr>
            <w:r>
              <w:rPr>
                <w:rFonts w:asciiTheme="majorBidi" w:hAnsiTheme="majorBidi" w:cstheme="majorBidi"/>
                <w:sz w:val="24"/>
                <w:szCs w:val="24"/>
              </w:rPr>
              <w:t>Chest pain along with progressive shortness of breath.</w:t>
            </w:r>
          </w:p>
        </w:tc>
      </w:tr>
      <w:tr w:rsidR="004644EA" w14:paraId="5DDBBD9C" w14:textId="77777777" w:rsidTr="004644EA">
        <w:tc>
          <w:tcPr>
            <w:tcW w:w="2425" w:type="dxa"/>
          </w:tcPr>
          <w:p w14:paraId="02CA853D" w14:textId="69132733" w:rsidR="00E54144" w:rsidRDefault="004644EA" w:rsidP="00E54144">
            <w:pPr>
              <w:jc w:val="both"/>
              <w:rPr>
                <w:rFonts w:asciiTheme="majorBidi" w:hAnsiTheme="majorBidi" w:cstheme="majorBidi"/>
                <w:sz w:val="24"/>
                <w:szCs w:val="24"/>
              </w:rPr>
            </w:pPr>
            <w:r>
              <w:rPr>
                <w:rFonts w:asciiTheme="majorBidi" w:hAnsiTheme="majorBidi" w:cstheme="majorBidi"/>
                <w:sz w:val="24"/>
                <w:szCs w:val="24"/>
              </w:rPr>
              <w:t>12</w:t>
            </w:r>
            <w:r w:rsidRPr="004644EA">
              <w:rPr>
                <w:rFonts w:asciiTheme="majorBidi" w:hAnsiTheme="majorBidi" w:cstheme="majorBidi"/>
                <w:sz w:val="24"/>
                <w:szCs w:val="24"/>
                <w:vertAlign w:val="superscript"/>
              </w:rPr>
              <w:t>th</w:t>
            </w:r>
            <w:r>
              <w:rPr>
                <w:rFonts w:asciiTheme="majorBidi" w:hAnsiTheme="majorBidi" w:cstheme="majorBidi"/>
                <w:sz w:val="24"/>
                <w:szCs w:val="24"/>
              </w:rPr>
              <w:t xml:space="preserve"> and 13</w:t>
            </w:r>
            <w:r w:rsidRPr="004644EA">
              <w:rPr>
                <w:rFonts w:asciiTheme="majorBidi" w:hAnsiTheme="majorBidi" w:cstheme="majorBidi"/>
                <w:sz w:val="24"/>
                <w:szCs w:val="24"/>
                <w:vertAlign w:val="superscript"/>
              </w:rPr>
              <w:t>th</w:t>
            </w:r>
            <w:r>
              <w:rPr>
                <w:rFonts w:asciiTheme="majorBidi" w:hAnsiTheme="majorBidi" w:cstheme="majorBidi"/>
                <w:sz w:val="24"/>
                <w:szCs w:val="24"/>
                <w:vertAlign w:val="superscript"/>
              </w:rPr>
              <w:t xml:space="preserve"> </w:t>
            </w:r>
            <w:r w:rsidRPr="004644EA">
              <w:rPr>
                <w:rFonts w:asciiTheme="majorBidi" w:hAnsiTheme="majorBidi" w:cstheme="majorBidi"/>
                <w:sz w:val="24"/>
                <w:szCs w:val="24"/>
              </w:rPr>
              <w:t>of</w:t>
            </w:r>
            <w:r>
              <w:rPr>
                <w:rFonts w:asciiTheme="majorBidi" w:hAnsiTheme="majorBidi" w:cstheme="majorBidi"/>
                <w:sz w:val="24"/>
                <w:szCs w:val="24"/>
              </w:rPr>
              <w:t xml:space="preserve"> </w:t>
            </w:r>
            <w:proofErr w:type="gramStart"/>
            <w:r w:rsidR="00E54144">
              <w:rPr>
                <w:rFonts w:asciiTheme="majorBidi" w:hAnsiTheme="majorBidi" w:cstheme="majorBidi"/>
                <w:sz w:val="24"/>
                <w:szCs w:val="24"/>
              </w:rPr>
              <w:t>August  2024</w:t>
            </w:r>
            <w:proofErr w:type="gramEnd"/>
            <w:r w:rsidR="00E54144">
              <w:rPr>
                <w:rFonts w:asciiTheme="majorBidi" w:hAnsiTheme="majorBidi" w:cstheme="majorBidi"/>
                <w:sz w:val="24"/>
                <w:szCs w:val="24"/>
              </w:rPr>
              <w:t xml:space="preserve"> </w:t>
            </w:r>
          </w:p>
        </w:tc>
        <w:tc>
          <w:tcPr>
            <w:tcW w:w="2756" w:type="dxa"/>
          </w:tcPr>
          <w:p w14:paraId="2E662C3C" w14:textId="3F64AA7B" w:rsidR="00E54144" w:rsidRDefault="00E54144" w:rsidP="00E54144">
            <w:pPr>
              <w:jc w:val="both"/>
              <w:rPr>
                <w:rFonts w:asciiTheme="majorBidi" w:hAnsiTheme="majorBidi" w:cstheme="majorBidi"/>
                <w:sz w:val="24"/>
                <w:szCs w:val="24"/>
              </w:rPr>
            </w:pPr>
            <w:r>
              <w:rPr>
                <w:rFonts w:asciiTheme="majorBidi" w:hAnsiTheme="majorBidi" w:cstheme="majorBidi"/>
                <w:sz w:val="24"/>
                <w:szCs w:val="24"/>
              </w:rPr>
              <w:t xml:space="preserve">CT scan and chest X-ray </w:t>
            </w:r>
          </w:p>
        </w:tc>
        <w:tc>
          <w:tcPr>
            <w:tcW w:w="4169" w:type="dxa"/>
          </w:tcPr>
          <w:p w14:paraId="20BBC0AF" w14:textId="13ECFE63" w:rsidR="00E54144" w:rsidRDefault="00E54144" w:rsidP="00E54144">
            <w:pPr>
              <w:jc w:val="both"/>
              <w:rPr>
                <w:rFonts w:asciiTheme="majorBidi" w:hAnsiTheme="majorBidi" w:cstheme="majorBidi"/>
                <w:sz w:val="24"/>
                <w:szCs w:val="24"/>
              </w:rPr>
            </w:pPr>
            <w:r>
              <w:rPr>
                <w:rFonts w:asciiTheme="majorBidi" w:hAnsiTheme="majorBidi" w:cstheme="majorBidi"/>
                <w:sz w:val="24"/>
                <w:szCs w:val="24"/>
              </w:rPr>
              <w:t xml:space="preserve">Revealing large hernia and opacities was revealed by imaging techniques  </w:t>
            </w:r>
          </w:p>
        </w:tc>
      </w:tr>
      <w:tr w:rsidR="00CF2D4E" w14:paraId="4B6B0F11" w14:textId="77777777" w:rsidTr="004644EA">
        <w:tc>
          <w:tcPr>
            <w:tcW w:w="2425" w:type="dxa"/>
          </w:tcPr>
          <w:p w14:paraId="447EB0AB" w14:textId="77777777" w:rsidR="00CF2D4E" w:rsidRDefault="00CF2D4E" w:rsidP="00E54144">
            <w:pPr>
              <w:jc w:val="both"/>
              <w:rPr>
                <w:rFonts w:asciiTheme="majorBidi" w:hAnsiTheme="majorBidi" w:cstheme="majorBidi"/>
                <w:sz w:val="24"/>
                <w:szCs w:val="24"/>
              </w:rPr>
            </w:pPr>
          </w:p>
        </w:tc>
        <w:tc>
          <w:tcPr>
            <w:tcW w:w="2756" w:type="dxa"/>
          </w:tcPr>
          <w:p w14:paraId="4B4C6730" w14:textId="77777777" w:rsidR="00CF2D4E" w:rsidRDefault="00CF2D4E" w:rsidP="00E54144">
            <w:pPr>
              <w:jc w:val="both"/>
              <w:rPr>
                <w:rFonts w:asciiTheme="majorBidi" w:hAnsiTheme="majorBidi" w:cstheme="majorBidi"/>
                <w:sz w:val="24"/>
                <w:szCs w:val="24"/>
              </w:rPr>
            </w:pPr>
          </w:p>
        </w:tc>
        <w:tc>
          <w:tcPr>
            <w:tcW w:w="4169" w:type="dxa"/>
          </w:tcPr>
          <w:p w14:paraId="4D1F78D3" w14:textId="77777777" w:rsidR="00CF2D4E" w:rsidRDefault="00CF2D4E" w:rsidP="00E54144">
            <w:pPr>
              <w:jc w:val="both"/>
              <w:rPr>
                <w:rFonts w:asciiTheme="majorBidi" w:hAnsiTheme="majorBidi" w:cstheme="majorBidi"/>
                <w:sz w:val="24"/>
                <w:szCs w:val="24"/>
              </w:rPr>
            </w:pPr>
          </w:p>
        </w:tc>
      </w:tr>
      <w:tr w:rsidR="004644EA" w14:paraId="2B9E1305" w14:textId="77777777" w:rsidTr="004644EA">
        <w:tc>
          <w:tcPr>
            <w:tcW w:w="2425" w:type="dxa"/>
          </w:tcPr>
          <w:p w14:paraId="5A234B66" w14:textId="43E57CBE" w:rsidR="00E54144" w:rsidRDefault="00E54144" w:rsidP="00E54144">
            <w:pPr>
              <w:jc w:val="both"/>
              <w:rPr>
                <w:rFonts w:asciiTheme="majorBidi" w:hAnsiTheme="majorBidi" w:cstheme="majorBidi"/>
                <w:sz w:val="24"/>
                <w:szCs w:val="24"/>
              </w:rPr>
            </w:pPr>
            <w:r w:rsidRPr="0048672D">
              <w:rPr>
                <w:rFonts w:asciiTheme="majorBidi" w:hAnsiTheme="majorBidi" w:cstheme="majorBidi"/>
                <w:sz w:val="24"/>
                <w:szCs w:val="24"/>
              </w:rPr>
              <w:t xml:space="preserve">October </w:t>
            </w:r>
            <w:r>
              <w:rPr>
                <w:rFonts w:asciiTheme="majorBidi" w:hAnsiTheme="majorBidi" w:cstheme="majorBidi"/>
                <w:sz w:val="24"/>
                <w:szCs w:val="24"/>
              </w:rPr>
              <w:t>of 2024</w:t>
            </w:r>
          </w:p>
        </w:tc>
        <w:tc>
          <w:tcPr>
            <w:tcW w:w="2756" w:type="dxa"/>
          </w:tcPr>
          <w:p w14:paraId="17107E72" w14:textId="41A107D4" w:rsidR="00E54144" w:rsidRDefault="00E54144" w:rsidP="00E54144">
            <w:pPr>
              <w:jc w:val="both"/>
              <w:rPr>
                <w:rFonts w:asciiTheme="majorBidi" w:hAnsiTheme="majorBidi" w:cstheme="majorBidi"/>
                <w:sz w:val="24"/>
                <w:szCs w:val="24"/>
              </w:rPr>
            </w:pPr>
            <w:r>
              <w:rPr>
                <w:rFonts w:asciiTheme="majorBidi" w:hAnsiTheme="majorBidi" w:cstheme="majorBidi"/>
                <w:sz w:val="24"/>
                <w:szCs w:val="24"/>
              </w:rPr>
              <w:t xml:space="preserve">Surgical intervention </w:t>
            </w:r>
          </w:p>
        </w:tc>
        <w:tc>
          <w:tcPr>
            <w:tcW w:w="4169" w:type="dxa"/>
          </w:tcPr>
          <w:p w14:paraId="6ECF8E96" w14:textId="1809C29A" w:rsidR="00E54144" w:rsidRDefault="00E54144" w:rsidP="00E54144">
            <w:pPr>
              <w:jc w:val="both"/>
              <w:rPr>
                <w:rFonts w:asciiTheme="majorBidi" w:hAnsiTheme="majorBidi" w:cstheme="majorBidi"/>
                <w:sz w:val="24"/>
                <w:szCs w:val="24"/>
              </w:rPr>
            </w:pPr>
            <w:r>
              <w:rPr>
                <w:rFonts w:asciiTheme="majorBidi" w:hAnsiTheme="majorBidi" w:cstheme="majorBidi"/>
                <w:sz w:val="24"/>
                <w:szCs w:val="24"/>
              </w:rPr>
              <w:t>OPCAB and hernia repairing performed.</w:t>
            </w:r>
          </w:p>
        </w:tc>
      </w:tr>
    </w:tbl>
    <w:p w14:paraId="2399B336" w14:textId="77777777" w:rsidR="003D6541" w:rsidRDefault="003D6541" w:rsidP="0048672D">
      <w:pPr>
        <w:jc w:val="both"/>
        <w:rPr>
          <w:rFonts w:asciiTheme="majorBidi" w:hAnsiTheme="majorBidi" w:cstheme="majorBidi"/>
          <w:b/>
          <w:bCs/>
          <w:sz w:val="24"/>
          <w:szCs w:val="24"/>
        </w:rPr>
      </w:pPr>
    </w:p>
    <w:p w14:paraId="0482F2A4" w14:textId="77777777" w:rsidR="003D6541" w:rsidRDefault="003D6541" w:rsidP="0048672D">
      <w:pPr>
        <w:jc w:val="both"/>
        <w:rPr>
          <w:rFonts w:asciiTheme="majorBidi" w:hAnsiTheme="majorBidi" w:cstheme="majorBidi"/>
          <w:b/>
          <w:bCs/>
          <w:sz w:val="24"/>
          <w:szCs w:val="24"/>
        </w:rPr>
      </w:pPr>
    </w:p>
    <w:p w14:paraId="4555DAFE" w14:textId="77777777" w:rsidR="003D6541" w:rsidRDefault="003D6541" w:rsidP="0048672D">
      <w:pPr>
        <w:jc w:val="both"/>
        <w:rPr>
          <w:rFonts w:asciiTheme="majorBidi" w:hAnsiTheme="majorBidi" w:cstheme="majorBidi"/>
          <w:b/>
          <w:bCs/>
          <w:sz w:val="24"/>
          <w:szCs w:val="24"/>
        </w:rPr>
      </w:pPr>
    </w:p>
    <w:p w14:paraId="01C64BCF" w14:textId="77777777" w:rsidR="003D6541" w:rsidRDefault="003D6541" w:rsidP="0048672D">
      <w:pPr>
        <w:jc w:val="both"/>
        <w:rPr>
          <w:rFonts w:asciiTheme="majorBidi" w:hAnsiTheme="majorBidi" w:cstheme="majorBidi"/>
          <w:b/>
          <w:bCs/>
          <w:sz w:val="24"/>
          <w:szCs w:val="24"/>
        </w:rPr>
      </w:pPr>
    </w:p>
    <w:p w14:paraId="35FE1E4F" w14:textId="77777777" w:rsidR="003D6541" w:rsidRDefault="003D6541" w:rsidP="0048672D">
      <w:pPr>
        <w:jc w:val="both"/>
        <w:rPr>
          <w:rFonts w:asciiTheme="majorBidi" w:hAnsiTheme="majorBidi" w:cstheme="majorBidi"/>
          <w:b/>
          <w:bCs/>
          <w:sz w:val="24"/>
          <w:szCs w:val="24"/>
        </w:rPr>
      </w:pPr>
    </w:p>
    <w:p w14:paraId="7D611AC5" w14:textId="77777777" w:rsidR="003D6541" w:rsidRDefault="003D6541" w:rsidP="0048672D">
      <w:pPr>
        <w:jc w:val="both"/>
        <w:rPr>
          <w:rFonts w:asciiTheme="majorBidi" w:hAnsiTheme="majorBidi" w:cstheme="majorBidi"/>
          <w:b/>
          <w:bCs/>
          <w:sz w:val="24"/>
          <w:szCs w:val="24"/>
        </w:rPr>
      </w:pPr>
    </w:p>
    <w:p w14:paraId="3B56D31C" w14:textId="70DD85C0" w:rsidR="00004BFA" w:rsidRPr="0048672D" w:rsidRDefault="004227F2" w:rsidP="0048672D">
      <w:pPr>
        <w:jc w:val="both"/>
        <w:rPr>
          <w:rFonts w:asciiTheme="majorBidi" w:hAnsiTheme="majorBidi" w:cstheme="majorBidi"/>
          <w:b/>
          <w:bCs/>
          <w:sz w:val="24"/>
          <w:szCs w:val="24"/>
        </w:rPr>
      </w:pPr>
      <w:r w:rsidRPr="0048672D">
        <w:rPr>
          <w:rFonts w:asciiTheme="majorBidi" w:hAnsiTheme="majorBidi" w:cstheme="majorBidi"/>
          <w:b/>
          <w:bCs/>
          <w:sz w:val="24"/>
          <w:szCs w:val="24"/>
        </w:rPr>
        <w:t>DISCUSSION</w:t>
      </w:r>
    </w:p>
    <w:p w14:paraId="6AEE018F" w14:textId="6438DD08" w:rsidR="000805D0" w:rsidRDefault="00A51CFB" w:rsidP="0048672D">
      <w:pPr>
        <w:jc w:val="both"/>
        <w:rPr>
          <w:rFonts w:asciiTheme="majorBidi" w:hAnsiTheme="majorBidi" w:cstheme="majorBidi"/>
          <w:sz w:val="24"/>
          <w:szCs w:val="24"/>
        </w:rPr>
      </w:pPr>
      <w:r w:rsidRPr="0048672D">
        <w:rPr>
          <w:rFonts w:asciiTheme="majorBidi" w:hAnsiTheme="majorBidi" w:cstheme="majorBidi"/>
          <w:sz w:val="24"/>
          <w:szCs w:val="24"/>
        </w:rPr>
        <w:t xml:space="preserve">Morgagni </w:t>
      </w:r>
      <w:r w:rsidR="000F0305" w:rsidRPr="0048672D">
        <w:rPr>
          <w:rFonts w:asciiTheme="majorBidi" w:hAnsiTheme="majorBidi" w:cstheme="majorBidi"/>
          <w:sz w:val="24"/>
          <w:szCs w:val="24"/>
        </w:rPr>
        <w:t>hernia is a rare congenital defect</w:t>
      </w:r>
      <w:r w:rsidR="00261BC2" w:rsidRPr="0048672D">
        <w:rPr>
          <w:rFonts w:asciiTheme="majorBidi" w:hAnsiTheme="majorBidi" w:cstheme="majorBidi"/>
          <w:sz w:val="24"/>
          <w:szCs w:val="24"/>
        </w:rPr>
        <w:t>, accounting for nearly 3% of diaphragmatic hernias in adult</w:t>
      </w:r>
      <w:r w:rsidR="002310D0" w:rsidRPr="0048672D">
        <w:rPr>
          <w:rFonts w:asciiTheme="majorBidi" w:hAnsiTheme="majorBidi" w:cstheme="majorBidi"/>
          <w:sz w:val="24"/>
          <w:szCs w:val="24"/>
        </w:rPr>
        <w:t>s. Typically, these</w:t>
      </w:r>
      <w:r w:rsidR="00B04B3C" w:rsidRPr="0048672D">
        <w:rPr>
          <w:rFonts w:asciiTheme="majorBidi" w:hAnsiTheme="majorBidi" w:cstheme="majorBidi"/>
          <w:sz w:val="24"/>
          <w:szCs w:val="24"/>
        </w:rPr>
        <w:t xml:space="preserve"> hernias </w:t>
      </w:r>
      <w:r w:rsidR="0029357D" w:rsidRPr="0048672D">
        <w:rPr>
          <w:rFonts w:asciiTheme="majorBidi" w:hAnsiTheme="majorBidi" w:cstheme="majorBidi"/>
          <w:sz w:val="24"/>
          <w:szCs w:val="24"/>
        </w:rPr>
        <w:t>are discovered incidentally, as many patients remain asymptomatic for</w:t>
      </w:r>
      <w:r w:rsidR="008E139C" w:rsidRPr="0048672D">
        <w:rPr>
          <w:rFonts w:asciiTheme="majorBidi" w:hAnsiTheme="majorBidi" w:cstheme="majorBidi"/>
          <w:sz w:val="24"/>
          <w:szCs w:val="24"/>
        </w:rPr>
        <w:t xml:space="preserve"> long</w:t>
      </w:r>
      <w:r w:rsidR="00C40EF9" w:rsidRPr="0048672D">
        <w:rPr>
          <w:rFonts w:asciiTheme="majorBidi" w:hAnsiTheme="majorBidi" w:cstheme="majorBidi"/>
          <w:sz w:val="24"/>
          <w:szCs w:val="24"/>
        </w:rPr>
        <w:t xml:space="preserve"> periods. In our case, the patient</w:t>
      </w:r>
      <w:r w:rsidR="006871F4" w:rsidRPr="0048672D">
        <w:rPr>
          <w:rFonts w:asciiTheme="majorBidi" w:hAnsiTheme="majorBidi" w:cstheme="majorBidi"/>
          <w:sz w:val="24"/>
          <w:szCs w:val="24"/>
        </w:rPr>
        <w:t xml:space="preserve"> was</w:t>
      </w:r>
      <w:r w:rsidR="00C40EF9" w:rsidRPr="0048672D">
        <w:rPr>
          <w:rFonts w:asciiTheme="majorBidi" w:hAnsiTheme="majorBidi" w:cstheme="majorBidi"/>
          <w:sz w:val="24"/>
          <w:szCs w:val="24"/>
        </w:rPr>
        <w:t xml:space="preserve"> present</w:t>
      </w:r>
      <w:r w:rsidR="009F7A98" w:rsidRPr="0048672D">
        <w:rPr>
          <w:rFonts w:asciiTheme="majorBidi" w:hAnsiTheme="majorBidi" w:cstheme="majorBidi"/>
          <w:sz w:val="24"/>
          <w:szCs w:val="24"/>
        </w:rPr>
        <w:t xml:space="preserve"> with symptomatic triple vessel CAD</w:t>
      </w:r>
      <w:r w:rsidR="004227F2">
        <w:rPr>
          <w:rFonts w:asciiTheme="majorBidi" w:hAnsiTheme="majorBidi" w:cstheme="majorBidi"/>
          <w:sz w:val="24"/>
          <w:szCs w:val="24"/>
        </w:rPr>
        <w:t xml:space="preserve"> </w:t>
      </w:r>
      <w:r w:rsidR="00966959" w:rsidRPr="0048672D">
        <w:rPr>
          <w:rFonts w:asciiTheme="majorBidi" w:hAnsiTheme="majorBidi" w:cstheme="majorBidi"/>
          <w:sz w:val="24"/>
          <w:szCs w:val="24"/>
        </w:rPr>
        <w:t>which was</w:t>
      </w:r>
      <w:r w:rsidR="000908B4" w:rsidRPr="0048672D">
        <w:rPr>
          <w:rFonts w:asciiTheme="majorBidi" w:hAnsiTheme="majorBidi" w:cstheme="majorBidi"/>
          <w:sz w:val="24"/>
          <w:szCs w:val="24"/>
        </w:rPr>
        <w:t xml:space="preserve"> complicating</w:t>
      </w:r>
      <w:r w:rsidR="00467946" w:rsidRPr="0048672D">
        <w:rPr>
          <w:rFonts w:asciiTheme="majorBidi" w:hAnsiTheme="majorBidi" w:cstheme="majorBidi"/>
          <w:sz w:val="24"/>
          <w:szCs w:val="24"/>
        </w:rPr>
        <w:t xml:space="preserve"> the diagnosis </w:t>
      </w:r>
      <w:r w:rsidR="001064B8" w:rsidRPr="0048672D">
        <w:rPr>
          <w:rFonts w:asciiTheme="majorBidi" w:hAnsiTheme="majorBidi" w:cstheme="majorBidi"/>
          <w:sz w:val="24"/>
          <w:szCs w:val="24"/>
        </w:rPr>
        <w:t>and management</w:t>
      </w:r>
      <w:r w:rsidR="00E25BC4" w:rsidRPr="0048672D">
        <w:rPr>
          <w:rFonts w:asciiTheme="majorBidi" w:hAnsiTheme="majorBidi" w:cstheme="majorBidi"/>
          <w:sz w:val="24"/>
          <w:szCs w:val="24"/>
        </w:rPr>
        <w:t xml:space="preserve"> </w:t>
      </w:r>
      <w:r w:rsidR="00AE782E" w:rsidRPr="0048672D">
        <w:rPr>
          <w:rFonts w:asciiTheme="majorBidi" w:hAnsiTheme="majorBidi" w:cstheme="majorBidi"/>
          <w:sz w:val="24"/>
          <w:szCs w:val="24"/>
        </w:rPr>
        <w:t>of the</w:t>
      </w:r>
      <w:r w:rsidR="002618AE" w:rsidRPr="0048672D">
        <w:rPr>
          <w:rFonts w:asciiTheme="majorBidi" w:hAnsiTheme="majorBidi" w:cstheme="majorBidi"/>
          <w:sz w:val="24"/>
          <w:szCs w:val="24"/>
        </w:rPr>
        <w:t xml:space="preserve"> Morgagni hernia. </w:t>
      </w:r>
      <w:r w:rsidR="00966959" w:rsidRPr="0048672D">
        <w:rPr>
          <w:rFonts w:asciiTheme="majorBidi" w:hAnsiTheme="majorBidi" w:cstheme="majorBidi"/>
          <w:sz w:val="24"/>
          <w:szCs w:val="24"/>
        </w:rPr>
        <w:t xml:space="preserve">The case was similar to another case which was reported previously with Morgagni hernia, and managed with coronary artery bypass grafting </w:t>
      </w:r>
      <w:r w:rsidR="00195FA5" w:rsidRPr="0048672D">
        <w:rPr>
          <w:rFonts w:asciiTheme="majorBidi" w:hAnsiTheme="majorBidi" w:cstheme="majorBidi"/>
          <w:sz w:val="24"/>
          <w:szCs w:val="24"/>
        </w:rPr>
        <w:fldChar w:fldCharType="begin"/>
      </w:r>
      <w:r w:rsidR="00195FA5" w:rsidRPr="0048672D">
        <w:rPr>
          <w:rFonts w:asciiTheme="majorBidi" w:hAnsiTheme="majorBidi" w:cstheme="majorBidi"/>
          <w:sz w:val="24"/>
          <w:szCs w:val="24"/>
        </w:rPr>
        <w:instrText xml:space="preserve"> ADDIN EN.CITE &lt;EndNote&gt;&lt;Cite&gt;&lt;Author&gt;Gopalakrishnan&lt;/Author&gt;&lt;Year&gt;2007&lt;/Year&gt;&lt;RecNum&gt;77&lt;/RecNum&gt;&lt;DisplayText&gt;(4)&lt;/DisplayText&gt;&lt;record&gt;&lt;rec-number&gt;77&lt;/rec-number&gt;&lt;foreign-keys&gt;&lt;key app="EN" db-id="t5ptxaprbzazpte9xv15pfa1sx5awaxdxf20" timestamp="1728912590"&gt;77&lt;/key&gt;&lt;/foreign-keys&gt;&lt;ref-type name="Journal Article"&gt;17&lt;/ref-type&gt;&lt;contributors&gt;&lt;authors&gt;&lt;author&gt;Gopalakrishnan, Mundayat&lt;/author&gt;&lt;author&gt;Kodhandapani, Chunduru&lt;/author&gt;&lt;author&gt;Sairam, Aruna&lt;/author&gt;&lt;author&gt;Abraham, Jacob&lt;/author&gt;&lt;author&gt;Periappuram, Josechacko&lt;/author&gt;&lt;/authors&gt;&lt;/contributors&gt;&lt;titles&gt;&lt;title&gt;Morgagni’s hernia, repair during coronary bypass surgery&lt;/title&gt;&lt;secondary-title&gt;Indian Journal of Thoracic and Cardiovascular Surgery&lt;/secondary-title&gt;&lt;/titles&gt;&lt;periodical&gt;&lt;full-title&gt;Indian Journal of Thoracic and Cardiovascular Surgery&lt;/full-title&gt;&lt;/periodical&gt;&lt;pages&gt;151-152&lt;/pages&gt;&lt;volume&gt;23&lt;/volume&gt;&lt;dates&gt;&lt;year&gt;2007&lt;/year&gt;&lt;/dates&gt;&lt;isbn&gt;0970-9134&lt;/isbn&gt;&lt;urls&gt;&lt;/urls&gt;&lt;/record&gt;&lt;/Cite&gt;&lt;/EndNote&gt;</w:instrText>
      </w:r>
      <w:r w:rsidR="00195FA5" w:rsidRPr="0048672D">
        <w:rPr>
          <w:rFonts w:asciiTheme="majorBidi" w:hAnsiTheme="majorBidi" w:cstheme="majorBidi"/>
          <w:sz w:val="24"/>
          <w:szCs w:val="24"/>
        </w:rPr>
        <w:fldChar w:fldCharType="separate"/>
      </w:r>
      <w:r w:rsidR="00195FA5" w:rsidRPr="0048672D">
        <w:rPr>
          <w:rFonts w:asciiTheme="majorBidi" w:hAnsiTheme="majorBidi" w:cstheme="majorBidi"/>
          <w:noProof/>
          <w:sz w:val="24"/>
          <w:szCs w:val="24"/>
        </w:rPr>
        <w:t>(4)</w:t>
      </w:r>
      <w:r w:rsidR="00195FA5" w:rsidRPr="0048672D">
        <w:rPr>
          <w:rFonts w:asciiTheme="majorBidi" w:hAnsiTheme="majorBidi" w:cstheme="majorBidi"/>
          <w:sz w:val="24"/>
          <w:szCs w:val="24"/>
        </w:rPr>
        <w:fldChar w:fldCharType="end"/>
      </w:r>
      <w:r w:rsidR="00195FA5" w:rsidRPr="0048672D">
        <w:rPr>
          <w:rFonts w:asciiTheme="majorBidi" w:hAnsiTheme="majorBidi" w:cstheme="majorBidi"/>
          <w:sz w:val="24"/>
          <w:szCs w:val="24"/>
        </w:rPr>
        <w:t>.</w:t>
      </w:r>
    </w:p>
    <w:p w14:paraId="786883AE" w14:textId="1B78A141" w:rsidR="000805D0" w:rsidRPr="0048672D" w:rsidRDefault="008B44FC" w:rsidP="0048672D">
      <w:pPr>
        <w:jc w:val="both"/>
        <w:rPr>
          <w:rFonts w:asciiTheme="majorBidi" w:hAnsiTheme="majorBidi" w:cstheme="majorBidi"/>
          <w:sz w:val="24"/>
          <w:szCs w:val="24"/>
        </w:rPr>
      </w:pPr>
      <w:r w:rsidRPr="0048672D">
        <w:rPr>
          <w:rFonts w:asciiTheme="majorBidi" w:hAnsiTheme="majorBidi" w:cstheme="majorBidi"/>
          <w:sz w:val="24"/>
          <w:szCs w:val="24"/>
        </w:rPr>
        <w:t>a</w:t>
      </w:r>
      <w:r w:rsidR="00544EBE" w:rsidRPr="0048672D">
        <w:rPr>
          <w:rFonts w:asciiTheme="majorBidi" w:hAnsiTheme="majorBidi" w:cstheme="majorBidi"/>
          <w:sz w:val="24"/>
          <w:szCs w:val="24"/>
        </w:rPr>
        <w:t xml:space="preserve"> surgical repair of Morgagni hernias is essen</w:t>
      </w:r>
      <w:r w:rsidR="00F07363" w:rsidRPr="0048672D">
        <w:rPr>
          <w:rFonts w:asciiTheme="majorBidi" w:hAnsiTheme="majorBidi" w:cstheme="majorBidi"/>
          <w:sz w:val="24"/>
          <w:szCs w:val="24"/>
        </w:rPr>
        <w:t>tial to prevent life-threatening complication</w:t>
      </w:r>
      <w:r w:rsidR="005D20BA" w:rsidRPr="0048672D">
        <w:rPr>
          <w:rFonts w:asciiTheme="majorBidi" w:hAnsiTheme="majorBidi" w:cstheme="majorBidi"/>
          <w:sz w:val="24"/>
          <w:szCs w:val="24"/>
        </w:rPr>
        <w:t xml:space="preserve">s such as </w:t>
      </w:r>
      <w:r w:rsidR="006F779E" w:rsidRPr="0048672D">
        <w:rPr>
          <w:rFonts w:asciiTheme="majorBidi" w:hAnsiTheme="majorBidi" w:cstheme="majorBidi"/>
          <w:sz w:val="24"/>
          <w:szCs w:val="24"/>
        </w:rPr>
        <w:t xml:space="preserve">strangulation, obstruction, </w:t>
      </w:r>
      <w:r w:rsidR="00FD434E" w:rsidRPr="0048672D">
        <w:rPr>
          <w:rFonts w:asciiTheme="majorBidi" w:hAnsiTheme="majorBidi" w:cstheme="majorBidi"/>
          <w:sz w:val="24"/>
          <w:szCs w:val="24"/>
        </w:rPr>
        <w:t xml:space="preserve">or cardiopulmonary </w:t>
      </w:r>
      <w:r w:rsidRPr="0048672D">
        <w:rPr>
          <w:rFonts w:asciiTheme="majorBidi" w:hAnsiTheme="majorBidi" w:cstheme="majorBidi"/>
          <w:sz w:val="24"/>
          <w:szCs w:val="24"/>
        </w:rPr>
        <w:t>compromission</w:t>
      </w:r>
      <w:r w:rsidR="00FD434E" w:rsidRPr="0048672D">
        <w:rPr>
          <w:rFonts w:asciiTheme="majorBidi" w:hAnsiTheme="majorBidi" w:cstheme="majorBidi"/>
          <w:sz w:val="24"/>
          <w:szCs w:val="24"/>
        </w:rPr>
        <w:t>.</w:t>
      </w:r>
      <w:r w:rsidRPr="0048672D">
        <w:rPr>
          <w:rFonts w:asciiTheme="majorBidi" w:hAnsiTheme="majorBidi" w:cstheme="majorBidi"/>
          <w:sz w:val="24"/>
          <w:szCs w:val="24"/>
        </w:rPr>
        <w:t xml:space="preserve"> </w:t>
      </w:r>
      <w:r w:rsidR="006B2214" w:rsidRPr="0048672D">
        <w:rPr>
          <w:rFonts w:asciiTheme="majorBidi" w:hAnsiTheme="majorBidi" w:cstheme="majorBidi"/>
          <w:sz w:val="24"/>
          <w:szCs w:val="24"/>
        </w:rPr>
        <w:t xml:space="preserve">in this case, the hernia involved a large portion of the </w:t>
      </w:r>
      <w:proofErr w:type="spellStart"/>
      <w:r w:rsidR="0079118B" w:rsidRPr="0048672D">
        <w:rPr>
          <w:rFonts w:asciiTheme="majorBidi" w:hAnsiTheme="majorBidi" w:cstheme="majorBidi"/>
          <w:sz w:val="24"/>
          <w:szCs w:val="24"/>
        </w:rPr>
        <w:t>O</w:t>
      </w:r>
      <w:r w:rsidR="006B2214" w:rsidRPr="0048672D">
        <w:rPr>
          <w:rFonts w:asciiTheme="majorBidi" w:hAnsiTheme="majorBidi" w:cstheme="majorBidi"/>
          <w:sz w:val="24"/>
          <w:szCs w:val="24"/>
        </w:rPr>
        <w:t>mentum</w:t>
      </w:r>
      <w:proofErr w:type="spellEnd"/>
      <w:r w:rsidR="006B2214" w:rsidRPr="0048672D">
        <w:rPr>
          <w:rFonts w:asciiTheme="majorBidi" w:hAnsiTheme="majorBidi" w:cstheme="majorBidi"/>
          <w:sz w:val="24"/>
          <w:szCs w:val="24"/>
        </w:rPr>
        <w:t xml:space="preserve"> and transverse colon, c</w:t>
      </w:r>
      <w:r w:rsidR="005B01C2" w:rsidRPr="0048672D">
        <w:rPr>
          <w:rFonts w:asciiTheme="majorBidi" w:hAnsiTheme="majorBidi" w:cstheme="majorBidi"/>
          <w:sz w:val="24"/>
          <w:szCs w:val="24"/>
        </w:rPr>
        <w:t xml:space="preserve">ausing volume loss in the right lung, which </w:t>
      </w:r>
      <w:r w:rsidR="00B7485C" w:rsidRPr="0048672D">
        <w:rPr>
          <w:rFonts w:asciiTheme="majorBidi" w:hAnsiTheme="majorBidi" w:cstheme="majorBidi"/>
          <w:sz w:val="24"/>
          <w:szCs w:val="24"/>
        </w:rPr>
        <w:t>further complicated the patient’s preex</w:t>
      </w:r>
      <w:r w:rsidR="00372D48" w:rsidRPr="0048672D">
        <w:rPr>
          <w:rFonts w:asciiTheme="majorBidi" w:hAnsiTheme="majorBidi" w:cstheme="majorBidi"/>
          <w:sz w:val="24"/>
          <w:szCs w:val="24"/>
        </w:rPr>
        <w:t>isting cardiac condition.</w:t>
      </w:r>
      <w:r w:rsidR="003F6F4D" w:rsidRPr="0048672D">
        <w:rPr>
          <w:rFonts w:asciiTheme="majorBidi" w:hAnsiTheme="majorBidi" w:cstheme="majorBidi"/>
          <w:sz w:val="24"/>
          <w:szCs w:val="24"/>
        </w:rPr>
        <w:t xml:space="preserve"> The </w:t>
      </w:r>
      <w:r w:rsidR="006463C1" w:rsidRPr="0048672D">
        <w:rPr>
          <w:rFonts w:asciiTheme="majorBidi" w:hAnsiTheme="majorBidi" w:cstheme="majorBidi"/>
          <w:sz w:val="24"/>
          <w:szCs w:val="24"/>
        </w:rPr>
        <w:t xml:space="preserve">presence of </w:t>
      </w:r>
      <w:r w:rsidR="006B6ECC" w:rsidRPr="0048672D">
        <w:rPr>
          <w:rFonts w:asciiTheme="majorBidi" w:hAnsiTheme="majorBidi" w:cstheme="majorBidi"/>
          <w:sz w:val="24"/>
          <w:szCs w:val="24"/>
        </w:rPr>
        <w:t>abdominal</w:t>
      </w:r>
      <w:r w:rsidR="006463C1" w:rsidRPr="0048672D">
        <w:rPr>
          <w:rFonts w:asciiTheme="majorBidi" w:hAnsiTheme="majorBidi" w:cstheme="majorBidi"/>
          <w:sz w:val="24"/>
          <w:szCs w:val="24"/>
        </w:rPr>
        <w:t xml:space="preserve"> contents affecting the cardiopulmonary system has been </w:t>
      </w:r>
      <w:r w:rsidR="00D83B41" w:rsidRPr="0048672D">
        <w:rPr>
          <w:rFonts w:asciiTheme="majorBidi" w:hAnsiTheme="majorBidi" w:cstheme="majorBidi"/>
          <w:sz w:val="24"/>
          <w:szCs w:val="24"/>
        </w:rPr>
        <w:t xml:space="preserve">reported in </w:t>
      </w:r>
      <w:r w:rsidR="006B6ECC" w:rsidRPr="0048672D">
        <w:rPr>
          <w:rFonts w:asciiTheme="majorBidi" w:hAnsiTheme="majorBidi" w:cstheme="majorBidi"/>
          <w:sz w:val="24"/>
          <w:szCs w:val="24"/>
        </w:rPr>
        <w:t>another case</w:t>
      </w:r>
      <w:r w:rsidR="00E922A7" w:rsidRPr="0048672D">
        <w:rPr>
          <w:rFonts w:asciiTheme="majorBidi" w:hAnsiTheme="majorBidi" w:cstheme="majorBidi"/>
          <w:sz w:val="24"/>
          <w:szCs w:val="24"/>
        </w:rPr>
        <w:t xml:space="preserve"> </w:t>
      </w:r>
      <w:r w:rsidR="002C1685" w:rsidRPr="0048672D">
        <w:rPr>
          <w:rFonts w:asciiTheme="majorBidi" w:hAnsiTheme="majorBidi" w:cstheme="majorBidi"/>
          <w:sz w:val="24"/>
          <w:szCs w:val="24"/>
        </w:rPr>
        <w:t>where</w:t>
      </w:r>
      <w:r w:rsidR="00E922A7" w:rsidRPr="0048672D">
        <w:rPr>
          <w:rFonts w:asciiTheme="majorBidi" w:hAnsiTheme="majorBidi" w:cstheme="majorBidi"/>
          <w:sz w:val="24"/>
          <w:szCs w:val="24"/>
        </w:rPr>
        <w:t xml:space="preserve"> </w:t>
      </w:r>
      <w:r w:rsidRPr="0048672D">
        <w:rPr>
          <w:rFonts w:asciiTheme="majorBidi" w:hAnsiTheme="majorBidi" w:cstheme="majorBidi"/>
          <w:sz w:val="24"/>
          <w:szCs w:val="24"/>
        </w:rPr>
        <w:t>M</w:t>
      </w:r>
      <w:r w:rsidR="00E922A7" w:rsidRPr="0048672D">
        <w:rPr>
          <w:rFonts w:asciiTheme="majorBidi" w:hAnsiTheme="majorBidi" w:cstheme="majorBidi"/>
          <w:sz w:val="24"/>
          <w:szCs w:val="24"/>
        </w:rPr>
        <w:t>orgagni hernia</w:t>
      </w:r>
      <w:r w:rsidR="002C1685" w:rsidRPr="0048672D">
        <w:rPr>
          <w:rFonts w:asciiTheme="majorBidi" w:hAnsiTheme="majorBidi" w:cstheme="majorBidi"/>
          <w:sz w:val="24"/>
          <w:szCs w:val="24"/>
        </w:rPr>
        <w:t xml:space="preserve"> </w:t>
      </w:r>
      <w:r w:rsidR="003353DC" w:rsidRPr="0048672D">
        <w:rPr>
          <w:rFonts w:asciiTheme="majorBidi" w:hAnsiTheme="majorBidi" w:cstheme="majorBidi"/>
          <w:sz w:val="24"/>
          <w:szCs w:val="24"/>
        </w:rPr>
        <w:t>repair was necessitated during cardiac surgery</w:t>
      </w:r>
      <w:r w:rsidRPr="0048672D">
        <w:rPr>
          <w:rFonts w:asciiTheme="majorBidi" w:hAnsiTheme="majorBidi" w:cstheme="majorBidi"/>
          <w:sz w:val="24"/>
          <w:szCs w:val="24"/>
        </w:rPr>
        <w:t xml:space="preserve"> </w:t>
      </w:r>
      <w:r w:rsidR="0019665D" w:rsidRPr="0048672D">
        <w:rPr>
          <w:rFonts w:asciiTheme="majorBidi" w:hAnsiTheme="majorBidi" w:cstheme="majorBidi"/>
          <w:sz w:val="24"/>
          <w:szCs w:val="24"/>
        </w:rPr>
        <w:fldChar w:fldCharType="begin"/>
      </w:r>
      <w:r w:rsidR="0019665D" w:rsidRPr="0048672D">
        <w:rPr>
          <w:rFonts w:asciiTheme="majorBidi" w:hAnsiTheme="majorBidi" w:cstheme="majorBidi"/>
          <w:sz w:val="24"/>
          <w:szCs w:val="24"/>
        </w:rPr>
        <w:instrText xml:space="preserve"> ADDIN EN.CITE &lt;EndNote&gt;&lt;Cite&gt;&lt;Author&gt;Ciancarella&lt;/Author&gt;&lt;Year&gt;2018&lt;/Year&gt;&lt;RecNum&gt;78&lt;/RecNum&gt;&lt;DisplayText&gt;(5)&lt;/DisplayText&gt;&lt;record&gt;&lt;rec-number&gt;78&lt;/rec-number&gt;&lt;foreign-keys&gt;&lt;key app="EN" db-id="t5ptxaprbzazpte9xv15pfa1sx5awaxdxf20" timestamp="1728928048"&gt;78&lt;/key&gt;&lt;/foreign-keys&gt;&lt;ref-type name="Journal Article"&gt;17&lt;/ref-type&gt;&lt;contributors&gt;&lt;authors&gt;&lt;author&gt;Ciancarella, Paolo&lt;/author&gt;&lt;author&gt;Fazzari, Fabio&lt;/author&gt;&lt;author&gt;Montano, Valentina&lt;/author&gt;&lt;author&gt;Guglielmo, Marco&lt;/author&gt;&lt;author&gt;Pontone, Gianluca&lt;/author&gt;&lt;/authors&gt;&lt;/contributors&gt;&lt;titles&gt;&lt;title&gt;A huge Morgagni hernia with compression of the right ventricle&lt;/title&gt;&lt;secondary-title&gt;Journal of the Saudi Heart Association&lt;/secondary-title&gt;&lt;/titles&gt;&lt;periodical&gt;&lt;full-title&gt;Journal of the Saudi Heart Association&lt;/full-title&gt;&lt;/periodical&gt;&lt;pages&gt;143-146&lt;/pages&gt;&lt;volume&gt;30&lt;/volume&gt;&lt;number&gt;2&lt;/number&gt;&lt;dates&gt;&lt;year&gt;2018&lt;/year&gt;&lt;/dates&gt;&lt;isbn&gt;1016-7315&lt;/isbn&gt;&lt;urls&gt;&lt;/urls&gt;&lt;/record&gt;&lt;/Cite&gt;&lt;/EndNote&gt;</w:instrText>
      </w:r>
      <w:r w:rsidR="0019665D" w:rsidRPr="0048672D">
        <w:rPr>
          <w:rFonts w:asciiTheme="majorBidi" w:hAnsiTheme="majorBidi" w:cstheme="majorBidi"/>
          <w:sz w:val="24"/>
          <w:szCs w:val="24"/>
        </w:rPr>
        <w:fldChar w:fldCharType="separate"/>
      </w:r>
      <w:r w:rsidR="0019665D" w:rsidRPr="0048672D">
        <w:rPr>
          <w:rFonts w:asciiTheme="majorBidi" w:hAnsiTheme="majorBidi" w:cstheme="majorBidi"/>
          <w:noProof/>
          <w:sz w:val="24"/>
          <w:szCs w:val="24"/>
        </w:rPr>
        <w:t>(5)</w:t>
      </w:r>
      <w:r w:rsidR="0019665D" w:rsidRPr="0048672D">
        <w:rPr>
          <w:rFonts w:asciiTheme="majorBidi" w:hAnsiTheme="majorBidi" w:cstheme="majorBidi"/>
          <w:sz w:val="24"/>
          <w:szCs w:val="24"/>
        </w:rPr>
        <w:fldChar w:fldCharType="end"/>
      </w:r>
      <w:r w:rsidR="0019665D" w:rsidRPr="0048672D">
        <w:rPr>
          <w:rFonts w:asciiTheme="majorBidi" w:hAnsiTheme="majorBidi" w:cstheme="majorBidi"/>
          <w:sz w:val="24"/>
          <w:szCs w:val="24"/>
        </w:rPr>
        <w:t>.</w:t>
      </w:r>
    </w:p>
    <w:p w14:paraId="116F16C9" w14:textId="0B3932BB" w:rsidR="00C0635D" w:rsidRPr="0048672D" w:rsidRDefault="00743F4F" w:rsidP="0048672D">
      <w:pPr>
        <w:jc w:val="both"/>
        <w:rPr>
          <w:rFonts w:asciiTheme="majorBidi" w:hAnsiTheme="majorBidi" w:cstheme="majorBidi"/>
          <w:sz w:val="24"/>
          <w:szCs w:val="24"/>
        </w:rPr>
      </w:pPr>
      <w:r w:rsidRPr="0048672D">
        <w:rPr>
          <w:rFonts w:asciiTheme="majorBidi" w:hAnsiTheme="majorBidi" w:cstheme="majorBidi"/>
          <w:sz w:val="24"/>
          <w:szCs w:val="24"/>
        </w:rPr>
        <w:t xml:space="preserve">In our case, </w:t>
      </w:r>
      <w:r w:rsidR="006B6ECC" w:rsidRPr="0048672D">
        <w:rPr>
          <w:rFonts w:asciiTheme="majorBidi" w:hAnsiTheme="majorBidi" w:cstheme="majorBidi"/>
          <w:sz w:val="24"/>
          <w:szCs w:val="24"/>
        </w:rPr>
        <w:t xml:space="preserve">an </w:t>
      </w:r>
      <w:r w:rsidR="004227F2">
        <w:rPr>
          <w:rFonts w:asciiTheme="majorBidi" w:hAnsiTheme="majorBidi" w:cstheme="majorBidi"/>
          <w:sz w:val="24"/>
          <w:szCs w:val="24"/>
        </w:rPr>
        <w:t>OPCAB</w:t>
      </w:r>
      <w:r w:rsidR="006B6ECC" w:rsidRPr="0048672D">
        <w:rPr>
          <w:rFonts w:asciiTheme="majorBidi" w:hAnsiTheme="majorBidi" w:cstheme="majorBidi"/>
          <w:sz w:val="24"/>
          <w:szCs w:val="24"/>
        </w:rPr>
        <w:t xml:space="preserve"> </w:t>
      </w:r>
      <w:r w:rsidRPr="0048672D">
        <w:rPr>
          <w:rFonts w:asciiTheme="majorBidi" w:hAnsiTheme="majorBidi" w:cstheme="majorBidi"/>
          <w:sz w:val="24"/>
          <w:szCs w:val="24"/>
        </w:rPr>
        <w:t xml:space="preserve">approach was </w:t>
      </w:r>
      <w:r w:rsidR="006B6ECC" w:rsidRPr="0048672D">
        <w:rPr>
          <w:rFonts w:asciiTheme="majorBidi" w:hAnsiTheme="majorBidi" w:cstheme="majorBidi"/>
          <w:sz w:val="24"/>
          <w:szCs w:val="24"/>
        </w:rPr>
        <w:t>selected</w:t>
      </w:r>
      <w:r w:rsidRPr="0048672D">
        <w:rPr>
          <w:rFonts w:asciiTheme="majorBidi" w:hAnsiTheme="majorBidi" w:cstheme="majorBidi"/>
          <w:sz w:val="24"/>
          <w:szCs w:val="24"/>
        </w:rPr>
        <w:t xml:space="preserve"> </w:t>
      </w:r>
      <w:r w:rsidR="006B6ECC" w:rsidRPr="0048672D">
        <w:rPr>
          <w:rFonts w:asciiTheme="majorBidi" w:hAnsiTheme="majorBidi" w:cstheme="majorBidi"/>
          <w:sz w:val="24"/>
          <w:szCs w:val="24"/>
        </w:rPr>
        <w:t xml:space="preserve">to manage CAD accompanied with </w:t>
      </w:r>
      <w:r w:rsidR="004B586F" w:rsidRPr="0048672D">
        <w:rPr>
          <w:rFonts w:asciiTheme="majorBidi" w:hAnsiTheme="majorBidi" w:cstheme="majorBidi"/>
          <w:sz w:val="24"/>
          <w:szCs w:val="24"/>
        </w:rPr>
        <w:t>hernia</w:t>
      </w:r>
      <w:r w:rsidR="006B6ECC" w:rsidRPr="0048672D">
        <w:rPr>
          <w:rFonts w:asciiTheme="majorBidi" w:hAnsiTheme="majorBidi" w:cstheme="majorBidi"/>
          <w:sz w:val="24"/>
          <w:szCs w:val="24"/>
        </w:rPr>
        <w:t xml:space="preserve"> repair</w:t>
      </w:r>
      <w:r w:rsidR="00451255">
        <w:rPr>
          <w:rFonts w:asciiTheme="majorBidi" w:hAnsiTheme="majorBidi" w:cstheme="majorBidi"/>
          <w:sz w:val="24"/>
          <w:szCs w:val="24"/>
        </w:rPr>
        <w:t xml:space="preserve">, </w:t>
      </w:r>
      <w:r w:rsidR="00BB4F20">
        <w:rPr>
          <w:rFonts w:asciiTheme="majorBidi" w:hAnsiTheme="majorBidi" w:cstheme="majorBidi"/>
          <w:sz w:val="24"/>
          <w:szCs w:val="24"/>
        </w:rPr>
        <w:t>this decision was based on the ability that,</w:t>
      </w:r>
      <w:r w:rsidR="00451255">
        <w:rPr>
          <w:rFonts w:asciiTheme="majorBidi" w:hAnsiTheme="majorBidi" w:cstheme="majorBidi"/>
          <w:sz w:val="24"/>
          <w:szCs w:val="24"/>
        </w:rPr>
        <w:t xml:space="preserve"> through a median sternotomy it would allow </w:t>
      </w:r>
      <w:r w:rsidR="00A37DDD">
        <w:rPr>
          <w:rFonts w:asciiTheme="majorBidi" w:hAnsiTheme="majorBidi" w:cstheme="majorBidi"/>
          <w:sz w:val="24"/>
          <w:szCs w:val="24"/>
        </w:rPr>
        <w:t>u</w:t>
      </w:r>
      <w:r w:rsidR="00451255">
        <w:rPr>
          <w:rFonts w:asciiTheme="majorBidi" w:hAnsiTheme="majorBidi" w:cstheme="majorBidi"/>
          <w:sz w:val="24"/>
          <w:szCs w:val="24"/>
        </w:rPr>
        <w:t>s to directly contact with both the heart and the diaphragmatic defect</w:t>
      </w:r>
      <w:r w:rsidR="00F02947">
        <w:rPr>
          <w:rFonts w:asciiTheme="majorBidi" w:hAnsiTheme="majorBidi" w:cstheme="majorBidi"/>
          <w:sz w:val="24"/>
          <w:szCs w:val="24"/>
        </w:rPr>
        <w:t>, allowing simultaneous management</w:t>
      </w:r>
      <w:r w:rsidR="00BB4F20">
        <w:rPr>
          <w:rFonts w:asciiTheme="majorBidi" w:hAnsiTheme="majorBidi" w:cstheme="majorBidi"/>
          <w:sz w:val="24"/>
          <w:szCs w:val="24"/>
        </w:rPr>
        <w:t xml:space="preserve">. </w:t>
      </w:r>
      <w:r w:rsidR="00376BF1">
        <w:rPr>
          <w:rFonts w:asciiTheme="majorBidi" w:hAnsiTheme="majorBidi" w:cstheme="majorBidi"/>
          <w:sz w:val="24"/>
          <w:szCs w:val="24"/>
        </w:rPr>
        <w:t>Additionally,</w:t>
      </w:r>
      <w:r w:rsidR="00BB4F20">
        <w:rPr>
          <w:rFonts w:asciiTheme="majorBidi" w:hAnsiTheme="majorBidi" w:cstheme="majorBidi"/>
          <w:sz w:val="24"/>
          <w:szCs w:val="24"/>
        </w:rPr>
        <w:t xml:space="preserve"> OPCAB reduces the risks associated with cardiopulmonary bypass</w:t>
      </w:r>
      <w:r w:rsidR="00376BF1">
        <w:rPr>
          <w:rFonts w:asciiTheme="majorBidi" w:hAnsiTheme="majorBidi" w:cstheme="majorBidi"/>
          <w:sz w:val="24"/>
          <w:szCs w:val="24"/>
        </w:rPr>
        <w:fldChar w:fldCharType="begin"/>
      </w:r>
      <w:r w:rsidR="00376BF1">
        <w:rPr>
          <w:rFonts w:asciiTheme="majorBidi" w:hAnsiTheme="majorBidi" w:cstheme="majorBidi"/>
          <w:sz w:val="24"/>
          <w:szCs w:val="24"/>
        </w:rPr>
        <w:instrText xml:space="preserve"> ADDIN EN.CITE &lt;EndNote&gt;&lt;Cite&gt;&lt;Author&gt;Bull&lt;/Author&gt;&lt;Year&gt;2001&lt;/Year&gt;&lt;RecNum&gt;197&lt;/RecNum&gt;&lt;DisplayText&gt;(6)&lt;/DisplayText&gt;&lt;record&gt;&lt;rec-number&gt;197&lt;/rec-number&gt;&lt;foreign-keys&gt;&lt;key app="EN" db-id="eav5v5p5j2rwe8e0pwfvess7a22s0d2ftrwf" timestamp="1731920497"&gt;197&lt;/key&gt;&lt;/foreign-keys&gt;&lt;ref-type name="Journal Article"&gt;17&lt;/ref-type&gt;&lt;contributors&gt;&lt;authors&gt;&lt;author&gt;Bull, David A&lt;/author&gt;&lt;author&gt;Neumayer, Leigh A&lt;/author&gt;&lt;author&gt;Stringham, James C&lt;/author&gt;&lt;author&gt;Meldrum, Patricia&lt;/author&gt;&lt;author&gt;Affleck, David G&lt;/author&gt;&lt;author&gt;Karwande, Shreekanth V&lt;/author&gt;&lt;/authors&gt;&lt;/contributors&gt;&lt;titles&gt;&lt;title&gt;Coronary artery bypass grafting with cardiopulmonary bypass versus off-pump cardiopulmonary bypass grafting: does eliminating the pump reduce morbidity and cost?&lt;/title&gt;&lt;secondary-title&gt;The Annals of thoracic surgery&lt;/secondary-title&gt;&lt;/titles&gt;&lt;periodical&gt;&lt;full-title&gt;The Annals of thoracic surgery&lt;/full-title&gt;&lt;/periodical&gt;&lt;pages&gt;170-175&lt;/pages&gt;&lt;volume&gt;71&lt;/volume&gt;&lt;number&gt;1&lt;/number&gt;&lt;dates&gt;&lt;year&gt;2001&lt;/year&gt;&lt;/dates&gt;&lt;isbn&gt;0003-4975&lt;/isbn&gt;&lt;urls&gt;&lt;/urls&gt;&lt;/record&gt;&lt;/Cite&gt;&lt;/EndNote&gt;</w:instrText>
      </w:r>
      <w:r w:rsidR="00376BF1">
        <w:rPr>
          <w:rFonts w:asciiTheme="majorBidi" w:hAnsiTheme="majorBidi" w:cstheme="majorBidi"/>
          <w:sz w:val="24"/>
          <w:szCs w:val="24"/>
        </w:rPr>
        <w:fldChar w:fldCharType="separate"/>
      </w:r>
      <w:r w:rsidR="00376BF1">
        <w:rPr>
          <w:rFonts w:asciiTheme="majorBidi" w:hAnsiTheme="majorBidi" w:cstheme="majorBidi"/>
          <w:noProof/>
          <w:sz w:val="24"/>
          <w:szCs w:val="24"/>
        </w:rPr>
        <w:t>(6)</w:t>
      </w:r>
      <w:r w:rsidR="00376BF1">
        <w:rPr>
          <w:rFonts w:asciiTheme="majorBidi" w:hAnsiTheme="majorBidi" w:cstheme="majorBidi"/>
          <w:sz w:val="24"/>
          <w:szCs w:val="24"/>
        </w:rPr>
        <w:fldChar w:fldCharType="end"/>
      </w:r>
      <w:r w:rsidR="006B6ECC" w:rsidRPr="0048672D">
        <w:rPr>
          <w:rFonts w:asciiTheme="majorBidi" w:hAnsiTheme="majorBidi" w:cstheme="majorBidi"/>
          <w:sz w:val="24"/>
          <w:szCs w:val="24"/>
        </w:rPr>
        <w:t>.</w:t>
      </w:r>
      <w:r w:rsidR="0052555E" w:rsidRPr="0048672D">
        <w:rPr>
          <w:rFonts w:asciiTheme="majorBidi" w:hAnsiTheme="majorBidi" w:cstheme="majorBidi"/>
          <w:sz w:val="24"/>
          <w:szCs w:val="24"/>
        </w:rPr>
        <w:t xml:space="preserve"> </w:t>
      </w:r>
      <w:r w:rsidR="00DC7320" w:rsidRPr="0048672D">
        <w:rPr>
          <w:rFonts w:asciiTheme="majorBidi" w:hAnsiTheme="majorBidi" w:cstheme="majorBidi"/>
          <w:sz w:val="24"/>
          <w:szCs w:val="24"/>
        </w:rPr>
        <w:t xml:space="preserve">this decision </w:t>
      </w:r>
      <w:r w:rsidR="006B6ECC" w:rsidRPr="0048672D">
        <w:rPr>
          <w:rFonts w:asciiTheme="majorBidi" w:hAnsiTheme="majorBidi" w:cstheme="majorBidi"/>
          <w:sz w:val="24"/>
          <w:szCs w:val="24"/>
        </w:rPr>
        <w:t xml:space="preserve">slightly differs with </w:t>
      </w:r>
      <w:r w:rsidR="00DC7320" w:rsidRPr="0048672D">
        <w:rPr>
          <w:rFonts w:asciiTheme="majorBidi" w:hAnsiTheme="majorBidi" w:cstheme="majorBidi"/>
          <w:sz w:val="24"/>
          <w:szCs w:val="24"/>
        </w:rPr>
        <w:t xml:space="preserve">the literature suggesting that open surgery </w:t>
      </w:r>
      <w:r w:rsidR="00211EFD" w:rsidRPr="0048672D">
        <w:rPr>
          <w:rFonts w:asciiTheme="majorBidi" w:hAnsiTheme="majorBidi" w:cstheme="majorBidi"/>
          <w:sz w:val="24"/>
          <w:szCs w:val="24"/>
        </w:rPr>
        <w:t>remains the preferred option in patients with concurrent cardiac disease</w:t>
      </w:r>
      <w:r w:rsidR="00410DA1" w:rsidRPr="0048672D">
        <w:rPr>
          <w:rFonts w:asciiTheme="majorBidi" w:hAnsiTheme="majorBidi" w:cstheme="majorBidi"/>
          <w:sz w:val="24"/>
          <w:szCs w:val="24"/>
        </w:rPr>
        <w:t>, especially in cases involving hernias</w:t>
      </w:r>
      <w:r w:rsidR="00271B68" w:rsidRPr="0048672D">
        <w:rPr>
          <w:rFonts w:asciiTheme="majorBidi" w:hAnsiTheme="majorBidi" w:cstheme="majorBidi"/>
          <w:sz w:val="24"/>
          <w:szCs w:val="24"/>
        </w:rPr>
        <w:t xml:space="preserve"> </w:t>
      </w:r>
      <w:r w:rsidR="00BF7D90" w:rsidRPr="0048672D">
        <w:rPr>
          <w:rFonts w:asciiTheme="majorBidi" w:hAnsiTheme="majorBidi" w:cstheme="majorBidi"/>
          <w:sz w:val="24"/>
          <w:szCs w:val="24"/>
        </w:rPr>
        <w:fldChar w:fldCharType="begin"/>
      </w:r>
      <w:r w:rsidR="00376BF1">
        <w:rPr>
          <w:rFonts w:asciiTheme="majorBidi" w:hAnsiTheme="majorBidi" w:cstheme="majorBidi"/>
          <w:sz w:val="24"/>
          <w:szCs w:val="24"/>
        </w:rPr>
        <w:instrText xml:space="preserve"> ADDIN EN.CITE &lt;EndNote&gt;&lt;Cite&gt;&lt;Author&gt;Gopalakrishnan&lt;/Author&gt;&lt;Year&gt;2007&lt;/Year&gt;&lt;RecNum&gt;77&lt;/RecNum&gt;&lt;DisplayText&gt;(4, 7)&lt;/DisplayText&gt;&lt;record&gt;&lt;rec-number&gt;77&lt;/rec-number&gt;&lt;foreign-keys&gt;&lt;key app="EN" db-id="t5ptxaprbzazpte9xv15pfa1sx5awaxdxf20" timestamp="1728912590"&gt;77&lt;/key&gt;&lt;/foreign-keys&gt;&lt;ref-type name="Journal Article"&gt;17&lt;/ref-type&gt;&lt;contributors&gt;&lt;authors&gt;&lt;author&gt;Gopalakrishnan, Mundayat&lt;/author&gt;&lt;author&gt;Kodhandapani, Chunduru&lt;/author&gt;&lt;author&gt;Sairam, Aruna&lt;/author&gt;&lt;author&gt;Abraham, Jacob&lt;/author&gt;&lt;author&gt;Periappuram, Josechacko&lt;/author&gt;&lt;/authors&gt;&lt;/contributors&gt;&lt;titles&gt;&lt;title&gt;Morgagni’s hernia, repair during coronary bypass surgery&lt;/title&gt;&lt;secondary-title&gt;Indian Journal of Thoracic and Cardiovascular Surgery&lt;/secondary-title&gt;&lt;/titles&gt;&lt;periodical&gt;&lt;full-title&gt;Indian Journal of Thoracic and Cardiovascular Surgery&lt;/full-title&gt;&lt;/periodical&gt;&lt;pages&gt;151-152&lt;/pages&gt;&lt;volume&gt;23&lt;/volume&gt;&lt;dates&gt;&lt;year&gt;2007&lt;/year&gt;&lt;/dates&gt;&lt;isbn&gt;0970-9134&lt;/isbn&gt;&lt;urls&gt;&lt;/urls&gt;&lt;/record&gt;&lt;/Cite&gt;&lt;Cite&gt;&lt;Author&gt;Wilimski&lt;/Author&gt;&lt;Year&gt;2023&lt;/Year&gt;&lt;RecNum&gt;79&lt;/RecNum&gt;&lt;record&gt;&lt;rec-number&gt;79&lt;/rec-number&gt;&lt;foreign-keys&gt;&lt;key app="EN" db-id="t5ptxaprbzazpte9xv15pfa1sx5awaxdxf20" timestamp="1728928894"&gt;79&lt;/key&gt;&lt;/foreign-keys&gt;&lt;ref-type name="Journal Article"&gt;17&lt;/ref-type&gt;&lt;contributors&gt;&lt;authors&gt;&lt;author&gt;Wilimski, Radosław&lt;/author&gt;&lt;author&gt;Krauz, Kamil&lt;/author&gt;&lt;author&gt;Dudek, Krzysztof&lt;/author&gt;&lt;author&gt;Wondołkowski, Mateusz&lt;/author&gt;&lt;author&gt;Kuśmierczyk, Mariusz&lt;/author&gt;&lt;/authors&gt;&lt;/contributors&gt;&lt;titles&gt;&lt;title&gt;An anterior diaphragmatic hernia incidentally found during coronary artery bypass graft surgery: a rare case report and review of the literature&lt;/title&gt;&lt;secondary-title&gt;Kardiochirurgia i Torakochirurgia Polska/Polish Journal of Thoracic and Cardiovascular Surgery&lt;/secondary-title&gt;&lt;/titles&gt;&lt;periodical&gt;&lt;full-title&gt;Kardiochirurgia i Torakochirurgia Polska/Polish Journal of Thoracic and Cardiovascular Surgery&lt;/full-title&gt;&lt;/periodical&gt;&lt;pages&gt;50-52&lt;/pages&gt;&lt;volume&gt;20&lt;/volume&gt;&lt;number&gt;1&lt;/number&gt;&lt;dates&gt;&lt;year&gt;2023&lt;/year&gt;&lt;/dates&gt;&lt;isbn&gt;1731-5530&lt;/isbn&gt;&lt;urls&gt;&lt;/urls&gt;&lt;/record&gt;&lt;/Cite&gt;&lt;/EndNote&gt;</w:instrText>
      </w:r>
      <w:r w:rsidR="00BF7D90" w:rsidRPr="0048672D">
        <w:rPr>
          <w:rFonts w:asciiTheme="majorBidi" w:hAnsiTheme="majorBidi" w:cstheme="majorBidi"/>
          <w:sz w:val="24"/>
          <w:szCs w:val="24"/>
        </w:rPr>
        <w:fldChar w:fldCharType="separate"/>
      </w:r>
      <w:r w:rsidR="00376BF1">
        <w:rPr>
          <w:rFonts w:asciiTheme="majorBidi" w:hAnsiTheme="majorBidi" w:cstheme="majorBidi"/>
          <w:noProof/>
          <w:sz w:val="24"/>
          <w:szCs w:val="24"/>
        </w:rPr>
        <w:t>(4, 7)</w:t>
      </w:r>
      <w:r w:rsidR="00BF7D90" w:rsidRPr="0048672D">
        <w:rPr>
          <w:rFonts w:asciiTheme="majorBidi" w:hAnsiTheme="majorBidi" w:cstheme="majorBidi"/>
          <w:sz w:val="24"/>
          <w:szCs w:val="24"/>
        </w:rPr>
        <w:fldChar w:fldCharType="end"/>
      </w:r>
      <w:r w:rsidR="00410DA1" w:rsidRPr="0048672D">
        <w:rPr>
          <w:rFonts w:asciiTheme="majorBidi" w:hAnsiTheme="majorBidi" w:cstheme="majorBidi"/>
          <w:sz w:val="24"/>
          <w:szCs w:val="24"/>
        </w:rPr>
        <w:t>.</w:t>
      </w:r>
    </w:p>
    <w:p w14:paraId="61D67149" w14:textId="77777777" w:rsidR="00E463CD" w:rsidRDefault="00F4779B" w:rsidP="0048672D">
      <w:pPr>
        <w:jc w:val="both"/>
        <w:rPr>
          <w:rFonts w:asciiTheme="majorBidi" w:hAnsiTheme="majorBidi" w:cstheme="majorBidi"/>
          <w:sz w:val="24"/>
          <w:szCs w:val="24"/>
        </w:rPr>
      </w:pPr>
      <w:r w:rsidRPr="0048672D">
        <w:rPr>
          <w:rFonts w:asciiTheme="majorBidi" w:hAnsiTheme="majorBidi" w:cstheme="majorBidi"/>
          <w:sz w:val="24"/>
          <w:szCs w:val="24"/>
        </w:rPr>
        <w:t>The patient’s postoperative cour</w:t>
      </w:r>
      <w:r w:rsidR="004C49BD" w:rsidRPr="0048672D">
        <w:rPr>
          <w:rFonts w:asciiTheme="majorBidi" w:hAnsiTheme="majorBidi" w:cstheme="majorBidi"/>
          <w:sz w:val="24"/>
          <w:szCs w:val="24"/>
        </w:rPr>
        <w:t>se in our case was relatively uncomplicated, with improvement</w:t>
      </w:r>
      <w:r w:rsidR="00253953" w:rsidRPr="0048672D">
        <w:rPr>
          <w:rFonts w:asciiTheme="majorBidi" w:hAnsiTheme="majorBidi" w:cstheme="majorBidi"/>
          <w:sz w:val="24"/>
          <w:szCs w:val="24"/>
        </w:rPr>
        <w:t xml:space="preserve"> in cardiac function and resolution of </w:t>
      </w:r>
      <w:r w:rsidR="00E4442B" w:rsidRPr="0048672D">
        <w:rPr>
          <w:rFonts w:asciiTheme="majorBidi" w:hAnsiTheme="majorBidi" w:cstheme="majorBidi"/>
          <w:sz w:val="24"/>
          <w:szCs w:val="24"/>
        </w:rPr>
        <w:t xml:space="preserve">her </w:t>
      </w:r>
      <w:r w:rsidR="000B33BD" w:rsidRPr="0048672D">
        <w:rPr>
          <w:rFonts w:asciiTheme="majorBidi" w:hAnsiTheme="majorBidi" w:cstheme="majorBidi"/>
          <w:sz w:val="24"/>
          <w:szCs w:val="24"/>
        </w:rPr>
        <w:t>respiratory</w:t>
      </w:r>
      <w:r w:rsidR="00E4442B" w:rsidRPr="0048672D">
        <w:rPr>
          <w:rFonts w:asciiTheme="majorBidi" w:hAnsiTheme="majorBidi" w:cstheme="majorBidi"/>
          <w:sz w:val="24"/>
          <w:szCs w:val="24"/>
        </w:rPr>
        <w:t xml:space="preserve"> symptoms.</w:t>
      </w:r>
      <w:r w:rsidR="004C49BD" w:rsidRPr="0048672D">
        <w:rPr>
          <w:rFonts w:asciiTheme="majorBidi" w:hAnsiTheme="majorBidi" w:cstheme="majorBidi"/>
          <w:sz w:val="24"/>
          <w:szCs w:val="24"/>
        </w:rPr>
        <w:t xml:space="preserve"> </w:t>
      </w:r>
      <w:r w:rsidR="00B62C69" w:rsidRPr="0048672D">
        <w:rPr>
          <w:rFonts w:asciiTheme="majorBidi" w:hAnsiTheme="majorBidi" w:cstheme="majorBidi"/>
          <w:sz w:val="24"/>
          <w:szCs w:val="24"/>
        </w:rPr>
        <w:t>A similar</w:t>
      </w:r>
      <w:r w:rsidR="000F185E" w:rsidRPr="0048672D">
        <w:rPr>
          <w:rFonts w:asciiTheme="majorBidi" w:hAnsiTheme="majorBidi" w:cstheme="majorBidi"/>
          <w:sz w:val="24"/>
          <w:szCs w:val="24"/>
        </w:rPr>
        <w:t xml:space="preserve"> case was repo</w:t>
      </w:r>
      <w:r w:rsidR="00082D6A" w:rsidRPr="0048672D">
        <w:rPr>
          <w:rFonts w:asciiTheme="majorBidi" w:hAnsiTheme="majorBidi" w:cstheme="majorBidi"/>
          <w:sz w:val="24"/>
          <w:szCs w:val="24"/>
        </w:rPr>
        <w:t xml:space="preserve">rted by </w:t>
      </w:r>
      <w:proofErr w:type="spellStart"/>
      <w:r w:rsidR="00262490" w:rsidRPr="0048672D">
        <w:rPr>
          <w:rFonts w:asciiTheme="majorBidi" w:hAnsiTheme="majorBidi" w:cstheme="majorBidi"/>
          <w:sz w:val="24"/>
          <w:szCs w:val="24"/>
        </w:rPr>
        <w:t>brookes</w:t>
      </w:r>
      <w:proofErr w:type="spellEnd"/>
      <w:r w:rsidR="00262490" w:rsidRPr="0048672D">
        <w:rPr>
          <w:rFonts w:asciiTheme="majorBidi" w:hAnsiTheme="majorBidi" w:cstheme="majorBidi"/>
          <w:sz w:val="24"/>
          <w:szCs w:val="24"/>
        </w:rPr>
        <w:t xml:space="preserve"> et al.</w:t>
      </w:r>
      <w:r w:rsidR="00B62C69" w:rsidRPr="0048672D">
        <w:rPr>
          <w:rFonts w:asciiTheme="majorBidi" w:hAnsiTheme="majorBidi" w:cstheme="majorBidi"/>
          <w:sz w:val="24"/>
          <w:szCs w:val="24"/>
        </w:rPr>
        <w:t xml:space="preserve"> where </w:t>
      </w:r>
      <w:r w:rsidR="0055514D" w:rsidRPr="0048672D">
        <w:rPr>
          <w:rFonts w:asciiTheme="majorBidi" w:hAnsiTheme="majorBidi" w:cstheme="majorBidi"/>
          <w:sz w:val="24"/>
          <w:szCs w:val="24"/>
        </w:rPr>
        <w:t xml:space="preserve">simultaneous repair </w:t>
      </w:r>
      <w:r w:rsidR="00E74C8C" w:rsidRPr="0048672D">
        <w:rPr>
          <w:rFonts w:asciiTheme="majorBidi" w:hAnsiTheme="majorBidi" w:cstheme="majorBidi"/>
          <w:sz w:val="24"/>
          <w:szCs w:val="24"/>
        </w:rPr>
        <w:t>of Morgagni hernia and coronary artery disease led to favorable</w:t>
      </w:r>
      <w:r w:rsidR="00141FF5" w:rsidRPr="0048672D">
        <w:rPr>
          <w:rFonts w:asciiTheme="majorBidi" w:hAnsiTheme="majorBidi" w:cstheme="majorBidi"/>
          <w:sz w:val="24"/>
          <w:szCs w:val="24"/>
        </w:rPr>
        <w:t xml:space="preserve"> recovery</w:t>
      </w:r>
      <w:r w:rsidR="00714052" w:rsidRPr="0048672D">
        <w:rPr>
          <w:rFonts w:asciiTheme="majorBidi" w:hAnsiTheme="majorBidi" w:cstheme="majorBidi"/>
          <w:sz w:val="24"/>
          <w:szCs w:val="24"/>
        </w:rPr>
        <w:t>, and the patient’s condition improved without major postoperative complication</w:t>
      </w:r>
      <w:r w:rsidR="00271B68" w:rsidRPr="0048672D">
        <w:rPr>
          <w:rFonts w:asciiTheme="majorBidi" w:hAnsiTheme="majorBidi" w:cstheme="majorBidi"/>
          <w:sz w:val="24"/>
          <w:szCs w:val="24"/>
        </w:rPr>
        <w:t xml:space="preserve"> </w:t>
      </w:r>
      <w:r w:rsidR="00092361" w:rsidRPr="0048672D">
        <w:rPr>
          <w:rFonts w:asciiTheme="majorBidi" w:hAnsiTheme="majorBidi" w:cstheme="majorBidi"/>
          <w:sz w:val="24"/>
          <w:szCs w:val="24"/>
        </w:rPr>
        <w:fldChar w:fldCharType="begin"/>
      </w:r>
      <w:r w:rsidR="00376BF1">
        <w:rPr>
          <w:rFonts w:asciiTheme="majorBidi" w:hAnsiTheme="majorBidi" w:cstheme="majorBidi"/>
          <w:sz w:val="24"/>
          <w:szCs w:val="24"/>
        </w:rPr>
        <w:instrText xml:space="preserve"> ADDIN EN.CITE &lt;EndNote&gt;&lt;Cite&gt;&lt;Author&gt;Brookes&lt;/Author&gt;&lt;Year&gt;2019&lt;/Year&gt;&lt;RecNum&gt;80&lt;/RecNum&gt;&lt;DisplayText&gt;(8)&lt;/DisplayText&gt;&lt;record&gt;&lt;rec-number&gt;80&lt;/rec-number&gt;&lt;foreign-keys&gt;&lt;key app="EN" db-id="t5ptxaprbzazpte9xv15pfa1sx5awaxdxf20" timestamp="1728929518"&gt;80&lt;/key&gt;&lt;/foreign-keys&gt;&lt;ref-type name="Journal Article"&gt;17&lt;/ref-type&gt;&lt;contributors&gt;&lt;authors&gt;&lt;author&gt;Brookes, John DL&lt;/author&gt;&lt;author&gt;Munasinghe, Charlene P&lt;/author&gt;&lt;author&gt;Croagh, Daniel&lt;/author&gt;&lt;author&gt;Goldstein, Jacob G&lt;/author&gt;&lt;/authors&gt;&lt;/contributors&gt;&lt;titles&gt;&lt;title&gt;Approach to a large rare diaphragmatic hernia in a patient undergoing cardiac surgery&lt;/title&gt;&lt;secondary-title&gt;Journal of Surgical Case Reports&lt;/secondary-title&gt;&lt;/titles&gt;&lt;periodical&gt;&lt;full-title&gt;Journal of Surgical Case Reports&lt;/full-title&gt;&lt;/periodical&gt;&lt;pages&gt;rjz038&lt;/pages&gt;&lt;volume&gt;2019&lt;/volume&gt;&lt;number&gt;2&lt;/number&gt;&lt;dates&gt;&lt;year&gt;2019&lt;/year&gt;&lt;/dates&gt;&lt;isbn&gt;2042-8812&lt;/isbn&gt;&lt;urls&gt;&lt;/urls&gt;&lt;/record&gt;&lt;/Cite&gt;&lt;/EndNote&gt;</w:instrText>
      </w:r>
      <w:r w:rsidR="00092361" w:rsidRPr="0048672D">
        <w:rPr>
          <w:rFonts w:asciiTheme="majorBidi" w:hAnsiTheme="majorBidi" w:cstheme="majorBidi"/>
          <w:sz w:val="24"/>
          <w:szCs w:val="24"/>
        </w:rPr>
        <w:fldChar w:fldCharType="separate"/>
      </w:r>
      <w:r w:rsidR="00376BF1">
        <w:rPr>
          <w:rFonts w:asciiTheme="majorBidi" w:hAnsiTheme="majorBidi" w:cstheme="majorBidi"/>
          <w:noProof/>
          <w:sz w:val="24"/>
          <w:szCs w:val="24"/>
        </w:rPr>
        <w:t>(8)</w:t>
      </w:r>
      <w:r w:rsidR="00092361" w:rsidRPr="0048672D">
        <w:rPr>
          <w:rFonts w:asciiTheme="majorBidi" w:hAnsiTheme="majorBidi" w:cstheme="majorBidi"/>
          <w:sz w:val="24"/>
          <w:szCs w:val="24"/>
        </w:rPr>
        <w:fldChar w:fldCharType="end"/>
      </w:r>
      <w:r w:rsidR="00092361" w:rsidRPr="0048672D">
        <w:rPr>
          <w:rFonts w:asciiTheme="majorBidi" w:hAnsiTheme="majorBidi" w:cstheme="majorBidi"/>
          <w:sz w:val="24"/>
          <w:szCs w:val="24"/>
        </w:rPr>
        <w:t xml:space="preserve">. The outcomes in our case are in line with those </w:t>
      </w:r>
      <w:r w:rsidR="006B1CB3" w:rsidRPr="0048672D">
        <w:rPr>
          <w:rFonts w:asciiTheme="majorBidi" w:hAnsiTheme="majorBidi" w:cstheme="majorBidi"/>
          <w:sz w:val="24"/>
          <w:szCs w:val="24"/>
        </w:rPr>
        <w:t>seen in the literature, underscoring the importance of addressing both conditions simultan</w:t>
      </w:r>
      <w:r w:rsidR="003D41D7" w:rsidRPr="0048672D">
        <w:rPr>
          <w:rFonts w:asciiTheme="majorBidi" w:hAnsiTheme="majorBidi" w:cstheme="majorBidi"/>
          <w:sz w:val="24"/>
          <w:szCs w:val="24"/>
        </w:rPr>
        <w:t>eously to enhance patient prognosis.</w:t>
      </w:r>
      <w:r w:rsidR="00F87D20">
        <w:rPr>
          <w:rFonts w:asciiTheme="majorBidi" w:hAnsiTheme="majorBidi" w:cstheme="majorBidi"/>
          <w:sz w:val="24"/>
          <w:szCs w:val="24"/>
        </w:rPr>
        <w:t xml:space="preserve"> </w:t>
      </w:r>
    </w:p>
    <w:p w14:paraId="54843B5C" w14:textId="194EF3D2" w:rsidR="003D41D7" w:rsidRPr="0048672D" w:rsidRDefault="00F87D20" w:rsidP="0048672D">
      <w:pPr>
        <w:jc w:val="both"/>
        <w:rPr>
          <w:rFonts w:asciiTheme="majorBidi" w:hAnsiTheme="majorBidi" w:cstheme="majorBidi"/>
          <w:sz w:val="24"/>
          <w:szCs w:val="24"/>
        </w:rPr>
      </w:pPr>
      <w:r>
        <w:rPr>
          <w:rFonts w:asciiTheme="majorBidi" w:hAnsiTheme="majorBidi" w:cstheme="majorBidi"/>
          <w:sz w:val="24"/>
          <w:szCs w:val="24"/>
        </w:rPr>
        <w:t xml:space="preserve">In conclusion </w:t>
      </w:r>
      <w:r w:rsidR="00E463CD">
        <w:rPr>
          <w:rFonts w:asciiTheme="majorBidi" w:hAnsiTheme="majorBidi" w:cstheme="majorBidi"/>
          <w:sz w:val="24"/>
          <w:szCs w:val="24"/>
        </w:rPr>
        <w:t xml:space="preserve">this study highlights </w:t>
      </w:r>
      <w:r>
        <w:rPr>
          <w:rFonts w:asciiTheme="majorBidi" w:hAnsiTheme="majorBidi" w:cstheme="majorBidi"/>
          <w:sz w:val="24"/>
          <w:szCs w:val="24"/>
        </w:rPr>
        <w:t xml:space="preserve">that OPCAB </w:t>
      </w:r>
      <w:r w:rsidR="00E463CD">
        <w:rPr>
          <w:rFonts w:asciiTheme="majorBidi" w:hAnsiTheme="majorBidi" w:cstheme="majorBidi"/>
          <w:sz w:val="24"/>
          <w:szCs w:val="24"/>
        </w:rPr>
        <w:t xml:space="preserve">serves </w:t>
      </w:r>
      <w:r>
        <w:rPr>
          <w:rFonts w:asciiTheme="majorBidi" w:hAnsiTheme="majorBidi" w:cstheme="majorBidi"/>
          <w:sz w:val="24"/>
          <w:szCs w:val="24"/>
        </w:rPr>
        <w:t>as a reliable approach for</w:t>
      </w:r>
      <w:r w:rsidR="00E463CD">
        <w:rPr>
          <w:rFonts w:asciiTheme="majorBidi" w:hAnsiTheme="majorBidi" w:cstheme="majorBidi"/>
          <w:sz w:val="24"/>
          <w:szCs w:val="24"/>
        </w:rPr>
        <w:t xml:space="preserve"> simultaneous management of</w:t>
      </w:r>
      <w:r>
        <w:rPr>
          <w:rFonts w:asciiTheme="majorBidi" w:hAnsiTheme="majorBidi" w:cstheme="majorBidi"/>
          <w:sz w:val="24"/>
          <w:szCs w:val="24"/>
        </w:rPr>
        <w:t xml:space="preserve"> triple vessel (CAD) along with Morgagni hernia, which reduces the need for multiple </w:t>
      </w:r>
      <w:r w:rsidR="00E463CD">
        <w:rPr>
          <w:rFonts w:asciiTheme="majorBidi" w:hAnsiTheme="majorBidi" w:cstheme="majorBidi"/>
          <w:sz w:val="24"/>
          <w:szCs w:val="24"/>
        </w:rPr>
        <w:t>surgical interventions</w:t>
      </w:r>
      <w:r>
        <w:rPr>
          <w:rFonts w:asciiTheme="majorBidi" w:hAnsiTheme="majorBidi" w:cstheme="majorBidi"/>
          <w:sz w:val="24"/>
          <w:szCs w:val="24"/>
        </w:rPr>
        <w:t>.</w:t>
      </w:r>
      <w:r w:rsidR="00E463CD">
        <w:rPr>
          <w:rFonts w:asciiTheme="majorBidi" w:hAnsiTheme="majorBidi" w:cstheme="majorBidi"/>
          <w:sz w:val="24"/>
          <w:szCs w:val="24"/>
        </w:rPr>
        <w:t xml:space="preserve"> This results further highlights </w:t>
      </w:r>
      <w:r w:rsidR="00A078F4">
        <w:rPr>
          <w:rFonts w:asciiTheme="majorBidi" w:hAnsiTheme="majorBidi" w:cstheme="majorBidi"/>
          <w:sz w:val="24"/>
          <w:szCs w:val="24"/>
        </w:rPr>
        <w:t>that Multidisciplinary</w:t>
      </w:r>
      <w:r w:rsidR="00E463CD">
        <w:rPr>
          <w:rFonts w:asciiTheme="majorBidi" w:hAnsiTheme="majorBidi" w:cstheme="majorBidi"/>
          <w:sz w:val="24"/>
          <w:szCs w:val="24"/>
        </w:rPr>
        <w:t xml:space="preserve"> approach and careful perioperative planning in complex cases such that are required.</w:t>
      </w:r>
    </w:p>
    <w:p w14:paraId="6ED039D6" w14:textId="77777777" w:rsidR="00BB262E" w:rsidRDefault="00BB262E" w:rsidP="0048672D">
      <w:pPr>
        <w:jc w:val="both"/>
        <w:rPr>
          <w:rFonts w:asciiTheme="majorBidi" w:hAnsiTheme="majorBidi" w:cstheme="majorBidi"/>
          <w:b/>
          <w:bCs/>
          <w:sz w:val="24"/>
          <w:szCs w:val="24"/>
        </w:rPr>
      </w:pPr>
    </w:p>
    <w:p w14:paraId="2E3A5AF7" w14:textId="77777777" w:rsidR="00320517" w:rsidRPr="0048672D" w:rsidRDefault="00320517" w:rsidP="0048672D">
      <w:pPr>
        <w:jc w:val="both"/>
        <w:rPr>
          <w:rFonts w:asciiTheme="majorBidi" w:hAnsiTheme="majorBidi" w:cstheme="majorBidi"/>
          <w:b/>
          <w:bCs/>
          <w:sz w:val="24"/>
          <w:szCs w:val="24"/>
        </w:rPr>
      </w:pPr>
    </w:p>
    <w:p w14:paraId="69DA9F80" w14:textId="77777777" w:rsidR="00320517" w:rsidRPr="0048672D" w:rsidRDefault="00320517" w:rsidP="0048672D">
      <w:pPr>
        <w:jc w:val="both"/>
        <w:rPr>
          <w:rFonts w:asciiTheme="majorBidi" w:hAnsiTheme="majorBidi" w:cstheme="majorBidi"/>
          <w:b/>
          <w:bCs/>
          <w:sz w:val="24"/>
          <w:szCs w:val="24"/>
        </w:rPr>
      </w:pPr>
    </w:p>
    <w:p w14:paraId="60BF232F" w14:textId="77777777" w:rsidR="00320517" w:rsidRPr="0048672D" w:rsidRDefault="00320517" w:rsidP="0048672D">
      <w:pPr>
        <w:jc w:val="both"/>
        <w:rPr>
          <w:rFonts w:asciiTheme="majorBidi" w:hAnsiTheme="majorBidi" w:cstheme="majorBidi"/>
          <w:b/>
          <w:bCs/>
          <w:sz w:val="24"/>
          <w:szCs w:val="24"/>
        </w:rPr>
      </w:pPr>
    </w:p>
    <w:p w14:paraId="1678B9AF" w14:textId="77777777" w:rsidR="00320517" w:rsidRPr="0048672D" w:rsidRDefault="00320517" w:rsidP="0048672D">
      <w:pPr>
        <w:jc w:val="both"/>
        <w:rPr>
          <w:rFonts w:asciiTheme="majorBidi" w:hAnsiTheme="majorBidi" w:cstheme="majorBidi"/>
          <w:b/>
          <w:bCs/>
          <w:sz w:val="24"/>
          <w:szCs w:val="24"/>
        </w:rPr>
      </w:pPr>
    </w:p>
    <w:p w14:paraId="0D6B6B21" w14:textId="77777777" w:rsidR="00320517" w:rsidRPr="0048672D" w:rsidRDefault="00320517" w:rsidP="0048672D">
      <w:pPr>
        <w:jc w:val="both"/>
        <w:rPr>
          <w:rFonts w:asciiTheme="majorBidi" w:hAnsiTheme="majorBidi" w:cstheme="majorBidi"/>
          <w:b/>
          <w:bCs/>
          <w:sz w:val="24"/>
          <w:szCs w:val="24"/>
        </w:rPr>
      </w:pPr>
    </w:p>
    <w:p w14:paraId="3B41BC11" w14:textId="77777777" w:rsidR="00320517" w:rsidRPr="0048672D" w:rsidRDefault="00320517" w:rsidP="0048672D">
      <w:pPr>
        <w:jc w:val="both"/>
        <w:rPr>
          <w:rFonts w:asciiTheme="majorBidi" w:hAnsiTheme="majorBidi" w:cstheme="majorBidi"/>
          <w:b/>
          <w:bCs/>
          <w:sz w:val="24"/>
          <w:szCs w:val="24"/>
        </w:rPr>
      </w:pPr>
    </w:p>
    <w:p w14:paraId="0AF2D7F9" w14:textId="77777777" w:rsidR="00320517" w:rsidRPr="0048672D" w:rsidRDefault="00320517" w:rsidP="0048672D">
      <w:pPr>
        <w:jc w:val="both"/>
        <w:rPr>
          <w:rFonts w:asciiTheme="majorBidi" w:hAnsiTheme="majorBidi" w:cstheme="majorBidi"/>
          <w:b/>
          <w:bCs/>
          <w:sz w:val="24"/>
          <w:szCs w:val="24"/>
        </w:rPr>
      </w:pPr>
    </w:p>
    <w:p w14:paraId="3538F138" w14:textId="77777777" w:rsidR="00320517" w:rsidRPr="0048672D" w:rsidRDefault="00320517" w:rsidP="0048672D">
      <w:pPr>
        <w:jc w:val="both"/>
        <w:rPr>
          <w:rFonts w:asciiTheme="majorBidi" w:hAnsiTheme="majorBidi" w:cstheme="majorBidi"/>
          <w:b/>
          <w:bCs/>
          <w:sz w:val="24"/>
          <w:szCs w:val="24"/>
        </w:rPr>
      </w:pPr>
    </w:p>
    <w:p w14:paraId="544D24AF" w14:textId="21542C6C" w:rsidR="009A727A" w:rsidRPr="0048672D" w:rsidRDefault="00DC34A0" w:rsidP="0048672D">
      <w:pPr>
        <w:jc w:val="both"/>
        <w:rPr>
          <w:rFonts w:asciiTheme="majorBidi" w:hAnsiTheme="majorBidi" w:cstheme="majorBidi"/>
          <w:b/>
          <w:bCs/>
          <w:sz w:val="24"/>
          <w:szCs w:val="24"/>
        </w:rPr>
      </w:pPr>
      <w:r w:rsidRPr="0048672D">
        <w:rPr>
          <w:rFonts w:asciiTheme="majorBidi" w:hAnsiTheme="majorBidi" w:cstheme="majorBidi"/>
          <w:b/>
          <w:bCs/>
          <w:sz w:val="24"/>
          <w:szCs w:val="24"/>
        </w:rPr>
        <w:t>Reference</w:t>
      </w:r>
    </w:p>
    <w:p w14:paraId="072090F1" w14:textId="77777777" w:rsidR="00376BF1" w:rsidRPr="00376BF1" w:rsidRDefault="009A727A" w:rsidP="00376BF1">
      <w:pPr>
        <w:pStyle w:val="EndNoteBibliography"/>
        <w:spacing w:after="0"/>
      </w:pPr>
      <w:r w:rsidRPr="0048672D">
        <w:rPr>
          <w:rFonts w:asciiTheme="majorBidi" w:hAnsiTheme="majorBidi" w:cstheme="majorBidi"/>
          <w:sz w:val="24"/>
          <w:szCs w:val="24"/>
        </w:rPr>
        <w:fldChar w:fldCharType="begin"/>
      </w:r>
      <w:r w:rsidRPr="0048672D">
        <w:rPr>
          <w:rFonts w:asciiTheme="majorBidi" w:hAnsiTheme="majorBidi" w:cstheme="majorBidi"/>
          <w:sz w:val="24"/>
          <w:szCs w:val="24"/>
        </w:rPr>
        <w:instrText xml:space="preserve"> ADDIN EN.REFLIST </w:instrText>
      </w:r>
      <w:r w:rsidRPr="0048672D">
        <w:rPr>
          <w:rFonts w:asciiTheme="majorBidi" w:hAnsiTheme="majorBidi" w:cstheme="majorBidi"/>
          <w:sz w:val="24"/>
          <w:szCs w:val="24"/>
        </w:rPr>
        <w:fldChar w:fldCharType="separate"/>
      </w:r>
      <w:r w:rsidR="00376BF1" w:rsidRPr="00376BF1">
        <w:t>1.</w:t>
      </w:r>
      <w:r w:rsidR="00376BF1" w:rsidRPr="00376BF1">
        <w:tab/>
        <w:t>Nasr A, Fecteau A. Foramen of Morgagni Hernia: Presentation andTreatment. Thorac Surg Clin. 2009;19:463-8.</w:t>
      </w:r>
    </w:p>
    <w:p w14:paraId="5A337210" w14:textId="77777777" w:rsidR="00376BF1" w:rsidRPr="00376BF1" w:rsidRDefault="00376BF1" w:rsidP="00376BF1">
      <w:pPr>
        <w:pStyle w:val="EndNoteBibliography"/>
        <w:spacing w:after="0"/>
      </w:pPr>
      <w:r w:rsidRPr="00376BF1">
        <w:t>2.</w:t>
      </w:r>
      <w:r w:rsidRPr="00376BF1">
        <w:tab/>
        <w:t>Horton JD, Hofmann LJ, Hetz SP. Presentation and management of Morgagni hernias in adults: a review of 298 cases. Surgical endoscopy. 2008;22:1413-20.</w:t>
      </w:r>
    </w:p>
    <w:p w14:paraId="10E862B4" w14:textId="77777777" w:rsidR="00376BF1" w:rsidRPr="00376BF1" w:rsidRDefault="00376BF1" w:rsidP="00376BF1">
      <w:pPr>
        <w:pStyle w:val="EndNoteBibliography"/>
        <w:spacing w:after="0"/>
      </w:pPr>
      <w:r w:rsidRPr="00376BF1">
        <w:t>3.</w:t>
      </w:r>
      <w:r w:rsidRPr="00376BF1">
        <w:tab/>
        <w:t>Maish MS. The Diaphragm. Surgical Clinics of North America. 2010;90(5):955-68.</w:t>
      </w:r>
    </w:p>
    <w:p w14:paraId="68FBC758" w14:textId="77777777" w:rsidR="00376BF1" w:rsidRPr="00376BF1" w:rsidRDefault="00376BF1" w:rsidP="00376BF1">
      <w:pPr>
        <w:pStyle w:val="EndNoteBibliography"/>
        <w:spacing w:after="0"/>
      </w:pPr>
      <w:r w:rsidRPr="00376BF1">
        <w:t>4.</w:t>
      </w:r>
      <w:r w:rsidRPr="00376BF1">
        <w:tab/>
        <w:t>Gopalakrishnan M, Kodhandapani C, Sairam A, Abraham J, Periappuram J. Morgagni’s hernia, repair during coronary bypass surgery. Indian Journal of Thoracic and Cardiovascular Surgery. 2007;23:151-2.</w:t>
      </w:r>
    </w:p>
    <w:p w14:paraId="1F6817A0" w14:textId="77777777" w:rsidR="00376BF1" w:rsidRPr="00376BF1" w:rsidRDefault="00376BF1" w:rsidP="00376BF1">
      <w:pPr>
        <w:pStyle w:val="EndNoteBibliography"/>
        <w:spacing w:after="0"/>
      </w:pPr>
      <w:r w:rsidRPr="00376BF1">
        <w:t>5.</w:t>
      </w:r>
      <w:r w:rsidRPr="00376BF1">
        <w:tab/>
        <w:t>Ciancarella P, Fazzari F, Montano V, Guglielmo M, Pontone G. A huge Morgagni hernia with compression of the right ventricle. Journal of the Saudi Heart Association. 2018;30(2):143-6.</w:t>
      </w:r>
    </w:p>
    <w:p w14:paraId="13D94C93" w14:textId="77777777" w:rsidR="00376BF1" w:rsidRPr="00376BF1" w:rsidRDefault="00376BF1" w:rsidP="00376BF1">
      <w:pPr>
        <w:pStyle w:val="EndNoteBibliography"/>
        <w:spacing w:after="0"/>
      </w:pPr>
      <w:r w:rsidRPr="00376BF1">
        <w:t>6.</w:t>
      </w:r>
      <w:r w:rsidRPr="00376BF1">
        <w:tab/>
        <w:t>Bull DA, Neumayer LA, Stringham JC, Meldrum P, Affleck DG, Karwande SV. Coronary artery bypass grafting with cardiopulmonary bypass versus off-pump cardiopulmonary bypass grafting: does eliminating the pump reduce morbidity and cost? The Annals of thoracic surgery. 2001;71(1):170-5.</w:t>
      </w:r>
    </w:p>
    <w:p w14:paraId="47B14366" w14:textId="77777777" w:rsidR="00376BF1" w:rsidRPr="00376BF1" w:rsidRDefault="00376BF1" w:rsidP="00376BF1">
      <w:pPr>
        <w:pStyle w:val="EndNoteBibliography"/>
        <w:spacing w:after="0"/>
      </w:pPr>
      <w:r w:rsidRPr="00376BF1">
        <w:t>7.</w:t>
      </w:r>
      <w:r w:rsidRPr="00376BF1">
        <w:tab/>
        <w:t>Wilimski R, Krauz K, Dudek K, Wondołkowski M, Kuśmierczyk M. An anterior diaphragmatic hernia incidentally found during coronary artery bypass graft surgery: a rare case report and review of the literature. Kardiochirurgia i Torakochirurgia Polska/Polish Journal of Thoracic and Cardiovascular Surgery. 2023;20(1):50-2.</w:t>
      </w:r>
    </w:p>
    <w:p w14:paraId="1B8E5C16" w14:textId="77777777" w:rsidR="00376BF1" w:rsidRPr="00376BF1" w:rsidRDefault="00376BF1" w:rsidP="00376BF1">
      <w:pPr>
        <w:pStyle w:val="EndNoteBibliography"/>
      </w:pPr>
      <w:r w:rsidRPr="00376BF1">
        <w:t>8.</w:t>
      </w:r>
      <w:r w:rsidRPr="00376BF1">
        <w:tab/>
        <w:t>Brookes JD, Munasinghe CP, Croagh D, Goldstein JG. Approach to a large rare diaphragmatic hernia in a patient undergoing cardiac surgery. Journal of Surgical Case Reports. 2019;2019(2):rjz038.</w:t>
      </w:r>
    </w:p>
    <w:p w14:paraId="5822A6BA" w14:textId="496DFCF7" w:rsidR="00D6753C" w:rsidRPr="0048672D" w:rsidRDefault="009A727A" w:rsidP="00376BF1">
      <w:pPr>
        <w:jc w:val="both"/>
        <w:rPr>
          <w:rFonts w:asciiTheme="majorBidi" w:hAnsiTheme="majorBidi" w:cstheme="majorBidi"/>
          <w:sz w:val="24"/>
          <w:szCs w:val="24"/>
        </w:rPr>
      </w:pPr>
      <w:r w:rsidRPr="0048672D">
        <w:rPr>
          <w:rFonts w:asciiTheme="majorBidi" w:hAnsiTheme="majorBidi" w:cstheme="majorBidi"/>
          <w:sz w:val="24"/>
          <w:szCs w:val="24"/>
        </w:rPr>
        <w:fldChar w:fldCharType="end"/>
      </w:r>
    </w:p>
    <w:bookmarkEnd w:id="1"/>
    <w:p w14:paraId="024F6171" w14:textId="77777777" w:rsidR="009625F7" w:rsidRPr="0048672D" w:rsidRDefault="009625F7" w:rsidP="0048672D">
      <w:pPr>
        <w:jc w:val="both"/>
        <w:rPr>
          <w:rFonts w:asciiTheme="majorBidi" w:hAnsiTheme="majorBidi" w:cstheme="majorBidi"/>
          <w:b/>
          <w:bCs/>
          <w:sz w:val="24"/>
          <w:szCs w:val="24"/>
        </w:rPr>
      </w:pPr>
    </w:p>
    <w:p w14:paraId="25D564BA" w14:textId="77777777" w:rsidR="009625F7" w:rsidRPr="0048672D" w:rsidRDefault="009625F7" w:rsidP="0048672D">
      <w:pPr>
        <w:jc w:val="both"/>
        <w:rPr>
          <w:rFonts w:asciiTheme="majorBidi" w:hAnsiTheme="majorBidi" w:cstheme="majorBidi"/>
          <w:b/>
          <w:bCs/>
          <w:sz w:val="24"/>
          <w:szCs w:val="24"/>
        </w:rPr>
      </w:pPr>
    </w:p>
    <w:sectPr w:rsidR="009625F7" w:rsidRPr="0048672D" w:rsidSect="00DC34A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1F1D09"/>
    <w:multiLevelType w:val="hybridMultilevel"/>
    <w:tmpl w:val="A2029664"/>
    <w:lvl w:ilvl="0" w:tplc="76FABF4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1820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av5v5p5j2rwe8e0pwfvess7a22s0d2ftrwf&quot;&gt;endnote library&lt;record-ids&gt;&lt;item&gt;197&lt;/item&gt;&lt;/record-ids&gt;&lt;/item&gt;&lt;/Libraries&gt;"/>
  </w:docVars>
  <w:rsids>
    <w:rsidRoot w:val="00622788"/>
    <w:rsid w:val="000029FE"/>
    <w:rsid w:val="00004BFA"/>
    <w:rsid w:val="00007D4B"/>
    <w:rsid w:val="00014775"/>
    <w:rsid w:val="00015EF3"/>
    <w:rsid w:val="00031E45"/>
    <w:rsid w:val="000414B0"/>
    <w:rsid w:val="00044D1F"/>
    <w:rsid w:val="00045E87"/>
    <w:rsid w:val="000621E8"/>
    <w:rsid w:val="000805D0"/>
    <w:rsid w:val="00081EFF"/>
    <w:rsid w:val="00082D6A"/>
    <w:rsid w:val="000832A6"/>
    <w:rsid w:val="000908B4"/>
    <w:rsid w:val="00092361"/>
    <w:rsid w:val="00095C95"/>
    <w:rsid w:val="000A055A"/>
    <w:rsid w:val="000B324D"/>
    <w:rsid w:val="000B33BD"/>
    <w:rsid w:val="000B6DAE"/>
    <w:rsid w:val="000C0E2F"/>
    <w:rsid w:val="000F0305"/>
    <w:rsid w:val="000F185E"/>
    <w:rsid w:val="000F7AE4"/>
    <w:rsid w:val="001064B8"/>
    <w:rsid w:val="00125493"/>
    <w:rsid w:val="00125874"/>
    <w:rsid w:val="00133167"/>
    <w:rsid w:val="001342C2"/>
    <w:rsid w:val="00136046"/>
    <w:rsid w:val="0013720B"/>
    <w:rsid w:val="00137CC3"/>
    <w:rsid w:val="00141FF5"/>
    <w:rsid w:val="00163B47"/>
    <w:rsid w:val="0017787B"/>
    <w:rsid w:val="00185703"/>
    <w:rsid w:val="00195FA5"/>
    <w:rsid w:val="0019665D"/>
    <w:rsid w:val="001B615F"/>
    <w:rsid w:val="001C3F7F"/>
    <w:rsid w:val="001C44C9"/>
    <w:rsid w:val="001D5F89"/>
    <w:rsid w:val="001D6D11"/>
    <w:rsid w:val="002110FE"/>
    <w:rsid w:val="00211EFD"/>
    <w:rsid w:val="00215E72"/>
    <w:rsid w:val="00215ED0"/>
    <w:rsid w:val="002218DF"/>
    <w:rsid w:val="002310D0"/>
    <w:rsid w:val="0024454E"/>
    <w:rsid w:val="002506FE"/>
    <w:rsid w:val="002526E0"/>
    <w:rsid w:val="00253953"/>
    <w:rsid w:val="002618AE"/>
    <w:rsid w:val="00261BC2"/>
    <w:rsid w:val="00262490"/>
    <w:rsid w:val="002665FC"/>
    <w:rsid w:val="00271B68"/>
    <w:rsid w:val="00283A42"/>
    <w:rsid w:val="00292F02"/>
    <w:rsid w:val="0029357D"/>
    <w:rsid w:val="00296D71"/>
    <w:rsid w:val="002A3296"/>
    <w:rsid w:val="002B5D79"/>
    <w:rsid w:val="002C1685"/>
    <w:rsid w:val="002C7001"/>
    <w:rsid w:val="002E5BD8"/>
    <w:rsid w:val="00300740"/>
    <w:rsid w:val="0030763B"/>
    <w:rsid w:val="003118DD"/>
    <w:rsid w:val="00311C72"/>
    <w:rsid w:val="00320517"/>
    <w:rsid w:val="00326CBB"/>
    <w:rsid w:val="003353DC"/>
    <w:rsid w:val="00372D48"/>
    <w:rsid w:val="00376847"/>
    <w:rsid w:val="00376BF1"/>
    <w:rsid w:val="003779EE"/>
    <w:rsid w:val="00386FE1"/>
    <w:rsid w:val="00391C6A"/>
    <w:rsid w:val="003963B9"/>
    <w:rsid w:val="003970AD"/>
    <w:rsid w:val="003C3B18"/>
    <w:rsid w:val="003D24EB"/>
    <w:rsid w:val="003D41D7"/>
    <w:rsid w:val="003D64DF"/>
    <w:rsid w:val="003D6541"/>
    <w:rsid w:val="003E1E7D"/>
    <w:rsid w:val="003F6F4D"/>
    <w:rsid w:val="00405549"/>
    <w:rsid w:val="00410154"/>
    <w:rsid w:val="00410DA1"/>
    <w:rsid w:val="004227F2"/>
    <w:rsid w:val="004242A0"/>
    <w:rsid w:val="00430F65"/>
    <w:rsid w:val="00451255"/>
    <w:rsid w:val="00462750"/>
    <w:rsid w:val="004644EA"/>
    <w:rsid w:val="004660E5"/>
    <w:rsid w:val="00466727"/>
    <w:rsid w:val="00467946"/>
    <w:rsid w:val="0048672D"/>
    <w:rsid w:val="00487468"/>
    <w:rsid w:val="00495FF1"/>
    <w:rsid w:val="004A34AA"/>
    <w:rsid w:val="004B586F"/>
    <w:rsid w:val="004C49BD"/>
    <w:rsid w:val="004C6A62"/>
    <w:rsid w:val="004E3C94"/>
    <w:rsid w:val="0051079E"/>
    <w:rsid w:val="005215E7"/>
    <w:rsid w:val="0052555E"/>
    <w:rsid w:val="00534AD8"/>
    <w:rsid w:val="00544EBE"/>
    <w:rsid w:val="00546D1A"/>
    <w:rsid w:val="005478C7"/>
    <w:rsid w:val="00552039"/>
    <w:rsid w:val="00553436"/>
    <w:rsid w:val="0055514D"/>
    <w:rsid w:val="00562EAB"/>
    <w:rsid w:val="005726AA"/>
    <w:rsid w:val="005836A9"/>
    <w:rsid w:val="005B01C2"/>
    <w:rsid w:val="005B6DE1"/>
    <w:rsid w:val="005C3D5C"/>
    <w:rsid w:val="005D20BA"/>
    <w:rsid w:val="00610187"/>
    <w:rsid w:val="00615682"/>
    <w:rsid w:val="00617E31"/>
    <w:rsid w:val="00622788"/>
    <w:rsid w:val="006463C1"/>
    <w:rsid w:val="00650113"/>
    <w:rsid w:val="006760A3"/>
    <w:rsid w:val="006871F4"/>
    <w:rsid w:val="00694B70"/>
    <w:rsid w:val="00696DBD"/>
    <w:rsid w:val="006A157E"/>
    <w:rsid w:val="006A54BE"/>
    <w:rsid w:val="006A75E3"/>
    <w:rsid w:val="006B1CB3"/>
    <w:rsid w:val="006B2214"/>
    <w:rsid w:val="006B3DE5"/>
    <w:rsid w:val="006B6ECC"/>
    <w:rsid w:val="006D5686"/>
    <w:rsid w:val="006E0C5E"/>
    <w:rsid w:val="006E11B8"/>
    <w:rsid w:val="006E685A"/>
    <w:rsid w:val="006F079C"/>
    <w:rsid w:val="006F1F33"/>
    <w:rsid w:val="006F779E"/>
    <w:rsid w:val="00710259"/>
    <w:rsid w:val="00714052"/>
    <w:rsid w:val="007141C5"/>
    <w:rsid w:val="00743F4F"/>
    <w:rsid w:val="0075055D"/>
    <w:rsid w:val="00757E5C"/>
    <w:rsid w:val="0076641A"/>
    <w:rsid w:val="00766DBA"/>
    <w:rsid w:val="0079118B"/>
    <w:rsid w:val="00791248"/>
    <w:rsid w:val="007A7E67"/>
    <w:rsid w:val="007D1FC6"/>
    <w:rsid w:val="0080741F"/>
    <w:rsid w:val="00812DC2"/>
    <w:rsid w:val="0081369C"/>
    <w:rsid w:val="00830380"/>
    <w:rsid w:val="00836EE0"/>
    <w:rsid w:val="00864A75"/>
    <w:rsid w:val="00870C77"/>
    <w:rsid w:val="008761FB"/>
    <w:rsid w:val="0088768A"/>
    <w:rsid w:val="008910E5"/>
    <w:rsid w:val="008B44FC"/>
    <w:rsid w:val="008B518C"/>
    <w:rsid w:val="008C3310"/>
    <w:rsid w:val="008E01F2"/>
    <w:rsid w:val="008E139C"/>
    <w:rsid w:val="009005B3"/>
    <w:rsid w:val="00901E62"/>
    <w:rsid w:val="00904E46"/>
    <w:rsid w:val="0091501B"/>
    <w:rsid w:val="0095071A"/>
    <w:rsid w:val="009625F7"/>
    <w:rsid w:val="00966959"/>
    <w:rsid w:val="00974BA9"/>
    <w:rsid w:val="00977153"/>
    <w:rsid w:val="009839B9"/>
    <w:rsid w:val="009861E7"/>
    <w:rsid w:val="009A048E"/>
    <w:rsid w:val="009A3A4E"/>
    <w:rsid w:val="009A727A"/>
    <w:rsid w:val="009C4554"/>
    <w:rsid w:val="009D0C9A"/>
    <w:rsid w:val="009F7A98"/>
    <w:rsid w:val="00A02BBC"/>
    <w:rsid w:val="00A078F4"/>
    <w:rsid w:val="00A23D36"/>
    <w:rsid w:val="00A24915"/>
    <w:rsid w:val="00A37DDD"/>
    <w:rsid w:val="00A42709"/>
    <w:rsid w:val="00A476CA"/>
    <w:rsid w:val="00A50596"/>
    <w:rsid w:val="00A51CFB"/>
    <w:rsid w:val="00A527F0"/>
    <w:rsid w:val="00A6213E"/>
    <w:rsid w:val="00A66E65"/>
    <w:rsid w:val="00A7200E"/>
    <w:rsid w:val="00A823A4"/>
    <w:rsid w:val="00AB3879"/>
    <w:rsid w:val="00AB3A28"/>
    <w:rsid w:val="00AC0967"/>
    <w:rsid w:val="00AC6DCB"/>
    <w:rsid w:val="00AD4132"/>
    <w:rsid w:val="00AD6F7A"/>
    <w:rsid w:val="00AE7365"/>
    <w:rsid w:val="00AE782E"/>
    <w:rsid w:val="00B04B3C"/>
    <w:rsid w:val="00B111C8"/>
    <w:rsid w:val="00B146D7"/>
    <w:rsid w:val="00B20364"/>
    <w:rsid w:val="00B218CF"/>
    <w:rsid w:val="00B34C79"/>
    <w:rsid w:val="00B504FF"/>
    <w:rsid w:val="00B62C69"/>
    <w:rsid w:val="00B63144"/>
    <w:rsid w:val="00B71EBD"/>
    <w:rsid w:val="00B7485C"/>
    <w:rsid w:val="00B7528D"/>
    <w:rsid w:val="00B8024F"/>
    <w:rsid w:val="00B90D1F"/>
    <w:rsid w:val="00BB262E"/>
    <w:rsid w:val="00BB4C4A"/>
    <w:rsid w:val="00BB4F20"/>
    <w:rsid w:val="00BD3C85"/>
    <w:rsid w:val="00BD3CBE"/>
    <w:rsid w:val="00BE146F"/>
    <w:rsid w:val="00BE17C0"/>
    <w:rsid w:val="00BE3678"/>
    <w:rsid w:val="00BE42FA"/>
    <w:rsid w:val="00BE598F"/>
    <w:rsid w:val="00BE5F2A"/>
    <w:rsid w:val="00BF7D90"/>
    <w:rsid w:val="00C03573"/>
    <w:rsid w:val="00C0635D"/>
    <w:rsid w:val="00C13A1E"/>
    <w:rsid w:val="00C14EA1"/>
    <w:rsid w:val="00C16FBC"/>
    <w:rsid w:val="00C17660"/>
    <w:rsid w:val="00C40EF9"/>
    <w:rsid w:val="00C47332"/>
    <w:rsid w:val="00C4749D"/>
    <w:rsid w:val="00C5104F"/>
    <w:rsid w:val="00C61976"/>
    <w:rsid w:val="00C96034"/>
    <w:rsid w:val="00CC2389"/>
    <w:rsid w:val="00CC568C"/>
    <w:rsid w:val="00CE628B"/>
    <w:rsid w:val="00CF06B7"/>
    <w:rsid w:val="00CF2D4E"/>
    <w:rsid w:val="00CF3A6D"/>
    <w:rsid w:val="00CF5888"/>
    <w:rsid w:val="00D0099B"/>
    <w:rsid w:val="00D6753C"/>
    <w:rsid w:val="00D82F26"/>
    <w:rsid w:val="00D83B41"/>
    <w:rsid w:val="00DA15DE"/>
    <w:rsid w:val="00DC3384"/>
    <w:rsid w:val="00DC34A0"/>
    <w:rsid w:val="00DC3B25"/>
    <w:rsid w:val="00DC4214"/>
    <w:rsid w:val="00DC7320"/>
    <w:rsid w:val="00DD1AEA"/>
    <w:rsid w:val="00DE47B0"/>
    <w:rsid w:val="00DE5016"/>
    <w:rsid w:val="00DF4DE2"/>
    <w:rsid w:val="00E118EF"/>
    <w:rsid w:val="00E134FA"/>
    <w:rsid w:val="00E14C22"/>
    <w:rsid w:val="00E240A8"/>
    <w:rsid w:val="00E245A8"/>
    <w:rsid w:val="00E25BC4"/>
    <w:rsid w:val="00E332DB"/>
    <w:rsid w:val="00E4442B"/>
    <w:rsid w:val="00E44A70"/>
    <w:rsid w:val="00E44F06"/>
    <w:rsid w:val="00E44FC2"/>
    <w:rsid w:val="00E45013"/>
    <w:rsid w:val="00E463CD"/>
    <w:rsid w:val="00E54144"/>
    <w:rsid w:val="00E60619"/>
    <w:rsid w:val="00E64D8F"/>
    <w:rsid w:val="00E6504A"/>
    <w:rsid w:val="00E74C8C"/>
    <w:rsid w:val="00E8177D"/>
    <w:rsid w:val="00E852DA"/>
    <w:rsid w:val="00E91152"/>
    <w:rsid w:val="00E922A7"/>
    <w:rsid w:val="00E93F9F"/>
    <w:rsid w:val="00EA267D"/>
    <w:rsid w:val="00EB20AB"/>
    <w:rsid w:val="00EB66F7"/>
    <w:rsid w:val="00ED5F3E"/>
    <w:rsid w:val="00EE4D53"/>
    <w:rsid w:val="00F02947"/>
    <w:rsid w:val="00F049BA"/>
    <w:rsid w:val="00F07363"/>
    <w:rsid w:val="00F119A1"/>
    <w:rsid w:val="00F1271D"/>
    <w:rsid w:val="00F21713"/>
    <w:rsid w:val="00F3615C"/>
    <w:rsid w:val="00F4779B"/>
    <w:rsid w:val="00F5352A"/>
    <w:rsid w:val="00F80430"/>
    <w:rsid w:val="00F82D15"/>
    <w:rsid w:val="00F84D2C"/>
    <w:rsid w:val="00F87D20"/>
    <w:rsid w:val="00FA2D5E"/>
    <w:rsid w:val="00FB76FF"/>
    <w:rsid w:val="00FB7D79"/>
    <w:rsid w:val="00FC0D5B"/>
    <w:rsid w:val="00FC7080"/>
    <w:rsid w:val="00FD0A09"/>
    <w:rsid w:val="00FD434E"/>
    <w:rsid w:val="00FE0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3B48"/>
  <w15:chartTrackingRefBased/>
  <w15:docId w15:val="{F3FFFC25-344E-4567-9D32-807B7943C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9A727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A727A"/>
    <w:rPr>
      <w:rFonts w:ascii="Calibri" w:hAnsi="Calibri" w:cs="Calibri"/>
      <w:noProof/>
    </w:rPr>
  </w:style>
  <w:style w:type="paragraph" w:customStyle="1" w:styleId="EndNoteBibliography">
    <w:name w:val="EndNote Bibliography"/>
    <w:basedOn w:val="Normal"/>
    <w:link w:val="EndNoteBibliographyChar"/>
    <w:rsid w:val="009A727A"/>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9A727A"/>
    <w:rPr>
      <w:rFonts w:ascii="Calibri" w:hAnsi="Calibri" w:cs="Calibri"/>
      <w:noProof/>
    </w:rPr>
  </w:style>
  <w:style w:type="table" w:styleId="TableGrid">
    <w:name w:val="Table Grid"/>
    <w:basedOn w:val="TableNormal"/>
    <w:uiPriority w:val="39"/>
    <w:rsid w:val="00E91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911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E9115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911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FD0A09"/>
    <w:pPr>
      <w:ind w:left="720"/>
      <w:contextualSpacing/>
    </w:pPr>
  </w:style>
  <w:style w:type="character" w:styleId="PlaceholderText">
    <w:name w:val="Placeholder Text"/>
    <w:basedOn w:val="DefaultParagraphFont"/>
    <w:uiPriority w:val="99"/>
    <w:semiHidden/>
    <w:rsid w:val="00C4749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2239">
      <w:bodyDiv w:val="1"/>
      <w:marLeft w:val="0"/>
      <w:marRight w:val="0"/>
      <w:marTop w:val="0"/>
      <w:marBottom w:val="0"/>
      <w:divBdr>
        <w:top w:val="none" w:sz="0" w:space="0" w:color="auto"/>
        <w:left w:val="none" w:sz="0" w:space="0" w:color="auto"/>
        <w:bottom w:val="none" w:sz="0" w:space="0" w:color="auto"/>
        <w:right w:val="none" w:sz="0" w:space="0" w:color="auto"/>
      </w:divBdr>
    </w:div>
    <w:div w:id="162401924">
      <w:bodyDiv w:val="1"/>
      <w:marLeft w:val="0"/>
      <w:marRight w:val="0"/>
      <w:marTop w:val="0"/>
      <w:marBottom w:val="0"/>
      <w:divBdr>
        <w:top w:val="none" w:sz="0" w:space="0" w:color="auto"/>
        <w:left w:val="none" w:sz="0" w:space="0" w:color="auto"/>
        <w:bottom w:val="none" w:sz="0" w:space="0" w:color="auto"/>
        <w:right w:val="none" w:sz="0" w:space="0" w:color="auto"/>
      </w:divBdr>
    </w:div>
    <w:div w:id="201871316">
      <w:bodyDiv w:val="1"/>
      <w:marLeft w:val="0"/>
      <w:marRight w:val="0"/>
      <w:marTop w:val="0"/>
      <w:marBottom w:val="0"/>
      <w:divBdr>
        <w:top w:val="none" w:sz="0" w:space="0" w:color="auto"/>
        <w:left w:val="none" w:sz="0" w:space="0" w:color="auto"/>
        <w:bottom w:val="none" w:sz="0" w:space="0" w:color="auto"/>
        <w:right w:val="none" w:sz="0" w:space="0" w:color="auto"/>
      </w:divBdr>
    </w:div>
    <w:div w:id="381099626">
      <w:bodyDiv w:val="1"/>
      <w:marLeft w:val="0"/>
      <w:marRight w:val="0"/>
      <w:marTop w:val="0"/>
      <w:marBottom w:val="0"/>
      <w:divBdr>
        <w:top w:val="none" w:sz="0" w:space="0" w:color="auto"/>
        <w:left w:val="none" w:sz="0" w:space="0" w:color="auto"/>
        <w:bottom w:val="none" w:sz="0" w:space="0" w:color="auto"/>
        <w:right w:val="none" w:sz="0" w:space="0" w:color="auto"/>
      </w:divBdr>
    </w:div>
    <w:div w:id="690301692">
      <w:bodyDiv w:val="1"/>
      <w:marLeft w:val="0"/>
      <w:marRight w:val="0"/>
      <w:marTop w:val="0"/>
      <w:marBottom w:val="0"/>
      <w:divBdr>
        <w:top w:val="none" w:sz="0" w:space="0" w:color="auto"/>
        <w:left w:val="none" w:sz="0" w:space="0" w:color="auto"/>
        <w:bottom w:val="none" w:sz="0" w:space="0" w:color="auto"/>
        <w:right w:val="none" w:sz="0" w:space="0" w:color="auto"/>
      </w:divBdr>
    </w:div>
    <w:div w:id="910502653">
      <w:bodyDiv w:val="1"/>
      <w:marLeft w:val="0"/>
      <w:marRight w:val="0"/>
      <w:marTop w:val="0"/>
      <w:marBottom w:val="0"/>
      <w:divBdr>
        <w:top w:val="none" w:sz="0" w:space="0" w:color="auto"/>
        <w:left w:val="none" w:sz="0" w:space="0" w:color="auto"/>
        <w:bottom w:val="none" w:sz="0" w:space="0" w:color="auto"/>
        <w:right w:val="none" w:sz="0" w:space="0" w:color="auto"/>
      </w:divBdr>
    </w:div>
    <w:div w:id="1021935606">
      <w:bodyDiv w:val="1"/>
      <w:marLeft w:val="0"/>
      <w:marRight w:val="0"/>
      <w:marTop w:val="0"/>
      <w:marBottom w:val="0"/>
      <w:divBdr>
        <w:top w:val="none" w:sz="0" w:space="0" w:color="auto"/>
        <w:left w:val="none" w:sz="0" w:space="0" w:color="auto"/>
        <w:bottom w:val="none" w:sz="0" w:space="0" w:color="auto"/>
        <w:right w:val="none" w:sz="0" w:space="0" w:color="auto"/>
      </w:divBdr>
    </w:div>
    <w:div w:id="1023357146">
      <w:bodyDiv w:val="1"/>
      <w:marLeft w:val="0"/>
      <w:marRight w:val="0"/>
      <w:marTop w:val="0"/>
      <w:marBottom w:val="0"/>
      <w:divBdr>
        <w:top w:val="none" w:sz="0" w:space="0" w:color="auto"/>
        <w:left w:val="none" w:sz="0" w:space="0" w:color="auto"/>
        <w:bottom w:val="none" w:sz="0" w:space="0" w:color="auto"/>
        <w:right w:val="none" w:sz="0" w:space="0" w:color="auto"/>
      </w:divBdr>
    </w:div>
    <w:div w:id="1240990564">
      <w:bodyDiv w:val="1"/>
      <w:marLeft w:val="0"/>
      <w:marRight w:val="0"/>
      <w:marTop w:val="0"/>
      <w:marBottom w:val="0"/>
      <w:divBdr>
        <w:top w:val="none" w:sz="0" w:space="0" w:color="auto"/>
        <w:left w:val="none" w:sz="0" w:space="0" w:color="auto"/>
        <w:bottom w:val="none" w:sz="0" w:space="0" w:color="auto"/>
        <w:right w:val="none" w:sz="0" w:space="0" w:color="auto"/>
      </w:divBdr>
    </w:div>
    <w:div w:id="1442450955">
      <w:bodyDiv w:val="1"/>
      <w:marLeft w:val="0"/>
      <w:marRight w:val="0"/>
      <w:marTop w:val="0"/>
      <w:marBottom w:val="0"/>
      <w:divBdr>
        <w:top w:val="none" w:sz="0" w:space="0" w:color="auto"/>
        <w:left w:val="none" w:sz="0" w:space="0" w:color="auto"/>
        <w:bottom w:val="none" w:sz="0" w:space="0" w:color="auto"/>
        <w:right w:val="none" w:sz="0" w:space="0" w:color="auto"/>
      </w:divBdr>
    </w:div>
    <w:div w:id="1483617767">
      <w:bodyDiv w:val="1"/>
      <w:marLeft w:val="0"/>
      <w:marRight w:val="0"/>
      <w:marTop w:val="0"/>
      <w:marBottom w:val="0"/>
      <w:divBdr>
        <w:top w:val="none" w:sz="0" w:space="0" w:color="auto"/>
        <w:left w:val="none" w:sz="0" w:space="0" w:color="auto"/>
        <w:bottom w:val="none" w:sz="0" w:space="0" w:color="auto"/>
        <w:right w:val="none" w:sz="0" w:space="0" w:color="auto"/>
      </w:divBdr>
    </w:div>
    <w:div w:id="1491822502">
      <w:bodyDiv w:val="1"/>
      <w:marLeft w:val="0"/>
      <w:marRight w:val="0"/>
      <w:marTop w:val="0"/>
      <w:marBottom w:val="0"/>
      <w:divBdr>
        <w:top w:val="none" w:sz="0" w:space="0" w:color="auto"/>
        <w:left w:val="none" w:sz="0" w:space="0" w:color="auto"/>
        <w:bottom w:val="none" w:sz="0" w:space="0" w:color="auto"/>
        <w:right w:val="none" w:sz="0" w:space="0" w:color="auto"/>
      </w:divBdr>
    </w:div>
    <w:div w:id="1594123345">
      <w:bodyDiv w:val="1"/>
      <w:marLeft w:val="0"/>
      <w:marRight w:val="0"/>
      <w:marTop w:val="0"/>
      <w:marBottom w:val="0"/>
      <w:divBdr>
        <w:top w:val="none" w:sz="0" w:space="0" w:color="auto"/>
        <w:left w:val="none" w:sz="0" w:space="0" w:color="auto"/>
        <w:bottom w:val="none" w:sz="0" w:space="0" w:color="auto"/>
        <w:right w:val="none" w:sz="0" w:space="0" w:color="auto"/>
      </w:divBdr>
    </w:div>
    <w:div w:id="1634868081">
      <w:bodyDiv w:val="1"/>
      <w:marLeft w:val="0"/>
      <w:marRight w:val="0"/>
      <w:marTop w:val="0"/>
      <w:marBottom w:val="0"/>
      <w:divBdr>
        <w:top w:val="none" w:sz="0" w:space="0" w:color="auto"/>
        <w:left w:val="none" w:sz="0" w:space="0" w:color="auto"/>
        <w:bottom w:val="none" w:sz="0" w:space="0" w:color="auto"/>
        <w:right w:val="none" w:sz="0" w:space="0" w:color="auto"/>
      </w:divBdr>
    </w:div>
    <w:div w:id="1752657226">
      <w:bodyDiv w:val="1"/>
      <w:marLeft w:val="0"/>
      <w:marRight w:val="0"/>
      <w:marTop w:val="0"/>
      <w:marBottom w:val="0"/>
      <w:divBdr>
        <w:top w:val="none" w:sz="0" w:space="0" w:color="auto"/>
        <w:left w:val="none" w:sz="0" w:space="0" w:color="auto"/>
        <w:bottom w:val="none" w:sz="0" w:space="0" w:color="auto"/>
        <w:right w:val="none" w:sz="0" w:space="0" w:color="auto"/>
      </w:divBdr>
    </w:div>
    <w:div w:id="1799492955">
      <w:bodyDiv w:val="1"/>
      <w:marLeft w:val="0"/>
      <w:marRight w:val="0"/>
      <w:marTop w:val="0"/>
      <w:marBottom w:val="0"/>
      <w:divBdr>
        <w:top w:val="none" w:sz="0" w:space="0" w:color="auto"/>
        <w:left w:val="none" w:sz="0" w:space="0" w:color="auto"/>
        <w:bottom w:val="none" w:sz="0" w:space="0" w:color="auto"/>
        <w:right w:val="none" w:sz="0" w:space="0" w:color="auto"/>
      </w:divBdr>
    </w:div>
    <w:div w:id="1917084021">
      <w:bodyDiv w:val="1"/>
      <w:marLeft w:val="0"/>
      <w:marRight w:val="0"/>
      <w:marTop w:val="0"/>
      <w:marBottom w:val="0"/>
      <w:divBdr>
        <w:top w:val="none" w:sz="0" w:space="0" w:color="auto"/>
        <w:left w:val="none" w:sz="0" w:space="0" w:color="auto"/>
        <w:bottom w:val="none" w:sz="0" w:space="0" w:color="auto"/>
        <w:right w:val="none" w:sz="0" w:space="0" w:color="auto"/>
      </w:divBdr>
    </w:div>
    <w:div w:id="2023625519">
      <w:bodyDiv w:val="1"/>
      <w:marLeft w:val="0"/>
      <w:marRight w:val="0"/>
      <w:marTop w:val="0"/>
      <w:marBottom w:val="0"/>
      <w:divBdr>
        <w:top w:val="none" w:sz="0" w:space="0" w:color="auto"/>
        <w:left w:val="none" w:sz="0" w:space="0" w:color="auto"/>
        <w:bottom w:val="none" w:sz="0" w:space="0" w:color="auto"/>
        <w:right w:val="none" w:sz="0" w:space="0" w:color="auto"/>
      </w:divBdr>
    </w:div>
    <w:div w:id="205707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6A09DE-B66A-4827-A9EA-F4874FFBA356}">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EAC2A-B025-4B3D-B4C1-C6B14CC21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7</Pages>
  <Words>3378</Words>
  <Characters>19257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dostyg -99</dc:creator>
  <cp:keywords/>
  <dc:description/>
  <cp:lastModifiedBy>Blnd azad</cp:lastModifiedBy>
  <cp:revision>78</cp:revision>
  <dcterms:created xsi:type="dcterms:W3CDTF">2024-11-18T06:38:00Z</dcterms:created>
  <dcterms:modified xsi:type="dcterms:W3CDTF">2024-11-18T19:56:00Z</dcterms:modified>
</cp:coreProperties>
</file>