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3E788" w14:textId="203C34FD" w:rsidR="003547AC" w:rsidRDefault="00385EC5" w:rsidP="00AF3A1F">
      <w:pPr>
        <w:spacing w:line="480" w:lineRule="auto"/>
        <w:jc w:val="center"/>
        <w:rPr>
          <w:rFonts w:asciiTheme="majorBidi" w:hAnsiTheme="majorBidi" w:cstheme="majorBidi"/>
          <w:b/>
          <w:bCs/>
        </w:rPr>
      </w:pPr>
      <w:r w:rsidRPr="00AF3A1F">
        <w:rPr>
          <w:rFonts w:asciiTheme="majorBidi" w:hAnsiTheme="majorBidi" w:cstheme="majorBidi"/>
          <w:b/>
          <w:bCs/>
        </w:rPr>
        <w:t xml:space="preserve">Off-pump </w:t>
      </w:r>
      <w:r w:rsidR="007858A2" w:rsidRPr="00AF3A1F">
        <w:rPr>
          <w:rFonts w:asciiTheme="majorBidi" w:hAnsiTheme="majorBidi" w:cstheme="majorBidi"/>
          <w:b/>
          <w:bCs/>
        </w:rPr>
        <w:t>Coronary Artery Bypass Grafting in a Patient with Severe Ischemic Cardiomyopathy: A Case Report</w:t>
      </w:r>
    </w:p>
    <w:p w14:paraId="121F1310" w14:textId="31E5BA65" w:rsidR="00FE7914" w:rsidRPr="00FE7914" w:rsidRDefault="00FE7914" w:rsidP="00FE7914">
      <w:pPr>
        <w:spacing w:line="480" w:lineRule="auto"/>
        <w:jc w:val="center"/>
        <w:rPr>
          <w:rFonts w:asciiTheme="majorBidi" w:hAnsiTheme="majorBidi" w:cstheme="majorBidi"/>
          <w:lang w:val="en-GB"/>
        </w:rPr>
      </w:pPr>
      <w:r w:rsidRPr="00FE7914">
        <w:rPr>
          <w:rFonts w:asciiTheme="majorBidi" w:hAnsiTheme="majorBidi" w:cstheme="majorBidi"/>
        </w:rPr>
        <w:t xml:space="preserve">Dr. Hemn A. Abdullah </w:t>
      </w:r>
      <w:r w:rsidRPr="00FE7914">
        <w:rPr>
          <w:rFonts w:asciiTheme="majorBidi" w:hAnsiTheme="majorBidi" w:cstheme="majorBidi"/>
          <w:vertAlign w:val="superscript"/>
        </w:rPr>
        <w:t>1</w:t>
      </w:r>
      <w:r w:rsidR="005351F8">
        <w:rPr>
          <w:rFonts w:asciiTheme="majorBidi" w:hAnsiTheme="majorBidi" w:cstheme="majorBidi"/>
        </w:rPr>
        <w:t xml:space="preserve">, </w:t>
      </w:r>
      <w:r w:rsidRPr="00FE7914">
        <w:rPr>
          <w:rFonts w:asciiTheme="majorBidi" w:hAnsiTheme="majorBidi" w:cstheme="majorBidi"/>
        </w:rPr>
        <w:t xml:space="preserve">Dr. Darya N. Saeed </w:t>
      </w:r>
      <w:r w:rsidR="005351F8" w:rsidRPr="00FE7914">
        <w:rPr>
          <w:rFonts w:asciiTheme="majorBidi" w:hAnsiTheme="majorBidi" w:cstheme="majorBidi"/>
          <w:vertAlign w:val="superscript"/>
        </w:rPr>
        <w:t>2</w:t>
      </w:r>
      <w:r w:rsidR="005351F8" w:rsidRPr="00FE7914">
        <w:rPr>
          <w:rFonts w:asciiTheme="majorBidi" w:hAnsiTheme="majorBidi" w:cstheme="majorBidi"/>
        </w:rPr>
        <w:t>,</w:t>
      </w:r>
      <w:r w:rsidR="005351F8">
        <w:rPr>
          <w:rFonts w:asciiTheme="majorBidi" w:hAnsiTheme="majorBidi" w:cstheme="majorBidi"/>
        </w:rPr>
        <w:t xml:space="preserve"> </w:t>
      </w:r>
      <w:r w:rsidRPr="00FE7914">
        <w:rPr>
          <w:rFonts w:asciiTheme="majorBidi" w:hAnsiTheme="majorBidi" w:cstheme="majorBidi"/>
        </w:rPr>
        <w:t xml:space="preserve">Dr. Sherzad A. Ismael </w:t>
      </w:r>
      <w:r w:rsidRPr="00FE7914">
        <w:rPr>
          <w:rFonts w:asciiTheme="majorBidi" w:hAnsiTheme="majorBidi" w:cstheme="majorBidi"/>
          <w:vertAlign w:val="superscript"/>
        </w:rPr>
        <w:t>3</w:t>
      </w:r>
      <w:r w:rsidRPr="00FE7914">
        <w:rPr>
          <w:rFonts w:asciiTheme="majorBidi" w:hAnsiTheme="majorBidi" w:cstheme="majorBidi"/>
        </w:rPr>
        <w:t>*,</w:t>
      </w:r>
      <w:r>
        <w:rPr>
          <w:rFonts w:asciiTheme="majorBidi" w:hAnsiTheme="majorBidi" w:cstheme="majorBidi"/>
        </w:rPr>
        <w:t xml:space="preserve"> </w:t>
      </w:r>
      <w:r w:rsidRPr="00FE7914">
        <w:rPr>
          <w:rFonts w:asciiTheme="majorBidi" w:hAnsiTheme="majorBidi" w:cstheme="majorBidi"/>
        </w:rPr>
        <w:t xml:space="preserve">Abdulla H. </w:t>
      </w:r>
      <w:proofErr w:type="spellStart"/>
      <w:r w:rsidRPr="00FE7914">
        <w:rPr>
          <w:rFonts w:asciiTheme="majorBidi" w:hAnsiTheme="majorBidi" w:cstheme="majorBidi"/>
        </w:rPr>
        <w:t>Flayeh</w:t>
      </w:r>
      <w:proofErr w:type="spellEnd"/>
      <w:r w:rsidRPr="00FE7914">
        <w:rPr>
          <w:rFonts w:asciiTheme="majorBidi" w:hAnsiTheme="majorBidi" w:cstheme="majorBidi"/>
        </w:rPr>
        <w:t xml:space="preserve"> </w:t>
      </w:r>
      <w:r>
        <w:rPr>
          <w:rFonts w:asciiTheme="majorBidi" w:hAnsiTheme="majorBidi" w:cstheme="majorBidi"/>
          <w:vertAlign w:val="superscript"/>
        </w:rPr>
        <w:t>4</w:t>
      </w:r>
      <w:r w:rsidRPr="00FE7914">
        <w:rPr>
          <w:rFonts w:asciiTheme="majorBidi" w:hAnsiTheme="majorBidi" w:cstheme="majorBidi"/>
        </w:rPr>
        <w:t>,</w:t>
      </w:r>
      <w:r w:rsidR="005351F8">
        <w:rPr>
          <w:rFonts w:asciiTheme="majorBidi" w:hAnsiTheme="majorBidi" w:cstheme="majorBidi"/>
        </w:rPr>
        <w:t xml:space="preserve"> </w:t>
      </w:r>
      <w:proofErr w:type="spellStart"/>
      <w:r w:rsidRPr="00FE7914">
        <w:rPr>
          <w:rFonts w:asciiTheme="majorBidi" w:hAnsiTheme="majorBidi" w:cstheme="majorBidi"/>
        </w:rPr>
        <w:t>Blnd</w:t>
      </w:r>
      <w:proofErr w:type="spellEnd"/>
      <w:r w:rsidRPr="00FE7914">
        <w:rPr>
          <w:rFonts w:asciiTheme="majorBidi" w:hAnsiTheme="majorBidi" w:cstheme="majorBidi"/>
        </w:rPr>
        <w:t xml:space="preserve"> A. Ismael </w:t>
      </w:r>
      <w:r>
        <w:rPr>
          <w:rFonts w:asciiTheme="majorBidi" w:hAnsiTheme="majorBidi" w:cstheme="majorBidi"/>
          <w:vertAlign w:val="superscript"/>
        </w:rPr>
        <w:t>4</w:t>
      </w:r>
      <w:r w:rsidRPr="00FE7914">
        <w:rPr>
          <w:rFonts w:asciiTheme="majorBidi" w:hAnsiTheme="majorBidi" w:cstheme="majorBidi"/>
        </w:rPr>
        <w:t xml:space="preserve">, Marwan A. Hussein </w:t>
      </w:r>
      <w:r>
        <w:rPr>
          <w:rFonts w:asciiTheme="majorBidi" w:hAnsiTheme="majorBidi" w:cstheme="majorBidi"/>
          <w:vertAlign w:val="superscript"/>
        </w:rPr>
        <w:t>5</w:t>
      </w:r>
    </w:p>
    <w:p w14:paraId="04724EE5" w14:textId="3CE0A2C8" w:rsidR="007858A2" w:rsidRDefault="00FE7914" w:rsidP="00FE7914">
      <w:pPr>
        <w:spacing w:line="480" w:lineRule="auto"/>
        <w:jc w:val="center"/>
        <w:rPr>
          <w:rFonts w:asciiTheme="majorBidi" w:hAnsiTheme="majorBidi" w:cstheme="majorBidi"/>
          <w:lang w:val="it-IT"/>
        </w:rPr>
      </w:pPr>
      <w:r w:rsidRPr="00FE7914">
        <w:rPr>
          <w:rFonts w:asciiTheme="majorBidi" w:hAnsiTheme="majorBidi" w:cstheme="majorBidi"/>
          <w:vertAlign w:val="superscript"/>
          <w:lang w:val="en-GB"/>
        </w:rPr>
        <w:t>1</w:t>
      </w:r>
      <w:r w:rsidRPr="00FE7914">
        <w:rPr>
          <w:rFonts w:asciiTheme="majorBidi" w:hAnsiTheme="majorBidi" w:cstheme="majorBidi"/>
        </w:rPr>
        <w:t>Cardiovascular Surgeon, Ministry of Health;</w:t>
      </w:r>
      <w:r w:rsidRPr="00FE7914">
        <w:rPr>
          <w:rFonts w:asciiTheme="majorBidi" w:hAnsiTheme="majorBidi" w:cstheme="majorBidi"/>
          <w:vertAlign w:val="superscript"/>
        </w:rPr>
        <w:t xml:space="preserve"> </w:t>
      </w:r>
      <w:r w:rsidRPr="00FE7914">
        <w:rPr>
          <w:rFonts w:asciiTheme="majorBidi" w:hAnsiTheme="majorBidi" w:cstheme="majorBidi"/>
          <w:vertAlign w:val="superscript"/>
          <w:lang w:val="en-GB"/>
        </w:rPr>
        <w:t>2</w:t>
      </w:r>
      <w:r w:rsidRPr="00FE7914">
        <w:rPr>
          <w:rFonts w:asciiTheme="majorBidi" w:hAnsiTheme="majorBidi" w:cstheme="majorBidi"/>
          <w:lang w:val="it-IT"/>
        </w:rPr>
        <w:t>Cardiovascular Specialty trainees, Ministry of Health;</w:t>
      </w:r>
      <w:r w:rsidRPr="00FE7914">
        <w:rPr>
          <w:rFonts w:asciiTheme="majorBidi" w:hAnsiTheme="majorBidi" w:cstheme="majorBidi"/>
          <w:vertAlign w:val="superscript"/>
          <w:lang w:val="it-IT"/>
        </w:rPr>
        <w:t xml:space="preserve"> 3</w:t>
      </w:r>
      <w:r w:rsidRPr="00FE7914">
        <w:rPr>
          <w:rFonts w:asciiTheme="majorBidi" w:hAnsiTheme="majorBidi" w:cstheme="majorBidi"/>
          <w:lang w:val="it-IT"/>
        </w:rPr>
        <w:t xml:space="preserve">Professor of Community Medicine, Kurdistan Higher Council of Medical Specialties; </w:t>
      </w:r>
      <w:r>
        <w:rPr>
          <w:rFonts w:asciiTheme="majorBidi" w:hAnsiTheme="majorBidi" w:cstheme="majorBidi"/>
          <w:vertAlign w:val="superscript"/>
          <w:lang w:val="it-IT"/>
        </w:rPr>
        <w:t>4</w:t>
      </w:r>
      <w:r w:rsidRPr="00FE7914">
        <w:rPr>
          <w:rFonts w:asciiTheme="majorBidi" w:hAnsiTheme="majorBidi" w:cstheme="majorBidi"/>
          <w:lang w:val="it-IT"/>
        </w:rPr>
        <w:t>Department of biology, college of science, Salahaddin University-Erbil, Erbil, Kurdistan region, Iraq</w:t>
      </w:r>
      <w:r>
        <w:rPr>
          <w:rFonts w:asciiTheme="majorBidi" w:hAnsiTheme="majorBidi" w:cstheme="majorBidi"/>
          <w:lang w:val="it-IT"/>
        </w:rPr>
        <w:t xml:space="preserve">; </w:t>
      </w:r>
      <w:r>
        <w:rPr>
          <w:rFonts w:asciiTheme="majorBidi" w:hAnsiTheme="majorBidi" w:cstheme="majorBidi"/>
          <w:vertAlign w:val="superscript"/>
          <w:lang w:val="it-IT"/>
        </w:rPr>
        <w:t>5</w:t>
      </w:r>
      <w:r w:rsidRPr="00FE7914">
        <w:rPr>
          <w:rFonts w:asciiTheme="majorBidi" w:hAnsiTheme="majorBidi" w:cstheme="majorBidi"/>
          <w:lang w:val="it-IT"/>
        </w:rPr>
        <w:t>College of Medicine, Hawler Medical University, Erbil, Kurdistan Region, Iraq</w:t>
      </w:r>
    </w:p>
    <w:p w14:paraId="7215C487" w14:textId="77777777" w:rsidR="005351F8" w:rsidRDefault="005351F8" w:rsidP="00FE7914">
      <w:pPr>
        <w:spacing w:line="480" w:lineRule="auto"/>
        <w:jc w:val="center"/>
        <w:rPr>
          <w:rFonts w:asciiTheme="majorBidi" w:hAnsiTheme="majorBidi" w:cstheme="majorBidi"/>
          <w:lang w:val="it-IT"/>
        </w:rPr>
      </w:pPr>
    </w:p>
    <w:p w14:paraId="0C27AA29" w14:textId="68B78E01" w:rsidR="002A3D85" w:rsidRDefault="002A3D85" w:rsidP="002A3D85">
      <w:pPr>
        <w:spacing w:line="480" w:lineRule="auto"/>
        <w:rPr>
          <w:rFonts w:asciiTheme="majorBidi" w:hAnsiTheme="majorBidi" w:cstheme="majorBidi"/>
        </w:rPr>
      </w:pPr>
      <w:r w:rsidRPr="002A3D85">
        <w:rPr>
          <w:rFonts w:asciiTheme="majorBidi" w:hAnsiTheme="majorBidi" w:cstheme="majorBidi"/>
        </w:rPr>
        <w:t>The authors declare that they have no known competing financial interests or personal relationships that could have appeared to influence the work reported in this paper.</w:t>
      </w:r>
    </w:p>
    <w:p w14:paraId="0F73A482" w14:textId="77777777" w:rsidR="002A3D85" w:rsidRDefault="002A3D85" w:rsidP="002A3D85">
      <w:pPr>
        <w:spacing w:line="480" w:lineRule="auto"/>
        <w:rPr>
          <w:rFonts w:asciiTheme="majorBidi" w:hAnsiTheme="majorBidi" w:cstheme="majorBidi"/>
        </w:rPr>
      </w:pPr>
    </w:p>
    <w:p w14:paraId="39778386" w14:textId="60A2340D" w:rsidR="00A24727" w:rsidRDefault="002A3D85" w:rsidP="002A3D85">
      <w:pPr>
        <w:spacing w:line="480" w:lineRule="auto"/>
        <w:rPr>
          <w:rFonts w:asciiTheme="majorBidi" w:hAnsiTheme="majorBidi" w:cstheme="majorBidi"/>
          <w:lang w:val="it-IT"/>
        </w:rPr>
      </w:pPr>
      <w:r>
        <w:rPr>
          <w:rFonts w:asciiTheme="majorBidi" w:hAnsiTheme="majorBidi" w:cstheme="majorBidi"/>
          <w:lang w:val="it-IT"/>
        </w:rPr>
        <w:t>This study was pproved by the [name of ethical committee], with approval reference number [reference number, on [date of approval]</w:t>
      </w:r>
    </w:p>
    <w:p w14:paraId="6D631A3E" w14:textId="77777777" w:rsidR="00A24727" w:rsidRDefault="00A24727" w:rsidP="00FE7914">
      <w:pPr>
        <w:spacing w:line="480" w:lineRule="auto"/>
        <w:jc w:val="center"/>
        <w:rPr>
          <w:rFonts w:asciiTheme="majorBidi" w:hAnsiTheme="majorBidi" w:cstheme="majorBidi"/>
          <w:lang w:val="it-IT"/>
        </w:rPr>
      </w:pPr>
    </w:p>
    <w:p w14:paraId="2FF7CEAB" w14:textId="77777777" w:rsidR="00A24727" w:rsidRDefault="00A24727" w:rsidP="00FE7914">
      <w:pPr>
        <w:spacing w:line="480" w:lineRule="auto"/>
        <w:jc w:val="center"/>
        <w:rPr>
          <w:rFonts w:asciiTheme="majorBidi" w:hAnsiTheme="majorBidi" w:cstheme="majorBidi"/>
          <w:lang w:val="it-IT"/>
        </w:rPr>
      </w:pPr>
    </w:p>
    <w:p w14:paraId="78A3B1C2" w14:textId="77777777" w:rsidR="00A24727" w:rsidRDefault="00A24727" w:rsidP="00FE7914">
      <w:pPr>
        <w:spacing w:line="480" w:lineRule="auto"/>
        <w:jc w:val="center"/>
        <w:rPr>
          <w:rFonts w:asciiTheme="majorBidi" w:hAnsiTheme="majorBidi" w:cstheme="majorBidi"/>
          <w:lang w:val="it-IT"/>
        </w:rPr>
      </w:pPr>
    </w:p>
    <w:p w14:paraId="57296095" w14:textId="77777777" w:rsidR="00A24727" w:rsidRDefault="00A24727" w:rsidP="00FE7914">
      <w:pPr>
        <w:spacing w:line="480" w:lineRule="auto"/>
        <w:jc w:val="center"/>
        <w:rPr>
          <w:rFonts w:asciiTheme="majorBidi" w:hAnsiTheme="majorBidi" w:cstheme="majorBidi"/>
          <w:lang w:val="it-IT"/>
        </w:rPr>
      </w:pPr>
    </w:p>
    <w:p w14:paraId="4DEC3345" w14:textId="77777777" w:rsidR="00A24727" w:rsidRPr="00FE7914" w:rsidRDefault="00A24727" w:rsidP="00FE7914">
      <w:pPr>
        <w:spacing w:line="480" w:lineRule="auto"/>
        <w:jc w:val="center"/>
        <w:rPr>
          <w:rFonts w:asciiTheme="majorBidi" w:hAnsiTheme="majorBidi" w:cstheme="majorBidi"/>
          <w:vertAlign w:val="superscript"/>
        </w:rPr>
      </w:pPr>
    </w:p>
    <w:p w14:paraId="74B4E584" w14:textId="3638D218" w:rsidR="00C01AA6" w:rsidRPr="00AF3A1F" w:rsidRDefault="00C01AA6" w:rsidP="00AF3A1F">
      <w:pPr>
        <w:spacing w:line="480" w:lineRule="auto"/>
        <w:jc w:val="both"/>
        <w:rPr>
          <w:rFonts w:asciiTheme="majorBidi" w:hAnsiTheme="majorBidi" w:cstheme="majorBidi"/>
          <w:b/>
          <w:bCs/>
        </w:rPr>
      </w:pPr>
      <w:r w:rsidRPr="00AF3A1F">
        <w:rPr>
          <w:rFonts w:asciiTheme="majorBidi" w:hAnsiTheme="majorBidi" w:cstheme="majorBidi"/>
          <w:b/>
          <w:bCs/>
        </w:rPr>
        <w:t>A</w:t>
      </w:r>
      <w:r w:rsidR="00FE7914">
        <w:rPr>
          <w:rFonts w:asciiTheme="majorBidi" w:hAnsiTheme="majorBidi" w:cstheme="majorBidi"/>
          <w:b/>
          <w:bCs/>
        </w:rPr>
        <w:t>bstract</w:t>
      </w:r>
    </w:p>
    <w:p w14:paraId="43C633B9" w14:textId="3C6FE5D6" w:rsidR="00C01AA6" w:rsidRPr="00AF3A1F" w:rsidRDefault="00C01AA6" w:rsidP="00AF3A1F">
      <w:pPr>
        <w:spacing w:line="480" w:lineRule="auto"/>
        <w:jc w:val="both"/>
        <w:rPr>
          <w:rFonts w:asciiTheme="majorBidi" w:hAnsiTheme="majorBidi" w:cstheme="majorBidi"/>
        </w:rPr>
      </w:pPr>
      <w:r w:rsidRPr="00AF3A1F">
        <w:rPr>
          <w:rFonts w:asciiTheme="majorBidi" w:hAnsiTheme="majorBidi" w:cstheme="majorBidi"/>
        </w:rPr>
        <w:t xml:space="preserve">Ischemic cardiomyopathy is a condition characterized by left ventricular dysfunction due to coronary artery disease. This case study presents a 68-year-old male with ischemic cardiomyopathy, an ejection fraction of </w:t>
      </w:r>
      <w:r w:rsidRPr="00AF3A1F">
        <w:rPr>
          <w:rFonts w:asciiTheme="majorBidi" w:hAnsiTheme="majorBidi" w:cstheme="majorBidi"/>
        </w:rPr>
        <w:lastRenderedPageBreak/>
        <w:t xml:space="preserve">15%, and triple vessel coronary artery disease. The patient, with a history of COVID-19 and type 1 cardiorenal syndrome, underwent off- pump coronary </w:t>
      </w:r>
      <w:r w:rsidR="004E3475" w:rsidRPr="00AF3A1F">
        <w:rPr>
          <w:rFonts w:asciiTheme="majorBidi" w:hAnsiTheme="majorBidi" w:cstheme="majorBidi"/>
        </w:rPr>
        <w:t xml:space="preserve">artery bypass grafting to avoid any risks associated with cardiopulmonary bypass. The surgery was successful, and despite persistent left ventricular dysfunction postoperatively, the patient recovered without major complications and was discharged five days later. </w:t>
      </w:r>
    </w:p>
    <w:p w14:paraId="523D5388" w14:textId="2C0E7D54" w:rsidR="00C97202" w:rsidRPr="00AF3A1F" w:rsidRDefault="00C01AA6" w:rsidP="00AF3A1F">
      <w:pPr>
        <w:spacing w:line="480" w:lineRule="auto"/>
        <w:jc w:val="both"/>
        <w:rPr>
          <w:rFonts w:asciiTheme="majorBidi" w:hAnsiTheme="majorBidi" w:cstheme="majorBidi"/>
          <w:b/>
          <w:bCs/>
        </w:rPr>
      </w:pPr>
      <w:r w:rsidRPr="00AF3A1F">
        <w:rPr>
          <w:rFonts w:asciiTheme="majorBidi" w:hAnsiTheme="majorBidi" w:cstheme="majorBidi"/>
          <w:b/>
          <w:bCs/>
        </w:rPr>
        <w:t>I</w:t>
      </w:r>
      <w:r w:rsidR="00FE7914">
        <w:rPr>
          <w:rFonts w:asciiTheme="majorBidi" w:hAnsiTheme="majorBidi" w:cstheme="majorBidi"/>
          <w:b/>
          <w:bCs/>
        </w:rPr>
        <w:t>ntroduction</w:t>
      </w:r>
    </w:p>
    <w:p w14:paraId="0BFE1A06" w14:textId="7B17E784" w:rsidR="00C97202" w:rsidRPr="00AF3A1F" w:rsidRDefault="00C97202" w:rsidP="00AF3A1F">
      <w:pPr>
        <w:spacing w:line="480" w:lineRule="auto"/>
        <w:jc w:val="both"/>
        <w:rPr>
          <w:rFonts w:asciiTheme="majorBidi" w:hAnsiTheme="majorBidi" w:cstheme="majorBidi"/>
          <w:b/>
          <w:bCs/>
        </w:rPr>
      </w:pPr>
      <w:r w:rsidRPr="00AF3A1F">
        <w:rPr>
          <w:rFonts w:asciiTheme="majorBidi" w:hAnsiTheme="majorBidi" w:cstheme="majorBidi"/>
        </w:rPr>
        <w:t>Ischemic cardiomyopathy (ICM) is a condition characterized by</w:t>
      </w:r>
      <w:r w:rsidR="0018345D" w:rsidRPr="00AF3A1F">
        <w:rPr>
          <w:rFonts w:asciiTheme="majorBidi" w:hAnsiTheme="majorBidi" w:cstheme="majorBidi"/>
        </w:rPr>
        <w:t xml:space="preserve"> an</w:t>
      </w:r>
      <w:r w:rsidRPr="00AF3A1F">
        <w:rPr>
          <w:rFonts w:asciiTheme="majorBidi" w:hAnsiTheme="majorBidi" w:cstheme="majorBidi"/>
        </w:rPr>
        <w:t xml:space="preserve"> ischemic damage to the myocardium, leading to heart’s </w:t>
      </w:r>
      <w:r w:rsidR="00661982" w:rsidRPr="00AF3A1F">
        <w:rPr>
          <w:rFonts w:asciiTheme="majorBidi" w:hAnsiTheme="majorBidi" w:cstheme="majorBidi"/>
        </w:rPr>
        <w:t>inability</w:t>
      </w:r>
      <w:r w:rsidRPr="00AF3A1F">
        <w:rPr>
          <w:rFonts w:asciiTheme="majorBidi" w:hAnsiTheme="majorBidi" w:cstheme="majorBidi"/>
        </w:rPr>
        <w:t xml:space="preserve"> to pump blood effectively</w:t>
      </w:r>
      <w:r w:rsidR="001A6285"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&lt;EndNote&gt;&lt;Cite&gt;&lt;Author&gt;Bhandari&lt;/Author&gt;&lt;Year&gt;2023&lt;/Year&gt;&lt;RecNum&gt;173&lt;/RecNum&gt;&lt;DisplayText&gt;&lt;style face="superscript"&gt;1&lt;/style&gt;&lt;/DisplayText&gt;&lt;record&gt;&lt;rec-number&gt;173&lt;/rec-number&gt;&lt;foreign-keys&gt;&lt;key app="EN" db-id="ed2ew950yfadauepfpx5xxtlvdxd9rzdtw0t" timestamp="1729325248"&gt;173&lt;/key&gt;&lt;/foreign-keys&gt;&lt;ref-type name="Journal Article"&gt;17&lt;/ref-type&gt;&lt;contributors&gt;&lt;authors&gt;&lt;author&gt;Bhandari, B&lt;/author&gt;&lt;author&gt;Quintanilla Rodriguez, BS&lt;/author&gt;&lt;author&gt;Masood, W&lt;/author&gt;&lt;/authors&gt;&lt;/contributors&gt;&lt;titles&gt;&lt;title&gt;Ischemic Cardiomyopathy.[Updated 2022 Aug 1]&lt;/title&gt;&lt;secondary-title&gt;StatPearls [Internet]. Treasure Island (FL): StatPearls Publishing&lt;/secondary-title&gt;&lt;/titles&gt;&lt;periodical&gt;&lt;full-title&gt;StatPearls [Internet]. Treasure Island (FL): StatPearls Publishing&lt;/full-title&gt;&lt;/periodical&gt;&lt;dates&gt;&lt;year&gt;2023&lt;/year&gt;&lt;/dates&gt;&lt;urls&gt;&lt;/urls&gt;&lt;/record&gt;&lt;/Cite&gt;&lt;/EndNote&gt;</w:instrText>
      </w:r>
      <w:r w:rsidR="001A6285"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1</w:t>
      </w:r>
      <w:r w:rsidR="001A6285" w:rsidRPr="00AF3A1F">
        <w:rPr>
          <w:rFonts w:asciiTheme="majorBidi" w:hAnsiTheme="majorBidi" w:cstheme="majorBidi"/>
        </w:rPr>
        <w:fldChar w:fldCharType="end"/>
      </w:r>
      <w:r w:rsidRPr="00AF3A1F">
        <w:rPr>
          <w:rFonts w:asciiTheme="majorBidi" w:hAnsiTheme="majorBidi" w:cstheme="majorBidi"/>
        </w:rPr>
        <w:t xml:space="preserve">. ICM </w:t>
      </w:r>
      <w:r w:rsidR="00FA30F4" w:rsidRPr="00AF3A1F">
        <w:rPr>
          <w:rFonts w:asciiTheme="majorBidi" w:hAnsiTheme="majorBidi" w:cstheme="majorBidi"/>
        </w:rPr>
        <w:t xml:space="preserve">is </w:t>
      </w:r>
      <w:r w:rsidRPr="00AF3A1F">
        <w:rPr>
          <w:rFonts w:asciiTheme="majorBidi" w:hAnsiTheme="majorBidi" w:cstheme="majorBidi"/>
        </w:rPr>
        <w:t xml:space="preserve">typically present </w:t>
      </w:r>
      <w:r w:rsidR="00FA30F4" w:rsidRPr="00AF3A1F">
        <w:rPr>
          <w:rFonts w:asciiTheme="majorBidi" w:hAnsiTheme="majorBidi" w:cstheme="majorBidi"/>
        </w:rPr>
        <w:t>with</w:t>
      </w:r>
      <w:r w:rsidRPr="00AF3A1F">
        <w:rPr>
          <w:rFonts w:asciiTheme="majorBidi" w:hAnsiTheme="majorBidi" w:cstheme="majorBidi"/>
        </w:rPr>
        <w:t xml:space="preserve"> left ventricular dysfunction in the context of coronary artery disease (CAD), </w:t>
      </w:r>
      <w:r w:rsidR="007476EF" w:rsidRPr="00AF3A1F">
        <w:rPr>
          <w:rFonts w:asciiTheme="majorBidi" w:hAnsiTheme="majorBidi" w:cstheme="majorBidi"/>
        </w:rPr>
        <w:t xml:space="preserve">which is </w:t>
      </w:r>
      <w:r w:rsidR="00404752" w:rsidRPr="00AF3A1F">
        <w:rPr>
          <w:rFonts w:asciiTheme="majorBidi" w:hAnsiTheme="majorBidi" w:cstheme="majorBidi"/>
        </w:rPr>
        <w:t>known to be</w:t>
      </w:r>
      <w:r w:rsidR="007476EF" w:rsidRPr="00AF3A1F">
        <w:rPr>
          <w:rFonts w:asciiTheme="majorBidi" w:hAnsiTheme="majorBidi" w:cstheme="majorBidi"/>
        </w:rPr>
        <w:t xml:space="preserve"> the main cause </w:t>
      </w:r>
      <w:r w:rsidR="00404752" w:rsidRPr="00AF3A1F">
        <w:rPr>
          <w:rFonts w:asciiTheme="majorBidi" w:hAnsiTheme="majorBidi" w:cstheme="majorBidi"/>
        </w:rPr>
        <w:t>of</w:t>
      </w:r>
      <w:r w:rsidRPr="00AF3A1F">
        <w:rPr>
          <w:rFonts w:asciiTheme="majorBidi" w:hAnsiTheme="majorBidi" w:cstheme="majorBidi"/>
        </w:rPr>
        <w:t xml:space="preserve"> Heart failure</w:t>
      </w:r>
      <w:r w:rsidR="001A6285" w:rsidRPr="00AF3A1F">
        <w:rPr>
          <w:rFonts w:asciiTheme="majorBidi" w:hAnsiTheme="majorBidi" w:cstheme="majorBidi"/>
        </w:rPr>
        <w:t xml:space="preserve"> (HF)</w:t>
      </w:r>
      <w:r w:rsidR="007476EF"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&lt;EndNote&gt;&lt;Cite&gt;&lt;Author&gt;Felker&lt;/Author&gt;&lt;Year&gt;2002&lt;/Year&gt;&lt;RecNum&gt;175&lt;/RecNum&gt;&lt;DisplayText&gt;&lt;style face="superscript"&gt;2&lt;/style&gt;&lt;/DisplayText&gt;&lt;record&gt;&lt;rec-number&gt;175&lt;/rec-number&gt;&lt;foreign-keys&gt;&lt;key app="EN" db-id="ed2ew950yfadauepfpx5xxtlvdxd9rzdtw0t" timestamp="1729327325"&gt;175&lt;/key&gt;&lt;/foreign-keys&gt;&lt;ref-type name="Journal Article"&gt;17&lt;/ref-type&gt;&lt;contributors&gt;&lt;authors&gt;&lt;author&gt;Felker, G Michael&lt;/author&gt;&lt;author&gt;Shaw, Linda K&lt;/author&gt;&lt;author&gt;O’Connor, Christopher M&lt;/author&gt;&lt;/authors&gt;&lt;/contributors&gt;&lt;titles&gt;&lt;title&gt;A standardized definition of ischemic cardiomyopathy for use in clinical research&lt;/title&gt;&lt;secondary-title&gt;Journal of the American College of Cardiology&lt;/secondary-title&gt;&lt;/titles&gt;&lt;periodical&gt;&lt;full-title&gt;Journal of the American College of Cardiology&lt;/full-title&gt;&lt;/periodical&gt;&lt;pages&gt;210-218&lt;/pages&gt;&lt;volume&gt;39&lt;/volume&gt;&lt;number&gt;2&lt;/number&gt;&lt;dates&gt;&lt;year&gt;2002&lt;/year&gt;&lt;/dates&gt;&lt;isbn&gt;0735-1097&lt;/isbn&gt;&lt;urls&gt;&lt;/urls&gt;&lt;/record&gt;&lt;/Cite&gt;&lt;/EndNote&gt;</w:instrText>
      </w:r>
      <w:r w:rsidR="007476EF"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2</w:t>
      </w:r>
      <w:r w:rsidR="007476EF" w:rsidRPr="00AF3A1F">
        <w:rPr>
          <w:rFonts w:asciiTheme="majorBidi" w:hAnsiTheme="majorBidi" w:cstheme="majorBidi"/>
        </w:rPr>
        <w:fldChar w:fldCharType="end"/>
      </w:r>
      <w:r w:rsidR="001A6285" w:rsidRPr="00AF3A1F">
        <w:rPr>
          <w:rFonts w:asciiTheme="majorBidi" w:hAnsiTheme="majorBidi" w:cstheme="majorBidi"/>
        </w:rPr>
        <w:t>.</w:t>
      </w:r>
      <w:r w:rsidR="007476EF" w:rsidRPr="00AF3A1F">
        <w:rPr>
          <w:rFonts w:asciiTheme="majorBidi" w:hAnsiTheme="majorBidi" w:cstheme="majorBidi"/>
        </w:rPr>
        <w:t xml:space="preserve"> </w:t>
      </w:r>
      <w:r w:rsidR="00404752" w:rsidRPr="00AF3A1F">
        <w:rPr>
          <w:rFonts w:asciiTheme="majorBidi" w:hAnsiTheme="majorBidi" w:cstheme="majorBidi"/>
        </w:rPr>
        <w:t>Left ventricular dysfunction in ICM can be a consequence of large infarct size, myocardial stunning, changes in hemodynamics and neurohormonal activation or even inflammation</w:t>
      </w:r>
      <w:r w:rsidR="00404752"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&lt;EndNote&gt;&lt;Cite&gt;&lt;Author&gt;Del Buono&lt;/Author&gt;&lt;Year&gt;2022&lt;/Year&gt;&lt;RecNum&gt;176&lt;/RecNum&gt;&lt;DisplayText&gt;&lt;style face="superscript"&gt;3&lt;/style&gt;&lt;/DisplayText&gt;&lt;record&gt;&lt;rec-number&gt;176&lt;/rec-number&gt;&lt;foreign-keys&gt;&lt;key app="EN" db-id="ed2ew950yfadauepfpx5xxtlvdxd9rzdtw0t" timestamp="1729328439"&gt;176&lt;/key&gt;&lt;/foreign-keys&gt;&lt;ref-type name="Journal Article"&gt;17&lt;/ref-type&gt;&lt;contributors&gt;&lt;authors&gt;&lt;author&gt;Del Buono, Marco Giuseppe&lt;/author&gt;&lt;author&gt;Moroni, Francesco&lt;/author&gt;&lt;author&gt;Montone, Rocco Antonio&lt;/author&gt;&lt;author&gt;Azzalini, Lorenzo&lt;/author&gt;&lt;author&gt;Sanna, Tommaso&lt;/author&gt;&lt;author&gt;Abbate, Antonio&lt;/author&gt;&lt;/authors&gt;&lt;/contributors&gt;&lt;titles&gt;&lt;title&gt;Ischemic cardiomyopathy and heart failure after acute myocardial infarction&lt;/title&gt;&lt;secondary-title&gt;Current Cardiology Reports&lt;/secondary-title&gt;&lt;/titles&gt;&lt;periodical&gt;&lt;full-title&gt;Current Cardiology Reports&lt;/full-title&gt;&lt;/periodical&gt;&lt;pages&gt;1505-1515&lt;/pages&gt;&lt;volume&gt;24&lt;/volume&gt;&lt;number&gt;10&lt;/number&gt;&lt;dates&gt;&lt;year&gt;2022&lt;/year&gt;&lt;/dates&gt;&lt;isbn&gt;1523-3782&lt;/isbn&gt;&lt;urls&gt;&lt;/urls&gt;&lt;/record&gt;&lt;/Cite&gt;&lt;/EndNote&gt;</w:instrText>
      </w:r>
      <w:r w:rsidR="00404752"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3</w:t>
      </w:r>
      <w:r w:rsidR="00404752" w:rsidRPr="00AF3A1F">
        <w:rPr>
          <w:rFonts w:asciiTheme="majorBidi" w:hAnsiTheme="majorBidi" w:cstheme="majorBidi"/>
        </w:rPr>
        <w:fldChar w:fldCharType="end"/>
      </w:r>
      <w:r w:rsidR="00404752" w:rsidRPr="00AF3A1F">
        <w:rPr>
          <w:rFonts w:asciiTheme="majorBidi" w:hAnsiTheme="majorBidi" w:cstheme="majorBidi"/>
        </w:rPr>
        <w:t>.</w:t>
      </w:r>
      <w:r w:rsidR="001A6285" w:rsidRPr="00AF3A1F">
        <w:rPr>
          <w:rFonts w:asciiTheme="majorBidi" w:hAnsiTheme="majorBidi" w:cstheme="majorBidi"/>
        </w:rPr>
        <w:t xml:space="preserve"> </w:t>
      </w:r>
      <w:r w:rsidR="00404752" w:rsidRPr="00AF3A1F">
        <w:rPr>
          <w:rFonts w:asciiTheme="majorBidi" w:hAnsiTheme="majorBidi" w:cstheme="majorBidi"/>
        </w:rPr>
        <w:t xml:space="preserve">Here, </w:t>
      </w:r>
      <w:r w:rsidR="001A6285" w:rsidRPr="00AF3A1F">
        <w:rPr>
          <w:rFonts w:asciiTheme="majorBidi" w:hAnsiTheme="majorBidi" w:cstheme="majorBidi"/>
        </w:rPr>
        <w:t xml:space="preserve">we present a case of a 68-year-old male patient </w:t>
      </w:r>
      <w:r w:rsidR="00FA30F4" w:rsidRPr="00AF3A1F">
        <w:rPr>
          <w:rFonts w:asciiTheme="majorBidi" w:hAnsiTheme="majorBidi" w:cstheme="majorBidi"/>
        </w:rPr>
        <w:t>with</w:t>
      </w:r>
      <w:r w:rsidR="001A6285" w:rsidRPr="00AF3A1F">
        <w:rPr>
          <w:rFonts w:asciiTheme="majorBidi" w:hAnsiTheme="majorBidi" w:cstheme="majorBidi"/>
        </w:rPr>
        <w:t xml:space="preserve"> </w:t>
      </w:r>
      <w:r w:rsidR="00FA30F4" w:rsidRPr="00AF3A1F">
        <w:rPr>
          <w:rFonts w:asciiTheme="majorBidi" w:hAnsiTheme="majorBidi" w:cstheme="majorBidi"/>
        </w:rPr>
        <w:t>ejection fraction</w:t>
      </w:r>
      <w:r w:rsidR="001A6285" w:rsidRPr="00AF3A1F">
        <w:rPr>
          <w:rFonts w:asciiTheme="majorBidi" w:hAnsiTheme="majorBidi" w:cstheme="majorBidi"/>
        </w:rPr>
        <w:t xml:space="preserve"> of 15%</w:t>
      </w:r>
      <w:r w:rsidR="00C1182F" w:rsidRPr="00AF3A1F">
        <w:rPr>
          <w:rFonts w:asciiTheme="majorBidi" w:hAnsiTheme="majorBidi" w:cstheme="majorBidi"/>
        </w:rPr>
        <w:t xml:space="preserve">, </w:t>
      </w:r>
      <w:r w:rsidR="001A6285" w:rsidRPr="00AF3A1F">
        <w:rPr>
          <w:rFonts w:asciiTheme="majorBidi" w:hAnsiTheme="majorBidi" w:cstheme="majorBidi"/>
        </w:rPr>
        <w:t>diagnosed with ICM</w:t>
      </w:r>
      <w:r w:rsidR="00C1182F" w:rsidRPr="00AF3A1F">
        <w:rPr>
          <w:rFonts w:asciiTheme="majorBidi" w:hAnsiTheme="majorBidi" w:cstheme="majorBidi"/>
        </w:rPr>
        <w:t xml:space="preserve"> and referred to undergo</w:t>
      </w:r>
      <w:r w:rsidR="001A6285" w:rsidRPr="00AF3A1F">
        <w:rPr>
          <w:rFonts w:asciiTheme="majorBidi" w:hAnsiTheme="majorBidi" w:cstheme="majorBidi"/>
        </w:rPr>
        <w:t xml:space="preserve"> </w:t>
      </w:r>
      <w:r w:rsidR="00D55F67" w:rsidRPr="00AF3A1F">
        <w:rPr>
          <w:rFonts w:asciiTheme="majorBidi" w:hAnsiTheme="majorBidi" w:cstheme="majorBidi"/>
        </w:rPr>
        <w:t>off</w:t>
      </w:r>
      <w:r w:rsidR="00A67095" w:rsidRPr="00AF3A1F">
        <w:rPr>
          <w:rFonts w:asciiTheme="majorBidi" w:hAnsiTheme="majorBidi" w:cstheme="majorBidi"/>
        </w:rPr>
        <w:t>-</w:t>
      </w:r>
      <w:r w:rsidR="00D55F67" w:rsidRPr="00AF3A1F">
        <w:rPr>
          <w:rFonts w:asciiTheme="majorBidi" w:hAnsiTheme="majorBidi" w:cstheme="majorBidi"/>
        </w:rPr>
        <w:t>pump coronary artery bypass grafting</w:t>
      </w:r>
      <w:r w:rsidR="0018345D" w:rsidRPr="00AF3A1F">
        <w:rPr>
          <w:rFonts w:asciiTheme="majorBidi" w:hAnsiTheme="majorBidi" w:cstheme="majorBidi"/>
        </w:rPr>
        <w:t xml:space="preserve"> (OPCAB)</w:t>
      </w:r>
      <w:r w:rsidR="005131A4" w:rsidRPr="00AF3A1F">
        <w:rPr>
          <w:rFonts w:asciiTheme="majorBidi" w:hAnsiTheme="majorBidi" w:cstheme="majorBidi"/>
        </w:rPr>
        <w:t xml:space="preserve">. </w:t>
      </w:r>
    </w:p>
    <w:p w14:paraId="6989F49B" w14:textId="1A0EC677" w:rsidR="002969CB" w:rsidRPr="00AF3A1F" w:rsidRDefault="00C01AA6" w:rsidP="00AF3A1F">
      <w:pPr>
        <w:spacing w:line="480" w:lineRule="auto"/>
        <w:jc w:val="both"/>
        <w:rPr>
          <w:rFonts w:asciiTheme="majorBidi" w:hAnsiTheme="majorBidi" w:cstheme="majorBidi"/>
          <w:b/>
          <w:bCs/>
        </w:rPr>
      </w:pPr>
      <w:r w:rsidRPr="00AF3A1F">
        <w:rPr>
          <w:rFonts w:asciiTheme="majorBidi" w:hAnsiTheme="majorBidi" w:cstheme="majorBidi"/>
          <w:b/>
          <w:bCs/>
        </w:rPr>
        <w:t>C</w:t>
      </w:r>
      <w:r w:rsidR="00FE7914">
        <w:rPr>
          <w:rFonts w:asciiTheme="majorBidi" w:hAnsiTheme="majorBidi" w:cstheme="majorBidi"/>
          <w:b/>
          <w:bCs/>
        </w:rPr>
        <w:t>ase description</w:t>
      </w:r>
    </w:p>
    <w:p w14:paraId="1D8D95A1" w14:textId="789EAFD4" w:rsidR="00903B93" w:rsidRPr="00AF3A1F" w:rsidRDefault="00903B93" w:rsidP="00AF3A1F">
      <w:pPr>
        <w:spacing w:line="480" w:lineRule="auto"/>
        <w:jc w:val="both"/>
        <w:rPr>
          <w:rFonts w:asciiTheme="majorBidi" w:hAnsiTheme="majorBidi" w:cstheme="majorBidi"/>
        </w:rPr>
      </w:pPr>
      <w:r w:rsidRPr="00AF3A1F">
        <w:rPr>
          <w:rFonts w:asciiTheme="majorBidi" w:hAnsiTheme="majorBidi" w:cstheme="majorBidi"/>
        </w:rPr>
        <w:t>A 68-year-old male with a body mass index (BMI) of 35.9 kg/m² was admitted to our hospital with ischemic heart disease (IHD) and CAD, having an ejection fraction (EF) of 15%. The patient had a prior history of COVID-19 infection but was non-diabetic and had no history of alcohol use. Preoperative echocardiography revealed severe left ventricular dysfunction, global hypokinesia, dilation of all cardiac chambers, mild mitral and tricuspid regurgitation, and diastolic dysfunction with high filling pressures.</w:t>
      </w:r>
    </w:p>
    <w:p w14:paraId="06E7B359" w14:textId="69905871" w:rsidR="000C5498" w:rsidRPr="00AF3A1F" w:rsidRDefault="000C5498" w:rsidP="00AF3A1F">
      <w:pPr>
        <w:spacing w:line="480" w:lineRule="auto"/>
        <w:jc w:val="both"/>
        <w:rPr>
          <w:rFonts w:asciiTheme="majorBidi" w:eastAsia="Times New Roman" w:hAnsiTheme="majorBidi" w:cstheme="majorBidi"/>
          <w:color w:val="000000"/>
          <w:kern w:val="0"/>
          <w14:ligatures w14:val="none"/>
        </w:rPr>
      </w:pPr>
      <w:r w:rsidRPr="00AF3A1F">
        <w:rPr>
          <w:rFonts w:asciiTheme="majorBidi" w:hAnsiTheme="majorBidi" w:cstheme="majorBidi"/>
        </w:rPr>
        <w:t>During his first day of admission, regarding his vital signs</w:t>
      </w:r>
      <w:r w:rsidR="0018345D" w:rsidRPr="00AF3A1F">
        <w:rPr>
          <w:rFonts w:asciiTheme="majorBidi" w:hAnsiTheme="majorBidi" w:cstheme="majorBidi"/>
        </w:rPr>
        <w:t>,</w:t>
      </w:r>
      <w:r w:rsidRPr="00AF3A1F">
        <w:rPr>
          <w:rFonts w:asciiTheme="majorBidi" w:hAnsiTheme="majorBidi" w:cstheme="majorBidi"/>
        </w:rPr>
        <w:t xml:space="preserve"> SPO2 rates were stable, with a systolic, diastolic</w:t>
      </w:r>
      <w:r w:rsidR="0018345D" w:rsidRPr="00AF3A1F">
        <w:rPr>
          <w:rFonts w:asciiTheme="majorBidi" w:hAnsiTheme="majorBidi" w:cstheme="majorBidi"/>
        </w:rPr>
        <w:t xml:space="preserve"> pressure</w:t>
      </w:r>
      <w:r w:rsidRPr="00AF3A1F">
        <w:rPr>
          <w:rFonts w:asciiTheme="majorBidi" w:hAnsiTheme="majorBidi" w:cstheme="majorBidi"/>
        </w:rPr>
        <w:t xml:space="preserve"> </w:t>
      </w:r>
      <w:r w:rsidRPr="00AF3A1F">
        <w:rPr>
          <w:rFonts w:asciiTheme="majorBidi" w:eastAsia="Times New Roman" w:hAnsiTheme="majorBidi" w:cstheme="majorBidi"/>
          <w:color w:val="000000"/>
          <w:kern w:val="0"/>
          <w14:ligatures w14:val="none"/>
        </w:rPr>
        <w:t xml:space="preserve">and heartbeat of, </w:t>
      </w:r>
      <w:r w:rsidRPr="00AF3A1F">
        <w:rPr>
          <w:rFonts w:asciiTheme="majorBidi" w:hAnsiTheme="majorBidi" w:cstheme="majorBidi"/>
        </w:rPr>
        <w:t>90 ±10.47</w:t>
      </w:r>
      <w:r w:rsidR="0018345D" w:rsidRPr="00AF3A1F">
        <w:rPr>
          <w:rFonts w:asciiTheme="majorBidi" w:hAnsiTheme="majorBidi" w:cstheme="majorBidi"/>
        </w:rPr>
        <w:t xml:space="preserve"> </w:t>
      </w:r>
      <w:r w:rsidR="0018345D" w:rsidRPr="00AF3A1F">
        <w:rPr>
          <w:rFonts w:asciiTheme="majorBidi" w:eastAsia="Times New Roman" w:hAnsiTheme="majorBidi" w:cstheme="majorBidi"/>
          <w:color w:val="000000"/>
          <w:kern w:val="0"/>
          <w14:ligatures w14:val="none"/>
        </w:rPr>
        <w:t>mm Hg</w:t>
      </w:r>
      <w:r w:rsidRPr="00AF3A1F">
        <w:rPr>
          <w:rFonts w:asciiTheme="majorBidi" w:hAnsiTheme="majorBidi" w:cstheme="majorBidi"/>
        </w:rPr>
        <w:t xml:space="preserve">, </w:t>
      </w:r>
      <w:r w:rsidRPr="00AF3A1F">
        <w:rPr>
          <w:rFonts w:asciiTheme="majorBidi" w:eastAsia="Times New Roman" w:hAnsiTheme="majorBidi" w:cstheme="majorBidi"/>
          <w:color w:val="000000"/>
          <w:kern w:val="0"/>
          <w14:ligatures w14:val="none"/>
        </w:rPr>
        <w:t xml:space="preserve">60 </w:t>
      </w:r>
      <w:r w:rsidRPr="00AF3A1F">
        <w:rPr>
          <w:rFonts w:asciiTheme="majorBidi" w:hAnsiTheme="majorBidi" w:cstheme="majorBidi"/>
        </w:rPr>
        <w:t>±</w:t>
      </w:r>
      <w:r w:rsidRPr="00AF3A1F">
        <w:rPr>
          <w:rFonts w:asciiTheme="majorBidi" w:eastAsia="Times New Roman" w:hAnsiTheme="majorBidi" w:cstheme="majorBidi"/>
          <w:color w:val="000000"/>
          <w:kern w:val="0"/>
          <w14:ligatures w14:val="none"/>
        </w:rPr>
        <w:t>9.84</w:t>
      </w:r>
      <w:r w:rsidR="0018345D" w:rsidRPr="00AF3A1F">
        <w:rPr>
          <w:rFonts w:asciiTheme="majorBidi" w:eastAsia="Times New Roman" w:hAnsiTheme="majorBidi" w:cstheme="majorBidi"/>
          <w:color w:val="000000"/>
          <w:kern w:val="0"/>
          <w14:ligatures w14:val="none"/>
        </w:rPr>
        <w:t xml:space="preserve"> mm Hg</w:t>
      </w:r>
      <w:r w:rsidRPr="00AF3A1F">
        <w:rPr>
          <w:rFonts w:asciiTheme="majorBidi" w:eastAsia="Times New Roman" w:hAnsiTheme="majorBidi" w:cstheme="majorBidi"/>
          <w:color w:val="000000"/>
          <w:kern w:val="0"/>
          <w14:ligatures w14:val="none"/>
        </w:rPr>
        <w:t xml:space="preserve"> and 84</w:t>
      </w:r>
      <w:r w:rsidRPr="00AF3A1F">
        <w:rPr>
          <w:rFonts w:asciiTheme="majorBidi" w:hAnsiTheme="majorBidi" w:cstheme="majorBidi"/>
        </w:rPr>
        <w:t>±</w:t>
      </w:r>
      <w:r w:rsidRPr="00AF3A1F">
        <w:rPr>
          <w:rFonts w:asciiTheme="majorBidi" w:eastAsia="Times New Roman" w:hAnsiTheme="majorBidi" w:cstheme="majorBidi"/>
          <w:color w:val="000000"/>
          <w:kern w:val="0"/>
          <w14:ligatures w14:val="none"/>
        </w:rPr>
        <w:t>3.73</w:t>
      </w:r>
      <w:r w:rsidR="0018345D" w:rsidRPr="00AF3A1F">
        <w:rPr>
          <w:rFonts w:asciiTheme="majorBidi" w:eastAsia="Times New Roman" w:hAnsiTheme="majorBidi" w:cstheme="majorBidi"/>
          <w:color w:val="000000"/>
          <w:kern w:val="0"/>
          <w14:ligatures w14:val="none"/>
        </w:rPr>
        <w:t xml:space="preserve"> bpm</w:t>
      </w:r>
      <w:r w:rsidRPr="00AF3A1F">
        <w:rPr>
          <w:rFonts w:asciiTheme="majorBidi" w:eastAsia="Times New Roman" w:hAnsiTheme="majorBidi" w:cstheme="majorBidi"/>
          <w:color w:val="000000"/>
          <w:kern w:val="0"/>
          <w14:ligatures w14:val="none"/>
        </w:rPr>
        <w:t xml:space="preserve">, respectively. the </w:t>
      </w:r>
      <w:r w:rsidR="007858A2" w:rsidRPr="00AF3A1F">
        <w:rPr>
          <w:rFonts w:asciiTheme="majorBidi" w:eastAsia="Times New Roman" w:hAnsiTheme="majorBidi" w:cstheme="majorBidi"/>
          <w:color w:val="000000"/>
          <w:kern w:val="0"/>
          <w14:ligatures w14:val="none"/>
        </w:rPr>
        <w:t>patients’</w:t>
      </w:r>
      <w:r w:rsidRPr="00AF3A1F">
        <w:rPr>
          <w:rFonts w:asciiTheme="majorBidi" w:eastAsia="Times New Roman" w:hAnsiTheme="majorBidi" w:cstheme="majorBidi"/>
          <w:color w:val="000000"/>
          <w:kern w:val="0"/>
          <w14:ligatures w14:val="none"/>
        </w:rPr>
        <w:t xml:space="preserve"> vital signs improved in the 6</w:t>
      </w:r>
      <w:r w:rsidRPr="00AF3A1F">
        <w:rPr>
          <w:rFonts w:asciiTheme="majorBidi" w:eastAsia="Times New Roman" w:hAnsiTheme="majorBidi" w:cstheme="majorBidi"/>
          <w:color w:val="000000"/>
          <w:kern w:val="0"/>
          <w:vertAlign w:val="superscript"/>
          <w14:ligatures w14:val="none"/>
        </w:rPr>
        <w:t>th</w:t>
      </w:r>
      <w:r w:rsidRPr="00AF3A1F">
        <w:rPr>
          <w:rFonts w:asciiTheme="majorBidi" w:eastAsia="Times New Roman" w:hAnsiTheme="majorBidi" w:cstheme="majorBidi"/>
          <w:color w:val="000000"/>
          <w:kern w:val="0"/>
          <w14:ligatures w14:val="none"/>
        </w:rPr>
        <w:t xml:space="preserve"> of October</w:t>
      </w:r>
      <w:r w:rsidR="0018345D" w:rsidRPr="00AF3A1F">
        <w:rPr>
          <w:rFonts w:asciiTheme="majorBidi" w:eastAsia="Times New Roman" w:hAnsiTheme="majorBidi" w:cstheme="majorBidi"/>
          <w:color w:val="000000"/>
          <w:kern w:val="0"/>
          <w14:ligatures w14:val="none"/>
        </w:rPr>
        <w:t xml:space="preserve">, </w:t>
      </w:r>
      <w:r w:rsidRPr="00AF3A1F">
        <w:rPr>
          <w:rFonts w:asciiTheme="majorBidi" w:eastAsia="Times New Roman" w:hAnsiTheme="majorBidi" w:cstheme="majorBidi"/>
          <w:color w:val="000000"/>
          <w:kern w:val="0"/>
          <w14:ligatures w14:val="none"/>
        </w:rPr>
        <w:t>one day prior to the surgery</w:t>
      </w:r>
      <w:r w:rsidR="0018345D" w:rsidRPr="00AF3A1F">
        <w:rPr>
          <w:rFonts w:asciiTheme="majorBidi" w:eastAsia="Times New Roman" w:hAnsiTheme="majorBidi" w:cstheme="majorBidi"/>
          <w:color w:val="000000"/>
          <w:kern w:val="0"/>
          <w14:ligatures w14:val="none"/>
        </w:rPr>
        <w:t xml:space="preserve">. With a </w:t>
      </w:r>
      <w:r w:rsidRPr="00AF3A1F">
        <w:rPr>
          <w:rFonts w:asciiTheme="majorBidi" w:eastAsia="Times New Roman" w:hAnsiTheme="majorBidi" w:cstheme="majorBidi"/>
          <w:color w:val="000000"/>
          <w:kern w:val="0"/>
          <w14:ligatures w14:val="none"/>
        </w:rPr>
        <w:t>heart rate</w:t>
      </w:r>
      <w:r w:rsidR="0018345D" w:rsidRPr="00AF3A1F">
        <w:rPr>
          <w:rFonts w:asciiTheme="majorBidi" w:eastAsia="Times New Roman" w:hAnsiTheme="majorBidi" w:cstheme="majorBidi"/>
          <w:color w:val="000000"/>
          <w:kern w:val="0"/>
          <w14:ligatures w14:val="none"/>
        </w:rPr>
        <w:t xml:space="preserve"> of</w:t>
      </w:r>
      <w:r w:rsidRPr="00AF3A1F">
        <w:rPr>
          <w:rFonts w:asciiTheme="majorBidi" w:eastAsia="Times New Roman" w:hAnsiTheme="majorBidi" w:cstheme="majorBidi"/>
          <w:color w:val="000000"/>
          <w:kern w:val="0"/>
          <w14:ligatures w14:val="none"/>
        </w:rPr>
        <w:t xml:space="preserve"> 89</w:t>
      </w:r>
      <w:r w:rsidRPr="00AF3A1F">
        <w:rPr>
          <w:rFonts w:asciiTheme="majorBidi" w:hAnsiTheme="majorBidi" w:cstheme="majorBidi"/>
        </w:rPr>
        <w:t>±</w:t>
      </w:r>
      <w:r w:rsidRPr="00AF3A1F">
        <w:rPr>
          <w:rFonts w:asciiTheme="majorBidi" w:eastAsia="Times New Roman" w:hAnsiTheme="majorBidi" w:cstheme="majorBidi"/>
          <w:color w:val="000000"/>
          <w:kern w:val="0"/>
          <w14:ligatures w14:val="none"/>
        </w:rPr>
        <w:t>4.38</w:t>
      </w:r>
      <w:r w:rsidR="0018345D" w:rsidRPr="00AF3A1F">
        <w:rPr>
          <w:rFonts w:asciiTheme="majorBidi" w:eastAsia="Times New Roman" w:hAnsiTheme="majorBidi" w:cstheme="majorBidi"/>
          <w:color w:val="000000"/>
          <w:kern w:val="0"/>
          <w14:ligatures w14:val="none"/>
        </w:rPr>
        <w:t xml:space="preserve"> bpm</w:t>
      </w:r>
      <w:r w:rsidRPr="00AF3A1F">
        <w:rPr>
          <w:rFonts w:asciiTheme="majorBidi" w:eastAsia="Times New Roman" w:hAnsiTheme="majorBidi" w:cstheme="majorBidi"/>
          <w:color w:val="000000"/>
          <w:kern w:val="0"/>
          <w14:ligatures w14:val="none"/>
        </w:rPr>
        <w:t>, diastolic</w:t>
      </w:r>
      <w:r w:rsidR="0018345D" w:rsidRPr="00AF3A1F">
        <w:rPr>
          <w:rFonts w:asciiTheme="majorBidi" w:eastAsia="Times New Roman" w:hAnsiTheme="majorBidi" w:cstheme="majorBidi"/>
          <w:color w:val="000000"/>
          <w:kern w:val="0"/>
          <w14:ligatures w14:val="none"/>
        </w:rPr>
        <w:t xml:space="preserve"> pressure of</w:t>
      </w:r>
      <w:r w:rsidRPr="00AF3A1F">
        <w:rPr>
          <w:rFonts w:asciiTheme="majorBidi" w:eastAsia="Times New Roman" w:hAnsiTheme="majorBidi" w:cstheme="majorBidi"/>
          <w:color w:val="000000"/>
          <w:kern w:val="0"/>
          <w14:ligatures w14:val="none"/>
        </w:rPr>
        <w:t xml:space="preserve"> 78</w:t>
      </w:r>
      <w:r w:rsidRPr="00AF3A1F">
        <w:rPr>
          <w:rFonts w:asciiTheme="majorBidi" w:hAnsiTheme="majorBidi" w:cstheme="majorBidi"/>
        </w:rPr>
        <w:t>±</w:t>
      </w:r>
      <w:r w:rsidRPr="00AF3A1F">
        <w:rPr>
          <w:rFonts w:asciiTheme="majorBidi" w:eastAsia="Times New Roman" w:hAnsiTheme="majorBidi" w:cstheme="majorBidi"/>
          <w:color w:val="000000"/>
          <w:kern w:val="0"/>
          <w14:ligatures w14:val="none"/>
        </w:rPr>
        <w:t>3.73</w:t>
      </w:r>
      <w:r w:rsidR="0018345D" w:rsidRPr="00AF3A1F">
        <w:rPr>
          <w:rFonts w:asciiTheme="majorBidi" w:eastAsia="Times New Roman" w:hAnsiTheme="majorBidi" w:cstheme="majorBidi"/>
          <w:color w:val="000000"/>
          <w:kern w:val="0"/>
          <w14:ligatures w14:val="none"/>
        </w:rPr>
        <w:t>mm Hg and</w:t>
      </w:r>
      <w:r w:rsidRPr="00AF3A1F">
        <w:rPr>
          <w:rFonts w:asciiTheme="majorBidi" w:eastAsia="Times New Roman" w:hAnsiTheme="majorBidi" w:cstheme="majorBidi"/>
          <w:color w:val="000000"/>
          <w:kern w:val="0"/>
          <w14:ligatures w14:val="none"/>
        </w:rPr>
        <w:t xml:space="preserve"> systolic</w:t>
      </w:r>
      <w:r w:rsidR="0018345D" w:rsidRPr="00AF3A1F">
        <w:rPr>
          <w:rFonts w:asciiTheme="majorBidi" w:eastAsia="Times New Roman" w:hAnsiTheme="majorBidi" w:cstheme="majorBidi"/>
          <w:color w:val="000000"/>
          <w:kern w:val="0"/>
          <w14:ligatures w14:val="none"/>
        </w:rPr>
        <w:t xml:space="preserve"> pressure of</w:t>
      </w:r>
      <w:r w:rsidRPr="00AF3A1F">
        <w:rPr>
          <w:rFonts w:asciiTheme="majorBidi" w:eastAsia="Times New Roman" w:hAnsiTheme="majorBidi" w:cstheme="majorBidi"/>
          <w:color w:val="000000"/>
          <w:kern w:val="0"/>
          <w14:ligatures w14:val="none"/>
        </w:rPr>
        <w:t xml:space="preserve"> 115</w:t>
      </w:r>
      <w:r w:rsidRPr="00AF3A1F">
        <w:rPr>
          <w:rFonts w:asciiTheme="majorBidi" w:hAnsiTheme="majorBidi" w:cstheme="majorBidi"/>
        </w:rPr>
        <w:t>±</w:t>
      </w:r>
      <w:r w:rsidRPr="00AF3A1F">
        <w:rPr>
          <w:rFonts w:asciiTheme="majorBidi" w:eastAsia="Times New Roman" w:hAnsiTheme="majorBidi" w:cstheme="majorBidi"/>
          <w:color w:val="000000"/>
          <w:kern w:val="0"/>
          <w14:ligatures w14:val="none"/>
        </w:rPr>
        <w:t>5.64</w:t>
      </w:r>
      <w:r w:rsidR="0018345D" w:rsidRPr="00AF3A1F">
        <w:rPr>
          <w:rFonts w:asciiTheme="majorBidi" w:eastAsia="Times New Roman" w:hAnsiTheme="majorBidi" w:cstheme="majorBidi"/>
          <w:color w:val="000000"/>
          <w:kern w:val="0"/>
          <w14:ligatures w14:val="none"/>
        </w:rPr>
        <w:t xml:space="preserve"> mm Hg</w:t>
      </w:r>
      <w:r w:rsidRPr="00AF3A1F">
        <w:rPr>
          <w:rFonts w:asciiTheme="majorBidi" w:eastAsia="Times New Roman" w:hAnsiTheme="majorBidi" w:cstheme="majorBidi"/>
          <w:color w:val="000000"/>
          <w:kern w:val="0"/>
          <w14:ligatures w14:val="none"/>
        </w:rPr>
        <w:t xml:space="preserve">. During this </w:t>
      </w:r>
      <w:r w:rsidR="007858A2" w:rsidRPr="00AF3A1F">
        <w:rPr>
          <w:rFonts w:asciiTheme="majorBidi" w:eastAsia="Times New Roman" w:hAnsiTheme="majorBidi" w:cstheme="majorBidi"/>
          <w:color w:val="000000"/>
          <w:kern w:val="0"/>
          <w14:ligatures w14:val="none"/>
        </w:rPr>
        <w:t>time,</w:t>
      </w:r>
      <w:r w:rsidRPr="00AF3A1F">
        <w:rPr>
          <w:rFonts w:asciiTheme="majorBidi" w:eastAsia="Times New Roman" w:hAnsiTheme="majorBidi" w:cstheme="majorBidi"/>
          <w:color w:val="000000"/>
          <w:kern w:val="0"/>
          <w14:ligatures w14:val="none"/>
        </w:rPr>
        <w:t xml:space="preserve"> he received heparin, </w:t>
      </w:r>
      <w:r w:rsidR="0018345D" w:rsidRPr="00AF3A1F">
        <w:rPr>
          <w:rFonts w:asciiTheme="majorBidi" w:eastAsia="Times New Roman" w:hAnsiTheme="majorBidi" w:cstheme="majorBidi"/>
          <w:color w:val="000000"/>
          <w:kern w:val="0"/>
          <w14:ligatures w14:val="none"/>
        </w:rPr>
        <w:t>I</w:t>
      </w:r>
      <w:r w:rsidRPr="00AF3A1F">
        <w:rPr>
          <w:rFonts w:asciiTheme="majorBidi" w:eastAsia="Times New Roman" w:hAnsiTheme="majorBidi" w:cstheme="majorBidi"/>
          <w:color w:val="000000"/>
          <w:kern w:val="0"/>
          <w14:ligatures w14:val="none"/>
        </w:rPr>
        <w:t>sosorbid</w:t>
      </w:r>
      <w:r w:rsidR="005D0B57" w:rsidRPr="00AF3A1F">
        <w:rPr>
          <w:rFonts w:asciiTheme="majorBidi" w:eastAsia="Times New Roman" w:hAnsiTheme="majorBidi" w:cstheme="majorBidi"/>
          <w:color w:val="000000"/>
          <w:kern w:val="0"/>
          <w14:ligatures w14:val="none"/>
        </w:rPr>
        <w:t>e</w:t>
      </w:r>
      <w:r w:rsidRPr="00AF3A1F">
        <w:rPr>
          <w:rFonts w:asciiTheme="majorBidi" w:eastAsia="Times New Roman" w:hAnsiTheme="majorBidi" w:cstheme="majorBidi"/>
          <w:color w:val="000000"/>
          <w:kern w:val="0"/>
          <w14:ligatures w14:val="none"/>
        </w:rPr>
        <w:t xml:space="preserve">, ceftriaxone, and </w:t>
      </w:r>
      <w:r w:rsidR="0018345D" w:rsidRPr="00AF3A1F">
        <w:rPr>
          <w:rFonts w:asciiTheme="majorBidi" w:eastAsia="Times New Roman" w:hAnsiTheme="majorBidi" w:cstheme="majorBidi"/>
          <w:color w:val="000000"/>
          <w:kern w:val="0"/>
          <w14:ligatures w14:val="none"/>
        </w:rPr>
        <w:t>A</w:t>
      </w:r>
      <w:r w:rsidRPr="00AF3A1F">
        <w:rPr>
          <w:rFonts w:asciiTheme="majorBidi" w:eastAsia="Times New Roman" w:hAnsiTheme="majorBidi" w:cstheme="majorBidi"/>
          <w:color w:val="000000"/>
          <w:kern w:val="0"/>
          <w14:ligatures w14:val="none"/>
        </w:rPr>
        <w:t>ldacton</w:t>
      </w:r>
      <w:r w:rsidR="005D0B57" w:rsidRPr="00AF3A1F">
        <w:rPr>
          <w:rFonts w:asciiTheme="majorBidi" w:eastAsia="Times New Roman" w:hAnsiTheme="majorBidi" w:cstheme="majorBidi"/>
          <w:color w:val="000000"/>
          <w:kern w:val="0"/>
          <w14:ligatures w14:val="none"/>
        </w:rPr>
        <w:t>e</w:t>
      </w:r>
      <w:r w:rsidRPr="00AF3A1F">
        <w:rPr>
          <w:rFonts w:asciiTheme="majorBidi" w:eastAsia="Times New Roman" w:hAnsiTheme="majorBidi" w:cstheme="majorBidi"/>
          <w:color w:val="000000"/>
          <w:kern w:val="0"/>
          <w14:ligatures w14:val="none"/>
        </w:rPr>
        <w:t xml:space="preserve"> as treatment and support on daily basis.</w:t>
      </w:r>
      <w:r w:rsidR="007858A2" w:rsidRPr="00AF3A1F">
        <w:rPr>
          <w:rFonts w:asciiTheme="majorBidi" w:eastAsia="Times New Roman" w:hAnsiTheme="majorBidi" w:cstheme="majorBidi"/>
          <w:color w:val="000000"/>
          <w:kern w:val="0"/>
          <w14:ligatures w14:val="none"/>
        </w:rPr>
        <w:t xml:space="preserve"> </w:t>
      </w:r>
      <w:r w:rsidRPr="00AF3A1F">
        <w:rPr>
          <w:rFonts w:asciiTheme="majorBidi" w:hAnsiTheme="majorBidi" w:cstheme="majorBidi"/>
        </w:rPr>
        <w:t xml:space="preserve">the patient </w:t>
      </w:r>
      <w:r w:rsidRPr="00AF3A1F">
        <w:rPr>
          <w:rFonts w:asciiTheme="majorBidi" w:hAnsiTheme="majorBidi" w:cstheme="majorBidi"/>
        </w:rPr>
        <w:lastRenderedPageBreak/>
        <w:t>was diagnosed with type 1 cardiorenal syndrome (CRS)</w:t>
      </w:r>
      <w:r w:rsidR="00BD1DF4" w:rsidRPr="00AF3A1F">
        <w:rPr>
          <w:rFonts w:asciiTheme="majorBidi" w:hAnsiTheme="majorBidi" w:cstheme="majorBidi"/>
        </w:rPr>
        <w:t xml:space="preserve">, </w:t>
      </w:r>
      <w:r w:rsidR="00A01815" w:rsidRPr="00AF3A1F">
        <w:rPr>
          <w:rFonts w:asciiTheme="majorBidi" w:hAnsiTheme="majorBidi" w:cstheme="majorBidi"/>
        </w:rPr>
        <w:t xml:space="preserve">40% risk of poor operation and 30 % </w:t>
      </w:r>
      <w:r w:rsidR="0000174F" w:rsidRPr="00AF3A1F">
        <w:rPr>
          <w:rFonts w:asciiTheme="majorBidi" w:hAnsiTheme="majorBidi" w:cstheme="majorBidi"/>
        </w:rPr>
        <w:t>chance of renal replacement therapy.</w:t>
      </w:r>
    </w:p>
    <w:p w14:paraId="01D80606" w14:textId="77777777" w:rsidR="000C5498" w:rsidRPr="00AF3A1F" w:rsidRDefault="000C5498" w:rsidP="00AF3A1F">
      <w:pPr>
        <w:spacing w:line="480" w:lineRule="auto"/>
        <w:jc w:val="both"/>
        <w:rPr>
          <w:rFonts w:asciiTheme="majorBidi" w:hAnsiTheme="majorBidi" w:cstheme="majorBidi"/>
        </w:rPr>
      </w:pPr>
      <w:r w:rsidRPr="00AF3A1F">
        <w:rPr>
          <w:rFonts w:asciiTheme="majorBidi" w:hAnsiTheme="majorBidi" w:cstheme="majorBidi"/>
        </w:rPr>
        <w:t>Preoperative Echocardiography demonstrated a severely reduced ejection fraction of 15%, with the dilation of all cardiac chambers accompanied with Mild mitral and tricuspid regurgitation. Diastolic dysfunction, high filling pressure, Mural thrombus, global hypokinesia of the left ventricle, and dysfunction of right ventricle were noticed, along with mild pulmonary congestion and reduced inferior Vana Cava (IVC) collapsibility.</w:t>
      </w:r>
    </w:p>
    <w:p w14:paraId="576BB97E" w14:textId="17B68FFD" w:rsidR="000C5498" w:rsidRPr="00AF3A1F" w:rsidRDefault="000C5498" w:rsidP="00AF3A1F">
      <w:pPr>
        <w:spacing w:line="480" w:lineRule="auto"/>
        <w:jc w:val="both"/>
        <w:rPr>
          <w:rFonts w:asciiTheme="majorBidi" w:hAnsiTheme="majorBidi" w:cstheme="majorBidi"/>
        </w:rPr>
      </w:pPr>
      <w:r w:rsidRPr="00AF3A1F">
        <w:rPr>
          <w:rFonts w:asciiTheme="majorBidi" w:hAnsiTheme="majorBidi" w:cstheme="majorBidi"/>
        </w:rPr>
        <w:t>A chest CT scan revealed Diffused ground glass opacity in the lung parenchyma, with consolidation in the right lower lobe, suggesting pneumonia. Enlarged Mediastinal lymph nodes were noticed, with the largest one measuring 17x19mm in the lower pre-tracheal area, bony degenerative changes were seen the spine.</w:t>
      </w:r>
    </w:p>
    <w:p w14:paraId="5AB80226" w14:textId="77777777" w:rsidR="000C5498" w:rsidRPr="00AF3A1F" w:rsidRDefault="000C5498" w:rsidP="00AF3A1F">
      <w:pPr>
        <w:spacing w:line="480" w:lineRule="auto"/>
        <w:jc w:val="both"/>
        <w:rPr>
          <w:rFonts w:asciiTheme="majorBidi" w:hAnsiTheme="majorBidi" w:cstheme="majorBidi"/>
        </w:rPr>
      </w:pPr>
      <w:r w:rsidRPr="00AF3A1F">
        <w:rPr>
          <w:rFonts w:asciiTheme="majorBidi" w:hAnsiTheme="majorBidi" w:cstheme="majorBidi"/>
        </w:rPr>
        <w:t>Abdominal ultrasound showed a contracted gallbladder with multiple small gallstones, and also an enlarged prostate measuring 39ml, suggesting benign prostatic hyperplasia (BPH). No space occupying lesions (SOL) was observed. The results of the carotid and vertebral duplex ultrasound were normal on the right side, regarding the left side there were partially calcified plaque seen measuring about 3x7 mm at right common carotid artery, with smooth surface and no evidence of stenosis.</w:t>
      </w:r>
    </w:p>
    <w:p w14:paraId="60374172" w14:textId="77777777" w:rsidR="000C5498" w:rsidRPr="00AF3A1F" w:rsidRDefault="000C5498" w:rsidP="00AF3A1F">
      <w:pPr>
        <w:spacing w:line="480" w:lineRule="auto"/>
        <w:jc w:val="both"/>
        <w:rPr>
          <w:rFonts w:asciiTheme="majorBidi" w:hAnsiTheme="majorBidi" w:cstheme="majorBidi"/>
        </w:rPr>
      </w:pPr>
      <w:r w:rsidRPr="00AF3A1F">
        <w:rPr>
          <w:rFonts w:asciiTheme="majorBidi" w:hAnsiTheme="majorBidi" w:cstheme="majorBidi"/>
        </w:rPr>
        <w:t>Preoperative laboratory investigations a day before the surgery revealed, a white blood cell count of 6.9 x 10</w:t>
      </w:r>
      <w:r w:rsidRPr="00AF3A1F">
        <w:rPr>
          <w:rFonts w:asciiTheme="majorBidi" w:hAnsiTheme="majorBidi" w:cstheme="majorBidi"/>
          <w:vertAlign w:val="superscript"/>
        </w:rPr>
        <w:t>3</w:t>
      </w:r>
      <w:r w:rsidRPr="00AF3A1F">
        <w:rPr>
          <w:rFonts w:asciiTheme="majorBidi" w:hAnsiTheme="majorBidi" w:cstheme="majorBidi"/>
        </w:rPr>
        <w:t>/µL, hemoglobin of 13.8 g/dL, and platelet count of 394 x 10</w:t>
      </w:r>
      <w:r w:rsidRPr="00AF3A1F">
        <w:rPr>
          <w:rFonts w:asciiTheme="majorBidi" w:hAnsiTheme="majorBidi" w:cstheme="majorBidi"/>
          <w:vertAlign w:val="superscript"/>
        </w:rPr>
        <w:t>3</w:t>
      </w:r>
      <w:r w:rsidRPr="00AF3A1F">
        <w:rPr>
          <w:rFonts w:asciiTheme="majorBidi" w:hAnsiTheme="majorBidi" w:cstheme="majorBidi"/>
        </w:rPr>
        <w:t>/µL. C-reactive protein of 45.36 mg/dL</w:t>
      </w:r>
      <w:r w:rsidRPr="00AF3A1F">
        <w:rPr>
          <w:rFonts w:asciiTheme="majorBidi" w:hAnsiTheme="majorBidi" w:cstheme="majorBidi"/>
          <w:color w:val="000000" w:themeColor="text1"/>
        </w:rPr>
        <w:t>, renal function tests showed high levels for blood urea (78mg/dL), serum creatinine (1.7 mg/dL) and serum uric acid (10.8 mg/dL). Serum electrolytes were within normal ranges except for sodium which was lower, sodium at 134.5 mmol/L, potassium at 4.74 mmol/L, and calcium at 9.19 mg/dL</w:t>
      </w:r>
      <w:r w:rsidRPr="00AF3A1F">
        <w:rPr>
          <w:rFonts w:asciiTheme="majorBidi" w:hAnsiTheme="majorBidi" w:cstheme="majorBidi"/>
        </w:rPr>
        <w:t>. Deficiency in vitamin D3 levels was also noted (7.10 ng/dL). Erythrocyte sedimentation rate was abnormal by being 75 mms. Cardiac troponin T levels were elevated at 46.56 pg/mL. D-dimer levels were significantly high by being 3336.17 ng/mL.</w:t>
      </w:r>
    </w:p>
    <w:p w14:paraId="49B15256" w14:textId="77777777" w:rsidR="00BF0B4B" w:rsidRPr="00AF3A1F" w:rsidRDefault="00BF0B4B" w:rsidP="00AF3A1F">
      <w:pPr>
        <w:spacing w:line="480" w:lineRule="auto"/>
        <w:jc w:val="both"/>
        <w:rPr>
          <w:rFonts w:asciiTheme="majorBidi" w:hAnsiTheme="majorBidi" w:cstheme="majorBidi"/>
          <w:b/>
          <w:bCs/>
        </w:rPr>
      </w:pPr>
      <w:r w:rsidRPr="00AF3A1F">
        <w:rPr>
          <w:rFonts w:asciiTheme="majorBidi" w:hAnsiTheme="majorBidi" w:cstheme="majorBidi"/>
          <w:b/>
          <w:bCs/>
        </w:rPr>
        <w:t>PLAN OF TREATMENT</w:t>
      </w:r>
    </w:p>
    <w:p w14:paraId="32B08D60" w14:textId="77777777" w:rsidR="00BF0B4B" w:rsidRPr="00AF3A1F" w:rsidRDefault="00BF0B4B" w:rsidP="00AF3A1F">
      <w:pPr>
        <w:spacing w:line="480" w:lineRule="auto"/>
        <w:jc w:val="both"/>
        <w:rPr>
          <w:rFonts w:asciiTheme="majorBidi" w:hAnsiTheme="majorBidi" w:cstheme="majorBidi"/>
          <w:b/>
          <w:bCs/>
        </w:rPr>
      </w:pPr>
      <w:r w:rsidRPr="00AF3A1F">
        <w:rPr>
          <w:rFonts w:asciiTheme="majorBidi" w:hAnsiTheme="majorBidi" w:cstheme="majorBidi"/>
          <w:b/>
          <w:bCs/>
        </w:rPr>
        <w:lastRenderedPageBreak/>
        <w:t>Preoperative Evaluation and Optimization</w:t>
      </w:r>
    </w:p>
    <w:p w14:paraId="3A2C7770" w14:textId="77777777" w:rsidR="00BF0B4B" w:rsidRPr="00AF3A1F" w:rsidRDefault="00BF0B4B" w:rsidP="00AF3A1F">
      <w:pPr>
        <w:spacing w:line="480" w:lineRule="auto"/>
        <w:jc w:val="both"/>
        <w:rPr>
          <w:rFonts w:asciiTheme="majorBidi" w:hAnsiTheme="majorBidi" w:cstheme="majorBidi"/>
        </w:rPr>
      </w:pPr>
      <w:r w:rsidRPr="00AF3A1F">
        <w:rPr>
          <w:rFonts w:asciiTheme="majorBidi" w:hAnsiTheme="majorBidi" w:cstheme="majorBidi"/>
        </w:rPr>
        <w:t xml:space="preserve">Given the patient’s extremely low EF, the strategy was to admit him preoperatively for optimization. A continuous infusion of furosemide and pulmonary vasodilators were initiated after ensuring that the patients’ hemodynamic state was tolerable. This intervention aimed for alleviating circulatory congestion and reducing central venous pressure (CVP) to less than 16 mmHg prior to the surgery. This approach successfully relieved the patient's symptoms of volume overload. Optimizing its condition before conducting the surgery. </w:t>
      </w:r>
    </w:p>
    <w:p w14:paraId="56EEDC2D" w14:textId="77777777" w:rsidR="00BF0B4B" w:rsidRPr="00AF3A1F" w:rsidRDefault="00BF0B4B" w:rsidP="00AF3A1F">
      <w:pPr>
        <w:spacing w:line="480" w:lineRule="auto"/>
        <w:jc w:val="both"/>
        <w:rPr>
          <w:rFonts w:asciiTheme="majorBidi" w:hAnsiTheme="majorBidi" w:cstheme="majorBidi"/>
          <w:b/>
          <w:bCs/>
        </w:rPr>
      </w:pPr>
      <w:r w:rsidRPr="00AF3A1F">
        <w:rPr>
          <w:rFonts w:asciiTheme="majorBidi" w:hAnsiTheme="majorBidi" w:cstheme="majorBidi"/>
          <w:b/>
          <w:bCs/>
        </w:rPr>
        <w:t>Intraoperative Course</w:t>
      </w:r>
    </w:p>
    <w:p w14:paraId="2A57231E" w14:textId="7C137AC2" w:rsidR="000263B0" w:rsidRPr="00AF3A1F" w:rsidRDefault="000263B0" w:rsidP="00AF3A1F">
      <w:pPr>
        <w:spacing w:line="480" w:lineRule="auto"/>
        <w:jc w:val="both"/>
        <w:rPr>
          <w:rFonts w:asciiTheme="majorBidi" w:hAnsiTheme="majorBidi" w:cstheme="majorBidi"/>
        </w:rPr>
      </w:pPr>
      <w:r w:rsidRPr="00AF3A1F">
        <w:rPr>
          <w:rFonts w:asciiTheme="majorBidi" w:hAnsiTheme="majorBidi" w:cstheme="majorBidi"/>
        </w:rPr>
        <w:t>The patient underwent OPCAB for triple vessel coronary artery disease, which lasted for 3 hours and 45 minutes, in 7</w:t>
      </w:r>
      <w:r w:rsidRPr="00AF3A1F">
        <w:rPr>
          <w:rFonts w:asciiTheme="majorBidi" w:hAnsiTheme="majorBidi" w:cstheme="majorBidi"/>
          <w:vertAlign w:val="superscript"/>
        </w:rPr>
        <w:t>th</w:t>
      </w:r>
      <w:r w:rsidRPr="00AF3A1F">
        <w:rPr>
          <w:rFonts w:asciiTheme="majorBidi" w:hAnsiTheme="majorBidi" w:cstheme="majorBidi"/>
        </w:rPr>
        <w:t xml:space="preserve"> of October 2024. This approach was </w:t>
      </w:r>
      <w:r w:rsidR="00BD1DF4" w:rsidRPr="00AF3A1F">
        <w:rPr>
          <w:rFonts w:asciiTheme="majorBidi" w:hAnsiTheme="majorBidi" w:cstheme="majorBidi"/>
        </w:rPr>
        <w:t>effective</w:t>
      </w:r>
      <w:r w:rsidRPr="00AF3A1F">
        <w:rPr>
          <w:rFonts w:asciiTheme="majorBidi" w:hAnsiTheme="majorBidi" w:cstheme="majorBidi"/>
        </w:rPr>
        <w:t xml:space="preserve"> to avoid the high surgical risk posed by cardiopulmonary bypass (CPB). regional anesthesia was administered via an epidural block for minimizing inhalational and intravenous agents. muscle relaxants were prioritized to facilitate the procedure. Following endotracheal intubation, an intra-aortic balloon pump (IABP) was inserted to provide mechanical circulatory support. A central venous line was placed through the right internal jugular vein (IJV), and a radial arterial line was used for continuous arterial pressure monitoring.</w:t>
      </w:r>
    </w:p>
    <w:p w14:paraId="2F80D25B" w14:textId="2DFB35D3" w:rsidR="000263B0" w:rsidRPr="00AF3A1F" w:rsidRDefault="000263B0" w:rsidP="00AF3A1F">
      <w:pPr>
        <w:spacing w:line="480" w:lineRule="auto"/>
        <w:jc w:val="both"/>
        <w:rPr>
          <w:rFonts w:asciiTheme="majorBidi" w:hAnsiTheme="majorBidi" w:cstheme="majorBidi"/>
          <w:highlight w:val="yellow"/>
        </w:rPr>
      </w:pPr>
      <w:r w:rsidRPr="00AF3A1F">
        <w:rPr>
          <w:rFonts w:asciiTheme="majorBidi" w:hAnsiTheme="majorBidi" w:cstheme="majorBidi"/>
        </w:rPr>
        <w:t xml:space="preserve">the intra operative support which he received was, noradrenaline, dobutamine, adrenaline, vasopressin, and Milrinone. Throughout the surgery the patient had low blood pressure but it was relatively stable, started at 92/62 mmHg and peaked at 110/62 mm Hg, with normal and stable SPO2. </w:t>
      </w:r>
    </w:p>
    <w:p w14:paraId="1AB2B4D7" w14:textId="77777777" w:rsidR="00BF0B4B" w:rsidRPr="00AF3A1F" w:rsidRDefault="00BF0B4B" w:rsidP="00AF3A1F">
      <w:pPr>
        <w:spacing w:line="480" w:lineRule="auto"/>
        <w:jc w:val="both"/>
        <w:rPr>
          <w:rFonts w:asciiTheme="majorBidi" w:hAnsiTheme="majorBidi" w:cstheme="majorBidi"/>
        </w:rPr>
      </w:pPr>
      <w:r w:rsidRPr="00AF3A1F">
        <w:rPr>
          <w:rFonts w:asciiTheme="majorBidi" w:hAnsiTheme="majorBidi" w:cstheme="majorBidi"/>
        </w:rPr>
        <w:t>During the surgery, the heart was observed to be severely dilated, with a significant displacement of the apex toward the left. This anatomical alteration made the left internal thoracic artery (LITA) unreachable, prompting the decision to use the radial artery for grafting to the left anterior descending artery (LAD). In addition, Saphenous vein grafts (SVG) were used for the obtuse marginal artery (OMA) and the right coronary artery (RCA) crux. Proximal anastomoses were performed using a side clamp on the aorta.</w:t>
      </w:r>
    </w:p>
    <w:p w14:paraId="04BF7AAC" w14:textId="4135A299" w:rsidR="00BF0B4B" w:rsidRPr="00AF3A1F" w:rsidRDefault="00BF0B4B" w:rsidP="00AF3A1F">
      <w:pPr>
        <w:spacing w:line="480" w:lineRule="auto"/>
        <w:jc w:val="both"/>
        <w:rPr>
          <w:rFonts w:asciiTheme="majorBidi" w:hAnsiTheme="majorBidi" w:cstheme="majorBidi"/>
        </w:rPr>
      </w:pPr>
      <w:r w:rsidRPr="00AF3A1F">
        <w:rPr>
          <w:rFonts w:asciiTheme="majorBidi" w:hAnsiTheme="majorBidi" w:cstheme="majorBidi"/>
        </w:rPr>
        <w:lastRenderedPageBreak/>
        <w:t xml:space="preserve">Distal anastomoses were performed utilizing a combination of deep pericardial stay sutures, apical suction stabilization, and an octopus suction device for maintain clear surgical field during the grafting process. Coronary snaring was utilized to further improve visualization and control during occlusion of the target coronary artery. This approach enabled a bloodless environment, facilitating graft placement. Revascularization was successfully completed with no significant intraoperative complications.  </w:t>
      </w:r>
    </w:p>
    <w:p w14:paraId="40D1D7A6" w14:textId="77777777" w:rsidR="00BF0B4B" w:rsidRPr="00AF3A1F" w:rsidRDefault="00BF0B4B" w:rsidP="00AF3A1F">
      <w:pPr>
        <w:spacing w:line="480" w:lineRule="auto"/>
        <w:jc w:val="both"/>
        <w:rPr>
          <w:rFonts w:asciiTheme="majorBidi" w:hAnsiTheme="majorBidi" w:cstheme="majorBidi"/>
          <w:b/>
          <w:bCs/>
        </w:rPr>
      </w:pPr>
      <w:r w:rsidRPr="00AF3A1F">
        <w:rPr>
          <w:rFonts w:asciiTheme="majorBidi" w:hAnsiTheme="majorBidi" w:cstheme="majorBidi"/>
          <w:b/>
          <w:bCs/>
        </w:rPr>
        <w:t>Postoperative Course</w:t>
      </w:r>
    </w:p>
    <w:p w14:paraId="36AA98B6" w14:textId="68E2CDC7" w:rsidR="00BF0B4B" w:rsidRPr="00AF3A1F" w:rsidRDefault="005D0B57" w:rsidP="00AF3A1F">
      <w:pPr>
        <w:spacing w:line="480" w:lineRule="auto"/>
        <w:jc w:val="both"/>
        <w:rPr>
          <w:rFonts w:asciiTheme="majorBidi" w:hAnsiTheme="majorBidi" w:cstheme="majorBidi"/>
        </w:rPr>
      </w:pPr>
      <w:r w:rsidRPr="00AF3A1F">
        <w:rPr>
          <w:rFonts w:asciiTheme="majorBidi" w:hAnsiTheme="majorBidi" w:cstheme="majorBidi"/>
        </w:rPr>
        <w:t xml:space="preserve">The patient then was transferred to intensive care unit (ICU) and stayed there for 64 hours, </w:t>
      </w:r>
      <w:r w:rsidR="00BF0B4B" w:rsidRPr="00AF3A1F">
        <w:rPr>
          <w:rFonts w:asciiTheme="majorBidi" w:hAnsiTheme="majorBidi" w:cstheme="majorBidi"/>
        </w:rPr>
        <w:t>where he continued to receive inotropic support to maintain cardiac output</w:t>
      </w:r>
      <w:r w:rsidRPr="00AF3A1F">
        <w:rPr>
          <w:rFonts w:asciiTheme="majorBidi" w:hAnsiTheme="majorBidi" w:cstheme="majorBidi"/>
        </w:rPr>
        <w:t xml:space="preserve"> including dobutamine, adrenaline, noradrenaline and insulin</w:t>
      </w:r>
      <w:r w:rsidR="00BF0B4B" w:rsidRPr="00AF3A1F">
        <w:rPr>
          <w:rFonts w:asciiTheme="majorBidi" w:hAnsiTheme="majorBidi" w:cstheme="majorBidi"/>
        </w:rPr>
        <w:t xml:space="preserve">. He was extubated without complications and had no major postoperative events. Postoperative echocardiography revealed no significant changes in left ventricular function, with the EF remaining at 15%, which was expected given the preoperative condition. </w:t>
      </w:r>
      <w:r w:rsidR="007D1DCD" w:rsidRPr="00AF3A1F">
        <w:rPr>
          <w:rFonts w:asciiTheme="majorBidi" w:hAnsiTheme="majorBidi" w:cstheme="majorBidi"/>
        </w:rPr>
        <w:t>In addition, the</w:t>
      </w:r>
      <w:r w:rsidR="00BF0B4B" w:rsidRPr="00AF3A1F">
        <w:rPr>
          <w:rFonts w:asciiTheme="majorBidi" w:hAnsiTheme="majorBidi" w:cstheme="majorBidi"/>
        </w:rPr>
        <w:t xml:space="preserve"> patient remained hemodynamically stable</w:t>
      </w:r>
      <w:r w:rsidR="007D1DCD" w:rsidRPr="00AF3A1F">
        <w:rPr>
          <w:rFonts w:asciiTheme="majorBidi" w:hAnsiTheme="majorBidi" w:cstheme="majorBidi"/>
        </w:rPr>
        <w:t xml:space="preserve">. </w:t>
      </w:r>
      <w:r w:rsidRPr="00AF3A1F">
        <w:rPr>
          <w:rFonts w:asciiTheme="majorBidi" w:hAnsiTheme="majorBidi" w:cstheme="majorBidi"/>
        </w:rPr>
        <w:t>The patient was then transformed to ward, he stayed there for 5 days, with</w:t>
      </w:r>
      <w:r w:rsidR="007D1DCD" w:rsidRPr="00AF3A1F">
        <w:rPr>
          <w:rFonts w:asciiTheme="majorBidi" w:hAnsiTheme="majorBidi" w:cstheme="majorBidi"/>
        </w:rPr>
        <w:t xml:space="preserve"> no</w:t>
      </w:r>
      <w:r w:rsidRPr="00AF3A1F">
        <w:rPr>
          <w:rFonts w:asciiTheme="majorBidi" w:hAnsiTheme="majorBidi" w:cstheme="majorBidi"/>
        </w:rPr>
        <w:t xml:space="preserve"> significant complications </w:t>
      </w:r>
      <w:r w:rsidR="007D1DCD" w:rsidRPr="00AF3A1F">
        <w:rPr>
          <w:rFonts w:asciiTheme="majorBidi" w:hAnsiTheme="majorBidi" w:cstheme="majorBidi"/>
        </w:rPr>
        <w:t>mentioned.</w:t>
      </w:r>
    </w:p>
    <w:p w14:paraId="03C32F5C" w14:textId="36AACEA9" w:rsidR="000263B0" w:rsidRPr="00AF3A1F" w:rsidRDefault="000263B0" w:rsidP="00AF3A1F">
      <w:pPr>
        <w:spacing w:line="480" w:lineRule="auto"/>
        <w:jc w:val="both"/>
        <w:rPr>
          <w:rFonts w:asciiTheme="majorBidi" w:hAnsiTheme="majorBidi" w:cstheme="majorBidi"/>
        </w:rPr>
      </w:pPr>
      <w:r w:rsidRPr="00AF3A1F">
        <w:rPr>
          <w:rFonts w:asciiTheme="majorBidi" w:hAnsiTheme="majorBidi" w:cstheme="majorBidi"/>
        </w:rPr>
        <w:t xml:space="preserve">two days before his discharge, the echocardiography results were similar with the preoperative results, with the exception of the dilation of left heart chambers rather than all chambers. Right ventricle was normal in size but with reduced longitudinal function, with a tricuspid annular plane systolic excursion (TAPSE) measurement of 12mm. The ejection fraction of 15% was persistent with continued poor left ventricular systolic dysfunction. Post operative laboratory investigations revealed normal ranges of complete blood count (CBC) values, except for the decreased hemoglobin level of 11.2 g/dL, high C-reactive protein level was noted at 146 mg/dL, additionally elevated Blood urea (93 mg/dL) and serum creatinine (1.9 mg/dL) levels were observed, which both levels decreased the following day to 61 and 1.7 mg/dL, respectively. Liver function tests were within the normal limits, with the exception of aspartate aminotransferase (SFOT) which was slightly increased to 41 U/L, which dropped to 28 U/L the next day. </w:t>
      </w:r>
    </w:p>
    <w:p w14:paraId="30D559D9" w14:textId="50A2879E" w:rsidR="00937EF7"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DISCUSSION</w:t>
      </w:r>
    </w:p>
    <w:p w14:paraId="5BF5EA0F" w14:textId="63FA431D" w:rsidR="00E15CB6" w:rsidRPr="00AF3A1F" w:rsidRDefault="000670C3" w:rsidP="00AF3A1F">
      <w:pPr>
        <w:spacing w:line="480" w:lineRule="auto"/>
        <w:jc w:val="both"/>
        <w:rPr>
          <w:rFonts w:asciiTheme="majorBidi" w:hAnsiTheme="majorBidi" w:cstheme="majorBidi"/>
        </w:rPr>
      </w:pPr>
      <w:r w:rsidRPr="00AF3A1F">
        <w:rPr>
          <w:rFonts w:asciiTheme="majorBidi" w:hAnsiTheme="majorBidi" w:cstheme="majorBidi"/>
        </w:rPr>
        <w:lastRenderedPageBreak/>
        <w:t>In patient</w:t>
      </w:r>
      <w:r w:rsidR="005A5C0F" w:rsidRPr="00AF3A1F">
        <w:rPr>
          <w:rFonts w:asciiTheme="majorBidi" w:hAnsiTheme="majorBidi" w:cstheme="majorBidi"/>
        </w:rPr>
        <w:t>s with very low ejection fraction (</w:t>
      </w:r>
      <w:r w:rsidR="00766ED3" w:rsidRPr="00AF3A1F">
        <w:rPr>
          <w:rFonts w:asciiTheme="majorBidi" w:hAnsiTheme="majorBidi" w:cstheme="majorBidi"/>
        </w:rPr>
        <w:t>EF</w:t>
      </w:r>
      <w:r w:rsidR="005A5C0F" w:rsidRPr="00AF3A1F">
        <w:rPr>
          <w:rFonts w:asciiTheme="majorBidi" w:hAnsiTheme="majorBidi" w:cstheme="majorBidi"/>
        </w:rPr>
        <w:t>)</w:t>
      </w:r>
      <w:r w:rsidR="00CB7214" w:rsidRPr="00AF3A1F">
        <w:rPr>
          <w:rFonts w:asciiTheme="majorBidi" w:hAnsiTheme="majorBidi" w:cstheme="majorBidi"/>
        </w:rPr>
        <w:t xml:space="preserve">, coronary </w:t>
      </w:r>
      <w:r w:rsidR="00691CEF" w:rsidRPr="00AF3A1F">
        <w:rPr>
          <w:rFonts w:asciiTheme="majorBidi" w:hAnsiTheme="majorBidi" w:cstheme="majorBidi"/>
        </w:rPr>
        <w:t xml:space="preserve">artery bypass grafting (CABG) presents with significant </w:t>
      </w:r>
      <w:r w:rsidR="00C75531" w:rsidRPr="00AF3A1F">
        <w:rPr>
          <w:rFonts w:asciiTheme="majorBidi" w:hAnsiTheme="majorBidi" w:cstheme="majorBidi"/>
        </w:rPr>
        <w:t>challenges</w:t>
      </w:r>
      <w:r w:rsidR="00D02925" w:rsidRPr="00AF3A1F">
        <w:rPr>
          <w:rFonts w:asciiTheme="majorBidi" w:hAnsiTheme="majorBidi" w:cstheme="majorBidi"/>
        </w:rPr>
        <w:t xml:space="preserve">, but advancements in surgical </w:t>
      </w:r>
      <w:r w:rsidR="00C75531" w:rsidRPr="00AF3A1F">
        <w:rPr>
          <w:rFonts w:asciiTheme="majorBidi" w:hAnsiTheme="majorBidi" w:cstheme="majorBidi"/>
        </w:rPr>
        <w:t>techniques and perioperative management have improved</w:t>
      </w:r>
      <w:r w:rsidR="008C6031" w:rsidRPr="00AF3A1F">
        <w:rPr>
          <w:rFonts w:asciiTheme="majorBidi" w:hAnsiTheme="majorBidi" w:cstheme="majorBidi"/>
        </w:rPr>
        <w:t xml:space="preserve"> </w:t>
      </w:r>
      <w:r w:rsidR="00C75531" w:rsidRPr="00AF3A1F">
        <w:rPr>
          <w:rFonts w:asciiTheme="majorBidi" w:hAnsiTheme="majorBidi" w:cstheme="majorBidi"/>
        </w:rPr>
        <w:t>outcomes</w:t>
      </w:r>
      <w:r w:rsidR="008C6031" w:rsidRPr="00AF3A1F">
        <w:rPr>
          <w:rFonts w:asciiTheme="majorBidi" w:hAnsiTheme="majorBidi" w:cstheme="majorBidi"/>
        </w:rPr>
        <w:t xml:space="preserve"> in such high-risk cases</w:t>
      </w:r>
      <w:r w:rsidR="00C75531" w:rsidRPr="00AF3A1F">
        <w:rPr>
          <w:rFonts w:asciiTheme="majorBidi" w:hAnsiTheme="majorBidi" w:cstheme="majorBidi"/>
        </w:rPr>
        <w:t xml:space="preserve">. </w:t>
      </w:r>
      <w:r w:rsidR="009C5246" w:rsidRPr="00AF3A1F">
        <w:rPr>
          <w:rFonts w:asciiTheme="majorBidi" w:hAnsiTheme="majorBidi" w:cstheme="majorBidi"/>
        </w:rPr>
        <w:t>In our case, we success</w:t>
      </w:r>
      <w:r w:rsidR="001E2354" w:rsidRPr="00AF3A1F">
        <w:rPr>
          <w:rFonts w:asciiTheme="majorBidi" w:hAnsiTheme="majorBidi" w:cstheme="majorBidi"/>
        </w:rPr>
        <w:t xml:space="preserve">fully managed a patient with ischemic cardiomyopathy and an </w:t>
      </w:r>
      <w:r w:rsidR="00A7006F" w:rsidRPr="00AF3A1F">
        <w:rPr>
          <w:rFonts w:asciiTheme="majorBidi" w:hAnsiTheme="majorBidi" w:cstheme="majorBidi"/>
        </w:rPr>
        <w:t xml:space="preserve">extremely low ejection fraction </w:t>
      </w:r>
      <w:r w:rsidR="00F922D5" w:rsidRPr="00AF3A1F">
        <w:rPr>
          <w:rFonts w:asciiTheme="majorBidi" w:hAnsiTheme="majorBidi" w:cstheme="majorBidi"/>
        </w:rPr>
        <w:t>(</w:t>
      </w:r>
      <w:r w:rsidR="007D299E" w:rsidRPr="00AF3A1F">
        <w:rPr>
          <w:rFonts w:asciiTheme="majorBidi" w:hAnsiTheme="majorBidi" w:cstheme="majorBidi"/>
        </w:rPr>
        <w:t>EF</w:t>
      </w:r>
      <w:r w:rsidR="00F922D5" w:rsidRPr="00AF3A1F">
        <w:rPr>
          <w:rFonts w:asciiTheme="majorBidi" w:hAnsiTheme="majorBidi" w:cstheme="majorBidi"/>
        </w:rPr>
        <w:t>)</w:t>
      </w:r>
      <w:r w:rsidR="007D299E" w:rsidRPr="00AF3A1F">
        <w:rPr>
          <w:rFonts w:asciiTheme="majorBidi" w:hAnsiTheme="majorBidi" w:cstheme="majorBidi"/>
        </w:rPr>
        <w:t xml:space="preserve"> of 15%, </w:t>
      </w:r>
      <w:r w:rsidR="00230C8E" w:rsidRPr="00AF3A1F">
        <w:rPr>
          <w:rFonts w:asciiTheme="majorBidi" w:hAnsiTheme="majorBidi" w:cstheme="majorBidi"/>
        </w:rPr>
        <w:t xml:space="preserve">undergoing </w:t>
      </w:r>
      <w:r w:rsidR="005944F5" w:rsidRPr="00AF3A1F">
        <w:rPr>
          <w:rFonts w:asciiTheme="majorBidi" w:hAnsiTheme="majorBidi" w:cstheme="majorBidi"/>
        </w:rPr>
        <w:t>off</w:t>
      </w:r>
      <w:r w:rsidR="007A6C63" w:rsidRPr="00AF3A1F">
        <w:rPr>
          <w:rFonts w:asciiTheme="majorBidi" w:hAnsiTheme="majorBidi" w:cstheme="majorBidi"/>
        </w:rPr>
        <w:t>-pump CABG</w:t>
      </w:r>
      <w:r w:rsidR="007A6C63" w:rsidRPr="00AF3A1F">
        <w:rPr>
          <w:rFonts w:asciiTheme="majorBidi" w:hAnsiTheme="majorBidi" w:cstheme="majorBidi"/>
          <w:color w:val="000000" w:themeColor="text1"/>
        </w:rPr>
        <w:t>.</w:t>
      </w:r>
      <w:r w:rsidR="00230C8E" w:rsidRPr="00AF3A1F">
        <w:rPr>
          <w:rFonts w:asciiTheme="majorBidi" w:hAnsiTheme="majorBidi" w:cstheme="majorBidi"/>
          <w:color w:val="000000" w:themeColor="text1"/>
        </w:rPr>
        <w:t xml:space="preserve"> </w:t>
      </w:r>
      <w:r w:rsidR="0010081F" w:rsidRPr="00AF3A1F">
        <w:rPr>
          <w:rFonts w:asciiTheme="majorBidi" w:hAnsiTheme="majorBidi" w:cstheme="majorBidi"/>
        </w:rPr>
        <w:t>The patient’s perioperative management was crucial in preventing complications and ensuring a</w:t>
      </w:r>
      <w:r w:rsidR="00FF5BEB" w:rsidRPr="00AF3A1F">
        <w:rPr>
          <w:rFonts w:asciiTheme="majorBidi" w:hAnsiTheme="majorBidi" w:cstheme="majorBidi"/>
        </w:rPr>
        <w:t xml:space="preserve"> good recovery.</w:t>
      </w:r>
    </w:p>
    <w:p w14:paraId="1B6E489A" w14:textId="673C7776" w:rsidR="00D0630E" w:rsidRPr="00AF3A1F" w:rsidRDefault="00D0630E" w:rsidP="00AF3A1F">
      <w:pPr>
        <w:spacing w:line="480" w:lineRule="auto"/>
        <w:jc w:val="both"/>
        <w:rPr>
          <w:rFonts w:asciiTheme="majorBidi" w:hAnsiTheme="majorBidi" w:cstheme="majorBidi"/>
        </w:rPr>
      </w:pPr>
      <w:r w:rsidRPr="00AF3A1F">
        <w:rPr>
          <w:rFonts w:asciiTheme="majorBidi" w:hAnsiTheme="majorBidi" w:cstheme="majorBidi"/>
        </w:rPr>
        <w:t>Patients with severely reduced EF face increased perioperative risks, including hemodyna</w:t>
      </w:r>
      <w:r w:rsidR="00816FBA" w:rsidRPr="00AF3A1F">
        <w:rPr>
          <w:rFonts w:asciiTheme="majorBidi" w:hAnsiTheme="majorBidi" w:cstheme="majorBidi"/>
        </w:rPr>
        <w:t>mic instability and organ dysfunction</w:t>
      </w:r>
      <w:r w:rsidR="0022373F"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&lt;EndNote&gt;&lt;Cite&gt;&lt;Author&gt;Scott&lt;/Author&gt;&lt;Year&gt;2024&lt;/Year&gt;&lt;RecNum&gt;190&lt;/RecNum&gt;&lt;DisplayText&gt;&lt;style face="superscript"&gt;4&lt;/style&gt;&lt;/DisplayText&gt;&lt;record&gt;&lt;rec-number&gt;190&lt;/rec-number&gt;&lt;foreign-keys&gt;&lt;key app="EN" db-id="eav5v5p5j2rwe8e0pwfvess7a22s0d2ftrwf" timestamp="1729774893"&gt;190&lt;/key&gt;&lt;/foreign-keys&gt;&lt;ref-type name="Journal Article"&gt;17&lt;/ref-type&gt;&lt;contributors&gt;&lt;authors&gt;&lt;author&gt;Scott, M. J.&lt;/author&gt;&lt;/authors&gt;&lt;/contributors&gt;&lt;auth-address&gt;From the Department of Anesthesiology and Critical Care Medicine, University of Pennsylvania, Philadelphia, Pennsylvania.&amp;#xD;Leonard Davis Institute of Health Economics, University of Pennsylvania, Philadelphia, Pennsylvania.&amp;#xD;Department of Anesthesia Critical Care and Pain Medicine, University College London, London, United Kingdom.&lt;/auth-address&gt;&lt;titles&gt;&lt;title&gt;Perioperative Patients With Hemodynamic Instability: Consensus Recommendations of the Anesthesia Patient Safety Foundation&lt;/title&gt;&lt;secondary-title&gt;Anesth Analg&lt;/secondary-title&gt;&lt;/titles&gt;&lt;periodical&gt;&lt;full-title&gt;Anesth Analg&lt;/full-title&gt;&lt;/periodical&gt;&lt;pages&gt;713-724&lt;/pages&gt;&lt;volume&gt;138&lt;/volume&gt;&lt;number&gt;4&lt;/number&gt;&lt;edition&gt;20231228&lt;/edition&gt;&lt;keywords&gt;&lt;keyword&gt;Humans&lt;/keyword&gt;&lt;keyword&gt;*Patient Safety&lt;/keyword&gt;&lt;keyword&gt;Patients&lt;/keyword&gt;&lt;keyword&gt;*Anesthesia/adverse effects&lt;/keyword&gt;&lt;keyword&gt;Consensus&lt;/keyword&gt;&lt;keyword&gt;Hemodynamics&lt;/keyword&gt;&lt;keyword&gt;Delphi Technique&lt;/keyword&gt;&lt;/keywords&gt;&lt;dates&gt;&lt;year&gt;2024&lt;/year&gt;&lt;pub-dates&gt;&lt;date&gt;Apr 1&lt;/date&gt;&lt;/pub-dates&gt;&lt;/dates&gt;&lt;isbn&gt;0003-2999 (Print)&amp;#xD;0003-2999&lt;/isbn&gt;&lt;accession-num&gt;38153876&lt;/accession-num&gt;&lt;urls&gt;&lt;/urls&gt;&lt;custom1&gt;Conflicts of Interest: See Disclosures at the end of the article.&lt;/custom1&gt;&lt;custom2&gt;PMC10916753&lt;/custom2&gt;&lt;electronic-resource-num&gt;10.1213/ane.0000000000006789&lt;/electronic-resource-num&gt;&lt;remote-database-provider&gt;NLM&lt;/remote-database-provider&gt;&lt;language&gt;eng&lt;/language&gt;&lt;/record&gt;&lt;/Cite&gt;&lt;/EndNote&gt;</w:instrText>
      </w:r>
      <w:r w:rsidR="0022373F"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4</w:t>
      </w:r>
      <w:r w:rsidR="0022373F" w:rsidRPr="00AF3A1F">
        <w:rPr>
          <w:rFonts w:asciiTheme="majorBidi" w:hAnsiTheme="majorBidi" w:cstheme="majorBidi"/>
        </w:rPr>
        <w:fldChar w:fldCharType="end"/>
      </w:r>
      <w:r w:rsidR="00816FBA" w:rsidRPr="00AF3A1F">
        <w:rPr>
          <w:rFonts w:asciiTheme="majorBidi" w:hAnsiTheme="majorBidi" w:cstheme="majorBidi"/>
        </w:rPr>
        <w:t>.</w:t>
      </w:r>
      <w:r w:rsidR="001C5451" w:rsidRPr="00AF3A1F">
        <w:rPr>
          <w:rFonts w:asciiTheme="majorBidi" w:hAnsiTheme="majorBidi" w:cstheme="majorBidi"/>
        </w:rPr>
        <w:t xml:space="preserve"> For this patient, a meticulous preoperative </w:t>
      </w:r>
      <w:r w:rsidR="005478FD" w:rsidRPr="00AF3A1F">
        <w:rPr>
          <w:rFonts w:asciiTheme="majorBidi" w:hAnsiTheme="majorBidi" w:cstheme="majorBidi"/>
        </w:rPr>
        <w:t xml:space="preserve">assessment </w:t>
      </w:r>
      <w:r w:rsidR="006861F9" w:rsidRPr="00AF3A1F">
        <w:rPr>
          <w:rFonts w:asciiTheme="majorBidi" w:hAnsiTheme="majorBidi" w:cstheme="majorBidi"/>
        </w:rPr>
        <w:t>allowed for risk stratification</w:t>
      </w:r>
      <w:r w:rsidR="005458F6" w:rsidRPr="00AF3A1F">
        <w:rPr>
          <w:rFonts w:asciiTheme="majorBidi" w:hAnsiTheme="majorBidi" w:cstheme="majorBidi"/>
        </w:rPr>
        <w:t xml:space="preserve"> and optimization before surgery</w:t>
      </w:r>
      <w:r w:rsidR="007C48E8" w:rsidRPr="00AF3A1F">
        <w:rPr>
          <w:rFonts w:asciiTheme="majorBidi" w:hAnsiTheme="majorBidi" w:cstheme="majorBidi"/>
        </w:rPr>
        <w:t xml:space="preserve">. Inotropic support, careful </w:t>
      </w:r>
      <w:r w:rsidR="00282273" w:rsidRPr="00AF3A1F">
        <w:rPr>
          <w:rFonts w:asciiTheme="majorBidi" w:hAnsiTheme="majorBidi" w:cstheme="majorBidi"/>
        </w:rPr>
        <w:t>fluid management</w:t>
      </w:r>
      <w:r w:rsidR="00E81624" w:rsidRPr="00AF3A1F">
        <w:rPr>
          <w:rFonts w:asciiTheme="majorBidi" w:hAnsiTheme="majorBidi" w:cstheme="majorBidi"/>
        </w:rPr>
        <w:t xml:space="preserve">, and </w:t>
      </w:r>
      <w:r w:rsidR="009247D3" w:rsidRPr="00AF3A1F">
        <w:rPr>
          <w:rFonts w:asciiTheme="majorBidi" w:hAnsiTheme="majorBidi" w:cstheme="majorBidi"/>
        </w:rPr>
        <w:t xml:space="preserve">comprehensive monitoring ensured hemodynamic stability, helping </w:t>
      </w:r>
      <w:r w:rsidR="00762E1A" w:rsidRPr="00AF3A1F">
        <w:rPr>
          <w:rFonts w:asciiTheme="majorBidi" w:hAnsiTheme="majorBidi" w:cstheme="majorBidi"/>
        </w:rPr>
        <w:t xml:space="preserve">the surgical team anticipate challenges associated with </w:t>
      </w:r>
      <w:r w:rsidR="00FA4E79" w:rsidRPr="00AF3A1F">
        <w:rPr>
          <w:rFonts w:asciiTheme="majorBidi" w:hAnsiTheme="majorBidi" w:cstheme="majorBidi"/>
        </w:rPr>
        <w:t>such a low EF</w:t>
      </w:r>
      <w:r w:rsidR="001F5BD2" w:rsidRPr="00AF3A1F">
        <w:rPr>
          <w:rFonts w:asciiTheme="majorBidi" w:hAnsiTheme="majorBidi" w:cstheme="majorBidi"/>
        </w:rPr>
        <w:t>.</w:t>
      </w:r>
      <w:r w:rsidR="00FA4E79" w:rsidRPr="00AF3A1F">
        <w:rPr>
          <w:rFonts w:asciiTheme="majorBidi" w:hAnsiTheme="majorBidi" w:cstheme="majorBidi"/>
        </w:rPr>
        <w:t xml:space="preserve"> </w:t>
      </w:r>
    </w:p>
    <w:p w14:paraId="140D3DB5" w14:textId="575B4655" w:rsidR="008A4F0F" w:rsidRPr="00AF3A1F" w:rsidRDefault="007A1F5E" w:rsidP="00AF3A1F">
      <w:pPr>
        <w:spacing w:line="480" w:lineRule="auto"/>
        <w:jc w:val="both"/>
        <w:rPr>
          <w:rFonts w:asciiTheme="majorBidi" w:hAnsiTheme="majorBidi" w:cstheme="majorBidi"/>
        </w:rPr>
      </w:pPr>
      <w:r w:rsidRPr="00AF3A1F">
        <w:rPr>
          <w:rFonts w:asciiTheme="majorBidi" w:hAnsiTheme="majorBidi" w:cstheme="majorBidi"/>
        </w:rPr>
        <w:t>We performed</w:t>
      </w:r>
      <w:r w:rsidR="008F1C1C" w:rsidRPr="00AF3A1F">
        <w:rPr>
          <w:rFonts w:asciiTheme="majorBidi" w:hAnsiTheme="majorBidi" w:cstheme="majorBidi"/>
        </w:rPr>
        <w:t xml:space="preserve"> an</w:t>
      </w:r>
      <w:r w:rsidRPr="00AF3A1F">
        <w:rPr>
          <w:rFonts w:asciiTheme="majorBidi" w:hAnsiTheme="majorBidi" w:cstheme="majorBidi"/>
        </w:rPr>
        <w:t xml:space="preserve"> OPCAB procedure</w:t>
      </w:r>
      <w:r w:rsidR="00DE2EC3" w:rsidRPr="00AF3A1F">
        <w:rPr>
          <w:rFonts w:asciiTheme="majorBidi" w:hAnsiTheme="majorBidi" w:cstheme="majorBidi"/>
        </w:rPr>
        <w:t>, which avoided the complication</w:t>
      </w:r>
      <w:r w:rsidR="00F945A8" w:rsidRPr="00AF3A1F">
        <w:rPr>
          <w:rFonts w:asciiTheme="majorBidi" w:hAnsiTheme="majorBidi" w:cstheme="majorBidi"/>
        </w:rPr>
        <w:t xml:space="preserve">s </w:t>
      </w:r>
      <w:r w:rsidRPr="00AF3A1F">
        <w:rPr>
          <w:rFonts w:asciiTheme="majorBidi" w:hAnsiTheme="majorBidi" w:cstheme="majorBidi"/>
        </w:rPr>
        <w:t xml:space="preserve">of </w:t>
      </w:r>
      <w:r w:rsidR="00F945A8" w:rsidRPr="00AF3A1F">
        <w:rPr>
          <w:rFonts w:asciiTheme="majorBidi" w:hAnsiTheme="majorBidi" w:cstheme="majorBidi"/>
        </w:rPr>
        <w:t xml:space="preserve">cardiopulmonary </w:t>
      </w:r>
      <w:r w:rsidR="004114B7" w:rsidRPr="00AF3A1F">
        <w:rPr>
          <w:rFonts w:asciiTheme="majorBidi" w:hAnsiTheme="majorBidi" w:cstheme="majorBidi"/>
        </w:rPr>
        <w:t>bypass</w:t>
      </w:r>
      <w:r w:rsidR="00F945A8" w:rsidRPr="00AF3A1F">
        <w:rPr>
          <w:rFonts w:asciiTheme="majorBidi" w:hAnsiTheme="majorBidi" w:cstheme="majorBidi"/>
        </w:rPr>
        <w:t xml:space="preserve"> (C</w:t>
      </w:r>
      <w:r w:rsidR="00A82579" w:rsidRPr="00AF3A1F">
        <w:rPr>
          <w:rFonts w:asciiTheme="majorBidi" w:hAnsiTheme="majorBidi" w:cstheme="majorBidi"/>
        </w:rPr>
        <w:t>PB</w:t>
      </w:r>
      <w:r w:rsidR="00F945A8" w:rsidRPr="00AF3A1F">
        <w:rPr>
          <w:rFonts w:asciiTheme="majorBidi" w:hAnsiTheme="majorBidi" w:cstheme="majorBidi"/>
        </w:rPr>
        <w:t>)</w:t>
      </w:r>
      <w:r w:rsidR="00A82579" w:rsidRPr="00AF3A1F">
        <w:rPr>
          <w:rFonts w:asciiTheme="majorBidi" w:hAnsiTheme="majorBidi" w:cstheme="majorBidi"/>
        </w:rPr>
        <w:t xml:space="preserve">, such as systemic </w:t>
      </w:r>
      <w:r w:rsidR="00617A50" w:rsidRPr="00AF3A1F">
        <w:rPr>
          <w:rFonts w:asciiTheme="majorBidi" w:hAnsiTheme="majorBidi" w:cstheme="majorBidi"/>
        </w:rPr>
        <w:t xml:space="preserve">inflammatory response </w:t>
      </w:r>
      <w:r w:rsidR="00557366" w:rsidRPr="00AF3A1F">
        <w:rPr>
          <w:rFonts w:asciiTheme="majorBidi" w:hAnsiTheme="majorBidi" w:cstheme="majorBidi"/>
        </w:rPr>
        <w:t xml:space="preserve">and fluid overload. </w:t>
      </w:r>
      <w:r w:rsidR="00240291" w:rsidRPr="00AF3A1F">
        <w:rPr>
          <w:rFonts w:asciiTheme="majorBidi" w:hAnsiTheme="majorBidi" w:cstheme="majorBidi"/>
        </w:rPr>
        <w:t xml:space="preserve">Throughout the procedure, the </w:t>
      </w:r>
      <w:proofErr w:type="spellStart"/>
      <w:r w:rsidR="00862AA4" w:rsidRPr="00AF3A1F">
        <w:rPr>
          <w:rFonts w:asciiTheme="majorBidi" w:hAnsiTheme="majorBidi" w:cstheme="majorBidi"/>
        </w:rPr>
        <w:t>patients</w:t>
      </w:r>
      <w:proofErr w:type="spellEnd"/>
      <w:r w:rsidR="00240291" w:rsidRPr="00AF3A1F">
        <w:rPr>
          <w:rFonts w:asciiTheme="majorBidi" w:hAnsiTheme="majorBidi" w:cstheme="majorBidi"/>
        </w:rPr>
        <w:t xml:space="preserve"> blood pressure was stabilized by the use of vasopressors (e.g., noradrenaline and dobutamine) which maintained adequate cardiac output</w:t>
      </w:r>
      <w:r w:rsidR="00895130" w:rsidRPr="00AF3A1F">
        <w:rPr>
          <w:rFonts w:asciiTheme="majorBidi" w:hAnsiTheme="majorBidi" w:cstheme="majorBidi"/>
        </w:rPr>
        <w:t>. Consistent with previous case report</w:t>
      </w:r>
      <w:r w:rsidR="00A35636" w:rsidRPr="00AF3A1F">
        <w:rPr>
          <w:rFonts w:asciiTheme="majorBidi" w:hAnsiTheme="majorBidi" w:cstheme="majorBidi"/>
        </w:rPr>
        <w:t xml:space="preserve"> involving a patient with severely impaired left ventricular function  and ejection fraction of 15%</w:t>
      </w:r>
      <w:r w:rsidR="00895130" w:rsidRPr="00AF3A1F">
        <w:rPr>
          <w:rFonts w:asciiTheme="majorBidi" w:hAnsiTheme="majorBidi" w:cstheme="majorBidi"/>
        </w:rPr>
        <w:t xml:space="preserve">, </w:t>
      </w:r>
      <w:r w:rsidR="00A35636" w:rsidRPr="00AF3A1F">
        <w:rPr>
          <w:rFonts w:asciiTheme="majorBidi" w:hAnsiTheme="majorBidi" w:cstheme="majorBidi"/>
        </w:rPr>
        <w:t xml:space="preserve">the patient also </w:t>
      </w:r>
      <w:r w:rsidR="00895130" w:rsidRPr="00AF3A1F">
        <w:rPr>
          <w:rFonts w:asciiTheme="majorBidi" w:hAnsiTheme="majorBidi" w:cstheme="majorBidi"/>
        </w:rPr>
        <w:t>ha</w:t>
      </w:r>
      <w:r w:rsidR="00A35636" w:rsidRPr="00AF3A1F">
        <w:rPr>
          <w:rFonts w:asciiTheme="majorBidi" w:hAnsiTheme="majorBidi" w:cstheme="majorBidi"/>
        </w:rPr>
        <w:t xml:space="preserve">d </w:t>
      </w:r>
      <w:r w:rsidR="00895130" w:rsidRPr="00AF3A1F">
        <w:rPr>
          <w:rFonts w:asciiTheme="majorBidi" w:hAnsiTheme="majorBidi" w:cstheme="majorBidi"/>
        </w:rPr>
        <w:t>increased risk of perioperative complications,</w:t>
      </w:r>
      <w:r w:rsidR="00A35636" w:rsidRPr="00AF3A1F">
        <w:rPr>
          <w:rFonts w:asciiTheme="majorBidi" w:hAnsiTheme="majorBidi" w:cstheme="majorBidi"/>
        </w:rPr>
        <w:t xml:space="preserve"> however</w:t>
      </w:r>
      <w:r w:rsidR="00895130" w:rsidRPr="00AF3A1F">
        <w:rPr>
          <w:rFonts w:asciiTheme="majorBidi" w:hAnsiTheme="majorBidi" w:cstheme="majorBidi"/>
        </w:rPr>
        <w:t xml:space="preserve"> yet stable intraoperative hemodynamics were achieved using inotropic support, contributing to a favorable outcome</w:t>
      </w:r>
      <w:r w:rsidR="00895130"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&lt;EndNote&gt;&lt;Cite&gt;&lt;Author&gt;Dayani&lt;/Author&gt;&lt;Year&gt;2023&lt;/Year&gt;&lt;RecNum&gt;81&lt;/RecNum&gt;&lt;DisplayText&gt;&lt;style face="superscript"&gt;5&lt;/style&gt;&lt;/DisplayText&gt;&lt;record&gt;&lt;rec-number&gt;81&lt;/rec-number&gt;&lt;foreign-keys&gt;&lt;key app="EN" db-id="t5ptxaprbzazpte9xv15pfa1sx5awaxdxf20" timestamp="1729683197"&gt;81&lt;/key&gt;&lt;/foreign-keys&gt;&lt;ref-type name="Journal Article"&gt;17&lt;/ref-type&gt;&lt;contributors&gt;&lt;authors&gt;&lt;author&gt;Dayani, Abdolreza&lt;/author&gt;&lt;author&gt;Faritous, Seyedeh Zahra&lt;/author&gt;&lt;author&gt;Amniati, Saied&lt;/author&gt;&lt;author&gt;Bakhshande, Hooman&lt;/author&gt;&lt;author&gt;Zamani, Afarin&lt;/author&gt;&lt;author&gt;Ghanbari, Maryam&lt;/author&gt;&lt;/authors&gt;&lt;/contributors&gt;&lt;titles&gt;&lt;title&gt;Anesthesia management for the patient with chronic decompensated heart failure and low cardiac output undergoing CABG with advanced cardiac monitoring: a case report&lt;/title&gt;&lt;secondary-title&gt;Anesthesiology and Pain Medicine&lt;/secondary-title&gt;&lt;/titles&gt;&lt;periodical&gt;&lt;full-title&gt;Anesthesiology and Pain Medicine&lt;/full-title&gt;&lt;/periodical&gt;&lt;volume&gt;13&lt;/volume&gt;&lt;number&gt;1&lt;/number&gt;&lt;dates&gt;&lt;year&gt;2023&lt;/year&gt;&lt;/dates&gt;&lt;urls&gt;&lt;/urls&gt;&lt;/record&gt;&lt;/Cite&gt;&lt;/EndNote&gt;</w:instrText>
      </w:r>
      <w:r w:rsidR="00895130"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5</w:t>
      </w:r>
      <w:r w:rsidR="00895130" w:rsidRPr="00AF3A1F">
        <w:rPr>
          <w:rFonts w:asciiTheme="majorBidi" w:hAnsiTheme="majorBidi" w:cstheme="majorBidi"/>
        </w:rPr>
        <w:fldChar w:fldCharType="end"/>
      </w:r>
      <w:r w:rsidR="00895130" w:rsidRPr="00AF3A1F">
        <w:rPr>
          <w:rFonts w:asciiTheme="majorBidi" w:hAnsiTheme="majorBidi" w:cstheme="majorBidi"/>
        </w:rPr>
        <w:t>.</w:t>
      </w:r>
      <w:r w:rsidR="00B36F96" w:rsidRPr="00AF3A1F">
        <w:rPr>
          <w:rFonts w:asciiTheme="majorBidi" w:hAnsiTheme="majorBidi" w:cstheme="majorBidi"/>
          <w:color w:val="ED7D31" w:themeColor="accent2"/>
        </w:rPr>
        <w:t xml:space="preserve"> </w:t>
      </w:r>
      <w:r w:rsidR="00B36F96" w:rsidRPr="00AF3A1F">
        <w:rPr>
          <w:rFonts w:asciiTheme="majorBidi" w:hAnsiTheme="majorBidi" w:cstheme="majorBidi"/>
        </w:rPr>
        <w:t xml:space="preserve">Post operative </w:t>
      </w:r>
      <w:r w:rsidR="00032677" w:rsidRPr="00AF3A1F">
        <w:rPr>
          <w:rFonts w:asciiTheme="majorBidi" w:hAnsiTheme="majorBidi" w:cstheme="majorBidi"/>
        </w:rPr>
        <w:t>care</w:t>
      </w:r>
      <w:r w:rsidR="00B36F96" w:rsidRPr="00AF3A1F">
        <w:rPr>
          <w:rFonts w:asciiTheme="majorBidi" w:hAnsiTheme="majorBidi" w:cstheme="majorBidi"/>
        </w:rPr>
        <w:t xml:space="preserve"> </w:t>
      </w:r>
      <w:r w:rsidR="00D969D2" w:rsidRPr="00AF3A1F">
        <w:rPr>
          <w:rFonts w:asciiTheme="majorBidi" w:hAnsiTheme="majorBidi" w:cstheme="majorBidi"/>
        </w:rPr>
        <w:t>f</w:t>
      </w:r>
      <w:r w:rsidR="00170233" w:rsidRPr="00AF3A1F">
        <w:rPr>
          <w:rFonts w:asciiTheme="majorBidi" w:hAnsiTheme="majorBidi" w:cstheme="majorBidi"/>
        </w:rPr>
        <w:t>or this patient</w:t>
      </w:r>
      <w:r w:rsidR="00B36F96" w:rsidRPr="00AF3A1F">
        <w:rPr>
          <w:rFonts w:asciiTheme="majorBidi" w:hAnsiTheme="majorBidi" w:cstheme="majorBidi"/>
        </w:rPr>
        <w:t xml:space="preserve"> included,</w:t>
      </w:r>
      <w:r w:rsidR="00170233" w:rsidRPr="00AF3A1F">
        <w:rPr>
          <w:rFonts w:asciiTheme="majorBidi" w:hAnsiTheme="majorBidi" w:cstheme="majorBidi"/>
        </w:rPr>
        <w:t xml:space="preserve"> </w:t>
      </w:r>
      <w:r w:rsidR="00032677" w:rsidRPr="00AF3A1F">
        <w:rPr>
          <w:rFonts w:asciiTheme="majorBidi" w:hAnsiTheme="majorBidi" w:cstheme="majorBidi"/>
        </w:rPr>
        <w:t>continuous</w:t>
      </w:r>
      <w:r w:rsidR="00170233" w:rsidRPr="00AF3A1F">
        <w:rPr>
          <w:rFonts w:asciiTheme="majorBidi" w:hAnsiTheme="majorBidi" w:cstheme="majorBidi"/>
        </w:rPr>
        <w:t xml:space="preserve"> </w:t>
      </w:r>
      <w:r w:rsidR="004114B7" w:rsidRPr="00AF3A1F">
        <w:rPr>
          <w:rFonts w:asciiTheme="majorBidi" w:hAnsiTheme="majorBidi" w:cstheme="majorBidi"/>
        </w:rPr>
        <w:t>monitoring</w:t>
      </w:r>
      <w:r w:rsidR="00032677" w:rsidRPr="00AF3A1F">
        <w:rPr>
          <w:rFonts w:asciiTheme="majorBidi" w:hAnsiTheme="majorBidi" w:cstheme="majorBidi"/>
        </w:rPr>
        <w:t xml:space="preserve"> and</w:t>
      </w:r>
      <w:r w:rsidR="00C649F5" w:rsidRPr="00AF3A1F">
        <w:rPr>
          <w:rFonts w:asciiTheme="majorBidi" w:hAnsiTheme="majorBidi" w:cstheme="majorBidi"/>
        </w:rPr>
        <w:t xml:space="preserve"> </w:t>
      </w:r>
      <w:r w:rsidR="008A1811" w:rsidRPr="00AF3A1F">
        <w:rPr>
          <w:rFonts w:asciiTheme="majorBidi" w:hAnsiTheme="majorBidi" w:cstheme="majorBidi"/>
        </w:rPr>
        <w:t xml:space="preserve">inotropic support to </w:t>
      </w:r>
      <w:r w:rsidR="00032677" w:rsidRPr="00AF3A1F">
        <w:rPr>
          <w:rFonts w:asciiTheme="majorBidi" w:hAnsiTheme="majorBidi" w:cstheme="majorBidi"/>
        </w:rPr>
        <w:t xml:space="preserve">maintain </w:t>
      </w:r>
      <w:r w:rsidR="008A1811" w:rsidRPr="00AF3A1F">
        <w:rPr>
          <w:rFonts w:asciiTheme="majorBidi" w:hAnsiTheme="majorBidi" w:cstheme="majorBidi"/>
        </w:rPr>
        <w:t xml:space="preserve">sufficient </w:t>
      </w:r>
      <w:r w:rsidR="002A20A4" w:rsidRPr="00AF3A1F">
        <w:rPr>
          <w:rFonts w:asciiTheme="majorBidi" w:hAnsiTheme="majorBidi" w:cstheme="majorBidi"/>
        </w:rPr>
        <w:t xml:space="preserve">cardiac output, the patient </w:t>
      </w:r>
      <w:r w:rsidR="00032677" w:rsidRPr="00AF3A1F">
        <w:rPr>
          <w:rFonts w:asciiTheme="majorBidi" w:hAnsiTheme="majorBidi" w:cstheme="majorBidi"/>
        </w:rPr>
        <w:t>experienced</w:t>
      </w:r>
      <w:r w:rsidR="002A20A4" w:rsidRPr="00AF3A1F">
        <w:rPr>
          <w:rFonts w:asciiTheme="majorBidi" w:hAnsiTheme="majorBidi" w:cstheme="majorBidi"/>
        </w:rPr>
        <w:t xml:space="preserve"> no major complication postoperatively</w:t>
      </w:r>
      <w:r w:rsidR="006D72B9" w:rsidRPr="00AF3A1F">
        <w:rPr>
          <w:rFonts w:asciiTheme="majorBidi" w:hAnsiTheme="majorBidi" w:cstheme="majorBidi"/>
        </w:rPr>
        <w:t xml:space="preserve">, due to effective pain management </w:t>
      </w:r>
      <w:r w:rsidR="00A53D93" w:rsidRPr="00AF3A1F">
        <w:rPr>
          <w:rFonts w:asciiTheme="majorBidi" w:hAnsiTheme="majorBidi" w:cstheme="majorBidi"/>
        </w:rPr>
        <w:t xml:space="preserve">and intensive care </w:t>
      </w:r>
      <w:r w:rsidR="00527534" w:rsidRPr="00AF3A1F">
        <w:rPr>
          <w:rFonts w:asciiTheme="majorBidi" w:hAnsiTheme="majorBidi" w:cstheme="majorBidi"/>
        </w:rPr>
        <w:t>monitoring</w:t>
      </w:r>
      <w:r w:rsidR="00A53D93" w:rsidRPr="00AF3A1F">
        <w:rPr>
          <w:rFonts w:asciiTheme="majorBidi" w:hAnsiTheme="majorBidi" w:cstheme="majorBidi"/>
        </w:rPr>
        <w:t>, the echocardiogram post-surgery showed no significant changes in left ventricular function, which was anticipated due to the severity of the preoperative condition.</w:t>
      </w:r>
      <w:r w:rsidR="00AF11B7" w:rsidRPr="00AF3A1F">
        <w:rPr>
          <w:rFonts w:asciiTheme="majorBidi" w:hAnsiTheme="majorBidi" w:cstheme="majorBidi"/>
        </w:rPr>
        <w:t xml:space="preserve"> </w:t>
      </w:r>
      <w:r w:rsidR="00106A3C" w:rsidRPr="00AF3A1F">
        <w:rPr>
          <w:rFonts w:asciiTheme="majorBidi" w:hAnsiTheme="majorBidi" w:cstheme="majorBidi"/>
        </w:rPr>
        <w:t>The literature supports that CABG in patients with very EF, though high risk, can result in improved outcomes if myo</w:t>
      </w:r>
      <w:r w:rsidR="009E7C7E" w:rsidRPr="00AF3A1F">
        <w:rPr>
          <w:rFonts w:asciiTheme="majorBidi" w:hAnsiTheme="majorBidi" w:cstheme="majorBidi"/>
        </w:rPr>
        <w:t xml:space="preserve">cardial </w:t>
      </w:r>
      <w:r w:rsidR="005A2537" w:rsidRPr="00AF3A1F">
        <w:rPr>
          <w:rFonts w:asciiTheme="majorBidi" w:hAnsiTheme="majorBidi" w:cstheme="majorBidi"/>
        </w:rPr>
        <w:t>viability is present. Studies such as the STICH trail and it</w:t>
      </w:r>
      <w:r w:rsidR="0067075E" w:rsidRPr="00AF3A1F">
        <w:rPr>
          <w:rFonts w:asciiTheme="majorBidi" w:hAnsiTheme="majorBidi" w:cstheme="majorBidi"/>
        </w:rPr>
        <w:t xml:space="preserve">s </w:t>
      </w:r>
      <w:r w:rsidR="00575EBB" w:rsidRPr="00AF3A1F">
        <w:rPr>
          <w:rFonts w:asciiTheme="majorBidi" w:hAnsiTheme="majorBidi" w:cstheme="majorBidi"/>
        </w:rPr>
        <w:t>extension have de</w:t>
      </w:r>
      <w:r w:rsidR="00AF5F55" w:rsidRPr="00AF3A1F">
        <w:rPr>
          <w:rFonts w:asciiTheme="majorBidi" w:hAnsiTheme="majorBidi" w:cstheme="majorBidi"/>
        </w:rPr>
        <w:t xml:space="preserve">monstrated a </w:t>
      </w:r>
      <w:r w:rsidR="001758C1" w:rsidRPr="00AF3A1F">
        <w:rPr>
          <w:rFonts w:asciiTheme="majorBidi" w:hAnsiTheme="majorBidi" w:cstheme="majorBidi"/>
        </w:rPr>
        <w:t>long-term</w:t>
      </w:r>
      <w:r w:rsidR="00AF5F55" w:rsidRPr="00AF3A1F">
        <w:rPr>
          <w:rFonts w:asciiTheme="majorBidi" w:hAnsiTheme="majorBidi" w:cstheme="majorBidi"/>
        </w:rPr>
        <w:t xml:space="preserve"> survival </w:t>
      </w:r>
      <w:r w:rsidR="00CE2DBB" w:rsidRPr="00AF3A1F">
        <w:rPr>
          <w:rFonts w:asciiTheme="majorBidi" w:hAnsiTheme="majorBidi" w:cstheme="majorBidi"/>
        </w:rPr>
        <w:t>benefit in patients with ischemic left ventricular dysfunction who undergo surgical revasc</w:t>
      </w:r>
      <w:r w:rsidR="007A3833" w:rsidRPr="00AF3A1F">
        <w:rPr>
          <w:rFonts w:asciiTheme="majorBidi" w:hAnsiTheme="majorBidi" w:cstheme="majorBidi"/>
        </w:rPr>
        <w:t xml:space="preserve">ularization. The decision to proceed with CABG is often </w:t>
      </w:r>
      <w:r w:rsidR="007A3833" w:rsidRPr="00AF3A1F">
        <w:rPr>
          <w:rFonts w:asciiTheme="majorBidi" w:hAnsiTheme="majorBidi" w:cstheme="majorBidi"/>
        </w:rPr>
        <w:lastRenderedPageBreak/>
        <w:t>in</w:t>
      </w:r>
      <w:r w:rsidR="00BA3F91" w:rsidRPr="00AF3A1F">
        <w:rPr>
          <w:rFonts w:asciiTheme="majorBidi" w:hAnsiTheme="majorBidi" w:cstheme="majorBidi"/>
        </w:rPr>
        <w:t>fluenced by the presence of viable myocardium, as revascularization can significantly improve ventricular function in such</w:t>
      </w:r>
      <w:r w:rsidR="00124ED9" w:rsidRPr="00AF3A1F">
        <w:rPr>
          <w:rFonts w:asciiTheme="majorBidi" w:hAnsiTheme="majorBidi" w:cstheme="majorBidi"/>
        </w:rPr>
        <w:t xml:space="preserve"> </w:t>
      </w:r>
      <w:r w:rsidR="00B357AC" w:rsidRPr="00AF3A1F">
        <w:rPr>
          <w:rFonts w:asciiTheme="majorBidi" w:hAnsiTheme="majorBidi" w:cstheme="majorBidi"/>
        </w:rPr>
        <w:t>patients</w:t>
      </w:r>
      <w:r w:rsidR="00124ED9" w:rsidRPr="00AF3A1F">
        <w:rPr>
          <w:rFonts w:asciiTheme="majorBidi" w:hAnsiTheme="majorBidi" w:cstheme="majorBidi"/>
        </w:rPr>
        <w:t xml:space="preserve"> </w:t>
      </w:r>
      <w:r w:rsidR="00124ED9" w:rsidRPr="00AF3A1F">
        <w:rPr>
          <w:rFonts w:asciiTheme="majorBidi" w:hAnsiTheme="majorBidi" w:cstheme="majorBidi"/>
        </w:rPr>
        <w:fldChar w:fldCharType="begin">
          <w:fldData xml:space="preserve">PEVuZE5vdGU+PENpdGU+PEF1dGhvcj5HYXJhdHRpPC9BdXRob3I+PFllYXI+MjAxODwvWWVhcj48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</w:fldData>
        </w:fldChar>
      </w:r>
      <w:r w:rsidR="0022373F" w:rsidRPr="00AF3A1F">
        <w:rPr>
          <w:rFonts w:asciiTheme="majorBidi" w:hAnsiTheme="majorBidi" w:cstheme="majorBidi"/>
        </w:rPr>
        <w:instrText xml:space="preserve"> ADDIN EN.CITE </w:instrText>
      </w:r>
      <w:r w:rsidR="0022373F" w:rsidRPr="00AF3A1F">
        <w:rPr>
          <w:rFonts w:asciiTheme="majorBidi" w:hAnsiTheme="majorBidi" w:cstheme="majorBidi"/>
        </w:rPr>
        <w:fldChar w:fldCharType="begin">
          <w:fldData xml:space="preserve">PEVuZE5vdGU+PENpdGU+PEF1dGhvcj5HYXJhdHRpPC9BdXRob3I+PFllYXI+MjAxODwvWWVhcj48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</w:fldData>
        </w:fldChar>
      </w:r>
      <w:r w:rsidR="0022373F" w:rsidRPr="00AF3A1F">
        <w:rPr>
          <w:rFonts w:asciiTheme="majorBidi" w:hAnsiTheme="majorBidi" w:cstheme="majorBidi"/>
        </w:rPr>
        <w:instrText xml:space="preserve"> ADDIN EN.CITE.DATA </w:instrText>
      </w:r>
      <w:r w:rsidR="0022373F" w:rsidRPr="00AF3A1F">
        <w:rPr>
          <w:rFonts w:asciiTheme="majorBidi" w:hAnsiTheme="majorBidi" w:cstheme="majorBidi"/>
        </w:rPr>
      </w:r>
      <w:r w:rsidR="0022373F" w:rsidRPr="00AF3A1F">
        <w:rPr>
          <w:rFonts w:asciiTheme="majorBidi" w:hAnsiTheme="majorBidi" w:cstheme="majorBidi"/>
        </w:rPr>
        <w:fldChar w:fldCharType="end"/>
      </w:r>
      <w:r w:rsidR="00124ED9" w:rsidRPr="00AF3A1F">
        <w:rPr>
          <w:rFonts w:asciiTheme="majorBidi" w:hAnsiTheme="majorBidi" w:cstheme="majorBidi"/>
        </w:rPr>
      </w:r>
      <w:r w:rsidR="00124ED9"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6,7</w:t>
      </w:r>
      <w:r w:rsidR="00124ED9" w:rsidRPr="00AF3A1F">
        <w:rPr>
          <w:rFonts w:asciiTheme="majorBidi" w:hAnsiTheme="majorBidi" w:cstheme="majorBidi"/>
        </w:rPr>
        <w:fldChar w:fldCharType="end"/>
      </w:r>
      <w:r w:rsidR="00B357AC" w:rsidRPr="00AF3A1F">
        <w:rPr>
          <w:rFonts w:asciiTheme="majorBidi" w:hAnsiTheme="majorBidi" w:cstheme="majorBidi"/>
        </w:rPr>
        <w:t>.</w:t>
      </w:r>
    </w:p>
    <w:p w14:paraId="7C859313" w14:textId="67FFB319" w:rsidR="009B2947"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CONCLUSION</w:t>
      </w:r>
    </w:p>
    <w:p w14:paraId="37A21441" w14:textId="3206445D" w:rsidR="00C97202" w:rsidRPr="00AF3A1F" w:rsidRDefault="00527534" w:rsidP="00AF3A1F">
      <w:pPr>
        <w:spacing w:line="480" w:lineRule="auto"/>
        <w:jc w:val="both"/>
        <w:rPr>
          <w:rFonts w:asciiTheme="majorBidi" w:hAnsiTheme="majorBidi" w:cstheme="majorBidi"/>
        </w:rPr>
      </w:pPr>
      <w:r w:rsidRPr="00AF3A1F">
        <w:rPr>
          <w:rFonts w:asciiTheme="majorBidi" w:hAnsiTheme="majorBidi" w:cstheme="majorBidi"/>
        </w:rPr>
        <w:t xml:space="preserve">The management of </w:t>
      </w:r>
      <w:r w:rsidR="00F41563" w:rsidRPr="00AF3A1F">
        <w:rPr>
          <w:rFonts w:asciiTheme="majorBidi" w:hAnsiTheme="majorBidi" w:cstheme="majorBidi"/>
        </w:rPr>
        <w:t>OPCAB</w:t>
      </w:r>
      <w:r w:rsidRPr="00AF3A1F">
        <w:rPr>
          <w:rFonts w:asciiTheme="majorBidi" w:hAnsiTheme="majorBidi" w:cstheme="majorBidi"/>
        </w:rPr>
        <w:t xml:space="preserve"> in patients with very low EF requires a multidisciplinary approach involving careful patient selection, and advanced intraoperative monitoring. The successful outcome in this case supports the</w:t>
      </w:r>
      <w:r w:rsidR="00106A3C" w:rsidRPr="00AF3A1F">
        <w:rPr>
          <w:rFonts w:asciiTheme="majorBidi" w:hAnsiTheme="majorBidi" w:cstheme="majorBidi"/>
        </w:rPr>
        <w:t xml:space="preserve"> </w:t>
      </w:r>
      <w:r w:rsidRPr="00AF3A1F">
        <w:rPr>
          <w:rFonts w:asciiTheme="majorBidi" w:hAnsiTheme="majorBidi" w:cstheme="majorBidi"/>
        </w:rPr>
        <w:t xml:space="preserve">growing body of evidence that tailored surgical and anesthetics </w:t>
      </w:r>
      <w:r w:rsidR="00106A3C" w:rsidRPr="00AF3A1F">
        <w:rPr>
          <w:rFonts w:asciiTheme="majorBidi" w:hAnsiTheme="majorBidi" w:cstheme="majorBidi"/>
        </w:rPr>
        <w:t>strategies can improve outcomes in this high-risk patient population.</w:t>
      </w:r>
    </w:p>
    <w:p w14:paraId="531863D7" w14:textId="77777777" w:rsidR="00106A3C" w:rsidRPr="00AF3A1F" w:rsidRDefault="00106A3C" w:rsidP="00AF3A1F">
      <w:pPr>
        <w:spacing w:line="480" w:lineRule="auto"/>
        <w:jc w:val="both"/>
        <w:rPr>
          <w:rFonts w:asciiTheme="majorBidi" w:hAnsiTheme="majorBidi" w:cstheme="majorBidi"/>
        </w:rPr>
      </w:pPr>
    </w:p>
    <w:p w14:paraId="369BD483" w14:textId="26FE326B" w:rsidR="00A8572F"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REFERENCES</w:t>
      </w:r>
    </w:p>
    <w:p w14:paraId="01F97E61" w14:textId="77777777" w:rsidR="0022373F" w:rsidRPr="00AF3A1F" w:rsidRDefault="00C97202"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fldChar w:fldCharType="begin"/>
      </w:r>
      <w:r w:rsidRPr="00AF3A1F">
        <w:rPr>
          <w:rFonts w:asciiTheme="majorBidi" w:hAnsiTheme="majorBidi" w:cstheme="majorBidi"/>
        </w:rPr>
        <w:instrText xml:space="preserve"> ADDIN EN.REFLIST </w:instrText>
      </w:r>
      <w:r w:rsidRPr="00AF3A1F">
        <w:rPr>
          <w:rFonts w:asciiTheme="majorBidi" w:hAnsiTheme="majorBidi" w:cstheme="majorBidi"/>
        </w:rPr>
        <w:fldChar w:fldCharType="separate"/>
      </w:r>
      <w:r w:rsidR="0022373F" w:rsidRPr="00AF3A1F">
        <w:rPr>
          <w:rFonts w:asciiTheme="majorBidi" w:hAnsiTheme="majorBidi" w:cstheme="majorBidi"/>
        </w:rPr>
        <w:t>1.</w:t>
      </w:r>
      <w:r w:rsidR="0022373F" w:rsidRPr="00AF3A1F">
        <w:rPr>
          <w:rFonts w:asciiTheme="majorBidi" w:hAnsiTheme="majorBidi" w:cstheme="majorBidi"/>
        </w:rPr>
        <w:tab/>
        <w:t xml:space="preserve">Bhandari B, Quintanilla Rodriguez B, Masood W. Ischemic Cardiomyopathy.[Updated 2022 Aug 1]. </w:t>
      </w:r>
      <w:r w:rsidR="0022373F" w:rsidRPr="00AF3A1F">
        <w:rPr>
          <w:rFonts w:asciiTheme="majorBidi" w:hAnsiTheme="majorBidi" w:cstheme="majorBidi"/>
          <w:i/>
        </w:rPr>
        <w:t>StatPearls [Internet] Treasure Island (FL): StatPearls Publishing</w:t>
      </w:r>
      <w:r w:rsidR="0022373F" w:rsidRPr="00AF3A1F">
        <w:rPr>
          <w:rFonts w:asciiTheme="majorBidi" w:hAnsiTheme="majorBidi" w:cstheme="majorBidi"/>
        </w:rPr>
        <w:t>. 2023;</w:t>
      </w:r>
    </w:p>
    <w:p w14:paraId="42C70A7E"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2.</w:t>
      </w:r>
      <w:r w:rsidRPr="00AF3A1F">
        <w:rPr>
          <w:rFonts w:asciiTheme="majorBidi" w:hAnsiTheme="majorBidi" w:cstheme="majorBidi"/>
        </w:rPr>
        <w:tab/>
        <w:t xml:space="preserve">Felker GM, Shaw LK, O’Connor CM. A standardized definition of ischemic cardiomyopathy for use in clinical research. </w:t>
      </w:r>
      <w:r w:rsidRPr="00AF3A1F">
        <w:rPr>
          <w:rFonts w:asciiTheme="majorBidi" w:hAnsiTheme="majorBidi" w:cstheme="majorBidi"/>
          <w:i/>
        </w:rPr>
        <w:t>Journal of the American College of Cardiology</w:t>
      </w:r>
      <w:r w:rsidRPr="00AF3A1F">
        <w:rPr>
          <w:rFonts w:asciiTheme="majorBidi" w:hAnsiTheme="majorBidi" w:cstheme="majorBidi"/>
        </w:rPr>
        <w:t xml:space="preserve">. 2002;39(2):210-218. </w:t>
      </w:r>
    </w:p>
    <w:p w14:paraId="224A2E05"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3.</w:t>
      </w:r>
      <w:r w:rsidRPr="00AF3A1F">
        <w:rPr>
          <w:rFonts w:asciiTheme="majorBidi" w:hAnsiTheme="majorBidi" w:cstheme="majorBidi"/>
        </w:rPr>
        <w:tab/>
        <w:t xml:space="preserve">Del Buono MG, Moroni F, Montone RA, Azzalini L, Sanna T, Abbate A. Ischemic cardiomyopathy and heart failure after acute myocardial infarction. </w:t>
      </w:r>
      <w:r w:rsidRPr="00AF3A1F">
        <w:rPr>
          <w:rFonts w:asciiTheme="majorBidi" w:hAnsiTheme="majorBidi" w:cstheme="majorBidi"/>
          <w:i/>
        </w:rPr>
        <w:t>Current Cardiology Reports</w:t>
      </w:r>
      <w:r w:rsidRPr="00AF3A1F">
        <w:rPr>
          <w:rFonts w:asciiTheme="majorBidi" w:hAnsiTheme="majorBidi" w:cstheme="majorBidi"/>
        </w:rPr>
        <w:t xml:space="preserve">. 2022;24(10):1505-1515. </w:t>
      </w:r>
    </w:p>
    <w:p w14:paraId="3DC0563D"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4.</w:t>
      </w:r>
      <w:r w:rsidRPr="00AF3A1F">
        <w:rPr>
          <w:rFonts w:asciiTheme="majorBidi" w:hAnsiTheme="majorBidi" w:cstheme="majorBidi"/>
        </w:rPr>
        <w:tab/>
        <w:t xml:space="preserve">Scott MJ. Perioperative Patients With Hemodynamic Instability: Consensus Recommendations of the Anesthesia Patient Safety Foundation. </w:t>
      </w:r>
      <w:r w:rsidRPr="00AF3A1F">
        <w:rPr>
          <w:rFonts w:asciiTheme="majorBidi" w:hAnsiTheme="majorBidi" w:cstheme="majorBidi"/>
          <w:i/>
        </w:rPr>
        <w:t>Anesth Analg</w:t>
      </w:r>
      <w:r w:rsidRPr="00AF3A1F">
        <w:rPr>
          <w:rFonts w:asciiTheme="majorBidi" w:hAnsiTheme="majorBidi" w:cstheme="majorBidi"/>
        </w:rPr>
        <w:t>. Apr 1 2024;138(4):713-724. doi:10.1213/ane.0000000000006789</w:t>
      </w:r>
    </w:p>
    <w:p w14:paraId="0D74D2CF"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5.</w:t>
      </w:r>
      <w:r w:rsidRPr="00AF3A1F">
        <w:rPr>
          <w:rFonts w:asciiTheme="majorBidi" w:hAnsiTheme="majorBidi" w:cstheme="majorBidi"/>
        </w:rPr>
        <w:tab/>
        <w:t xml:space="preserve">Dayani A, Faritous SZ, Amniati S, Bakhshande H, Zamani A, Ghanbari M. Anesthesia management for the patient with chronic decompensated heart failure and low cardiac output undergoing CABG with advanced cardiac monitoring: a case report. </w:t>
      </w:r>
      <w:r w:rsidRPr="00AF3A1F">
        <w:rPr>
          <w:rFonts w:asciiTheme="majorBidi" w:hAnsiTheme="majorBidi" w:cstheme="majorBidi"/>
          <w:i/>
        </w:rPr>
        <w:t>Anesthesiology and Pain Medicine</w:t>
      </w:r>
      <w:r w:rsidRPr="00AF3A1F">
        <w:rPr>
          <w:rFonts w:asciiTheme="majorBidi" w:hAnsiTheme="majorBidi" w:cstheme="majorBidi"/>
        </w:rPr>
        <w:t>. 2023;13(1)</w:t>
      </w:r>
    </w:p>
    <w:p w14:paraId="5565A459"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6.</w:t>
      </w:r>
      <w:r w:rsidRPr="00AF3A1F">
        <w:rPr>
          <w:rFonts w:asciiTheme="majorBidi" w:hAnsiTheme="majorBidi" w:cstheme="majorBidi"/>
        </w:rPr>
        <w:tab/>
        <w:t xml:space="preserve">Garatti A, Castelvecchio S, Canziani A, Santoro T, Menicanti L. CABG in patients with left ventricular dysfunction: indications, techniques and outcomes. </w:t>
      </w:r>
      <w:r w:rsidRPr="00AF3A1F">
        <w:rPr>
          <w:rFonts w:asciiTheme="majorBidi" w:hAnsiTheme="majorBidi" w:cstheme="majorBidi"/>
          <w:i/>
        </w:rPr>
        <w:t>Indian Journal of Thoracic and Cardiovascular Surgery</w:t>
      </w:r>
      <w:r w:rsidRPr="00AF3A1F">
        <w:rPr>
          <w:rFonts w:asciiTheme="majorBidi" w:hAnsiTheme="majorBidi" w:cstheme="majorBidi"/>
        </w:rPr>
        <w:t xml:space="preserve">. 2018;34:279-286. </w:t>
      </w:r>
    </w:p>
    <w:p w14:paraId="20331D5D" w14:textId="77777777" w:rsidR="0022373F" w:rsidRPr="00AF3A1F" w:rsidRDefault="0022373F" w:rsidP="00AF3A1F">
      <w:pPr>
        <w:pStyle w:val="EndNoteBibliography"/>
        <w:spacing w:line="480" w:lineRule="auto"/>
        <w:jc w:val="both"/>
        <w:rPr>
          <w:rFonts w:asciiTheme="majorBidi" w:hAnsiTheme="majorBidi" w:cstheme="majorBidi"/>
        </w:rPr>
      </w:pPr>
      <w:r w:rsidRPr="00AF3A1F">
        <w:rPr>
          <w:rFonts w:asciiTheme="majorBidi" w:hAnsiTheme="majorBidi" w:cstheme="majorBidi"/>
        </w:rPr>
        <w:lastRenderedPageBreak/>
        <w:t>7.</w:t>
      </w:r>
      <w:r w:rsidRPr="00AF3A1F">
        <w:rPr>
          <w:rFonts w:asciiTheme="majorBidi" w:hAnsiTheme="majorBidi" w:cstheme="majorBidi"/>
        </w:rPr>
        <w:tab/>
        <w:t xml:space="preserve">De La Cerda-Belmonta GA, Garza-De La Mazab A, Cepeda-Floresc MG, et al. Optimizing outcomes in high-risk patients with low left ventricle ejection fraction undergoing coronary artery bypass grafting: a case report. </w:t>
      </w:r>
      <w:r w:rsidRPr="00AF3A1F">
        <w:rPr>
          <w:rFonts w:asciiTheme="majorBidi" w:hAnsiTheme="majorBidi" w:cstheme="majorBidi"/>
          <w:i/>
        </w:rPr>
        <w:t>Cirugía Cardiaca en México</w:t>
      </w:r>
      <w:r w:rsidRPr="00AF3A1F">
        <w:rPr>
          <w:rFonts w:asciiTheme="majorBidi" w:hAnsiTheme="majorBidi" w:cstheme="majorBidi"/>
        </w:rPr>
        <w:t xml:space="preserve">. 2024;9(1):30-34. </w:t>
      </w:r>
    </w:p>
    <w:p w14:paraId="2969320E" w14:textId="4AA111C2" w:rsidR="007A0C2F" w:rsidRPr="00AF3A1F" w:rsidRDefault="00C97202" w:rsidP="00AF3A1F">
      <w:pPr>
        <w:spacing w:line="480" w:lineRule="auto"/>
        <w:jc w:val="both"/>
        <w:rPr>
          <w:rFonts w:asciiTheme="majorBidi" w:hAnsiTheme="majorBidi" w:cstheme="majorBidi"/>
        </w:rPr>
      </w:pPr>
      <w:r w:rsidRPr="00AF3A1F">
        <w:rPr>
          <w:rFonts w:asciiTheme="majorBidi" w:hAnsiTheme="majorBidi" w:cstheme="majorBidi"/>
        </w:rPr>
        <w:fldChar w:fldCharType="end"/>
      </w:r>
    </w:p>
    <w:sectPr w:rsidR="007A0C2F" w:rsidRPr="00AF3A1F" w:rsidSect="00AF3A1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A6EEA" w14:textId="77777777" w:rsidR="00E54133" w:rsidRDefault="00E54133" w:rsidP="00AF3A1F">
      <w:pPr>
        <w:spacing w:after="0" w:line="240" w:lineRule="auto"/>
      </w:pPr>
      <w:r>
        <w:separator/>
      </w:r>
    </w:p>
  </w:endnote>
  <w:endnote w:type="continuationSeparator" w:id="0">
    <w:p w14:paraId="6D0331BC" w14:textId="77777777" w:rsidR="00E54133" w:rsidRDefault="00E54133" w:rsidP="00AF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588032"/>
      <w:docPartObj>
        <w:docPartGallery w:val="Page Numbers (Bottom of Page)"/>
        <w:docPartUnique/>
      </w:docPartObj>
    </w:sdtPr>
    <w:sdtEndPr>
      <w:rPr>
        <w:noProof/>
      </w:rPr>
    </w:sdtEndPr>
    <w:sdtContent>
      <w:p w14:paraId="34243F2F" w14:textId="3493BD29" w:rsidR="00AF3A1F" w:rsidRDefault="00AF3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D6DC7" w14:textId="77777777" w:rsidR="00AF3A1F" w:rsidRDefault="00AF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84CBD" w14:textId="77777777" w:rsidR="00E54133" w:rsidRDefault="00E54133" w:rsidP="00AF3A1F">
      <w:pPr>
        <w:spacing w:after="0" w:line="240" w:lineRule="auto"/>
      </w:pPr>
      <w:r>
        <w:separator/>
      </w:r>
    </w:p>
  </w:footnote>
  <w:footnote w:type="continuationSeparator" w:id="0">
    <w:p w14:paraId="4E789FC8" w14:textId="77777777" w:rsidR="00E54133" w:rsidRDefault="00E54133" w:rsidP="00AF3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A5665"/>
    <w:multiLevelType w:val="multilevel"/>
    <w:tmpl w:val="51D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33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v5v5p5j2rwe8e0pwfvess7a22s0d2ftrwf&quot;&gt;endnote library&lt;record-ids&gt;&lt;item&gt;190&lt;/item&gt;&lt;/record-ids&gt;&lt;/item&gt;&lt;/Libraries&gt;"/>
  </w:docVars>
  <w:rsids>
    <w:rsidRoot w:val="00B24FAA"/>
    <w:rsid w:val="0000174F"/>
    <w:rsid w:val="00022DB3"/>
    <w:rsid w:val="00024407"/>
    <w:rsid w:val="000263B0"/>
    <w:rsid w:val="00032677"/>
    <w:rsid w:val="00037C55"/>
    <w:rsid w:val="00047F68"/>
    <w:rsid w:val="0006164D"/>
    <w:rsid w:val="00065035"/>
    <w:rsid w:val="000665E9"/>
    <w:rsid w:val="000670C3"/>
    <w:rsid w:val="0008376B"/>
    <w:rsid w:val="000A54B1"/>
    <w:rsid w:val="000C5498"/>
    <w:rsid w:val="000D5B1C"/>
    <w:rsid w:val="000E3FD9"/>
    <w:rsid w:val="000E607E"/>
    <w:rsid w:val="000F466E"/>
    <w:rsid w:val="0010081F"/>
    <w:rsid w:val="00106A3C"/>
    <w:rsid w:val="00110628"/>
    <w:rsid w:val="00124ED9"/>
    <w:rsid w:val="00127B07"/>
    <w:rsid w:val="00133B52"/>
    <w:rsid w:val="00142806"/>
    <w:rsid w:val="00152DD0"/>
    <w:rsid w:val="00156671"/>
    <w:rsid w:val="00170233"/>
    <w:rsid w:val="0017347A"/>
    <w:rsid w:val="001758C1"/>
    <w:rsid w:val="0018345D"/>
    <w:rsid w:val="00197DB8"/>
    <w:rsid w:val="001A6285"/>
    <w:rsid w:val="001B50A4"/>
    <w:rsid w:val="001C5451"/>
    <w:rsid w:val="001D458B"/>
    <w:rsid w:val="001D5775"/>
    <w:rsid w:val="001E2354"/>
    <w:rsid w:val="001F3858"/>
    <w:rsid w:val="001F43F7"/>
    <w:rsid w:val="001F5BD2"/>
    <w:rsid w:val="0022373F"/>
    <w:rsid w:val="0023092C"/>
    <w:rsid w:val="00230C8E"/>
    <w:rsid w:val="00240291"/>
    <w:rsid w:val="00252B16"/>
    <w:rsid w:val="00256FE5"/>
    <w:rsid w:val="002663E6"/>
    <w:rsid w:val="00282273"/>
    <w:rsid w:val="002969CB"/>
    <w:rsid w:val="002A20A4"/>
    <w:rsid w:val="002A3D85"/>
    <w:rsid w:val="002D07CD"/>
    <w:rsid w:val="002E0861"/>
    <w:rsid w:val="002E58D3"/>
    <w:rsid w:val="0030272C"/>
    <w:rsid w:val="003078C5"/>
    <w:rsid w:val="00337AAD"/>
    <w:rsid w:val="003547AC"/>
    <w:rsid w:val="003724DE"/>
    <w:rsid w:val="003837CE"/>
    <w:rsid w:val="00385EC5"/>
    <w:rsid w:val="003A1E09"/>
    <w:rsid w:val="003D7F99"/>
    <w:rsid w:val="003E11C1"/>
    <w:rsid w:val="003F0052"/>
    <w:rsid w:val="003F614E"/>
    <w:rsid w:val="00404752"/>
    <w:rsid w:val="004114B7"/>
    <w:rsid w:val="0041175C"/>
    <w:rsid w:val="00422A4F"/>
    <w:rsid w:val="00422DFC"/>
    <w:rsid w:val="00437F3E"/>
    <w:rsid w:val="00443166"/>
    <w:rsid w:val="0047339D"/>
    <w:rsid w:val="004866D8"/>
    <w:rsid w:val="00493594"/>
    <w:rsid w:val="004B278F"/>
    <w:rsid w:val="004B3D88"/>
    <w:rsid w:val="004B4D14"/>
    <w:rsid w:val="004D2578"/>
    <w:rsid w:val="004D450A"/>
    <w:rsid w:val="004E3475"/>
    <w:rsid w:val="004E5C5C"/>
    <w:rsid w:val="00504385"/>
    <w:rsid w:val="00504536"/>
    <w:rsid w:val="005131A4"/>
    <w:rsid w:val="005243E3"/>
    <w:rsid w:val="00527534"/>
    <w:rsid w:val="005351F8"/>
    <w:rsid w:val="005458F6"/>
    <w:rsid w:val="005478FD"/>
    <w:rsid w:val="00557366"/>
    <w:rsid w:val="00573D60"/>
    <w:rsid w:val="00575B10"/>
    <w:rsid w:val="00575EBB"/>
    <w:rsid w:val="005944F5"/>
    <w:rsid w:val="005A2537"/>
    <w:rsid w:val="005A333D"/>
    <w:rsid w:val="005A5C0F"/>
    <w:rsid w:val="005D09CC"/>
    <w:rsid w:val="005D0B57"/>
    <w:rsid w:val="005F58EB"/>
    <w:rsid w:val="0060378D"/>
    <w:rsid w:val="00617A50"/>
    <w:rsid w:val="00623D32"/>
    <w:rsid w:val="00661982"/>
    <w:rsid w:val="0067075E"/>
    <w:rsid w:val="00674217"/>
    <w:rsid w:val="00683144"/>
    <w:rsid w:val="006861F9"/>
    <w:rsid w:val="00691CEF"/>
    <w:rsid w:val="00693DAD"/>
    <w:rsid w:val="006C11C7"/>
    <w:rsid w:val="006C4AAD"/>
    <w:rsid w:val="006D1538"/>
    <w:rsid w:val="006D72B9"/>
    <w:rsid w:val="006F2EE0"/>
    <w:rsid w:val="006F4AD6"/>
    <w:rsid w:val="00721CCA"/>
    <w:rsid w:val="007428F0"/>
    <w:rsid w:val="007476EF"/>
    <w:rsid w:val="00752E34"/>
    <w:rsid w:val="00762E1A"/>
    <w:rsid w:val="007636AC"/>
    <w:rsid w:val="00766ED3"/>
    <w:rsid w:val="007706C2"/>
    <w:rsid w:val="007772CE"/>
    <w:rsid w:val="00784191"/>
    <w:rsid w:val="007858A2"/>
    <w:rsid w:val="007A0C2F"/>
    <w:rsid w:val="007A1F5E"/>
    <w:rsid w:val="007A34F2"/>
    <w:rsid w:val="007A3833"/>
    <w:rsid w:val="007A6C63"/>
    <w:rsid w:val="007B532A"/>
    <w:rsid w:val="007B66B3"/>
    <w:rsid w:val="007C48E8"/>
    <w:rsid w:val="007D1DCD"/>
    <w:rsid w:val="007D299E"/>
    <w:rsid w:val="007D6D32"/>
    <w:rsid w:val="007E0C80"/>
    <w:rsid w:val="007E538C"/>
    <w:rsid w:val="007F316A"/>
    <w:rsid w:val="00807544"/>
    <w:rsid w:val="00816FBA"/>
    <w:rsid w:val="00836865"/>
    <w:rsid w:val="0084227B"/>
    <w:rsid w:val="00862AA4"/>
    <w:rsid w:val="00870819"/>
    <w:rsid w:val="008778EF"/>
    <w:rsid w:val="00894881"/>
    <w:rsid w:val="00895130"/>
    <w:rsid w:val="008A1811"/>
    <w:rsid w:val="008A4F0F"/>
    <w:rsid w:val="008B22C2"/>
    <w:rsid w:val="008B73D5"/>
    <w:rsid w:val="008C6031"/>
    <w:rsid w:val="008D1340"/>
    <w:rsid w:val="008E10FC"/>
    <w:rsid w:val="008E28B1"/>
    <w:rsid w:val="008F1C1C"/>
    <w:rsid w:val="00903652"/>
    <w:rsid w:val="00903B93"/>
    <w:rsid w:val="009247D3"/>
    <w:rsid w:val="009318B8"/>
    <w:rsid w:val="00937EF7"/>
    <w:rsid w:val="00966CCD"/>
    <w:rsid w:val="009738A5"/>
    <w:rsid w:val="009751AA"/>
    <w:rsid w:val="00994A76"/>
    <w:rsid w:val="009B2947"/>
    <w:rsid w:val="009B56BC"/>
    <w:rsid w:val="009B7352"/>
    <w:rsid w:val="009C5246"/>
    <w:rsid w:val="009E7C7E"/>
    <w:rsid w:val="00A01815"/>
    <w:rsid w:val="00A06DE1"/>
    <w:rsid w:val="00A24727"/>
    <w:rsid w:val="00A31E84"/>
    <w:rsid w:val="00A35636"/>
    <w:rsid w:val="00A37C8F"/>
    <w:rsid w:val="00A53D93"/>
    <w:rsid w:val="00A67095"/>
    <w:rsid w:val="00A7006F"/>
    <w:rsid w:val="00A82579"/>
    <w:rsid w:val="00A8572F"/>
    <w:rsid w:val="00A85CD9"/>
    <w:rsid w:val="00A926CE"/>
    <w:rsid w:val="00AC0F23"/>
    <w:rsid w:val="00AC2BC5"/>
    <w:rsid w:val="00AD2222"/>
    <w:rsid w:val="00AE1662"/>
    <w:rsid w:val="00AF11B7"/>
    <w:rsid w:val="00AF3A1F"/>
    <w:rsid w:val="00AF5F55"/>
    <w:rsid w:val="00B03FC0"/>
    <w:rsid w:val="00B04AD0"/>
    <w:rsid w:val="00B24FAA"/>
    <w:rsid w:val="00B27BE3"/>
    <w:rsid w:val="00B357AC"/>
    <w:rsid w:val="00B36F96"/>
    <w:rsid w:val="00B540D0"/>
    <w:rsid w:val="00B65F8E"/>
    <w:rsid w:val="00B72637"/>
    <w:rsid w:val="00BA3F91"/>
    <w:rsid w:val="00BB0ADE"/>
    <w:rsid w:val="00BD1DF4"/>
    <w:rsid w:val="00BD7351"/>
    <w:rsid w:val="00BF0B4B"/>
    <w:rsid w:val="00C01AA6"/>
    <w:rsid w:val="00C1182F"/>
    <w:rsid w:val="00C57ACB"/>
    <w:rsid w:val="00C643E3"/>
    <w:rsid w:val="00C649F5"/>
    <w:rsid w:val="00C65CDB"/>
    <w:rsid w:val="00C74677"/>
    <w:rsid w:val="00C75531"/>
    <w:rsid w:val="00C97202"/>
    <w:rsid w:val="00CB1310"/>
    <w:rsid w:val="00CB348A"/>
    <w:rsid w:val="00CB7214"/>
    <w:rsid w:val="00CE2DBB"/>
    <w:rsid w:val="00CF45BF"/>
    <w:rsid w:val="00D006C2"/>
    <w:rsid w:val="00D02925"/>
    <w:rsid w:val="00D0630E"/>
    <w:rsid w:val="00D315AD"/>
    <w:rsid w:val="00D55F67"/>
    <w:rsid w:val="00D8686F"/>
    <w:rsid w:val="00D945BE"/>
    <w:rsid w:val="00D969D2"/>
    <w:rsid w:val="00DA3522"/>
    <w:rsid w:val="00DA6060"/>
    <w:rsid w:val="00DE2EC3"/>
    <w:rsid w:val="00E15CB6"/>
    <w:rsid w:val="00E16898"/>
    <w:rsid w:val="00E31050"/>
    <w:rsid w:val="00E474E0"/>
    <w:rsid w:val="00E54133"/>
    <w:rsid w:val="00E61577"/>
    <w:rsid w:val="00E67EDE"/>
    <w:rsid w:val="00E7089A"/>
    <w:rsid w:val="00E742AF"/>
    <w:rsid w:val="00E77CE5"/>
    <w:rsid w:val="00E81624"/>
    <w:rsid w:val="00E95AE3"/>
    <w:rsid w:val="00EA54FB"/>
    <w:rsid w:val="00EE0D7E"/>
    <w:rsid w:val="00EE118E"/>
    <w:rsid w:val="00F26A49"/>
    <w:rsid w:val="00F41563"/>
    <w:rsid w:val="00F54162"/>
    <w:rsid w:val="00F5689A"/>
    <w:rsid w:val="00F63B3C"/>
    <w:rsid w:val="00F73744"/>
    <w:rsid w:val="00F771D6"/>
    <w:rsid w:val="00F91CCA"/>
    <w:rsid w:val="00F922D5"/>
    <w:rsid w:val="00F93232"/>
    <w:rsid w:val="00F945A8"/>
    <w:rsid w:val="00F95D17"/>
    <w:rsid w:val="00FA30F4"/>
    <w:rsid w:val="00FA4E79"/>
    <w:rsid w:val="00FA665B"/>
    <w:rsid w:val="00FA7C3A"/>
    <w:rsid w:val="00FC1AC3"/>
    <w:rsid w:val="00FC7EB8"/>
    <w:rsid w:val="00FE7914"/>
    <w:rsid w:val="00FF2C6E"/>
    <w:rsid w:val="00FF40B0"/>
    <w:rsid w:val="00FF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C660"/>
  <w15:chartTrackingRefBased/>
  <w15:docId w15:val="{A33724AF-6CE1-4B4E-8341-28F2437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972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97202"/>
    <w:rPr>
      <w:rFonts w:ascii="Calibri" w:hAnsi="Calibri" w:cs="Calibri"/>
      <w:noProof/>
    </w:rPr>
  </w:style>
  <w:style w:type="paragraph" w:customStyle="1" w:styleId="EndNoteBibliography">
    <w:name w:val="EndNote Bibliography"/>
    <w:basedOn w:val="Normal"/>
    <w:link w:val="EndNoteBibliographyChar"/>
    <w:rsid w:val="00C972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97202"/>
    <w:rPr>
      <w:rFonts w:ascii="Calibri" w:hAnsi="Calibri" w:cs="Calibri"/>
      <w:noProof/>
    </w:rPr>
  </w:style>
  <w:style w:type="paragraph" w:styleId="Header">
    <w:name w:val="header"/>
    <w:basedOn w:val="Normal"/>
    <w:link w:val="HeaderChar"/>
    <w:uiPriority w:val="99"/>
    <w:unhideWhenUsed/>
    <w:rsid w:val="00AF3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3A1F"/>
  </w:style>
  <w:style w:type="paragraph" w:styleId="Footer">
    <w:name w:val="footer"/>
    <w:basedOn w:val="Normal"/>
    <w:link w:val="FooterChar"/>
    <w:uiPriority w:val="99"/>
    <w:unhideWhenUsed/>
    <w:rsid w:val="00AF3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480">
      <w:bodyDiv w:val="1"/>
      <w:marLeft w:val="0"/>
      <w:marRight w:val="0"/>
      <w:marTop w:val="0"/>
      <w:marBottom w:val="0"/>
      <w:divBdr>
        <w:top w:val="none" w:sz="0" w:space="0" w:color="auto"/>
        <w:left w:val="none" w:sz="0" w:space="0" w:color="auto"/>
        <w:bottom w:val="none" w:sz="0" w:space="0" w:color="auto"/>
        <w:right w:val="none" w:sz="0" w:space="0" w:color="auto"/>
      </w:divBdr>
    </w:div>
    <w:div w:id="266698447">
      <w:bodyDiv w:val="1"/>
      <w:marLeft w:val="0"/>
      <w:marRight w:val="0"/>
      <w:marTop w:val="0"/>
      <w:marBottom w:val="0"/>
      <w:divBdr>
        <w:top w:val="none" w:sz="0" w:space="0" w:color="auto"/>
        <w:left w:val="none" w:sz="0" w:space="0" w:color="auto"/>
        <w:bottom w:val="none" w:sz="0" w:space="0" w:color="auto"/>
        <w:right w:val="none" w:sz="0" w:space="0" w:color="auto"/>
      </w:divBdr>
    </w:div>
    <w:div w:id="695622835">
      <w:bodyDiv w:val="1"/>
      <w:marLeft w:val="0"/>
      <w:marRight w:val="0"/>
      <w:marTop w:val="0"/>
      <w:marBottom w:val="0"/>
      <w:divBdr>
        <w:top w:val="none" w:sz="0" w:space="0" w:color="auto"/>
        <w:left w:val="none" w:sz="0" w:space="0" w:color="auto"/>
        <w:bottom w:val="none" w:sz="0" w:space="0" w:color="auto"/>
        <w:right w:val="none" w:sz="0" w:space="0" w:color="auto"/>
      </w:divBdr>
    </w:div>
    <w:div w:id="827554892">
      <w:bodyDiv w:val="1"/>
      <w:marLeft w:val="0"/>
      <w:marRight w:val="0"/>
      <w:marTop w:val="0"/>
      <w:marBottom w:val="0"/>
      <w:divBdr>
        <w:top w:val="none" w:sz="0" w:space="0" w:color="auto"/>
        <w:left w:val="none" w:sz="0" w:space="0" w:color="auto"/>
        <w:bottom w:val="none" w:sz="0" w:space="0" w:color="auto"/>
        <w:right w:val="none" w:sz="0" w:space="0" w:color="auto"/>
      </w:divBdr>
    </w:div>
    <w:div w:id="835263126">
      <w:bodyDiv w:val="1"/>
      <w:marLeft w:val="0"/>
      <w:marRight w:val="0"/>
      <w:marTop w:val="0"/>
      <w:marBottom w:val="0"/>
      <w:divBdr>
        <w:top w:val="none" w:sz="0" w:space="0" w:color="auto"/>
        <w:left w:val="none" w:sz="0" w:space="0" w:color="auto"/>
        <w:bottom w:val="none" w:sz="0" w:space="0" w:color="auto"/>
        <w:right w:val="none" w:sz="0" w:space="0" w:color="auto"/>
      </w:divBdr>
    </w:div>
    <w:div w:id="963653434">
      <w:bodyDiv w:val="1"/>
      <w:marLeft w:val="0"/>
      <w:marRight w:val="0"/>
      <w:marTop w:val="0"/>
      <w:marBottom w:val="0"/>
      <w:divBdr>
        <w:top w:val="none" w:sz="0" w:space="0" w:color="auto"/>
        <w:left w:val="none" w:sz="0" w:space="0" w:color="auto"/>
        <w:bottom w:val="none" w:sz="0" w:space="0" w:color="auto"/>
        <w:right w:val="none" w:sz="0" w:space="0" w:color="auto"/>
      </w:divBdr>
    </w:div>
    <w:div w:id="1230071873">
      <w:bodyDiv w:val="1"/>
      <w:marLeft w:val="0"/>
      <w:marRight w:val="0"/>
      <w:marTop w:val="0"/>
      <w:marBottom w:val="0"/>
      <w:divBdr>
        <w:top w:val="none" w:sz="0" w:space="0" w:color="auto"/>
        <w:left w:val="none" w:sz="0" w:space="0" w:color="auto"/>
        <w:bottom w:val="none" w:sz="0" w:space="0" w:color="auto"/>
        <w:right w:val="none" w:sz="0" w:space="0" w:color="auto"/>
      </w:divBdr>
    </w:div>
    <w:div w:id="1598516527">
      <w:bodyDiv w:val="1"/>
      <w:marLeft w:val="0"/>
      <w:marRight w:val="0"/>
      <w:marTop w:val="0"/>
      <w:marBottom w:val="0"/>
      <w:divBdr>
        <w:top w:val="none" w:sz="0" w:space="0" w:color="auto"/>
        <w:left w:val="none" w:sz="0" w:space="0" w:color="auto"/>
        <w:bottom w:val="none" w:sz="0" w:space="0" w:color="auto"/>
        <w:right w:val="none" w:sz="0" w:space="0" w:color="auto"/>
      </w:divBdr>
    </w:div>
    <w:div w:id="1693872659">
      <w:bodyDiv w:val="1"/>
      <w:marLeft w:val="0"/>
      <w:marRight w:val="0"/>
      <w:marTop w:val="0"/>
      <w:marBottom w:val="0"/>
      <w:divBdr>
        <w:top w:val="none" w:sz="0" w:space="0" w:color="auto"/>
        <w:left w:val="none" w:sz="0" w:space="0" w:color="auto"/>
        <w:bottom w:val="none" w:sz="0" w:space="0" w:color="auto"/>
        <w:right w:val="none" w:sz="0" w:space="0" w:color="auto"/>
      </w:divBdr>
    </w:div>
    <w:div w:id="17533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Blnd azad</dc:creator>
  <cp:keywords/>
  <dc:description/>
  <cp:lastModifiedBy>dostyg -99</cp:lastModifiedBy>
  <cp:revision>7</cp:revision>
  <cp:lastPrinted>2024-10-24T19:41:00Z</cp:lastPrinted>
  <dcterms:created xsi:type="dcterms:W3CDTF">2024-10-24T19:29:00Z</dcterms:created>
  <dcterms:modified xsi:type="dcterms:W3CDTF">2024-11-17T15:27:00Z</dcterms:modified>
</cp:coreProperties>
</file>