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AE0" w:rsidRPr="004C4FF2" w:rsidRDefault="00350EC4" w:rsidP="004C4FF2">
      <w:pPr>
        <w:pStyle w:val="Ttulo"/>
      </w:pPr>
      <w:r w:rsidRPr="00350EC4">
        <w:t>Descripción y Justificación</w:t>
      </w:r>
    </w:p>
    <w:p w:rsidR="004C4FF2" w:rsidRDefault="00715353" w:rsidP="00563AEE">
      <w:pPr>
        <w:spacing w:after="0"/>
        <w:jc w:val="center"/>
        <w:rPr>
          <w:b/>
          <w:sz w:val="28"/>
        </w:rPr>
      </w:pPr>
      <w:r>
        <w:rPr>
          <w:b/>
          <w:sz w:val="28"/>
        </w:rPr>
        <w:t>G2 - Modelos Estocásticos y Simulación</w:t>
      </w:r>
    </w:p>
    <w:p w:rsidR="00563AEE" w:rsidRPr="00563AEE" w:rsidRDefault="00563AEE" w:rsidP="004C4FF2">
      <w:pPr>
        <w:jc w:val="center"/>
        <w:rPr>
          <w:b/>
          <w:i/>
          <w:color w:val="808080" w:themeColor="background1" w:themeShade="80"/>
          <w:sz w:val="28"/>
        </w:rPr>
      </w:pPr>
      <w:r w:rsidRPr="00563AEE">
        <w:rPr>
          <w:b/>
          <w:i/>
          <w:color w:val="808080" w:themeColor="background1" w:themeShade="80"/>
          <w:sz w:val="28"/>
        </w:rPr>
        <w:t>Primer Parcial, Quinto Punto</w:t>
      </w:r>
    </w:p>
    <w:p w:rsidR="004C4FF2" w:rsidRDefault="004C4FF2" w:rsidP="00030BEE">
      <w:pPr>
        <w:spacing w:after="0"/>
        <w:jc w:val="center"/>
        <w:rPr>
          <w:i/>
        </w:rPr>
      </w:pPr>
      <w:r w:rsidRPr="004C4FF2">
        <w:rPr>
          <w:i/>
        </w:rPr>
        <w:t>Juan Esteban Alarcón Bravo</w:t>
      </w:r>
    </w:p>
    <w:p w:rsidR="00715353" w:rsidRDefault="00715353" w:rsidP="00C23E51">
      <w:pPr>
        <w:spacing w:after="0"/>
        <w:jc w:val="center"/>
        <w:rPr>
          <w:i/>
        </w:rPr>
      </w:pPr>
      <w:r>
        <w:rPr>
          <w:i/>
        </w:rPr>
        <w:t>David Sneider Ovalle Pineda</w:t>
      </w:r>
    </w:p>
    <w:p w:rsidR="00C23E51" w:rsidRPr="004C4FF2" w:rsidRDefault="00C23E51" w:rsidP="004C4FF2">
      <w:pPr>
        <w:jc w:val="center"/>
        <w:rPr>
          <w:i/>
        </w:rPr>
      </w:pPr>
      <w:r>
        <w:rPr>
          <w:i/>
        </w:rPr>
        <w:t xml:space="preserve">Gustavo </w:t>
      </w:r>
      <w:r w:rsidR="00A65396">
        <w:rPr>
          <w:i/>
        </w:rPr>
        <w:t xml:space="preserve">Alberto </w:t>
      </w:r>
      <w:r>
        <w:rPr>
          <w:i/>
        </w:rPr>
        <w:t>Puentes Romero</w:t>
      </w:r>
    </w:p>
    <w:p w:rsidR="00EF7895" w:rsidRDefault="00EF7895" w:rsidP="004C4FF2">
      <w:r>
        <w:rPr>
          <w:noProof/>
          <w:lang w:val="es-CO" w:eastAsia="es-CO"/>
        </w:rPr>
        <mc:AlternateContent>
          <mc:Choice Requires="wps">
            <w:drawing>
              <wp:anchor distT="0" distB="0" distL="114300" distR="114300" simplePos="0" relativeHeight="251659264" behindDoc="0" locked="0" layoutInCell="1" allowOverlap="1" wp14:anchorId="6FD368CA" wp14:editId="1C67F84F">
                <wp:simplePos x="0" y="0"/>
                <wp:positionH relativeFrom="column">
                  <wp:posOffset>1525905</wp:posOffset>
                </wp:positionH>
                <wp:positionV relativeFrom="paragraph">
                  <wp:posOffset>106903</wp:posOffset>
                </wp:positionV>
                <wp:extent cx="2811790" cy="0"/>
                <wp:effectExtent l="0" t="0" r="26670" b="19050"/>
                <wp:wrapNone/>
                <wp:docPr id="1" name="Conector recto 1"/>
                <wp:cNvGraphicFramePr/>
                <a:graphic xmlns:a="http://schemas.openxmlformats.org/drawingml/2006/main">
                  <a:graphicData uri="http://schemas.microsoft.com/office/word/2010/wordprocessingShape">
                    <wps:wsp>
                      <wps:cNvCnPr/>
                      <wps:spPr>
                        <a:xfrm flipV="1">
                          <a:off x="0" y="0"/>
                          <a:ext cx="28117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D3E92"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5pt,8.4pt" to="341.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" strokecolor="black [3213]" strokeweight="1pt">
                <v:stroke joinstyle="miter"/>
              </v:line>
            </w:pict>
          </mc:Fallback>
        </mc:AlternateContent>
      </w:r>
    </w:p>
    <w:p w:rsidR="0020083B" w:rsidRDefault="00B80937" w:rsidP="0020083B">
      <w:pPr>
        <w:pStyle w:val="Ttulo1"/>
      </w:pPr>
      <w:r>
        <w:t>Descripción</w:t>
      </w:r>
    </w:p>
    <w:p w:rsidR="0020083B" w:rsidRDefault="0020083B" w:rsidP="0020083B">
      <w:r>
        <w:t>Se mostrará en detalle cómo simular un sistema de cola de un solo servidor como en un supermercado de una sola caja registradora.</w:t>
      </w:r>
    </w:p>
    <w:p w:rsidR="0020083B" w:rsidRDefault="0020083B" w:rsidP="0020083B">
      <w:r>
        <w:t xml:space="preserve">Considere un sistema de cola de un solo servidor (ver Fig. 1) para el cual las veces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t xml:space="preserve"> son variables aleatorias independientes e idénticamente distribuidas (IID) ("Distribuido idénticamente" significa que los tiempos entre llegadas tienen la misma probabilidad distribución).</w:t>
      </w:r>
    </w:p>
    <w:p w:rsidR="0020083B" w:rsidRDefault="0020083B" w:rsidP="0020083B">
      <w:pPr>
        <w:spacing w:after="0"/>
        <w:jc w:val="center"/>
      </w:pPr>
      <w:r>
        <w:rPr>
          <w:noProof/>
          <w:bdr w:val="none" w:sz="0" w:space="0" w:color="auto" w:frame="1"/>
          <w:lang w:val="es-CO" w:eastAsia="es-CO"/>
        </w:rPr>
        <w:drawing>
          <wp:inline distT="0" distB="0" distL="0" distR="0">
            <wp:extent cx="1080906" cy="2232000"/>
            <wp:effectExtent l="0" t="0" r="5080" b="0"/>
            <wp:docPr id="33" name="Imagen 33" descr="https://lh4.googleusercontent.com/VTuo5E69xE-9lOMX7ORMQ1Fi42dszihtHAevGSR5-EJYMrei92p4CMR71PRQa4tnAFT9bxCPQmulH90wYXBqKDPWmtlIlgO-JJtAIK5t0eYS9SOz9ZCthMXXB184EpCK4tj85C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VTuo5E69xE-9lOMX7ORMQ1Fi42dszihtHAevGSR5-EJYMrei92p4CMR71PRQa4tnAFT9bxCPQmulH90wYXBqKDPWmtlIlgO-JJtAIK5t0eYS9SOz9ZCthMXXB184EpCK4tj85Cy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0906" cy="2232000"/>
                    </a:xfrm>
                    <a:prstGeom prst="rect">
                      <a:avLst/>
                    </a:prstGeom>
                    <a:noFill/>
                    <a:ln>
                      <a:noFill/>
                    </a:ln>
                  </pic:spPr>
                </pic:pic>
              </a:graphicData>
            </a:graphic>
          </wp:inline>
        </w:drawing>
      </w:r>
    </w:p>
    <w:p w:rsidR="0020083B" w:rsidRPr="0020083B" w:rsidRDefault="0020083B" w:rsidP="0020083B">
      <w:pPr>
        <w:jc w:val="center"/>
        <w:rPr>
          <w:i/>
          <w:color w:val="808080" w:themeColor="background1" w:themeShade="80"/>
          <w:sz w:val="20"/>
        </w:rPr>
      </w:pPr>
      <w:r>
        <w:rPr>
          <w:i/>
          <w:color w:val="808080" w:themeColor="background1" w:themeShade="80"/>
          <w:sz w:val="20"/>
        </w:rPr>
        <w:t>Figura 1</w:t>
      </w:r>
    </w:p>
    <w:p w:rsidR="0020083B" w:rsidRDefault="00EB57A3" w:rsidP="00EB57A3">
      <w:r w:rsidRPr="00EB57A3">
        <w:t xml:space="preserve">Un cliente que llega y encuentra el servidor inactivo entra en servicio inmediatamente, y el servicio cronometra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eastAsiaTheme="minorEastAsia" w:hAnsi="Cambria Math"/>
          </w:rPr>
          <m:t>…</m:t>
        </m:r>
      </m:oMath>
      <w:r w:rsidRPr="00EB57A3">
        <w:t xml:space="preserve"> de los sucesivos clientes son IID aleatorias variables que son independientes de los tiempos entre llegadas. Un cliente que llega </w:t>
      </w:r>
      <w:r w:rsidR="00DA597D">
        <w:t>y encuentra que el servidor está</w:t>
      </w:r>
      <w:r w:rsidRPr="00EB57A3">
        <w:t xml:space="preserve"> ocupado se une al final de una sola cola. Al completar el servicio por un cliente, el servidor elige un cliente de la cola (si lo hay) de una manera del primero en entrar, primero en salir (FIFO). La simulación comenzará en el estado "vacío e inactivo"; es decir, no hay clientes presentes y el servidor está inactivo. En el tiempo </w:t>
      </w:r>
      <m:oMath>
        <m:r>
          <w:rPr>
            <w:rFonts w:ascii="Cambria Math" w:hAnsi="Cambria Math"/>
          </w:rPr>
          <m:t>0</m:t>
        </m:r>
      </m:oMath>
      <w:r w:rsidRPr="00EB57A3">
        <w:t>, comenzaremos a esperar la llegada del primer cliente, que ocurrirá después del primer tiempo e</w:t>
      </w:r>
      <w:r w:rsidR="00DA597D">
        <w:t xml:space="preserve">ntre llegadas,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DA597D">
        <w:t>, en lugar de</w:t>
      </w:r>
      <w:r w:rsidRPr="00EB57A3">
        <w:t>l tiempo 0 (que sería una suposición de modelado posiblemente válida, pero diferente). Se desea simular este sistema hasta que un número fijo de clientes</w:t>
      </w:r>
      <w:r w:rsidR="00DA597D">
        <w:t xml:space="preserve"> </w:t>
      </w:r>
      <w:r w:rsidR="00DA597D" w:rsidRPr="00EB57A3">
        <w:t>(</w:t>
      </w:r>
      <m:oMath>
        <m:r>
          <w:rPr>
            <w:rFonts w:ascii="Cambria Math" w:hAnsi="Cambria Math"/>
          </w:rPr>
          <m:t>n</m:t>
        </m:r>
      </m:oMath>
      <w:r w:rsidR="00DA597D" w:rsidRPr="00EB57A3">
        <w:t>)</w:t>
      </w:r>
      <w:r w:rsidRPr="00EB57A3">
        <w:t xml:space="preserve"> haya </w:t>
      </w:r>
      <w:r w:rsidRPr="00EB57A3">
        <w:lastRenderedPageBreak/>
        <w:t>completado sus retrasos en la cola; es decir, la simulación se detendrá cuando el enésimo cliente ingrese al servicio. En el momento en que finaliza la simulación es, por tanto, una variable aleatoria, dependiendo sobre los valores observados para las variables aleatorias entre llegadas y tiempo de servicio.</w:t>
      </w:r>
    </w:p>
    <w:p w:rsidR="0020083B" w:rsidRDefault="0020083B" w:rsidP="00EB57A3"/>
    <w:p w:rsidR="00DB7C33" w:rsidRDefault="00B80937" w:rsidP="00B80937">
      <w:pPr>
        <w:pStyle w:val="Ttulo1"/>
      </w:pPr>
      <w:r>
        <w:t>Justificación</w:t>
      </w:r>
    </w:p>
    <w:p w:rsidR="00B80937" w:rsidRDefault="00B80937" w:rsidP="00B80937">
      <w:r>
        <w:t>El objetivo principal de esta tarea es promover el aprendizaje de los integrantes del grupo, sin embargo, también es posible considerar que esta tarea puede servir de referencia para otros estudiantes o docentes que se interesen en la problemática tratada.</w:t>
      </w:r>
    </w:p>
    <w:p w:rsidR="00B80937" w:rsidRPr="00B80937" w:rsidRDefault="00B80937" w:rsidP="00B80937">
      <w:r>
        <w:t>Como ingenieros en formación es importante aprender sobre las temáticas tratadas en el desarrollo de esta tarea, tales como:  teoría de colas, distribuciones de probabilidad y simulación. Algunas de las aplicaciones abordadas mediante las simulaciones realizadas resuelven problemas sobre colas y permiten ampliar nuestros conocimientos.</w:t>
      </w:r>
      <w:bookmarkStart w:id="0" w:name="_GoBack"/>
      <w:bookmarkEnd w:id="0"/>
    </w:p>
    <w:sectPr w:rsidR="00B80937" w:rsidRPr="00B809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4BD8"/>
    <w:multiLevelType w:val="hybridMultilevel"/>
    <w:tmpl w:val="7876D834"/>
    <w:lvl w:ilvl="0" w:tplc="3F76F64C">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 w15:restartNumberingAfterBreak="0">
    <w:nsid w:val="24C66C0E"/>
    <w:multiLevelType w:val="hybridMultilevel"/>
    <w:tmpl w:val="823CB9B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15:restartNumberingAfterBreak="0">
    <w:nsid w:val="276C1774"/>
    <w:multiLevelType w:val="multilevel"/>
    <w:tmpl w:val="A5A40B0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3A1D1B3F"/>
    <w:multiLevelType w:val="multilevel"/>
    <w:tmpl w:val="6CE643F4"/>
    <w:lvl w:ilvl="0">
      <w:start w:val="1"/>
      <w:numFmt w:val="decimal"/>
      <w:pStyle w:val="Ttulo1"/>
      <w:lvlText w:val="%1."/>
      <w:lvlJc w:val="left"/>
      <w:pPr>
        <w:ind w:left="1071" w:hanging="360"/>
      </w:pPr>
      <w:rPr>
        <w:rFonts w:ascii="Book Antiqua" w:hAnsi="Book Antiqua" w:hint="default"/>
        <w:b/>
        <w:i w:val="0"/>
        <w:sz w:val="28"/>
      </w:rPr>
    </w:lvl>
    <w:lvl w:ilvl="1">
      <w:start w:val="1"/>
      <w:numFmt w:val="decimal"/>
      <w:pStyle w:val="Ttulo2"/>
      <w:isLgl/>
      <w:lvlText w:val="%1.%2."/>
      <w:lvlJc w:val="left"/>
      <w:pPr>
        <w:ind w:left="1071" w:hanging="360"/>
      </w:pPr>
      <w:rPr>
        <w:rFonts w:eastAsiaTheme="minorEastAsia" w:hint="default"/>
      </w:rPr>
    </w:lvl>
    <w:lvl w:ilvl="2">
      <w:start w:val="1"/>
      <w:numFmt w:val="decimal"/>
      <w:isLgl/>
      <w:lvlText w:val="%1.%2.%3."/>
      <w:lvlJc w:val="left"/>
      <w:pPr>
        <w:ind w:left="1431" w:hanging="720"/>
      </w:pPr>
      <w:rPr>
        <w:rFonts w:eastAsiaTheme="minorEastAsia" w:hint="default"/>
      </w:rPr>
    </w:lvl>
    <w:lvl w:ilvl="3">
      <w:start w:val="1"/>
      <w:numFmt w:val="decimal"/>
      <w:isLgl/>
      <w:lvlText w:val="%1.%2.%3.%4."/>
      <w:lvlJc w:val="left"/>
      <w:pPr>
        <w:ind w:left="1431" w:hanging="720"/>
      </w:pPr>
      <w:rPr>
        <w:rFonts w:eastAsiaTheme="minorEastAsia" w:hint="default"/>
      </w:rPr>
    </w:lvl>
    <w:lvl w:ilvl="4">
      <w:start w:val="1"/>
      <w:numFmt w:val="decimal"/>
      <w:isLgl/>
      <w:lvlText w:val="%1.%2.%3.%4.%5."/>
      <w:lvlJc w:val="left"/>
      <w:pPr>
        <w:ind w:left="1791" w:hanging="1080"/>
      </w:pPr>
      <w:rPr>
        <w:rFonts w:eastAsiaTheme="minorEastAsia" w:hint="default"/>
      </w:rPr>
    </w:lvl>
    <w:lvl w:ilvl="5">
      <w:start w:val="1"/>
      <w:numFmt w:val="decimal"/>
      <w:isLgl/>
      <w:lvlText w:val="%1.%2.%3.%4.%5.%6."/>
      <w:lvlJc w:val="left"/>
      <w:pPr>
        <w:ind w:left="1791" w:hanging="1080"/>
      </w:pPr>
      <w:rPr>
        <w:rFonts w:eastAsiaTheme="minorEastAsia" w:hint="default"/>
      </w:rPr>
    </w:lvl>
    <w:lvl w:ilvl="6">
      <w:start w:val="1"/>
      <w:numFmt w:val="decimal"/>
      <w:isLgl/>
      <w:lvlText w:val="%1.%2.%3.%4.%5.%6.%7."/>
      <w:lvlJc w:val="left"/>
      <w:pPr>
        <w:ind w:left="2151" w:hanging="1440"/>
      </w:pPr>
      <w:rPr>
        <w:rFonts w:eastAsiaTheme="minorEastAsia" w:hint="default"/>
      </w:rPr>
    </w:lvl>
    <w:lvl w:ilvl="7">
      <w:start w:val="1"/>
      <w:numFmt w:val="decimal"/>
      <w:isLgl/>
      <w:lvlText w:val="%1.%2.%3.%4.%5.%6.%7.%8."/>
      <w:lvlJc w:val="left"/>
      <w:pPr>
        <w:ind w:left="2151" w:hanging="1440"/>
      </w:pPr>
      <w:rPr>
        <w:rFonts w:eastAsiaTheme="minorEastAsia" w:hint="default"/>
      </w:rPr>
    </w:lvl>
    <w:lvl w:ilvl="8">
      <w:start w:val="1"/>
      <w:numFmt w:val="decimal"/>
      <w:isLgl/>
      <w:lvlText w:val="%1.%2.%3.%4.%5.%6.%7.%8.%9."/>
      <w:lvlJc w:val="left"/>
      <w:pPr>
        <w:ind w:left="2511" w:hanging="1800"/>
      </w:pPr>
      <w:rPr>
        <w:rFonts w:eastAsiaTheme="minorEastAsia" w:hint="default"/>
      </w:rPr>
    </w:lvl>
  </w:abstractNum>
  <w:abstractNum w:abstractNumId="4" w15:restartNumberingAfterBreak="0">
    <w:nsid w:val="434F7B4C"/>
    <w:multiLevelType w:val="multilevel"/>
    <w:tmpl w:val="B8C28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580663"/>
    <w:multiLevelType w:val="hybridMultilevel"/>
    <w:tmpl w:val="83EEBE5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6" w15:restartNumberingAfterBreak="0">
    <w:nsid w:val="524A2100"/>
    <w:multiLevelType w:val="multilevel"/>
    <w:tmpl w:val="513842C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5DEF542C"/>
    <w:multiLevelType w:val="multilevel"/>
    <w:tmpl w:val="A5BA4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A952BB6"/>
    <w:multiLevelType w:val="hybridMultilevel"/>
    <w:tmpl w:val="C7688F1A"/>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abstractNumId w:val="6"/>
  </w:num>
  <w:num w:numId="2">
    <w:abstractNumId w:val="4"/>
  </w:num>
  <w:num w:numId="3">
    <w:abstractNumId w:val="7"/>
  </w:num>
  <w:num w:numId="4">
    <w:abstractNumId w:val="0"/>
  </w:num>
  <w:num w:numId="5">
    <w:abstractNumId w:val="3"/>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EE"/>
    <w:rsid w:val="00012B3A"/>
    <w:rsid w:val="00030BEE"/>
    <w:rsid w:val="00064675"/>
    <w:rsid w:val="000A422E"/>
    <w:rsid w:val="000B4513"/>
    <w:rsid w:val="000C5673"/>
    <w:rsid w:val="000D21D9"/>
    <w:rsid w:val="000E24CE"/>
    <w:rsid w:val="000F4D2D"/>
    <w:rsid w:val="0011208D"/>
    <w:rsid w:val="001358D4"/>
    <w:rsid w:val="0017086D"/>
    <w:rsid w:val="00183F71"/>
    <w:rsid w:val="001A33A2"/>
    <w:rsid w:val="001A5A35"/>
    <w:rsid w:val="001B5E9D"/>
    <w:rsid w:val="001D365C"/>
    <w:rsid w:val="001D6C50"/>
    <w:rsid w:val="001F0F9E"/>
    <w:rsid w:val="0020083B"/>
    <w:rsid w:val="00201F45"/>
    <w:rsid w:val="00215FA2"/>
    <w:rsid w:val="00220D9D"/>
    <w:rsid w:val="0022169B"/>
    <w:rsid w:val="00237360"/>
    <w:rsid w:val="002544B1"/>
    <w:rsid w:val="0025506C"/>
    <w:rsid w:val="00262B5F"/>
    <w:rsid w:val="002A4DB2"/>
    <w:rsid w:val="002D1ED5"/>
    <w:rsid w:val="00350EC4"/>
    <w:rsid w:val="0036040D"/>
    <w:rsid w:val="003C75FA"/>
    <w:rsid w:val="003E689B"/>
    <w:rsid w:val="003F0910"/>
    <w:rsid w:val="00425069"/>
    <w:rsid w:val="0046079D"/>
    <w:rsid w:val="00463240"/>
    <w:rsid w:val="0047679A"/>
    <w:rsid w:val="004932CC"/>
    <w:rsid w:val="004B3301"/>
    <w:rsid w:val="004C4FF2"/>
    <w:rsid w:val="004D0B65"/>
    <w:rsid w:val="004F010C"/>
    <w:rsid w:val="00545F87"/>
    <w:rsid w:val="00554D86"/>
    <w:rsid w:val="00563AEE"/>
    <w:rsid w:val="00582337"/>
    <w:rsid w:val="0059028F"/>
    <w:rsid w:val="005A3BAD"/>
    <w:rsid w:val="005B20CF"/>
    <w:rsid w:val="005C7B18"/>
    <w:rsid w:val="005E75B6"/>
    <w:rsid w:val="00600D1E"/>
    <w:rsid w:val="0063563B"/>
    <w:rsid w:val="00683E2F"/>
    <w:rsid w:val="006B7A21"/>
    <w:rsid w:val="006E34A6"/>
    <w:rsid w:val="006F1A35"/>
    <w:rsid w:val="006F75CC"/>
    <w:rsid w:val="0071291B"/>
    <w:rsid w:val="00712DFF"/>
    <w:rsid w:val="00715353"/>
    <w:rsid w:val="00716DC7"/>
    <w:rsid w:val="00772587"/>
    <w:rsid w:val="007962CC"/>
    <w:rsid w:val="007A4CE9"/>
    <w:rsid w:val="007A7E1E"/>
    <w:rsid w:val="007D1018"/>
    <w:rsid w:val="007D2F97"/>
    <w:rsid w:val="007E1453"/>
    <w:rsid w:val="007F31FD"/>
    <w:rsid w:val="0080518C"/>
    <w:rsid w:val="008147EE"/>
    <w:rsid w:val="00814D14"/>
    <w:rsid w:val="00817032"/>
    <w:rsid w:val="008327F7"/>
    <w:rsid w:val="00856008"/>
    <w:rsid w:val="00874E1B"/>
    <w:rsid w:val="00876B8E"/>
    <w:rsid w:val="00896C8B"/>
    <w:rsid w:val="008D3DFA"/>
    <w:rsid w:val="008E601F"/>
    <w:rsid w:val="00901A5E"/>
    <w:rsid w:val="009054B4"/>
    <w:rsid w:val="00911679"/>
    <w:rsid w:val="009139D7"/>
    <w:rsid w:val="009225F8"/>
    <w:rsid w:val="009247C6"/>
    <w:rsid w:val="009313FE"/>
    <w:rsid w:val="009336C8"/>
    <w:rsid w:val="009339AE"/>
    <w:rsid w:val="00971B93"/>
    <w:rsid w:val="00980B31"/>
    <w:rsid w:val="00980B5C"/>
    <w:rsid w:val="00986DEB"/>
    <w:rsid w:val="00997895"/>
    <w:rsid w:val="009A17C9"/>
    <w:rsid w:val="009A4E67"/>
    <w:rsid w:val="009B02D0"/>
    <w:rsid w:val="009C6203"/>
    <w:rsid w:val="009D18B9"/>
    <w:rsid w:val="009D5028"/>
    <w:rsid w:val="00A02A3E"/>
    <w:rsid w:val="00A13745"/>
    <w:rsid w:val="00A27655"/>
    <w:rsid w:val="00A65396"/>
    <w:rsid w:val="00B324C9"/>
    <w:rsid w:val="00B34238"/>
    <w:rsid w:val="00B43339"/>
    <w:rsid w:val="00B5617C"/>
    <w:rsid w:val="00B609A4"/>
    <w:rsid w:val="00B70B8E"/>
    <w:rsid w:val="00B80937"/>
    <w:rsid w:val="00B8758B"/>
    <w:rsid w:val="00B95162"/>
    <w:rsid w:val="00BB2590"/>
    <w:rsid w:val="00BD7E4E"/>
    <w:rsid w:val="00BE4CFB"/>
    <w:rsid w:val="00C00CD3"/>
    <w:rsid w:val="00C012DC"/>
    <w:rsid w:val="00C01D9C"/>
    <w:rsid w:val="00C131B0"/>
    <w:rsid w:val="00C23E51"/>
    <w:rsid w:val="00C71398"/>
    <w:rsid w:val="00C84E6D"/>
    <w:rsid w:val="00C87513"/>
    <w:rsid w:val="00CA6C07"/>
    <w:rsid w:val="00CC3AD3"/>
    <w:rsid w:val="00CE28F7"/>
    <w:rsid w:val="00CE7479"/>
    <w:rsid w:val="00CF354A"/>
    <w:rsid w:val="00D316D5"/>
    <w:rsid w:val="00D82BA7"/>
    <w:rsid w:val="00DA597D"/>
    <w:rsid w:val="00DA7C85"/>
    <w:rsid w:val="00DB7C33"/>
    <w:rsid w:val="00DD3C6B"/>
    <w:rsid w:val="00DE270C"/>
    <w:rsid w:val="00E064E1"/>
    <w:rsid w:val="00E06694"/>
    <w:rsid w:val="00E51BBA"/>
    <w:rsid w:val="00E676C4"/>
    <w:rsid w:val="00E71D3E"/>
    <w:rsid w:val="00E86311"/>
    <w:rsid w:val="00EB57A3"/>
    <w:rsid w:val="00EE3CF2"/>
    <w:rsid w:val="00EF7895"/>
    <w:rsid w:val="00F054E7"/>
    <w:rsid w:val="00F215CE"/>
    <w:rsid w:val="00F312C6"/>
    <w:rsid w:val="00F35002"/>
    <w:rsid w:val="00F6524E"/>
    <w:rsid w:val="00F827D8"/>
    <w:rsid w:val="00FA1E80"/>
    <w:rsid w:val="00FC1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EC53"/>
  <w15:chartTrackingRefBased/>
  <w15:docId w15:val="{AE7E301F-9093-4137-B721-B7DA49E9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FF2"/>
    <w:pPr>
      <w:ind w:firstLine="426"/>
    </w:pPr>
    <w:rPr>
      <w:rFonts w:ascii="Times New Roman" w:hAnsi="Times New Roman" w:cs="Times New Roman"/>
      <w:sz w:val="24"/>
      <w:szCs w:val="24"/>
      <w:lang w:val="es-ES"/>
    </w:rPr>
  </w:style>
  <w:style w:type="paragraph" w:styleId="Ttulo1">
    <w:name w:val="heading 1"/>
    <w:basedOn w:val="Prrafodelista"/>
    <w:next w:val="Normal"/>
    <w:link w:val="Ttulo1Car"/>
    <w:uiPriority w:val="9"/>
    <w:qFormat/>
    <w:rsid w:val="00262B5F"/>
    <w:pPr>
      <w:numPr>
        <w:numId w:val="5"/>
      </w:numPr>
      <w:ind w:left="284"/>
      <w:outlineLvl w:val="0"/>
    </w:pPr>
    <w:rPr>
      <w:b/>
      <w:sz w:val="32"/>
    </w:rPr>
  </w:style>
  <w:style w:type="paragraph" w:styleId="Ttulo2">
    <w:name w:val="heading 2"/>
    <w:basedOn w:val="Prrafodelista"/>
    <w:next w:val="Normal"/>
    <w:link w:val="Ttulo2Car"/>
    <w:uiPriority w:val="9"/>
    <w:unhideWhenUsed/>
    <w:qFormat/>
    <w:rsid w:val="0063563B"/>
    <w:pPr>
      <w:numPr>
        <w:ilvl w:val="1"/>
        <w:numId w:val="5"/>
      </w:numPr>
      <w:spacing w:before="240"/>
      <w:ind w:left="426" w:hanging="567"/>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C4FF2"/>
    <w:pPr>
      <w:spacing w:after="0"/>
      <w:jc w:val="center"/>
    </w:pPr>
    <w:rPr>
      <w:b/>
      <w:sz w:val="72"/>
    </w:rPr>
  </w:style>
  <w:style w:type="character" w:customStyle="1" w:styleId="TtuloCar">
    <w:name w:val="Título Car"/>
    <w:basedOn w:val="Fuentedeprrafopredeter"/>
    <w:link w:val="Ttulo"/>
    <w:uiPriority w:val="10"/>
    <w:rsid w:val="004C4FF2"/>
    <w:rPr>
      <w:rFonts w:ascii="Times New Roman" w:hAnsi="Times New Roman" w:cs="Times New Roman"/>
      <w:b/>
      <w:sz w:val="72"/>
      <w:szCs w:val="24"/>
      <w:lang w:val="es-ES"/>
    </w:rPr>
  </w:style>
  <w:style w:type="paragraph" w:styleId="Prrafodelista">
    <w:name w:val="List Paragraph"/>
    <w:basedOn w:val="Normal"/>
    <w:uiPriority w:val="34"/>
    <w:qFormat/>
    <w:rsid w:val="004C4FF2"/>
    <w:pPr>
      <w:ind w:left="720"/>
      <w:contextualSpacing/>
    </w:pPr>
  </w:style>
  <w:style w:type="character" w:customStyle="1" w:styleId="Ttulo1Car">
    <w:name w:val="Título 1 Car"/>
    <w:basedOn w:val="Fuentedeprrafopredeter"/>
    <w:link w:val="Ttulo1"/>
    <w:uiPriority w:val="9"/>
    <w:rsid w:val="00262B5F"/>
    <w:rPr>
      <w:rFonts w:ascii="Times New Roman" w:hAnsi="Times New Roman" w:cs="Times New Roman"/>
      <w:b/>
      <w:sz w:val="32"/>
      <w:szCs w:val="24"/>
      <w:lang w:val="es-ES"/>
    </w:rPr>
  </w:style>
  <w:style w:type="character" w:customStyle="1" w:styleId="Ttulo2Car">
    <w:name w:val="Título 2 Car"/>
    <w:basedOn w:val="Fuentedeprrafopredeter"/>
    <w:link w:val="Ttulo2"/>
    <w:uiPriority w:val="9"/>
    <w:rsid w:val="0063563B"/>
    <w:rPr>
      <w:rFonts w:ascii="Times New Roman" w:hAnsi="Times New Roman" w:cs="Times New Roman"/>
      <w:b/>
      <w:sz w:val="28"/>
      <w:szCs w:val="24"/>
      <w:lang w:val="es-ES"/>
    </w:rPr>
  </w:style>
  <w:style w:type="character" w:styleId="Textodelmarcadordeposicin">
    <w:name w:val="Placeholder Text"/>
    <w:basedOn w:val="Fuentedeprrafopredeter"/>
    <w:uiPriority w:val="99"/>
    <w:semiHidden/>
    <w:rsid w:val="0063563B"/>
    <w:rPr>
      <w:color w:val="808080"/>
    </w:rPr>
  </w:style>
  <w:style w:type="paragraph" w:styleId="Subttulo">
    <w:name w:val="Subtitle"/>
    <w:basedOn w:val="Normal"/>
    <w:next w:val="Normal"/>
    <w:link w:val="SubttuloCar"/>
    <w:uiPriority w:val="11"/>
    <w:qFormat/>
    <w:rsid w:val="000C5673"/>
  </w:style>
  <w:style w:type="character" w:customStyle="1" w:styleId="SubttuloCar">
    <w:name w:val="Subtítulo Car"/>
    <w:basedOn w:val="Fuentedeprrafopredeter"/>
    <w:link w:val="Subttulo"/>
    <w:uiPriority w:val="11"/>
    <w:rsid w:val="000C5673"/>
    <w:rPr>
      <w:rFonts w:ascii="Times New Roman" w:hAnsi="Times New Roman" w:cs="Times New Roman"/>
      <w:sz w:val="24"/>
      <w:szCs w:val="24"/>
      <w:lang w:val="es-ES"/>
    </w:rPr>
  </w:style>
  <w:style w:type="table" w:styleId="Tablaconcuadrcula">
    <w:name w:val="Table Grid"/>
    <w:basedOn w:val="Tablanormal"/>
    <w:uiPriority w:val="39"/>
    <w:rsid w:val="0071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600D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DB7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86D3A-784A-45E8-B676-60E3E8C7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Pages>
  <Words>379</Words>
  <Characters>2089</Characters>
  <Application>Microsoft Office Word</Application>
  <DocSecurity>0</DocSecurity>
  <Lines>17</Lines>
  <Paragraphs>4</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
      <vt:lpstr>Definiciones Iniciales</vt:lpstr>
      <vt:lpstr>    Teoría de Colas</vt:lpstr>
      <vt:lpstr>    Cola</vt:lpstr>
      <vt:lpstr>    Sistema de Colas</vt:lpstr>
      <vt:lpstr>Teoría de Colas</vt:lpstr>
      <vt:lpstr>    Origen</vt:lpstr>
      <vt:lpstr>Modelo de formación de colas</vt:lpstr>
      <vt:lpstr>Objetivos de la teoría de colas</vt:lpstr>
      <vt:lpstr>Elementos existentes en un modelo de colas</vt:lpstr>
      <vt:lpstr>    Fuente de entrada o población potencial</vt:lpstr>
      <vt:lpstr>    Cliente</vt:lpstr>
      <vt:lpstr>    Capacidad de la cola</vt:lpstr>
      <vt:lpstr>    Disciplina de la cola</vt:lpstr>
      <vt:lpstr>    Mecanismo de servicio</vt:lpstr>
      <vt:lpstr>Simulación</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Alarcón Bravo</dc:creator>
  <cp:keywords/>
  <dc:description/>
  <cp:lastModifiedBy>Juan Esteban Alarcón Bravo</cp:lastModifiedBy>
  <cp:revision>146</cp:revision>
  <dcterms:created xsi:type="dcterms:W3CDTF">2020-10-22T03:04:00Z</dcterms:created>
  <dcterms:modified xsi:type="dcterms:W3CDTF">2021-11-27T02:12:00Z</dcterms:modified>
</cp:coreProperties>
</file>