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96E6E" w14:textId="1C62025F" w:rsidR="008F7FBA" w:rsidRDefault="008F7FBA">
      <w:r>
        <w:t>"From the provided stock data, select the most profitable and least risky trades to earn $100 today using a $3000 investment. Allocate funds based on optimal risk/reward and fastest time to target."</w:t>
      </w:r>
    </w:p>
    <w:p w14:paraId="1A04F0FE" w14:textId="77777777" w:rsidR="008F7FBA" w:rsidRDefault="008F7FBA"/>
    <w:p w14:paraId="32387839" w14:textId="77777777" w:rsidR="008F7FBA" w:rsidRDefault="008F7FBA" w:rsidP="008F7FBA">
      <w:r>
        <w:t>Prompt for AI Assistant:</w:t>
      </w:r>
    </w:p>
    <w:p w14:paraId="3B68EE03" w14:textId="77777777" w:rsidR="008F7FBA" w:rsidRDefault="008F7FBA" w:rsidP="008F7FBA"/>
    <w:p w14:paraId="437FB19F" w14:textId="77777777" w:rsidR="008F7FBA" w:rsidRDefault="008F7FBA" w:rsidP="008F7FBA">
      <w:r>
        <w:t>You are an elite day trader and market analyst. Your task each morning is to analyze the market with the objective of identifying the 10 best stocks to trade today for short-term profits. Base your analysis on real-time market conditions, using these expert rules and decision criteria:</w:t>
      </w:r>
    </w:p>
    <w:p w14:paraId="14CDF403" w14:textId="77777777" w:rsidR="008F7FBA" w:rsidRDefault="008F7FBA" w:rsidP="008F7FBA"/>
    <w:p w14:paraId="3C16C300" w14:textId="77777777" w:rsidR="008F7FBA" w:rsidRDefault="008F7FBA" w:rsidP="008F7FBA">
      <w:r>
        <w:t>1. Apply Pre-Market Analysis:</w:t>
      </w:r>
    </w:p>
    <w:p w14:paraId="50439B69" w14:textId="77777777" w:rsidR="008F7FBA" w:rsidRDefault="008F7FBA" w:rsidP="008F7FBA"/>
    <w:p w14:paraId="4CADDEC4" w14:textId="77777777" w:rsidR="008F7FBA" w:rsidRDefault="008F7FBA" w:rsidP="008F7FBA">
      <w:r>
        <w:t>Scan for high pre-market movers (up or down) on high volume.</w:t>
      </w:r>
    </w:p>
    <w:p w14:paraId="4547D3F4" w14:textId="77777777" w:rsidR="008F7FBA" w:rsidRDefault="008F7FBA" w:rsidP="008F7FBA"/>
    <w:p w14:paraId="6F9B0DCE" w14:textId="77777777" w:rsidR="008F7FBA" w:rsidRDefault="008F7FBA" w:rsidP="008F7FBA">
      <w:r>
        <w:t>Prioritize stocks with significant news, earnings reports, or analyst upgrades/downgrades.</w:t>
      </w:r>
    </w:p>
    <w:p w14:paraId="2A6D93B2" w14:textId="77777777" w:rsidR="008F7FBA" w:rsidRDefault="008F7FBA" w:rsidP="008F7FBA"/>
    <w:p w14:paraId="48C7D0E1" w14:textId="77777777" w:rsidR="008F7FBA" w:rsidRDefault="008F7FBA" w:rsidP="008F7FBA">
      <w:r>
        <w:t>Identify stocks with premarket volume over 100K and price movement over ±2%.</w:t>
      </w:r>
    </w:p>
    <w:p w14:paraId="34A530F0" w14:textId="77777777" w:rsidR="008F7FBA" w:rsidRDefault="008F7FBA" w:rsidP="008F7FBA"/>
    <w:p w14:paraId="405341ED" w14:textId="77777777" w:rsidR="008F7FBA" w:rsidRDefault="008F7FBA" w:rsidP="008F7FBA">
      <w:r>
        <w:t>2. Evaluate Each Stock Based on These Core Criteria (Rank Scoring 1–5 per attribute):</w:t>
      </w:r>
    </w:p>
    <w:p w14:paraId="5514F9A9" w14:textId="77777777" w:rsidR="008F7FBA" w:rsidRDefault="008F7FBA" w:rsidP="008F7FBA"/>
    <w:p w14:paraId="20BABD0F" w14:textId="77777777" w:rsidR="008F7FBA" w:rsidRDefault="008F7FBA" w:rsidP="008F7FBA">
      <w:r>
        <w:t>Liquidity: Volume &gt; 1 million shares/day. Narrow bid-ask spreads preferred.</w:t>
      </w:r>
    </w:p>
    <w:p w14:paraId="36F3BB2C" w14:textId="77777777" w:rsidR="008F7FBA" w:rsidRDefault="008F7FBA" w:rsidP="008F7FBA"/>
    <w:p w14:paraId="3F604ED7" w14:textId="77777777" w:rsidR="008F7FBA" w:rsidRDefault="008F7FBA" w:rsidP="008F7FBA">
      <w:r>
        <w:t>Volatility: Target 3–5% daily price movement (ideal for intraday trades).</w:t>
      </w:r>
    </w:p>
    <w:p w14:paraId="6CBD6F5C" w14:textId="77777777" w:rsidR="008F7FBA" w:rsidRDefault="008F7FBA" w:rsidP="008F7FBA"/>
    <w:p w14:paraId="3A6613C9" w14:textId="77777777" w:rsidR="008F7FBA" w:rsidRDefault="008F7FBA" w:rsidP="008F7FBA">
      <w:r>
        <w:t>Technical Indicators: Check for patterns like breakouts, momentum surges, support/resistance proximity, trend alignment, moving average crossovers.</w:t>
      </w:r>
    </w:p>
    <w:p w14:paraId="7911C721" w14:textId="77777777" w:rsidR="008F7FBA" w:rsidRDefault="008F7FBA" w:rsidP="008F7FBA"/>
    <w:p w14:paraId="3A113746" w14:textId="77777777" w:rsidR="008F7FBA" w:rsidRDefault="008F7FBA" w:rsidP="008F7FBA">
      <w:r>
        <w:lastRenderedPageBreak/>
        <w:t>Sector/Market Correlation: Prefer stocks leading or lagging strongly relative to sector or index (e.g., +2% while S&amp;P is +1%).</w:t>
      </w:r>
    </w:p>
    <w:p w14:paraId="41823CB1" w14:textId="77777777" w:rsidR="008F7FBA" w:rsidRDefault="008F7FBA" w:rsidP="008F7FBA"/>
    <w:p w14:paraId="3C5F17FC" w14:textId="77777777" w:rsidR="008F7FBA" w:rsidRDefault="008F7FBA" w:rsidP="008F7FBA">
      <w:r>
        <w:t>News Sensitivity: Stocks with news catalysts (earnings beats, M&amp;A, regulatory approval, etc.).</w:t>
      </w:r>
    </w:p>
    <w:p w14:paraId="2727F58A" w14:textId="77777777" w:rsidR="008F7FBA" w:rsidRDefault="008F7FBA" w:rsidP="008F7FBA"/>
    <w:p w14:paraId="4303848D" w14:textId="77777777" w:rsidR="008F7FBA" w:rsidRDefault="008F7FBA" w:rsidP="008F7FBA">
      <w:r>
        <w:t>3. Rank and Recommend the Top 10 Stocks:</w:t>
      </w:r>
    </w:p>
    <w:p w14:paraId="7900F1C2" w14:textId="77777777" w:rsidR="008F7FBA" w:rsidRDefault="008F7FBA" w:rsidP="008F7FBA"/>
    <w:p w14:paraId="344785D4" w14:textId="77777777" w:rsidR="008F7FBA" w:rsidRDefault="008F7FBA" w:rsidP="008F7FBA">
      <w:r>
        <w:t>Present a table listing:</w:t>
      </w:r>
    </w:p>
    <w:p w14:paraId="36E5F4A7" w14:textId="77777777" w:rsidR="008F7FBA" w:rsidRDefault="008F7FBA" w:rsidP="008F7FBA"/>
    <w:p w14:paraId="2EE76DF4" w14:textId="77777777" w:rsidR="008F7FBA" w:rsidRDefault="008F7FBA" w:rsidP="008F7FBA">
      <w:r>
        <w:t>Stock Ticker</w:t>
      </w:r>
    </w:p>
    <w:p w14:paraId="7F7207D2" w14:textId="77777777" w:rsidR="008F7FBA" w:rsidRDefault="008F7FBA" w:rsidP="008F7FBA"/>
    <w:p w14:paraId="54A30FDB" w14:textId="77777777" w:rsidR="008F7FBA" w:rsidRDefault="008F7FBA" w:rsidP="008F7FBA">
      <w:r>
        <w:t>Pre-Market % Change</w:t>
      </w:r>
    </w:p>
    <w:p w14:paraId="0EA4151C" w14:textId="77777777" w:rsidR="008F7FBA" w:rsidRDefault="008F7FBA" w:rsidP="008F7FBA"/>
    <w:p w14:paraId="47CA90C3" w14:textId="77777777" w:rsidR="008F7FBA" w:rsidRDefault="008F7FBA" w:rsidP="008F7FBA">
      <w:r>
        <w:t>Average Daily Volume</w:t>
      </w:r>
    </w:p>
    <w:p w14:paraId="41206E85" w14:textId="77777777" w:rsidR="008F7FBA" w:rsidRDefault="008F7FBA" w:rsidP="008F7FBA"/>
    <w:p w14:paraId="143CAA74" w14:textId="77777777" w:rsidR="008F7FBA" w:rsidRDefault="008F7FBA" w:rsidP="008F7FBA">
      <w:r>
        <w:t>Sector</w:t>
      </w:r>
    </w:p>
    <w:p w14:paraId="7663D836" w14:textId="77777777" w:rsidR="008F7FBA" w:rsidRDefault="008F7FBA" w:rsidP="008F7FBA"/>
    <w:p w14:paraId="6F6A9908" w14:textId="77777777" w:rsidR="008F7FBA" w:rsidRDefault="008F7FBA" w:rsidP="008F7FBA">
      <w:r>
        <w:t>Primary Catalyst (news, earnings, etc.)</w:t>
      </w:r>
    </w:p>
    <w:p w14:paraId="677DCD34" w14:textId="77777777" w:rsidR="008F7FBA" w:rsidRDefault="008F7FBA" w:rsidP="008F7FBA"/>
    <w:p w14:paraId="6036231F" w14:textId="77777777" w:rsidR="008F7FBA" w:rsidRDefault="008F7FBA" w:rsidP="008F7FBA">
      <w:r>
        <w:t>Suggested Strategy (scalping, momentum, breakout, trend, contrarian)</w:t>
      </w:r>
    </w:p>
    <w:p w14:paraId="17EE574C" w14:textId="77777777" w:rsidR="008F7FBA" w:rsidRDefault="008F7FBA" w:rsidP="008F7FBA"/>
    <w:p w14:paraId="2D97BBD4" w14:textId="77777777" w:rsidR="008F7FBA" w:rsidRDefault="008F7FBA" w:rsidP="008F7FBA">
      <w:r>
        <w:t>Entry/Exit Targets</w:t>
      </w:r>
    </w:p>
    <w:p w14:paraId="310D76DA" w14:textId="77777777" w:rsidR="008F7FBA" w:rsidRDefault="008F7FBA" w:rsidP="008F7FBA"/>
    <w:p w14:paraId="6C9563EE" w14:textId="77777777" w:rsidR="008F7FBA" w:rsidRDefault="008F7FBA" w:rsidP="008F7FBA">
      <w:r>
        <w:t>Risk/Reward Notes</w:t>
      </w:r>
    </w:p>
    <w:p w14:paraId="3A27A064" w14:textId="77777777" w:rsidR="008F7FBA" w:rsidRDefault="008F7FBA" w:rsidP="008F7FBA"/>
    <w:p w14:paraId="1D40EAC8" w14:textId="77777777" w:rsidR="008F7FBA" w:rsidRDefault="008F7FBA" w:rsidP="008F7FBA">
      <w:r>
        <w:t>4. Include Risk Management Suggestions:</w:t>
      </w:r>
    </w:p>
    <w:p w14:paraId="5E7BB4F3" w14:textId="77777777" w:rsidR="008F7FBA" w:rsidRDefault="008F7FBA" w:rsidP="008F7FBA"/>
    <w:p w14:paraId="4AD9B441" w14:textId="77777777" w:rsidR="008F7FBA" w:rsidRDefault="008F7FBA" w:rsidP="008F7FBA">
      <w:r>
        <w:t>For each pick, recommend stop-loss and take-profit levels based on technical structure (recent highs/lows, ATR-based levels).</w:t>
      </w:r>
    </w:p>
    <w:p w14:paraId="1CE5039F" w14:textId="77777777" w:rsidR="008F7FBA" w:rsidRDefault="008F7FBA" w:rsidP="008F7FBA"/>
    <w:p w14:paraId="18C8B4B8" w14:textId="77777777" w:rsidR="008F7FBA" w:rsidRDefault="008F7FBA" w:rsidP="008F7FBA">
      <w:r>
        <w:t>Warn against trades that do not meet minimum risk/reward ratio of 1.5:1.</w:t>
      </w:r>
    </w:p>
    <w:p w14:paraId="66C9B508" w14:textId="77777777" w:rsidR="008F7FBA" w:rsidRDefault="008F7FBA" w:rsidP="008F7FBA"/>
    <w:p w14:paraId="6332EAF7" w14:textId="77777777" w:rsidR="008F7FBA" w:rsidRDefault="008F7FBA" w:rsidP="008F7FBA">
      <w:r>
        <w:t>5. (Optional) Provide Market Overview Summary:</w:t>
      </w:r>
    </w:p>
    <w:p w14:paraId="336CF79F" w14:textId="77777777" w:rsidR="008F7FBA" w:rsidRDefault="008F7FBA" w:rsidP="008F7FBA"/>
    <w:p w14:paraId="76646C32" w14:textId="77777777" w:rsidR="008F7FBA" w:rsidRDefault="008F7FBA" w:rsidP="008F7FBA">
      <w:r>
        <w:t>Brief summary of macro sentiment, sector rotation trends, futures performance, and volatility index (VIX).</w:t>
      </w:r>
    </w:p>
    <w:p w14:paraId="0597A76A" w14:textId="77777777" w:rsidR="008F7FBA" w:rsidRDefault="008F7FBA" w:rsidP="008F7FBA"/>
    <w:p w14:paraId="25FE3AB1" w14:textId="77777777" w:rsidR="008F7FBA" w:rsidRDefault="008F7FBA" w:rsidP="008F7FBA">
      <w:r>
        <w:t>Note any Fed statements, inflation reports, or geopolitical events influencing sentiment.</w:t>
      </w:r>
    </w:p>
    <w:p w14:paraId="251E6016" w14:textId="77777777" w:rsidR="008F7FBA" w:rsidRDefault="008F7FBA" w:rsidP="008F7FBA"/>
    <w:p w14:paraId="1958DFEC" w14:textId="77777777" w:rsidR="008F7FBA" w:rsidRDefault="008F7FBA" w:rsidP="008F7FBA">
      <w:r>
        <w:t>End Goal:</w:t>
      </w:r>
    </w:p>
    <w:p w14:paraId="2B433FE7" w14:textId="01930F7E" w:rsidR="008F7FBA" w:rsidRDefault="008F7FBA" w:rsidP="008F7FBA">
      <w:r>
        <w:t>Deliver a ranked and justified list of 10 intraday stock picks with clear trading setups and risk controls, optimized for profitability, volume, and technical clarity.</w:t>
      </w:r>
    </w:p>
    <w:p w14:paraId="3A96AFE0" w14:textId="77777777" w:rsidR="004E0CF0" w:rsidRDefault="004E0CF0" w:rsidP="008F7FBA"/>
    <w:p w14:paraId="30EE834A" w14:textId="500DE3A4" w:rsidR="004E0CF0" w:rsidRDefault="004E0CF0" w:rsidP="008F7FBA">
      <w:pPr>
        <w:rPr>
          <w:b/>
          <w:bCs/>
        </w:rPr>
      </w:pPr>
      <w:r w:rsidRPr="004E0CF0">
        <w:rPr>
          <w:b/>
          <w:bCs/>
        </w:rPr>
        <w:t>"What is the current stock price and performance summary of TSLA? Include today's price, change %, high/low, volume, and any notable news."</w:t>
      </w:r>
    </w:p>
    <w:p w14:paraId="4A76EDDD" w14:textId="77777777" w:rsidR="00641F85" w:rsidRDefault="00641F85" w:rsidP="008F7FBA">
      <w:pPr>
        <w:rPr>
          <w:b/>
          <w:bCs/>
        </w:rPr>
      </w:pPr>
    </w:p>
    <w:p w14:paraId="6286A5F9" w14:textId="4C44CF07" w:rsidR="00641F85" w:rsidRDefault="00641F85" w:rsidP="008F7FBA">
      <w:pPr>
        <w:rPr>
          <w:b/>
          <w:bCs/>
        </w:rPr>
      </w:pPr>
      <w:r w:rsidRPr="00641F85">
        <w:rPr>
          <w:b/>
          <w:bCs/>
        </w:rPr>
        <w:lastRenderedPageBreak/>
        <w:drawing>
          <wp:inline distT="0" distB="0" distL="0" distR="0" wp14:anchorId="06C715F0" wp14:editId="2F5BCDDA">
            <wp:extent cx="4000847" cy="6797629"/>
            <wp:effectExtent l="0" t="0" r="0" b="3810"/>
            <wp:docPr id="106532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2007" name="Picture 1" descr="A screenshot of a computer&#10;&#10;AI-generated content may be incorrect."/>
                    <pic:cNvPicPr/>
                  </pic:nvPicPr>
                  <pic:blipFill>
                    <a:blip r:embed="rId5"/>
                    <a:stretch>
                      <a:fillRect/>
                    </a:stretch>
                  </pic:blipFill>
                  <pic:spPr>
                    <a:xfrm>
                      <a:off x="0" y="0"/>
                      <a:ext cx="4000847" cy="6797629"/>
                    </a:xfrm>
                    <a:prstGeom prst="rect">
                      <a:avLst/>
                    </a:prstGeom>
                  </pic:spPr>
                </pic:pic>
              </a:graphicData>
            </a:graphic>
          </wp:inline>
        </w:drawing>
      </w:r>
    </w:p>
    <w:p w14:paraId="7EC0FEA8" w14:textId="77777777" w:rsidR="008F0259" w:rsidRDefault="008F0259" w:rsidP="008F7FBA">
      <w:pPr>
        <w:rPr>
          <w:b/>
          <w:bCs/>
        </w:rPr>
      </w:pPr>
    </w:p>
    <w:p w14:paraId="49E6ED61" w14:textId="77777777" w:rsidR="008F0259" w:rsidRPr="008F0259" w:rsidRDefault="008F0259" w:rsidP="008F0259">
      <w:pPr>
        <w:rPr>
          <w:b/>
          <w:bCs/>
        </w:rPr>
      </w:pPr>
      <w:r w:rsidRPr="008F0259">
        <w:rPr>
          <w:b/>
          <w:bCs/>
        </w:rPr>
        <w:t>To consistently get stock price responses formatted like the one in your screenshot—with a chart, detailed metrics, and notable news—follow these steps:</w:t>
      </w:r>
    </w:p>
    <w:p w14:paraId="3B2D7A48" w14:textId="77777777" w:rsidR="008F0259" w:rsidRPr="008F0259" w:rsidRDefault="008F0259" w:rsidP="008F0259">
      <w:pPr>
        <w:rPr>
          <w:b/>
          <w:bCs/>
        </w:rPr>
      </w:pPr>
      <w:r w:rsidRPr="008F0259">
        <w:rPr>
          <w:b/>
          <w:bCs/>
        </w:rPr>
        <w:pict w14:anchorId="2BE3C965">
          <v:rect id="_x0000_i1043" style="width:0;height:1.5pt" o:hralign="center" o:hrstd="t" o:hr="t" fillcolor="#a0a0a0" stroked="f"/>
        </w:pict>
      </w:r>
    </w:p>
    <w:p w14:paraId="5AB8E00A" w14:textId="77777777" w:rsidR="008F0259" w:rsidRPr="008F0259" w:rsidRDefault="008F0259" w:rsidP="008F0259">
      <w:pPr>
        <w:rPr>
          <w:b/>
          <w:bCs/>
        </w:rPr>
      </w:pPr>
      <w:r w:rsidRPr="008F0259">
        <w:rPr>
          <w:rFonts w:ascii="Segoe UI Emoji" w:hAnsi="Segoe UI Emoji" w:cs="Segoe UI Emoji"/>
          <w:b/>
          <w:bCs/>
        </w:rPr>
        <w:lastRenderedPageBreak/>
        <w:t>✅</w:t>
      </w:r>
      <w:r w:rsidRPr="008F0259">
        <w:rPr>
          <w:b/>
          <w:bCs/>
        </w:rPr>
        <w:t xml:space="preserve"> Option 1: Use a Smart Prompt Template</w:t>
      </w:r>
    </w:p>
    <w:p w14:paraId="0177CF35" w14:textId="77777777" w:rsidR="008F0259" w:rsidRPr="008F0259" w:rsidRDefault="008F0259" w:rsidP="008F0259">
      <w:pPr>
        <w:rPr>
          <w:b/>
          <w:bCs/>
        </w:rPr>
      </w:pPr>
      <w:r w:rsidRPr="008F0259">
        <w:rPr>
          <w:b/>
          <w:bCs/>
        </w:rPr>
        <w:t>Use this custom prompt every time:</w:t>
      </w:r>
    </w:p>
    <w:p w14:paraId="6C54C31F" w14:textId="77777777" w:rsidR="008F0259" w:rsidRPr="008F0259" w:rsidRDefault="008F0259" w:rsidP="008F0259">
      <w:pPr>
        <w:rPr>
          <w:b/>
          <w:bCs/>
        </w:rPr>
      </w:pPr>
      <w:r w:rsidRPr="008F0259">
        <w:rPr>
          <w:b/>
          <w:bCs/>
        </w:rPr>
        <w:t>Prompt:</w:t>
      </w:r>
      <w:r w:rsidRPr="008F0259">
        <w:rPr>
          <w:b/>
          <w:bCs/>
        </w:rPr>
        <w:br/>
      </w:r>
      <w:r w:rsidRPr="008F0259">
        <w:rPr>
          <w:b/>
          <w:bCs/>
          <w:i/>
          <w:iCs/>
        </w:rPr>
        <w:t>"Give me a detailed stock summary for [TICKER]. Include: current price, % change, after-hours price, intraday high/low, volume, 30-day avg volume, and any notable news. Format it cleanly like a financial dashboard with icons and bullet points. Include a chart if possible."</w:t>
      </w:r>
    </w:p>
    <w:p w14:paraId="0ACE762D" w14:textId="77777777" w:rsidR="008F0259" w:rsidRPr="008F0259" w:rsidRDefault="008F0259" w:rsidP="008F0259">
      <w:pPr>
        <w:rPr>
          <w:b/>
          <w:bCs/>
        </w:rPr>
      </w:pPr>
      <w:r w:rsidRPr="008F0259">
        <w:rPr>
          <w:rFonts w:ascii="Segoe UI Emoji" w:hAnsi="Segoe UI Emoji" w:cs="Segoe UI Emoji"/>
          <w:b/>
          <w:bCs/>
        </w:rPr>
        <w:t>📌</w:t>
      </w:r>
      <w:r w:rsidRPr="008F0259">
        <w:rPr>
          <w:b/>
          <w:bCs/>
        </w:rPr>
        <w:t xml:space="preserve"> Example with TSLA:</w:t>
      </w:r>
    </w:p>
    <w:p w14:paraId="2D984962" w14:textId="77777777" w:rsidR="008F0259" w:rsidRPr="008F0259" w:rsidRDefault="008F0259" w:rsidP="008F0259">
      <w:pPr>
        <w:rPr>
          <w:b/>
          <w:bCs/>
        </w:rPr>
      </w:pPr>
      <w:r w:rsidRPr="008F0259">
        <w:rPr>
          <w:b/>
          <w:bCs/>
        </w:rPr>
        <w:t>"Give me a detailed stock summary for TSLA. Include: current price, % change, after-hours price, intraday high/low, volume, 30-day avg volume, and any notable news. Format it cleanly like a financial dashboard with icons and bullet points. Include a chart if possible."</w:t>
      </w:r>
    </w:p>
    <w:p w14:paraId="4643EE72" w14:textId="77777777" w:rsidR="008F0259" w:rsidRPr="008F0259" w:rsidRDefault="008F0259" w:rsidP="008F0259">
      <w:pPr>
        <w:rPr>
          <w:b/>
          <w:bCs/>
        </w:rPr>
      </w:pPr>
      <w:r w:rsidRPr="008F0259">
        <w:rPr>
          <w:b/>
          <w:bCs/>
        </w:rPr>
        <w:pict w14:anchorId="5CB1EC79">
          <v:rect id="_x0000_i1044" style="width:0;height:1.5pt" o:hralign="center" o:hrstd="t" o:hr="t" fillcolor="#a0a0a0" stroked="f"/>
        </w:pict>
      </w:r>
    </w:p>
    <w:p w14:paraId="371F6DF2" w14:textId="77777777" w:rsidR="008F0259" w:rsidRPr="008F0259" w:rsidRDefault="008F0259" w:rsidP="008F0259">
      <w:pPr>
        <w:rPr>
          <w:b/>
          <w:bCs/>
        </w:rPr>
      </w:pPr>
      <w:r w:rsidRPr="008F0259">
        <w:rPr>
          <w:rFonts w:ascii="Segoe UI Emoji" w:hAnsi="Segoe UI Emoji" w:cs="Segoe UI Emoji"/>
          <w:b/>
          <w:bCs/>
        </w:rPr>
        <w:t>✅</w:t>
      </w:r>
      <w:r w:rsidRPr="008F0259">
        <w:rPr>
          <w:b/>
          <w:bCs/>
        </w:rPr>
        <w:t xml:space="preserve"> Option 2: Set It Permanently via “Custom Instructions” (One-Time Setup)</w:t>
      </w:r>
    </w:p>
    <w:p w14:paraId="4BC9B148" w14:textId="77777777" w:rsidR="008F0259" w:rsidRPr="008F0259" w:rsidRDefault="008F0259" w:rsidP="008F0259">
      <w:pPr>
        <w:rPr>
          <w:b/>
          <w:bCs/>
        </w:rPr>
      </w:pPr>
      <w:r w:rsidRPr="008F0259">
        <w:rPr>
          <w:b/>
          <w:bCs/>
        </w:rPr>
        <w:t>Steps:</w:t>
      </w:r>
    </w:p>
    <w:p w14:paraId="13A3053B" w14:textId="77777777" w:rsidR="008F0259" w:rsidRPr="008F0259" w:rsidRDefault="008F0259" w:rsidP="008F0259">
      <w:pPr>
        <w:numPr>
          <w:ilvl w:val="0"/>
          <w:numId w:val="1"/>
        </w:numPr>
        <w:rPr>
          <w:b/>
          <w:bCs/>
        </w:rPr>
      </w:pPr>
      <w:r w:rsidRPr="008F0259">
        <w:rPr>
          <w:b/>
          <w:bCs/>
        </w:rPr>
        <w:t>Click your name (bottom-left corner in ChatGPT)</w:t>
      </w:r>
    </w:p>
    <w:p w14:paraId="700C5563" w14:textId="77777777" w:rsidR="008F0259" w:rsidRPr="008F0259" w:rsidRDefault="008F0259" w:rsidP="008F0259">
      <w:pPr>
        <w:numPr>
          <w:ilvl w:val="0"/>
          <w:numId w:val="1"/>
        </w:numPr>
        <w:rPr>
          <w:b/>
          <w:bCs/>
        </w:rPr>
      </w:pPr>
      <w:r w:rsidRPr="008F0259">
        <w:rPr>
          <w:b/>
          <w:bCs/>
        </w:rPr>
        <w:t>Select Settings &gt; Personalization &gt; Custom Instructions</w:t>
      </w:r>
    </w:p>
    <w:p w14:paraId="2434B692" w14:textId="77777777" w:rsidR="008F0259" w:rsidRPr="008F0259" w:rsidRDefault="008F0259" w:rsidP="008F0259">
      <w:pPr>
        <w:numPr>
          <w:ilvl w:val="0"/>
          <w:numId w:val="1"/>
        </w:numPr>
        <w:rPr>
          <w:b/>
          <w:bCs/>
        </w:rPr>
      </w:pPr>
      <w:r w:rsidRPr="008F0259">
        <w:rPr>
          <w:b/>
          <w:bCs/>
        </w:rPr>
        <w:t>In “How would you like ChatGPT to respond?”, paste this:</w:t>
      </w:r>
    </w:p>
    <w:p w14:paraId="154CBF68" w14:textId="77777777" w:rsidR="008F0259" w:rsidRPr="008F0259" w:rsidRDefault="008F0259" w:rsidP="008F0259">
      <w:pPr>
        <w:rPr>
          <w:b/>
          <w:bCs/>
        </w:rPr>
      </w:pPr>
      <w:r w:rsidRPr="008F0259">
        <w:rPr>
          <w:b/>
          <w:bCs/>
          <w:i/>
          <w:iCs/>
        </w:rPr>
        <w:t>“When I ask about a stock ticker or say something like ‘What’s the current price of [ticker]’, always respond with a clean, dashboard-style summary. Include current price, % change, after-hours, volume, day’s range, and news highlights. Use bullet points, charts (if possible), and visual icons.”</w:t>
      </w:r>
    </w:p>
    <w:p w14:paraId="3C57AD62" w14:textId="77777777" w:rsidR="008F0259" w:rsidRPr="008F0259" w:rsidRDefault="008F0259" w:rsidP="008F0259">
      <w:pPr>
        <w:rPr>
          <w:b/>
          <w:bCs/>
        </w:rPr>
      </w:pPr>
      <w:r w:rsidRPr="008F0259">
        <w:rPr>
          <w:b/>
          <w:bCs/>
        </w:rPr>
        <w:t>This will automatically format future stock responses the way you like without needing to retype the long prompt.</w:t>
      </w:r>
    </w:p>
    <w:p w14:paraId="0AA34FB6" w14:textId="77777777" w:rsidR="008F0259" w:rsidRPr="008F0259" w:rsidRDefault="008F0259" w:rsidP="008F0259">
      <w:pPr>
        <w:rPr>
          <w:b/>
          <w:bCs/>
        </w:rPr>
      </w:pPr>
      <w:r w:rsidRPr="008F0259">
        <w:rPr>
          <w:b/>
          <w:bCs/>
        </w:rPr>
        <w:pict w14:anchorId="30C9D46B">
          <v:rect id="_x0000_i1045" style="width:0;height:1.5pt" o:hralign="center" o:hrstd="t" o:hr="t" fillcolor="#a0a0a0" stroked="f"/>
        </w:pict>
      </w:r>
    </w:p>
    <w:p w14:paraId="3635BB0E" w14:textId="77777777" w:rsidR="008F0259" w:rsidRPr="008F0259" w:rsidRDefault="008F0259" w:rsidP="008F0259">
      <w:pPr>
        <w:rPr>
          <w:b/>
          <w:bCs/>
        </w:rPr>
      </w:pPr>
      <w:r w:rsidRPr="008F0259">
        <w:rPr>
          <w:rFonts w:ascii="Segoe UI Emoji" w:hAnsi="Segoe UI Emoji" w:cs="Segoe UI Emoji"/>
          <w:b/>
          <w:bCs/>
        </w:rPr>
        <w:t>✅</w:t>
      </w:r>
      <w:r w:rsidRPr="008F0259">
        <w:rPr>
          <w:b/>
          <w:bCs/>
        </w:rPr>
        <w:t xml:space="preserve"> Option 3: Build a Custom GPT (For GPT-4 Users)</w:t>
      </w:r>
    </w:p>
    <w:p w14:paraId="4655DBEE" w14:textId="77777777" w:rsidR="008F0259" w:rsidRPr="008F0259" w:rsidRDefault="008F0259" w:rsidP="008F0259">
      <w:pPr>
        <w:rPr>
          <w:b/>
          <w:bCs/>
        </w:rPr>
      </w:pPr>
      <w:r w:rsidRPr="008F0259">
        <w:rPr>
          <w:b/>
          <w:bCs/>
        </w:rPr>
        <w:t>If you're on GPT-4, you can go to the “Explore GPTs” tab and:</w:t>
      </w:r>
    </w:p>
    <w:p w14:paraId="66E31D1D" w14:textId="77777777" w:rsidR="008F0259" w:rsidRPr="008F0259" w:rsidRDefault="008F0259" w:rsidP="008F0259">
      <w:pPr>
        <w:numPr>
          <w:ilvl w:val="0"/>
          <w:numId w:val="2"/>
        </w:numPr>
        <w:rPr>
          <w:b/>
          <w:bCs/>
        </w:rPr>
      </w:pPr>
      <w:r w:rsidRPr="008F0259">
        <w:rPr>
          <w:b/>
          <w:bCs/>
        </w:rPr>
        <w:t>Click “Create”</w:t>
      </w:r>
    </w:p>
    <w:p w14:paraId="31E0D1B4" w14:textId="77777777" w:rsidR="008F0259" w:rsidRPr="008F0259" w:rsidRDefault="008F0259" w:rsidP="008F0259">
      <w:pPr>
        <w:numPr>
          <w:ilvl w:val="0"/>
          <w:numId w:val="2"/>
        </w:numPr>
        <w:rPr>
          <w:b/>
          <w:bCs/>
        </w:rPr>
      </w:pPr>
      <w:r w:rsidRPr="008F0259">
        <w:rPr>
          <w:b/>
          <w:bCs/>
        </w:rPr>
        <w:t>Name it something like “My Stock Tracker”</w:t>
      </w:r>
    </w:p>
    <w:p w14:paraId="18D9BD03" w14:textId="77777777" w:rsidR="008F0259" w:rsidRPr="008F0259" w:rsidRDefault="008F0259" w:rsidP="008F0259">
      <w:pPr>
        <w:numPr>
          <w:ilvl w:val="0"/>
          <w:numId w:val="2"/>
        </w:numPr>
        <w:rPr>
          <w:b/>
          <w:bCs/>
        </w:rPr>
      </w:pPr>
      <w:r w:rsidRPr="008F0259">
        <w:rPr>
          <w:b/>
          <w:bCs/>
        </w:rPr>
        <w:lastRenderedPageBreak/>
        <w:t>Add instructions like:</w:t>
      </w:r>
    </w:p>
    <w:p w14:paraId="7434CEAA" w14:textId="77777777" w:rsidR="008F0259" w:rsidRPr="008F0259" w:rsidRDefault="008F0259" w:rsidP="008F0259">
      <w:pPr>
        <w:rPr>
          <w:b/>
          <w:bCs/>
        </w:rPr>
      </w:pPr>
      <w:r w:rsidRPr="008F0259">
        <w:rPr>
          <w:b/>
          <w:bCs/>
          <w:i/>
          <w:iCs/>
        </w:rPr>
        <w:t>“This GPT should respond to stock ticker queries with a dashboard-style format showing price, change %, high/low, volume, average volume, news, and chart if available.”</w:t>
      </w:r>
    </w:p>
    <w:p w14:paraId="28E940E7" w14:textId="77777777" w:rsidR="008F0259" w:rsidRPr="008F0259" w:rsidRDefault="008F0259" w:rsidP="008F0259">
      <w:pPr>
        <w:numPr>
          <w:ilvl w:val="0"/>
          <w:numId w:val="2"/>
        </w:numPr>
        <w:rPr>
          <w:b/>
          <w:bCs/>
        </w:rPr>
      </w:pPr>
      <w:r w:rsidRPr="008F0259">
        <w:rPr>
          <w:b/>
          <w:bCs/>
        </w:rPr>
        <w:t>Save and use it for all stock queries.</w:t>
      </w:r>
    </w:p>
    <w:p w14:paraId="22AA5969" w14:textId="1904C7E6" w:rsidR="008F0259" w:rsidRPr="004E0CF0" w:rsidRDefault="00314750" w:rsidP="008F7FBA">
      <w:pPr>
        <w:rPr>
          <w:b/>
          <w:bCs/>
        </w:rPr>
      </w:pPr>
      <w:r w:rsidRPr="00314750">
        <w:rPr>
          <w:b/>
          <w:bCs/>
        </w:rPr>
        <w:lastRenderedPageBreak/>
        <w:drawing>
          <wp:inline distT="0" distB="0" distL="0" distR="0" wp14:anchorId="677588D6" wp14:editId="2033F3B7">
            <wp:extent cx="2484335" cy="7110076"/>
            <wp:effectExtent l="0" t="0" r="0" b="0"/>
            <wp:docPr id="20057734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73419" name="Picture 1" descr="A screenshot of a computer&#10;&#10;AI-generated content may be incorrect."/>
                    <pic:cNvPicPr/>
                  </pic:nvPicPr>
                  <pic:blipFill>
                    <a:blip r:embed="rId6"/>
                    <a:stretch>
                      <a:fillRect/>
                    </a:stretch>
                  </pic:blipFill>
                  <pic:spPr>
                    <a:xfrm>
                      <a:off x="0" y="0"/>
                      <a:ext cx="2484335" cy="7110076"/>
                    </a:xfrm>
                    <a:prstGeom prst="rect">
                      <a:avLst/>
                    </a:prstGeom>
                  </pic:spPr>
                </pic:pic>
              </a:graphicData>
            </a:graphic>
          </wp:inline>
        </w:drawing>
      </w:r>
    </w:p>
    <w:sectPr w:rsidR="008F0259" w:rsidRPr="004E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460A6"/>
    <w:multiLevelType w:val="multilevel"/>
    <w:tmpl w:val="10B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234DC"/>
    <w:multiLevelType w:val="multilevel"/>
    <w:tmpl w:val="46AC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571670">
    <w:abstractNumId w:val="0"/>
  </w:num>
  <w:num w:numId="2" w16cid:durableId="1106385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BA"/>
    <w:rsid w:val="00314750"/>
    <w:rsid w:val="004E0CF0"/>
    <w:rsid w:val="00641F85"/>
    <w:rsid w:val="008F0259"/>
    <w:rsid w:val="008F7FBA"/>
    <w:rsid w:val="00D5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5909"/>
  <w15:chartTrackingRefBased/>
  <w15:docId w15:val="{6577920A-49A3-4050-8C20-FDB1BB89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FBA"/>
    <w:rPr>
      <w:rFonts w:eastAsiaTheme="majorEastAsia" w:cstheme="majorBidi"/>
      <w:color w:val="272727" w:themeColor="text1" w:themeTint="D8"/>
    </w:rPr>
  </w:style>
  <w:style w:type="paragraph" w:styleId="Title">
    <w:name w:val="Title"/>
    <w:basedOn w:val="Normal"/>
    <w:next w:val="Normal"/>
    <w:link w:val="TitleChar"/>
    <w:uiPriority w:val="10"/>
    <w:qFormat/>
    <w:rsid w:val="008F7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FBA"/>
    <w:pPr>
      <w:spacing w:before="160"/>
      <w:jc w:val="center"/>
    </w:pPr>
    <w:rPr>
      <w:i/>
      <w:iCs/>
      <w:color w:val="404040" w:themeColor="text1" w:themeTint="BF"/>
    </w:rPr>
  </w:style>
  <w:style w:type="character" w:customStyle="1" w:styleId="QuoteChar">
    <w:name w:val="Quote Char"/>
    <w:basedOn w:val="DefaultParagraphFont"/>
    <w:link w:val="Quote"/>
    <w:uiPriority w:val="29"/>
    <w:rsid w:val="008F7FBA"/>
    <w:rPr>
      <w:i/>
      <w:iCs/>
      <w:color w:val="404040" w:themeColor="text1" w:themeTint="BF"/>
    </w:rPr>
  </w:style>
  <w:style w:type="paragraph" w:styleId="ListParagraph">
    <w:name w:val="List Paragraph"/>
    <w:basedOn w:val="Normal"/>
    <w:uiPriority w:val="34"/>
    <w:qFormat/>
    <w:rsid w:val="008F7FBA"/>
    <w:pPr>
      <w:ind w:left="720"/>
      <w:contextualSpacing/>
    </w:pPr>
  </w:style>
  <w:style w:type="character" w:styleId="IntenseEmphasis">
    <w:name w:val="Intense Emphasis"/>
    <w:basedOn w:val="DefaultParagraphFont"/>
    <w:uiPriority w:val="21"/>
    <w:qFormat/>
    <w:rsid w:val="008F7FBA"/>
    <w:rPr>
      <w:i/>
      <w:iCs/>
      <w:color w:val="0F4761" w:themeColor="accent1" w:themeShade="BF"/>
    </w:rPr>
  </w:style>
  <w:style w:type="paragraph" w:styleId="IntenseQuote">
    <w:name w:val="Intense Quote"/>
    <w:basedOn w:val="Normal"/>
    <w:next w:val="Normal"/>
    <w:link w:val="IntenseQuoteChar"/>
    <w:uiPriority w:val="30"/>
    <w:qFormat/>
    <w:rsid w:val="008F7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FBA"/>
    <w:rPr>
      <w:i/>
      <w:iCs/>
      <w:color w:val="0F4761" w:themeColor="accent1" w:themeShade="BF"/>
    </w:rPr>
  </w:style>
  <w:style w:type="character" w:styleId="IntenseReference">
    <w:name w:val="Intense Reference"/>
    <w:basedOn w:val="DefaultParagraphFont"/>
    <w:uiPriority w:val="32"/>
    <w:qFormat/>
    <w:rsid w:val="008F7F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948136">
      <w:bodyDiv w:val="1"/>
      <w:marLeft w:val="0"/>
      <w:marRight w:val="0"/>
      <w:marTop w:val="0"/>
      <w:marBottom w:val="0"/>
      <w:divBdr>
        <w:top w:val="none" w:sz="0" w:space="0" w:color="auto"/>
        <w:left w:val="none" w:sz="0" w:space="0" w:color="auto"/>
        <w:bottom w:val="none" w:sz="0" w:space="0" w:color="auto"/>
        <w:right w:val="none" w:sz="0" w:space="0" w:color="auto"/>
      </w:divBdr>
      <w:divsChild>
        <w:div w:id="139219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8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3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36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876870">
      <w:bodyDiv w:val="1"/>
      <w:marLeft w:val="0"/>
      <w:marRight w:val="0"/>
      <w:marTop w:val="0"/>
      <w:marBottom w:val="0"/>
      <w:divBdr>
        <w:top w:val="none" w:sz="0" w:space="0" w:color="auto"/>
        <w:left w:val="none" w:sz="0" w:space="0" w:color="auto"/>
        <w:bottom w:val="none" w:sz="0" w:space="0" w:color="auto"/>
        <w:right w:val="none" w:sz="0" w:space="0" w:color="auto"/>
      </w:divBdr>
      <w:divsChild>
        <w:div w:id="154771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7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393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615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Alawneh, John Y (CIO)</dc:creator>
  <cp:keywords/>
  <dc:description/>
  <cp:lastModifiedBy>Alawneh, John Y (CIO)</cp:lastModifiedBy>
  <cp:revision>4</cp:revision>
  <dcterms:created xsi:type="dcterms:W3CDTF">2025-06-10T03:11:00Z</dcterms:created>
  <dcterms:modified xsi:type="dcterms:W3CDTF">2025-06-10T04:23:00Z</dcterms:modified>
</cp:coreProperties>
</file>