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3B295A">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[MS-ISO10646]:</w:t>
      </w:r>
    </w:p>
    <w:p w:rsidR="00000000" w:rsidRDefault="003B295A">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Microsoft Universal Multiple-Octet Coded Character Set</w:t>
      </w:r>
    </w:p>
    <w:p w:rsidR="00000000" w:rsidRDefault="003B295A">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(UCS) Standards Support Document</w:t>
      </w:r>
    </w:p>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3B295A">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B295A">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3B295A">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3B295A">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3B295A">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3B295A">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3B295A">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3B295A">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3B295A">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3B295A">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3B295A">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3B295A">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3B295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3B295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[MS-ISO10646] —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Universal Multiple-Octet Coded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3B295A">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584F97">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5xodQIAAPg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HE7nGh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03/26/2010</w:t>
            </w:r>
          </w:p>
        </w:tc>
        <w:tc>
          <w:tcPr>
            <w:tcW w:w="140" w:type="dxa"/>
            <w:tcBorders>
              <w:top w:val="single" w:sz="8" w:space="0" w:color="auto"/>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single" w:sz="8" w:space="0" w:color="auto"/>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5591175</wp:posOffset>
            </wp:positionV>
            <wp:extent cx="5862320" cy="635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-1749425</wp:posOffset>
                </wp:positionV>
                <wp:extent cx="12065" cy="18415"/>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37.7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oV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-1749425</wp:posOffset>
                </wp:positionV>
                <wp:extent cx="12065" cy="18415"/>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37.7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o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" o:allowincell="f" fillcolor="black" stroked="f"/>
            </w:pict>
          </mc:Fallback>
        </mc:AlternateContent>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[MS-ISO10646] —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Universal Multiple-Octet Coded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3B295A">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3B295A">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bl>
    <w:p w:rsidR="00000000" w:rsidRDefault="003B295A">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8120"/>
        <w:gridCol w:w="140"/>
      </w:tblGrid>
      <w:tr w:rsidR="00000000">
        <w:tblPrEx>
          <w:tblCellMar>
            <w:top w:w="0" w:type="dxa"/>
            <w:left w:w="0" w:type="dxa"/>
            <w:bottom w:w="0" w:type="dxa"/>
            <w:right w:w="0" w:type="dxa"/>
          </w:tblCellMar>
        </w:tblPrEx>
        <w:trPr>
          <w:trHeight w:val="219"/>
        </w:trPr>
        <w:tc>
          <w:tcPr>
            <w:tcW w:w="870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8"/>
                  <w:sz w:val="18"/>
                  <w:szCs w:val="18"/>
                </w:rPr>
                <w:t xml:space="preserve"> 2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7</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Normative Variations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870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2.1.1  [ISO10646] Section 19, Mirrored C</w:t>
              </w:r>
              <w:r>
                <w:rPr>
                  <w:rFonts w:ascii="Verdana" w:hAnsi="Verdana" w:cs="Verdana"/>
                  <w:sz w:val="18"/>
                  <w:szCs w:val="18"/>
                </w:rPr>
                <w:t>haracters in a Bidirectional Context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870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2.1.2  [ISO10646] Section B.1, List of all combining characters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9"/>
        </w:trPr>
        <w:tc>
          <w:tcPr>
            <w:tcW w:w="870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w:t>
              </w:r>
              <w:r>
                <w:rPr>
                  <w:rFonts w:ascii="Verdana" w:hAnsi="Verdana" w:cs="Verdana"/>
                  <w:sz w:val="18"/>
                  <w:szCs w:val="18"/>
                </w:rPr>
                <w:t>2.1.3  [ISO10646] Section D.4, Mapping from UCS-4 form to UTF-8 form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8"/>
                  <w:sz w:val="18"/>
                  <w:szCs w:val="18"/>
                </w:rPr>
                <w:t xml:space="preserve"> Clarifications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870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sz w:val="18"/>
                  <w:szCs w:val="18"/>
                </w:rPr>
                <w:t xml:space="preserve"> 2.2.1  [ISO10646] Section 14, Implementation Levels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bl>
    <w:p w:rsidR="00000000" w:rsidRDefault="003B295A">
      <w:pPr>
        <w:pStyle w:val="DefaultParagraphFont"/>
        <w:widowControl w:val="0"/>
        <w:numPr>
          <w:ilvl w:val="0"/>
          <w:numId w:val="2"/>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9" w:history="1">
        <w:r>
          <w:rPr>
            <w:rFonts w:ascii="Verdana" w:hAnsi="Verdana" w:cs="Verdana"/>
            <w:sz w:val="18"/>
            <w:szCs w:val="18"/>
          </w:rPr>
          <w:t xml:space="preserve"> [ISO10646] Section C.6, Unpaired RC-elements: Interpretation by receivin</w:t>
        </w:r>
      </w:hyperlink>
      <w:r>
        <w:rPr>
          <w:rFonts w:ascii="Verdana" w:hAnsi="Verdana" w:cs="Verdana"/>
          <w:sz w:val="18"/>
          <w:szCs w:val="18"/>
        </w:rPr>
        <w:t>g</w:t>
      </w:r>
      <w:r>
        <w:rPr>
          <w:rFonts w:ascii="Verdana" w:hAnsi="Verdana" w:cs="Verdana"/>
          <w:sz w:val="18"/>
          <w:szCs w:val="18"/>
        </w:rPr>
        <w:t xml:space="preserve"> </w:t>
      </w:r>
    </w:p>
    <w:p w:rsidR="00000000" w:rsidRDefault="003B295A">
      <w:pPr>
        <w:pStyle w:val="DefaultParagraphFont"/>
        <w:widowControl w:val="0"/>
        <w:tabs>
          <w:tab w:val="left" w:leader="dot" w:pos="8880"/>
        </w:tabs>
        <w:autoSpaceDE w:val="0"/>
        <w:autoSpaceDN w:val="0"/>
        <w:adjustRightInd w:val="0"/>
        <w:spacing w:after="0" w:line="239" w:lineRule="auto"/>
        <w:ind w:left="1260"/>
        <w:rPr>
          <w:rFonts w:ascii="Times New Roman" w:hAnsi="Times New Roman" w:cs="Times New Roman"/>
          <w:sz w:val="24"/>
          <w:szCs w:val="24"/>
        </w:rPr>
      </w:pPr>
      <w:r>
        <w:rPr>
          <w:rFonts w:ascii="Verdana" w:hAnsi="Verdana" w:cs="Verdana"/>
          <w:sz w:val="18"/>
          <w:szCs w:val="18"/>
        </w:rPr>
        <w:t>devices</w:t>
      </w:r>
      <w:r>
        <w:rPr>
          <w:rFonts w:ascii="Times New Roman" w:hAnsi="Times New Roman" w:cs="Times New Roman"/>
          <w:sz w:val="24"/>
          <w:szCs w:val="24"/>
        </w:rPr>
        <w:tab/>
      </w:r>
      <w:r>
        <w:rPr>
          <w:rFonts w:ascii="Verdana" w:hAnsi="Verdana" w:cs="Verdana"/>
          <w:sz w:val="18"/>
          <w:szCs w:val="18"/>
        </w:rPr>
        <w:t>9</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numPr>
          <w:ilvl w:val="0"/>
          <w:numId w:val="3"/>
        </w:numPr>
        <w:tabs>
          <w:tab w:val="clear" w:pos="720"/>
          <w:tab w:val="num" w:pos="1200"/>
        </w:tabs>
        <w:overflowPunct w:val="0"/>
        <w:autoSpaceDE w:val="0"/>
        <w:autoSpaceDN w:val="0"/>
        <w:adjustRightInd w:val="0"/>
        <w:spacing w:after="0" w:line="239" w:lineRule="auto"/>
        <w:ind w:left="1200" w:hanging="652"/>
        <w:jc w:val="both"/>
        <w:rPr>
          <w:rFonts w:ascii="Verdana" w:hAnsi="Verdana" w:cs="Verdana"/>
          <w:sz w:val="18"/>
          <w:szCs w:val="18"/>
        </w:rPr>
      </w:pPr>
      <w:hyperlink w:anchor="page10" w:history="1">
        <w:r>
          <w:rPr>
            <w:rFonts w:ascii="Verdana" w:hAnsi="Verdana" w:cs="Verdana"/>
            <w:sz w:val="18"/>
            <w:szCs w:val="18"/>
          </w:rPr>
          <w:t xml:space="preserve"> [ISO10646] Section D.7, Incorrect sequences of octets: Interpretationb</w:t>
        </w:r>
      </w:hyperlink>
      <w:r>
        <w:rPr>
          <w:rFonts w:ascii="Verdana" w:hAnsi="Verdana" w:cs="Verdana"/>
          <w:sz w:val="18"/>
          <w:szCs w:val="18"/>
        </w:rPr>
        <w:t>y</w:t>
      </w:r>
      <w:r>
        <w:rPr>
          <w:rFonts w:ascii="Verdana" w:hAnsi="Verdana" w:cs="Verdana"/>
          <w:sz w:val="18"/>
          <w:szCs w:val="18"/>
        </w:rPr>
        <w:t xml:space="preserve"> </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7980"/>
        <w:gridCol w:w="28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9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sz w:val="18"/>
                  <w:szCs w:val="18"/>
                </w:rPr>
                <w:t xml:space="preserve"> receiving devices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79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w w:val="98"/>
                  <w:sz w:val="18"/>
                  <w:szCs w:val="18"/>
                </w:rPr>
                <w:t xml:space="preserve"> Error Handling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79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w w:val="98"/>
                  <w:sz w:val="18"/>
                  <w:szCs w:val="18"/>
                </w:rPr>
                <w:t xml:space="preserve"> Security ......................................................................</w:t>
              </w:r>
              <w:r>
                <w:rPr>
                  <w:rFonts w:ascii="Verdana" w:hAnsi="Verdana" w:cs="Verdana"/>
                  <w:w w:val="98"/>
                  <w:sz w:val="18"/>
                  <w:szCs w:val="18"/>
                </w:rPr>
                <w:t>.......................................</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0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b/>
                  <w:bCs/>
                  <w:sz w:val="18"/>
                  <w:szCs w:val="18"/>
                </w:rPr>
                <w:t xml:space="preserve"> Change Tracking....................................................................................................</w:t>
              </w:r>
            </w:hyperlink>
            <w:r>
              <w:rPr>
                <w:rFonts w:ascii="Verdana" w:hAnsi="Verdana" w:cs="Verdana"/>
                <w:b/>
                <w:bCs/>
                <w:sz w:val="18"/>
                <w:szCs w:val="18"/>
              </w:rPr>
              <w:t>.</w:t>
            </w:r>
          </w:p>
        </w:tc>
        <w:tc>
          <w:tcPr>
            <w:tcW w:w="2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11</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0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3" w:history="1">
              <w:r>
                <w:rPr>
                  <w:rFonts w:ascii="Verdana" w:hAnsi="Verdana" w:cs="Verdana"/>
                  <w:b/>
                  <w:bCs/>
                  <w:sz w:val="18"/>
                  <w:szCs w:val="18"/>
                </w:rPr>
                <w:t xml:space="preserve"> </w:t>
              </w:r>
              <w:r>
                <w:rPr>
                  <w:rFonts w:ascii="Verdana" w:hAnsi="Verdana" w:cs="Verdana"/>
                  <w:b/>
                  <w:bCs/>
                  <w:sz w:val="18"/>
                  <w:szCs w:val="18"/>
                </w:rPr>
                <w:t>Index ....................................................................................................................</w:t>
              </w:r>
            </w:hyperlink>
            <w:r>
              <w:rPr>
                <w:rFonts w:ascii="Verdana" w:hAnsi="Verdana" w:cs="Verdana"/>
                <w:b/>
                <w:bCs/>
                <w:sz w:val="18"/>
                <w:szCs w:val="18"/>
              </w:rPr>
              <w:t>.</w:t>
            </w:r>
          </w:p>
        </w:tc>
        <w:tc>
          <w:tcPr>
            <w:tcW w:w="28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13</w:t>
            </w:r>
          </w:p>
        </w:tc>
      </w:tr>
    </w:tbl>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3669030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[MS-ISO10646] —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Universal Multiple-Octet Coded</w:t>
      </w:r>
      <w:r>
        <w:rPr>
          <w:rFonts w:ascii="Verdana" w:hAnsi="Verdana" w:cs="Verdana"/>
          <w:i/>
          <w:iCs/>
          <w:sz w:val="16"/>
          <w:szCs w:val="16"/>
        </w:rPr>
        <w:t xml:space="preserve">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3B295A">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3B295A">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7" w:lineRule="auto"/>
        <w:ind w:left="208" w:right="340"/>
        <w:rPr>
          <w:rFonts w:ascii="Times New Roman" w:hAnsi="Times New Roman" w:cs="Times New Roman"/>
          <w:sz w:val="24"/>
          <w:szCs w:val="24"/>
        </w:rPr>
      </w:pPr>
      <w:r>
        <w:rPr>
          <w:rFonts w:ascii="Verdana" w:hAnsi="Verdana" w:cs="Verdana"/>
          <w:sz w:val="18"/>
          <w:szCs w:val="18"/>
        </w:rPr>
        <w:t xml:space="preserve">This document describes the level of support provided by Windows® Internet Explorer® for </w:t>
      </w:r>
      <w:r>
        <w:rPr>
          <w:rFonts w:ascii="Verdana" w:hAnsi="Verdana" w:cs="Verdana"/>
          <w:i/>
          <w:iCs/>
          <w:sz w:val="18"/>
          <w:szCs w:val="18"/>
        </w:rPr>
        <w:t>the</w:t>
      </w:r>
      <w:r>
        <w:rPr>
          <w:rFonts w:ascii="Verdana" w:hAnsi="Verdana" w:cs="Verdana"/>
          <w:sz w:val="18"/>
          <w:szCs w:val="18"/>
        </w:rPr>
        <w:t xml:space="preserve"> </w:t>
      </w:r>
      <w:r>
        <w:rPr>
          <w:rFonts w:ascii="Verdana" w:hAnsi="Verdana" w:cs="Verdana"/>
          <w:i/>
          <w:iCs/>
          <w:sz w:val="18"/>
          <w:szCs w:val="18"/>
        </w:rPr>
        <w:t xml:space="preserve">ISO/IEC 10646:2003 Information technology -- Universal Multiple-Octet Coded Character Set (UCS) </w:t>
      </w:r>
      <w:hyperlink r:id="rId11" w:history="1">
        <w:r>
          <w:rPr>
            <w:rFonts w:ascii="Verdana" w:hAnsi="Verdana" w:cs="Verdana"/>
            <w:i/>
            <w:iCs/>
            <w:sz w:val="18"/>
            <w:szCs w:val="18"/>
          </w:rPr>
          <w:t xml:space="preserve"> </w:t>
        </w:r>
        <w:r>
          <w:rPr>
            <w:rFonts w:ascii="Verdana" w:hAnsi="Verdana" w:cs="Verdana"/>
            <w:color w:val="0066FF"/>
            <w:sz w:val="18"/>
            <w:szCs w:val="18"/>
            <w:u w:val="single"/>
          </w:rPr>
          <w:t>[ISO-10646]</w:t>
        </w:r>
      </w:hyperlink>
      <w:r>
        <w:rPr>
          <w:rFonts w:ascii="Verdana" w:hAnsi="Verdana" w:cs="Verdana"/>
          <w:i/>
          <w:iCs/>
          <w:sz w:val="18"/>
          <w:szCs w:val="18"/>
          <w:u w:val="single"/>
        </w:rPr>
        <w:t xml:space="preserve"> </w:t>
      </w:r>
      <w:r>
        <w:rPr>
          <w:rFonts w:ascii="Verdana" w:hAnsi="Verdana" w:cs="Verdana"/>
          <w:sz w:val="18"/>
          <w:szCs w:val="18"/>
        </w:rPr>
        <w:t>published</w:t>
      </w:r>
      <w:r>
        <w:rPr>
          <w:rFonts w:ascii="Verdana" w:hAnsi="Verdana" w:cs="Verdana"/>
          <w:i/>
          <w:iCs/>
          <w:sz w:val="18"/>
          <w:szCs w:val="18"/>
        </w:rPr>
        <w:t xml:space="preserve"> </w:t>
      </w:r>
      <w:r>
        <w:rPr>
          <w:rFonts w:ascii="Verdana" w:hAnsi="Verdana" w:cs="Verdana"/>
          <w:sz w:val="18"/>
          <w:szCs w:val="18"/>
        </w:rPr>
        <w:t>on December 2003. Internet Explorer displays webpages written in</w:t>
      </w:r>
      <w:r>
        <w:rPr>
          <w:rFonts w:ascii="Verdana" w:hAnsi="Verdana" w:cs="Verdana"/>
          <w:i/>
          <w:iCs/>
          <w:sz w:val="18"/>
          <w:szCs w:val="18"/>
        </w:rPr>
        <w:t xml:space="preserve"> </w:t>
      </w:r>
      <w:r>
        <w:rPr>
          <w:rFonts w:ascii="Verdana" w:hAnsi="Verdana" w:cs="Verdana"/>
          <w:sz w:val="18"/>
          <w:szCs w:val="18"/>
        </w:rPr>
        <w:t>HTML.</w:t>
      </w:r>
    </w:p>
    <w:p w:rsidR="00000000" w:rsidRDefault="003B295A">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3" w:lineRule="auto"/>
        <w:ind w:left="208" w:right="10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[ISO-10646]</w:t>
        </w:r>
      </w:hyperlink>
      <w:r>
        <w:rPr>
          <w:rFonts w:ascii="Verdana" w:hAnsi="Verdana" w:cs="Verdana"/>
          <w:sz w:val="18"/>
          <w:szCs w:val="18"/>
          <w:u w:val="single"/>
        </w:rPr>
        <w:t xml:space="preserve"> </w:t>
      </w:r>
      <w:r>
        <w:rPr>
          <w:rFonts w:ascii="Verdana" w:hAnsi="Verdana" w:cs="Verdana"/>
          <w:sz w:val="18"/>
          <w:szCs w:val="18"/>
        </w:rPr>
        <w:t>specification may contain guidance for authors of webpages and browser users, in addition to user agents (browser applications). Statements found in this document apply only to norma</w:t>
      </w:r>
      <w:r>
        <w:rPr>
          <w:rFonts w:ascii="Verdana" w:hAnsi="Verdana" w:cs="Verdana"/>
          <w:sz w:val="18"/>
          <w:szCs w:val="18"/>
        </w:rPr>
        <w:t>tive requirements in the specification targeted to user agents, not those targeted to authors.</w:t>
      </w:r>
    </w:p>
    <w:p w:rsidR="00000000" w:rsidRDefault="003B295A">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3B295A">
      <w:pPr>
        <w:pStyle w:val="DefaultParagraphFont"/>
        <w:widowControl w:val="0"/>
        <w:numPr>
          <w:ilvl w:val="0"/>
          <w:numId w:val="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3B295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3B295A">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3B295A">
      <w:pPr>
        <w:pStyle w:val="DefaultParagraphFont"/>
        <w:widowControl w:val="0"/>
        <w:numPr>
          <w:ilvl w:val="0"/>
          <w:numId w:val="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3B295A">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3B295A">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B295A">
      <w:pPr>
        <w:pStyle w:val="DefaultParagraphFont"/>
        <w:widowControl w:val="0"/>
        <w:numPr>
          <w:ilvl w:val="0"/>
          <w:numId w:val="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3B295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w:t>
        </w:r>
        <w:r>
          <w:rPr>
            <w:rFonts w:ascii="Verdana" w:hAnsi="Verdana" w:cs="Verdana"/>
            <w:color w:val="0066FF"/>
            <w:sz w:val="18"/>
            <w:szCs w:val="18"/>
            <w:u w:val="single"/>
          </w:rPr>
          <w:t>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3B295A">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3" w:lineRule="auto"/>
        <w:ind w:left="208" w:right="360"/>
        <w:rPr>
          <w:rFonts w:ascii="Times New Roman" w:hAnsi="Times New Roman" w:cs="Times New Roman"/>
          <w:sz w:val="24"/>
          <w:szCs w:val="24"/>
        </w:rPr>
      </w:pPr>
      <w:r>
        <w:rPr>
          <w:rFonts w:ascii="Verdana" w:hAnsi="Verdana" w:cs="Verdana"/>
          <w:sz w:val="18"/>
          <w:szCs w:val="18"/>
        </w:rPr>
        <w:t xml:space="preserve">[ISO-10646] International Organization for Standardization, "Information Technology - Universal Multiple-Octet Coded Character Set (UCS)", ISO/IEC 10646:2003, December 2003, </w:t>
      </w:r>
      <w:hyperlink r:id="rId16" w:history="1">
        <w:r>
          <w:rPr>
            <w:rFonts w:ascii="Verdana" w:hAnsi="Verdana" w:cs="Verdana"/>
            <w:color w:val="0066FF"/>
            <w:sz w:val="18"/>
            <w:szCs w:val="18"/>
            <w:u w:val="single"/>
          </w:rPr>
          <w:t xml:space="preserve"> http://www.iso.ch/iso/en/CatalogueDetailPage.CatalogueDetail?CSNUMBER=39921&amp;ICS</w:t>
        </w:r>
      </w:hyperlink>
      <w:r>
        <w:rPr>
          <w:rFonts w:ascii="Verdana" w:hAnsi="Verdana" w:cs="Verdana"/>
          <w:color w:val="0066FF"/>
          <w:sz w:val="18"/>
          <w:szCs w:val="18"/>
          <w:u w:val="single"/>
        </w:rPr>
        <w:t>1</w:t>
      </w:r>
    </w:p>
    <w:p w:rsidR="00000000" w:rsidRDefault="003B295A">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7"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3B295A">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B295A">
      <w:pPr>
        <w:pStyle w:val="DefaultParagraphFont"/>
        <w:widowControl w:val="0"/>
        <w:numPr>
          <w:ilvl w:val="0"/>
          <w:numId w:val="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3B295A">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B295A">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3B295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Microsoft products implement some portion of </w:t>
      </w:r>
      <w:hyperlink r:id="rId18" w:history="1">
        <w:r>
          <w:rPr>
            <w:rFonts w:ascii="Verdana" w:hAnsi="Verdana" w:cs="Verdana"/>
            <w:sz w:val="18"/>
            <w:szCs w:val="18"/>
          </w:rPr>
          <w:t xml:space="preserve"> </w:t>
        </w:r>
        <w:r>
          <w:rPr>
            <w:rFonts w:ascii="Verdana" w:hAnsi="Verdana" w:cs="Verdana"/>
            <w:color w:val="0066FF"/>
            <w:sz w:val="18"/>
            <w:szCs w:val="18"/>
            <w:u w:val="single"/>
          </w:rPr>
          <w:t>[ISO-10646</w:t>
        </w:r>
      </w:hyperlink>
      <w:r>
        <w:rPr>
          <w:rFonts w:ascii="Verdana" w:hAnsi="Verdana" w:cs="Verdana"/>
          <w:color w:val="0066FF"/>
          <w:sz w:val="18"/>
          <w:szCs w:val="18"/>
          <w:u w:val="single"/>
        </w:rPr>
        <w:t>]</w:t>
      </w:r>
      <w:r>
        <w:rPr>
          <w:rFonts w:ascii="Verdana" w:hAnsi="Verdana" w:cs="Verdana"/>
          <w:sz w:val="18"/>
          <w:szCs w:val="18"/>
        </w:rPr>
        <w:t>:</w:t>
      </w:r>
    </w:p>
    <w:p w:rsidR="00000000" w:rsidRDefault="003B295A">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3B295A">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486410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396"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[MS-ISO10646] —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Universal Multiple-Octet Coded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3B295A">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bookmarkStart w:id="5" w:name="page5"/>
      <w:bookmarkEnd w:id="5"/>
      <w:r>
        <w:rPr>
          <w:rFonts w:ascii="Verdana" w:hAnsi="Verdana" w:cs="Verdana"/>
          <w:sz w:val="18"/>
          <w:szCs w:val="18"/>
        </w:rPr>
        <w:lastRenderedPageBreak/>
        <w:t>In addition, each version of Windows® Internet Explorer® implements multip</w:t>
      </w:r>
      <w:r>
        <w:rPr>
          <w:rFonts w:ascii="Verdana" w:hAnsi="Verdana" w:cs="Verdana"/>
          <w:sz w:val="18"/>
          <w:szCs w:val="18"/>
        </w:rPr>
        <w:t>le document modes, which can vary individually in their support of the standard. The following table lists the document modes available in each version of Internet Explorer:</w:t>
      </w:r>
    </w:p>
    <w:p w:rsidR="00000000" w:rsidRDefault="00584F97">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5864860</wp:posOffset>
                </wp:positionH>
                <wp:positionV relativeFrom="paragraph">
                  <wp:posOffset>115570</wp:posOffset>
                </wp:positionV>
                <wp:extent cx="12700" cy="24130"/>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1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340"/>
        <w:gridCol w:w="160"/>
        <w:gridCol w:w="120"/>
        <w:gridCol w:w="5100"/>
        <w:gridCol w:w="14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340" w:type="dxa"/>
            <w:tcBorders>
              <w:top w:val="single" w:sz="8" w:space="0" w:color="auto"/>
              <w:left w:val="nil"/>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00" w:type="dxa"/>
            <w:tcBorders>
              <w:top w:val="single" w:sz="8" w:space="0" w:color="auto"/>
              <w:left w:val="nil"/>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340" w:type="dxa"/>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100" w:type="dxa"/>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Documents Modes Supported</w:t>
            </w:r>
          </w:p>
        </w:tc>
        <w:tc>
          <w:tcPr>
            <w:tcW w:w="140" w:type="dxa"/>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340" w:type="dxa"/>
            <w:tcBorders>
              <w:top w:val="nil"/>
              <w:left w:val="nil"/>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00" w:type="dxa"/>
            <w:tcBorders>
              <w:top w:val="nil"/>
              <w:left w:val="nil"/>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480" w:type="dxa"/>
            <w:gridSpan w:val="2"/>
            <w:tcBorders>
              <w:top w:val="single" w:sz="8" w:space="0" w:color="auto"/>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40" w:type="dxa"/>
            <w:gridSpan w:val="2"/>
            <w:tcBorders>
              <w:top w:val="single" w:sz="8" w:space="0" w:color="auto"/>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single" w:sz="8" w:space="0" w:color="auto"/>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480" w:type="dxa"/>
            <w:gridSpan w:val="2"/>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3480" w:type="dxa"/>
            <w:gridSpan w:val="2"/>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34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B295A">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3B295A">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 xml:space="preserve">same document mode. </w:t>
      </w:r>
      <w:r>
        <w:rPr>
          <w:rFonts w:ascii="Verdana" w:hAnsi="Verdana" w:cs="Verdana"/>
          <w:b/>
          <w:bCs/>
          <w:sz w:val="18"/>
          <w:szCs w:val="18"/>
        </w:rPr>
        <w:t>IE7 mode</w:t>
      </w:r>
      <w:r>
        <w:rPr>
          <w:rFonts w:ascii="Verdana" w:hAnsi="Verdana" w:cs="Verdana"/>
          <w:sz w:val="18"/>
          <w:szCs w:val="18"/>
        </w:rPr>
        <w:t xml:space="preserve"> is the preferred way of referring to this document mode across all versions of the </w:t>
      </w:r>
      <w:r>
        <w:rPr>
          <w:rFonts w:ascii="Verdana" w:hAnsi="Verdana" w:cs="Verdana"/>
          <w:sz w:val="18"/>
          <w:szCs w:val="18"/>
        </w:rPr>
        <w:t>browser.</w:t>
      </w:r>
    </w:p>
    <w:p w:rsidR="00000000" w:rsidRDefault="003B295A">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3B295A">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3B295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8" w:lineRule="auto"/>
        <w:ind w:left="208" w:right="80"/>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[ISO-10646</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must also be implemented as described by the specification. Normative language is usually used to define both required and optional p</w:t>
      </w:r>
      <w:r>
        <w:rPr>
          <w:rFonts w:ascii="Verdana" w:hAnsi="Verdana" w:cs="Verdana"/>
          <w:sz w:val="18"/>
          <w:szCs w:val="18"/>
        </w:rPr>
        <w:t xml:space="preserve">ortions.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3B295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1" w:history="1">
        <w:r>
          <w:rPr>
            <w:rFonts w:ascii="Verdana" w:hAnsi="Verdana" w:cs="Verdana"/>
            <w:sz w:val="18"/>
            <w:szCs w:val="18"/>
          </w:rPr>
          <w:t xml:space="preserve"> </w:t>
        </w:r>
        <w:r>
          <w:rPr>
            <w:rFonts w:ascii="Verdana" w:hAnsi="Verdana" w:cs="Verdana"/>
            <w:color w:val="0066FF"/>
            <w:sz w:val="18"/>
            <w:szCs w:val="18"/>
            <w:u w:val="single"/>
          </w:rPr>
          <w:t>[ISO-10646]</w:t>
        </w:r>
      </w:hyperlink>
      <w:r>
        <w:rPr>
          <w:rFonts w:ascii="Verdana" w:hAnsi="Verdana" w:cs="Verdana"/>
          <w:sz w:val="18"/>
          <w:szCs w:val="18"/>
          <w:u w:val="single"/>
        </w:rPr>
        <w:t xml:space="preserve"> </w:t>
      </w:r>
      <w:r>
        <w:rPr>
          <w:rFonts w:ascii="Verdana" w:hAnsi="Verdana" w:cs="Verdana"/>
          <w:sz w:val="18"/>
          <w:szCs w:val="18"/>
        </w:rPr>
        <w:t>and whether they are consider</w:t>
      </w:r>
      <w:r>
        <w:rPr>
          <w:rFonts w:ascii="Verdana" w:hAnsi="Verdana" w:cs="Verdana"/>
          <w:sz w:val="18"/>
          <w:szCs w:val="18"/>
        </w:rPr>
        <w:t>ed normative or informative.</w:t>
      </w:r>
    </w:p>
    <w:p w:rsidR="00000000" w:rsidRDefault="00584F97">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05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Dl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240"/>
        <w:gridCol w:w="5760"/>
        <w:gridCol w:w="20"/>
      </w:tblGrid>
      <w:tr w:rsidR="00000000">
        <w:tblPrEx>
          <w:tblCellMar>
            <w:top w:w="0" w:type="dxa"/>
            <w:left w:w="0" w:type="dxa"/>
            <w:bottom w:w="0" w:type="dxa"/>
            <w:right w:w="0" w:type="dxa"/>
          </w:tblCellMar>
        </w:tblPrEx>
        <w:trPr>
          <w:trHeight w:val="40"/>
        </w:trPr>
        <w:tc>
          <w:tcPr>
            <w:tcW w:w="3240" w:type="dxa"/>
            <w:tcBorders>
              <w:top w:val="single" w:sz="8" w:space="0" w:color="auto"/>
              <w:left w:val="single" w:sz="8" w:space="0" w:color="auto"/>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760" w:type="dxa"/>
            <w:tcBorders>
              <w:top w:val="single" w:sz="8" w:space="0" w:color="auto"/>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240" w:type="dxa"/>
            <w:tcBorders>
              <w:top w:val="nil"/>
              <w:left w:val="single" w:sz="8" w:space="0" w:color="auto"/>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Sections</w:t>
            </w:r>
          </w:p>
        </w:tc>
        <w:tc>
          <w:tcPr>
            <w:tcW w:w="5760" w:type="dxa"/>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Normative/Informative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3240" w:type="dxa"/>
            <w:tcBorders>
              <w:top w:val="nil"/>
              <w:left w:val="single" w:sz="8" w:space="0" w:color="auto"/>
              <w:bottom w:val="single" w:sz="8" w:space="0" w:color="E0E0E0"/>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760" w:type="dxa"/>
            <w:tcBorders>
              <w:top w:val="nil"/>
              <w:left w:val="nil"/>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240" w:type="dxa"/>
            <w:tcBorders>
              <w:top w:val="single" w:sz="8" w:space="0" w:color="auto"/>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1-6</w:t>
            </w:r>
          </w:p>
        </w:tc>
        <w:tc>
          <w:tcPr>
            <w:tcW w:w="5760" w:type="dxa"/>
            <w:tcBorders>
              <w:top w:val="single" w:sz="8" w:space="0" w:color="auto"/>
              <w:left w:val="nil"/>
              <w:bottom w:val="nil"/>
              <w:right w:val="nil"/>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single" w:sz="8" w:space="0" w:color="auto"/>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240" w:type="dxa"/>
            <w:tcBorders>
              <w:top w:val="nil"/>
              <w:left w:val="single" w:sz="8" w:space="0" w:color="auto"/>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76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24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7-33</w:t>
            </w:r>
          </w:p>
        </w:tc>
        <w:tc>
          <w:tcPr>
            <w:tcW w:w="576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1"/>
        </w:trPr>
        <w:tc>
          <w:tcPr>
            <w:tcW w:w="3240" w:type="dxa"/>
            <w:tcBorders>
              <w:top w:val="nil"/>
              <w:left w:val="single" w:sz="8" w:space="0" w:color="auto"/>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76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24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Annexes A-D</w:t>
            </w:r>
          </w:p>
        </w:tc>
        <w:tc>
          <w:tcPr>
            <w:tcW w:w="576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Normative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240" w:type="dxa"/>
            <w:tcBorders>
              <w:top w:val="nil"/>
              <w:left w:val="single" w:sz="8" w:space="0" w:color="auto"/>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76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24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Annexes F-U</w:t>
            </w:r>
          </w:p>
        </w:tc>
        <w:tc>
          <w:tcPr>
            <w:tcW w:w="576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240" w:type="dxa"/>
            <w:tcBorders>
              <w:top w:val="nil"/>
              <w:left w:val="single" w:sz="8" w:space="0" w:color="auto"/>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76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585470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[MS-ISO10646] —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Universal Multiple-Octet Coded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3B295A">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6" w:name="page6"/>
      <w:bookmarkEnd w:id="6"/>
      <w:r>
        <w:rPr>
          <w:rFonts w:ascii="Verdana" w:hAnsi="Verdana" w:cs="Verdana"/>
          <w:b/>
          <w:bCs/>
          <w:sz w:val="20"/>
          <w:szCs w:val="20"/>
        </w:rPr>
        <w:lastRenderedPageBreak/>
        <w:t xml:space="preserve">Notation </w:t>
      </w:r>
    </w:p>
    <w:p w:rsidR="00000000" w:rsidRDefault="003B295A">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w:t>
      </w:r>
      <w:r>
        <w:rPr>
          <w:rFonts w:ascii="Verdana" w:hAnsi="Verdana" w:cs="Verdana"/>
          <w:sz w:val="18"/>
          <w:szCs w:val="18"/>
        </w:rPr>
        <w:t>rentiate between notes of clarification, variation from the specification, and points of extensibility.</w:t>
      </w:r>
    </w:p>
    <w:p w:rsidR="00000000" w:rsidRDefault="003B295A">
      <w:pPr>
        <w:pStyle w:val="DefaultParagraphFont"/>
        <w:widowControl w:val="0"/>
        <w:autoSpaceDE w:val="0"/>
        <w:autoSpaceDN w:val="0"/>
        <w:adjustRightInd w:val="0"/>
        <w:spacing w:after="0" w:line="164"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0"/>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060" w:type="dxa"/>
            <w:tcBorders>
              <w:top w:val="single" w:sz="8" w:space="0" w:color="auto"/>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r>
      <w:tr w:rsidR="00000000">
        <w:tblPrEx>
          <w:tblCellMar>
            <w:top w:w="0" w:type="dxa"/>
            <w:left w:w="0" w:type="dxa"/>
            <w:bottom w:w="0" w:type="dxa"/>
            <w:right w:w="0" w:type="dxa"/>
          </w:tblCellMar>
        </w:tblPrEx>
        <w:trPr>
          <w:trHeight w:val="197"/>
        </w:trPr>
        <w:tc>
          <w:tcPr>
            <w:tcW w:w="106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9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sta</w:t>
            </w:r>
            <w:r>
              <w:rPr>
                <w:rFonts w:ascii="Verdana" w:hAnsi="Verdana" w:cs="Verdana"/>
                <w:sz w:val="16"/>
                <w:szCs w:val="16"/>
              </w:rPr>
              <w:t>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MAY, SHOULD, or RECOMMENDED. (See </w:t>
            </w:r>
            <w:hyperlink r:id="rId2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points.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r>
      <w:tr w:rsidR="00000000">
        <w:tblPrEx>
          <w:tblCellMar>
            <w:top w:w="0" w:type="dxa"/>
            <w:left w:w="0" w:type="dxa"/>
            <w:bottom w:w="0" w:type="dxa"/>
            <w:right w:w="0" w:type="dxa"/>
          </w:tblCellMar>
        </w:tblPrEx>
        <w:trPr>
          <w:trHeight w:val="90"/>
        </w:trPr>
        <w:tc>
          <w:tcPr>
            <w:tcW w:w="1060" w:type="dxa"/>
            <w:tcBorders>
              <w:top w:val="nil"/>
              <w:left w:val="single" w:sz="8" w:space="0" w:color="auto"/>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B295A">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also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5352415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 xml:space="preserve">[MS-ISO10646] </w:t>
      </w:r>
      <w:r>
        <w:rPr>
          <w:rFonts w:ascii="Verdana" w:hAnsi="Verdana" w:cs="Verdana"/>
          <w:i/>
          <w:iCs/>
          <w:sz w:val="16"/>
          <w:szCs w:val="16"/>
        </w:rPr>
        <w:t>—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Universal Multiple-Octet Coded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3B295A">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3B295A">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3" w:history="1">
        <w:r>
          <w:rPr>
            <w:rFonts w:ascii="Verdana" w:hAnsi="Verdana" w:cs="Verdana"/>
            <w:sz w:val="18"/>
            <w:szCs w:val="18"/>
          </w:rPr>
          <w:t xml:space="preserve"> </w:t>
        </w:r>
        <w:r>
          <w:rPr>
            <w:rFonts w:ascii="Verdana" w:hAnsi="Verdana" w:cs="Verdana"/>
            <w:color w:val="0066FF"/>
            <w:sz w:val="18"/>
            <w:szCs w:val="18"/>
            <w:u w:val="single"/>
          </w:rPr>
          <w:t>[ISO-10646]</w:t>
        </w:r>
      </w:hyperlink>
      <w:r>
        <w:rPr>
          <w:rFonts w:ascii="Verdana" w:hAnsi="Verdana" w:cs="Verdana"/>
          <w:sz w:val="18"/>
          <w:szCs w:val="18"/>
          <w:u w:val="single"/>
        </w:rPr>
        <w:t>.</w:t>
      </w:r>
    </w:p>
    <w:p w:rsidR="00000000" w:rsidRDefault="003B295A">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w:t>
      </w:r>
      <w:r>
        <w:rPr>
          <w:rFonts w:ascii="Verdana" w:hAnsi="Verdana" w:cs="Verdana"/>
          <w:sz w:val="15"/>
          <w:szCs w:val="15"/>
        </w:rPr>
        <w:t xml:space="preserve"> variations that violate a MUST requirement in the target specification.</w:t>
      </w:r>
    </w:p>
    <w:p w:rsidR="00000000" w:rsidRDefault="003B295A">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0"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w:t>
      </w:r>
      <w:r>
        <w:rPr>
          <w:rFonts w:ascii="Verdana" w:hAnsi="Verdana" w:cs="Verdana"/>
          <w:sz w:val="18"/>
          <w:szCs w:val="18"/>
        </w:rPr>
        <w:t>s in error handling.</w:t>
      </w:r>
    </w:p>
    <w:p w:rsidR="00000000" w:rsidRDefault="003B295A">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0"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3B295A">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3B295A">
      <w:pPr>
        <w:pStyle w:val="DefaultParagraphFont"/>
        <w:widowControl w:val="0"/>
        <w:numPr>
          <w:ilvl w:val="0"/>
          <w:numId w:val="1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4" w:history="1">
        <w:r>
          <w:rPr>
            <w:rFonts w:ascii="Verdana" w:hAnsi="Verdana" w:cs="Verdana"/>
            <w:sz w:val="18"/>
            <w:szCs w:val="18"/>
          </w:rPr>
          <w:t xml:space="preserve"> </w:t>
        </w:r>
        <w:r>
          <w:rPr>
            <w:rFonts w:ascii="Verdana" w:hAnsi="Verdana" w:cs="Verdana"/>
            <w:color w:val="0066FF"/>
            <w:sz w:val="18"/>
            <w:szCs w:val="18"/>
            <w:u w:val="single"/>
          </w:rPr>
          <w:t>[ISO-10646</w:t>
        </w:r>
      </w:hyperlink>
      <w:r>
        <w:rPr>
          <w:rFonts w:ascii="Verdana" w:hAnsi="Verdana" w:cs="Verdana"/>
          <w:color w:val="0066FF"/>
          <w:sz w:val="18"/>
          <w:szCs w:val="18"/>
          <w:u w:val="single"/>
        </w:rPr>
        <w:t>]</w:t>
      </w:r>
      <w:r>
        <w:rPr>
          <w:rFonts w:ascii="Verdana" w:hAnsi="Verdana" w:cs="Verdana"/>
          <w:sz w:val="18"/>
          <w:szCs w:val="18"/>
        </w:rPr>
        <w:t>.</w:t>
      </w:r>
    </w:p>
    <w:p w:rsidR="00000000" w:rsidRDefault="003B295A">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B295A">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[ISO10646] Section 19, Mirrored Characters in a Bidirectional Context </w:t>
      </w:r>
    </w:p>
    <w:p w:rsidR="00000000" w:rsidRDefault="003B295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B295A">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This character mirroring is not limited to paired characters and sha</w:t>
      </w:r>
      <w:r>
        <w:rPr>
          <w:rFonts w:ascii="Courier New" w:hAnsi="Courier New" w:cs="Courier New"/>
          <w:sz w:val="16"/>
          <w:szCs w:val="16"/>
        </w:rPr>
        <w:t>ll be applied to all characters belonging to that class.</w:t>
      </w:r>
    </w:p>
    <w:p w:rsidR="00000000" w:rsidRDefault="003B295A">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3B295A">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8" w:lineRule="auto"/>
        <w:ind w:left="208"/>
        <w:rPr>
          <w:rFonts w:ascii="Times New Roman" w:hAnsi="Times New Roman" w:cs="Times New Roman"/>
          <w:sz w:val="24"/>
          <w:szCs w:val="24"/>
        </w:rPr>
      </w:pPr>
      <w:r>
        <w:rPr>
          <w:rFonts w:ascii="Verdana" w:hAnsi="Verdana" w:cs="Verdana"/>
          <w:sz w:val="18"/>
          <w:szCs w:val="18"/>
        </w:rPr>
        <w:t xml:space="preserve">Characters for which </w:t>
      </w:r>
      <w:hyperlink r:id="rId25" w:history="1">
        <w:r>
          <w:rPr>
            <w:rFonts w:ascii="Verdana" w:hAnsi="Verdana" w:cs="Verdana"/>
            <w:sz w:val="18"/>
            <w:szCs w:val="18"/>
          </w:rPr>
          <w:t xml:space="preserve"> </w:t>
        </w:r>
        <w:r>
          <w:rPr>
            <w:rFonts w:ascii="Verdana" w:hAnsi="Verdana" w:cs="Verdana"/>
            <w:color w:val="0066FF"/>
            <w:sz w:val="18"/>
            <w:szCs w:val="18"/>
            <w:u w:val="single"/>
          </w:rPr>
          <w:t>[ISO-10646]</w:t>
        </w:r>
      </w:hyperlink>
      <w:r>
        <w:rPr>
          <w:rFonts w:ascii="Verdana" w:hAnsi="Verdana" w:cs="Verdana"/>
          <w:sz w:val="18"/>
          <w:szCs w:val="18"/>
          <w:u w:val="single"/>
        </w:rPr>
        <w:t xml:space="preserve"> </w:t>
      </w:r>
      <w:r>
        <w:rPr>
          <w:rFonts w:ascii="Verdana" w:hAnsi="Verdana" w:cs="Verdana"/>
          <w:sz w:val="18"/>
          <w:szCs w:val="18"/>
        </w:rPr>
        <w:t>represents the mirrored glyph as a separate code point are mirrored.</w:t>
      </w:r>
      <w:r>
        <w:rPr>
          <w:rFonts w:ascii="Verdana" w:hAnsi="Verdana" w:cs="Verdana"/>
          <w:sz w:val="18"/>
          <w:szCs w:val="18"/>
        </w:rPr>
        <w:t xml:space="preserve"> For characters with no code point for the mirrored glyph, no mirroring is performed. For example, because the character 0028 LEFT PARENTHESIS has the mirrored glyph at code point 0029 RIGHT PARENTHESIS, it is mirrored.</w:t>
      </w:r>
    </w:p>
    <w:p w:rsidR="00000000" w:rsidRDefault="003B295A">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B295A">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[ISO10646] Section B.1, List</w:t>
      </w:r>
      <w:r>
        <w:rPr>
          <w:rFonts w:ascii="Verdana" w:hAnsi="Verdana" w:cs="Verdana"/>
          <w:b/>
          <w:bCs/>
          <w:sz w:val="20"/>
          <w:szCs w:val="20"/>
        </w:rPr>
        <w:t xml:space="preserve"> of all combining characters </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contains a list of combining characters that spans several amendments.</w:t>
      </w:r>
    </w:p>
    <w:p w:rsidR="00000000" w:rsidRDefault="003B295A">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Combining characters in the following ranges are not recognized.</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Core Specification</w:t>
      </w:r>
    </w:p>
    <w:p w:rsidR="00000000" w:rsidRDefault="003B295A">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0D82-0D83</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1712-1773 (TAGALOG, HANUNOO, BUHID, TAGBANWA)</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1920-193B (LIMBU)</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1D165-1D1AD (MUSICAL)</w:t>
      </w:r>
    </w:p>
    <w:p w:rsidR="00000000" w:rsidRDefault="003B295A">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Amendment 1</w:t>
      </w:r>
    </w:p>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413385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[MS-ISO10646] —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Universal Multiple-Octet Coded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8" w:name="page8"/>
      <w:bookmarkEnd w:id="8"/>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19B0-19C9 (NEW TAI LUE)</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1A17-1A1B (BUGINESE)</w:t>
      </w:r>
    </w:p>
    <w:p w:rsidR="00000000" w:rsidRDefault="003B295A">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A802-A827 (SYLOTI)</w:t>
      </w:r>
    </w:p>
    <w:p w:rsidR="00000000" w:rsidRDefault="003B295A">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10A01-10A3A (KHAROSHTHI)</w:t>
      </w:r>
    </w:p>
    <w:p w:rsidR="00000000" w:rsidRDefault="003B295A">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1D242-1D244 (GREEK MUSICAL)</w:t>
      </w:r>
    </w:p>
    <w:p w:rsidR="00000000" w:rsidRDefault="003B295A">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Amendment 2</w:t>
      </w:r>
    </w:p>
    <w:p w:rsidR="00000000" w:rsidRDefault="003B295A">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07EB-07F3 (NKO)</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1B00-1B73 (BALINESE)</w:t>
      </w:r>
    </w:p>
    <w:p w:rsidR="00000000" w:rsidRDefault="003B295A">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Amendment 3</w:t>
      </w:r>
    </w:p>
    <w:p w:rsidR="00000000" w:rsidRDefault="003B295A">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1B80-1BAA (SUDANESE)</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1C24-1C37 (LEPCHA)</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A880-A8C4 (SAURASHTRA)</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A926-A92D (KAYAH)</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A947-A953 (REJANG)</w:t>
      </w:r>
    </w:p>
    <w:p w:rsidR="00000000" w:rsidRDefault="003B295A">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101FD (PHAISTOS)</w:t>
      </w:r>
    </w:p>
    <w:p w:rsidR="00000000" w:rsidRDefault="003B295A">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Amendment 4</w:t>
      </w:r>
    </w:p>
    <w:p w:rsidR="00000000" w:rsidRDefault="003B295A">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0616-061A (ARABIC)</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1067-108F (MYANMAR)</w:t>
      </w:r>
    </w:p>
    <w:p w:rsidR="00000000" w:rsidRDefault="003B295A">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A66F-A67D (CYRILLIC)</w:t>
      </w:r>
    </w:p>
    <w:p w:rsidR="00000000" w:rsidRDefault="003B295A">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AA29-AA4D (CHAM)</w:t>
      </w:r>
    </w:p>
    <w:p w:rsidR="00000000" w:rsidRDefault="003B295A">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entirety of amendment 5 is not supported.</w:t>
      </w:r>
    </w:p>
    <w:p w:rsidR="00000000" w:rsidRDefault="003B295A">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B295A">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[ISO10646] Section D.4, Mapping from UCS-4 form to UTF-8 form </w:t>
      </w:r>
    </w:p>
    <w:p w:rsidR="00000000" w:rsidRDefault="003B295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B295A">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9" w:lineRule="auto"/>
        <w:ind w:left="428" w:right="1760"/>
        <w:rPr>
          <w:rFonts w:ascii="Times New Roman" w:hAnsi="Times New Roman" w:cs="Times New Roman"/>
          <w:sz w:val="24"/>
          <w:szCs w:val="24"/>
        </w:rPr>
      </w:pPr>
      <w:r>
        <w:rPr>
          <w:rFonts w:ascii="Courier New" w:hAnsi="Courier New" w:cs="Courier New"/>
          <w:sz w:val="16"/>
          <w:szCs w:val="16"/>
        </w:rPr>
        <w:t>Table D.4 defines in m</w:t>
      </w:r>
      <w:r>
        <w:rPr>
          <w:rFonts w:ascii="Courier New" w:hAnsi="Courier New" w:cs="Courier New"/>
          <w:sz w:val="16"/>
          <w:szCs w:val="16"/>
        </w:rPr>
        <w:t>athematical notation the mapping from the UCS-4 coded representation form to the UTF-8 coded representation form.</w:t>
      </w:r>
    </w:p>
    <w:p w:rsidR="00000000" w:rsidRDefault="003B295A">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3B295A">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09" w:lineRule="auto"/>
        <w:ind w:left="208" w:right="440"/>
        <w:rPr>
          <w:rFonts w:ascii="Times New Roman" w:hAnsi="Times New Roman" w:cs="Times New Roman"/>
          <w:sz w:val="24"/>
          <w:szCs w:val="24"/>
        </w:rPr>
      </w:pPr>
      <w:r>
        <w:rPr>
          <w:rFonts w:ascii="Verdana" w:hAnsi="Verdana" w:cs="Verdana"/>
          <w:sz w:val="18"/>
          <w:szCs w:val="18"/>
        </w:rPr>
        <w:t xml:space="preserve">Characters encoded as UTF-8 that have values beyond the range of what can be represented by UTF-16 (up to </w:t>
      </w:r>
      <w:r>
        <w:rPr>
          <w:rFonts w:ascii="Courier New" w:hAnsi="Courier New" w:cs="Courier New"/>
          <w:sz w:val="18"/>
          <w:szCs w:val="18"/>
        </w:rPr>
        <w:t>0x10FFFF</w:t>
      </w:r>
      <w:r>
        <w:rPr>
          <w:rFonts w:ascii="Verdana" w:hAnsi="Verdana" w:cs="Verdana"/>
          <w:sz w:val="18"/>
          <w:szCs w:val="18"/>
        </w:rPr>
        <w:t>) have each byte decoded as a separate character.</w:t>
      </w:r>
    </w:p>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652780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57"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[MS-ISO10646] —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Universal Multiple-Octet Coded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3B295A">
      <w:pPr>
        <w:pStyle w:val="DefaultParagraphFont"/>
        <w:widowControl w:val="0"/>
        <w:numPr>
          <w:ilvl w:val="0"/>
          <w:numId w:val="1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9" w:name="page9"/>
      <w:bookmarkEnd w:id="9"/>
      <w:r>
        <w:rPr>
          <w:rFonts w:ascii="Verdana" w:hAnsi="Verdana" w:cs="Verdana"/>
          <w:b/>
          <w:bCs/>
          <w:sz w:val="20"/>
          <w:szCs w:val="20"/>
        </w:rPr>
        <w:lastRenderedPageBreak/>
        <w:t xml:space="preserve">Clarifications </w:t>
      </w:r>
    </w:p>
    <w:p w:rsidR="00000000" w:rsidRDefault="003B295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6" w:history="1">
        <w:r>
          <w:rPr>
            <w:rFonts w:ascii="Verdana" w:hAnsi="Verdana" w:cs="Verdana"/>
            <w:sz w:val="18"/>
            <w:szCs w:val="18"/>
          </w:rPr>
          <w:t xml:space="preserve"> </w:t>
        </w:r>
        <w:r>
          <w:rPr>
            <w:rFonts w:ascii="Verdana" w:hAnsi="Verdana" w:cs="Verdana"/>
            <w:color w:val="0066FF"/>
            <w:sz w:val="18"/>
            <w:szCs w:val="18"/>
            <w:u w:val="single"/>
          </w:rPr>
          <w:t>[ISO-10646]</w:t>
        </w:r>
      </w:hyperlink>
      <w:r>
        <w:rPr>
          <w:rFonts w:ascii="Verdana" w:hAnsi="Verdana" w:cs="Verdana"/>
          <w:sz w:val="18"/>
          <w:szCs w:val="18"/>
          <w:u w:val="single"/>
        </w:rPr>
        <w:t>.</w:t>
      </w:r>
    </w:p>
    <w:p w:rsidR="00000000" w:rsidRDefault="003B295A">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B295A">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[ISO10646] Section 14, Implementation Levels </w:t>
      </w:r>
    </w:p>
    <w:p w:rsidR="00000000" w:rsidRDefault="003B295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B295A">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7" w:lineRule="auto"/>
        <w:ind w:left="428" w:right="1280"/>
        <w:rPr>
          <w:rFonts w:ascii="Times New Roman" w:hAnsi="Times New Roman" w:cs="Times New Roman"/>
          <w:sz w:val="24"/>
          <w:szCs w:val="24"/>
        </w:rPr>
      </w:pPr>
      <w:r>
        <w:rPr>
          <w:rFonts w:ascii="Courier New" w:hAnsi="Courier New" w:cs="Courier New"/>
          <w:sz w:val="16"/>
          <w:szCs w:val="16"/>
        </w:rPr>
        <w:t>ISO/IEC 10646 specifies three levels of implementation. Combining characters are described in clause 25 and listed in annex B.</w:t>
      </w:r>
    </w:p>
    <w:p w:rsidR="00000000" w:rsidRDefault="003B295A">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14.1 Implementation level 1</w:t>
      </w:r>
    </w:p>
    <w:p w:rsidR="00000000" w:rsidRDefault="003B295A">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43" w:lineRule="auto"/>
        <w:ind w:left="428" w:right="980"/>
        <w:rPr>
          <w:rFonts w:ascii="Times New Roman" w:hAnsi="Times New Roman" w:cs="Times New Roman"/>
          <w:sz w:val="24"/>
          <w:szCs w:val="24"/>
        </w:rPr>
      </w:pPr>
      <w:r>
        <w:rPr>
          <w:rFonts w:ascii="Courier New" w:hAnsi="Courier New" w:cs="Courier New"/>
          <w:sz w:val="16"/>
          <w:szCs w:val="16"/>
        </w:rPr>
        <w:t>When implementation level 1 is used, a CC-dataelement shall not contain coded representations of combining characters (see clause B.1) nor of characters from the HANGUL JAMO block (see clause 26.1). When implementation level 1 is used the uniquespelling ru</w:t>
      </w:r>
      <w:r>
        <w:rPr>
          <w:rFonts w:ascii="Courier New" w:hAnsi="Courier New" w:cs="Courier New"/>
          <w:sz w:val="16"/>
          <w:szCs w:val="16"/>
        </w:rPr>
        <w:t>le shall apply (see clause 26.2).</w:t>
      </w:r>
    </w:p>
    <w:p w:rsidR="00000000" w:rsidRDefault="003B295A">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14.2 Implementation level 2</w:t>
      </w:r>
    </w:p>
    <w:p w:rsidR="00000000" w:rsidRDefault="003B295A">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When implementation level 2 is used, a CC-dataelement shall not contain coded representations of characters listed in clause B.2. When implementation level 2 is used the unique-spelling rule s</w:t>
      </w:r>
      <w:r>
        <w:rPr>
          <w:rFonts w:ascii="Courier New" w:hAnsi="Courier New" w:cs="Courier New"/>
          <w:sz w:val="16"/>
          <w:szCs w:val="16"/>
        </w:rPr>
        <w:t>hall apply (see clause 26.2).</w:t>
      </w:r>
    </w:p>
    <w:p w:rsidR="00000000" w:rsidRDefault="003B295A">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14.3 Implementation level 3</w:t>
      </w:r>
    </w:p>
    <w:p w:rsidR="00000000" w:rsidRDefault="003B295A">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1" w:lineRule="auto"/>
        <w:ind w:left="428" w:right="2140"/>
        <w:rPr>
          <w:rFonts w:ascii="Times New Roman" w:hAnsi="Times New Roman" w:cs="Times New Roman"/>
          <w:sz w:val="24"/>
          <w:szCs w:val="24"/>
        </w:rPr>
      </w:pPr>
      <w:r>
        <w:rPr>
          <w:rFonts w:ascii="Courier New" w:hAnsi="Courier New" w:cs="Courier New"/>
          <w:sz w:val="16"/>
          <w:szCs w:val="16"/>
        </w:rPr>
        <w:t>When implementation level 3 is used, a CC-dataelement may contain coded representations of any characters.</w:t>
      </w:r>
    </w:p>
    <w:p w:rsidR="00000000" w:rsidRDefault="003B295A">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3B295A">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5" w:lineRule="auto"/>
        <w:ind w:left="208" w:right="620"/>
        <w:rPr>
          <w:rFonts w:ascii="Times New Roman" w:hAnsi="Times New Roman" w:cs="Times New Roman"/>
          <w:sz w:val="24"/>
          <w:szCs w:val="24"/>
        </w:rPr>
      </w:pPr>
      <w:r>
        <w:rPr>
          <w:rFonts w:ascii="Verdana" w:hAnsi="Verdana" w:cs="Verdana"/>
          <w:sz w:val="18"/>
          <w:szCs w:val="18"/>
        </w:rPr>
        <w:t xml:space="preserve">Coded representations of characters not allowed in implementation levels 1 or 2 (for example, </w:t>
      </w:r>
      <w:r>
        <w:rPr>
          <w:rFonts w:ascii="Courier New" w:hAnsi="Courier New" w:cs="Courier New"/>
          <w:sz w:val="18"/>
          <w:szCs w:val="18"/>
        </w:rPr>
        <w:t>0x0483</w:t>
      </w:r>
      <w:r>
        <w:rPr>
          <w:rFonts w:ascii="Verdana" w:hAnsi="Verdana" w:cs="Verdana"/>
          <w:sz w:val="18"/>
          <w:szCs w:val="18"/>
        </w:rPr>
        <w:t>) are displayed. Therefore, Windows® Internet Explorer® is considered to be at</w:t>
      </w:r>
      <w:r>
        <w:rPr>
          <w:rFonts w:ascii="Courier New" w:hAnsi="Courier New" w:cs="Courier New"/>
          <w:sz w:val="18"/>
          <w:szCs w:val="18"/>
        </w:rPr>
        <w:t xml:space="preserve"> </w:t>
      </w:r>
      <w:r>
        <w:rPr>
          <w:rFonts w:ascii="Verdana" w:hAnsi="Verdana" w:cs="Verdana"/>
          <w:sz w:val="18"/>
          <w:szCs w:val="18"/>
        </w:rPr>
        <w:t>implementation level 3.</w:t>
      </w:r>
    </w:p>
    <w:p w:rsidR="00000000" w:rsidRDefault="003B295A">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6" w:lineRule="auto"/>
        <w:ind w:left="188" w:right="80" w:hanging="187"/>
        <w:rPr>
          <w:rFonts w:ascii="Times New Roman" w:hAnsi="Times New Roman" w:cs="Times New Roman"/>
          <w:sz w:val="24"/>
          <w:szCs w:val="24"/>
        </w:rPr>
      </w:pPr>
      <w:r>
        <w:rPr>
          <w:rFonts w:ascii="Verdana" w:hAnsi="Verdana" w:cs="Verdana"/>
          <w:b/>
          <w:bCs/>
          <w:sz w:val="20"/>
          <w:szCs w:val="20"/>
        </w:rPr>
        <w:t xml:space="preserve">2.2.2 [ISO10646] Section C.6, Unpaired RC-elements: </w:t>
      </w:r>
      <w:r>
        <w:rPr>
          <w:rFonts w:ascii="Verdana" w:hAnsi="Verdana" w:cs="Verdana"/>
          <w:b/>
          <w:bCs/>
          <w:sz w:val="20"/>
          <w:szCs w:val="20"/>
        </w:rPr>
        <w:t>Interpretation by receiving devices</w:t>
      </w:r>
    </w:p>
    <w:p w:rsidR="00000000" w:rsidRDefault="003B295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B295A">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4" w:lineRule="auto"/>
        <w:ind w:left="428" w:right="980"/>
        <w:rPr>
          <w:rFonts w:ascii="Times New Roman" w:hAnsi="Times New Roman" w:cs="Times New Roman"/>
          <w:sz w:val="24"/>
          <w:szCs w:val="24"/>
        </w:rPr>
      </w:pPr>
      <w:r>
        <w:rPr>
          <w:rFonts w:ascii="Courier New" w:hAnsi="Courier New" w:cs="Courier New"/>
          <w:sz w:val="16"/>
          <w:szCs w:val="16"/>
        </w:rPr>
        <w:t>According to clause C.1 an unpaired RC-element (see clause 4.34) is not in conformance with the requirements of UTF-16. If a receiving device that has adopted the UTF-16 form receives an unpaired RC-element because of error conditions either:</w:t>
      </w:r>
    </w:p>
    <w:p w:rsidR="00000000" w:rsidRDefault="003B295A">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3B295A">
      <w:pPr>
        <w:pStyle w:val="DefaultParagraphFont"/>
        <w:widowControl w:val="0"/>
        <w:numPr>
          <w:ilvl w:val="0"/>
          <w:numId w:val="17"/>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in an originating device, or </w:t>
      </w:r>
    </w:p>
    <w:p w:rsidR="00000000" w:rsidRDefault="003B295A">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3B295A">
      <w:pPr>
        <w:pStyle w:val="DefaultParagraphFont"/>
        <w:widowControl w:val="0"/>
        <w:numPr>
          <w:ilvl w:val="0"/>
          <w:numId w:val="17"/>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in the interchange between an originating and the receiving device, or </w:t>
      </w:r>
    </w:p>
    <w:p w:rsidR="00000000" w:rsidRDefault="003B295A">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3B295A">
      <w:pPr>
        <w:pStyle w:val="DefaultParagraphFont"/>
        <w:widowControl w:val="0"/>
        <w:numPr>
          <w:ilvl w:val="0"/>
          <w:numId w:val="17"/>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in the receiving device itself, </w:t>
      </w:r>
    </w:p>
    <w:p w:rsidR="00000000" w:rsidRDefault="003B295A">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then it shall interpret that unpaired RC-element in the same way that it interprets a character that is outside the adopted subset that has been identified for the device (see sub-clause 2.3c).</w:t>
      </w:r>
    </w:p>
    <w:p w:rsidR="00000000" w:rsidRDefault="003B295A">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3B295A">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Unpaired RC elements are r</w:t>
      </w:r>
      <w:r>
        <w:rPr>
          <w:rFonts w:ascii="Verdana" w:hAnsi="Verdana" w:cs="Verdana"/>
          <w:sz w:val="18"/>
          <w:szCs w:val="18"/>
        </w:rPr>
        <w:t xml:space="preserve">eplaced with the character </w:t>
      </w:r>
      <w:r>
        <w:rPr>
          <w:rFonts w:ascii="Courier New" w:hAnsi="Courier New" w:cs="Courier New"/>
          <w:sz w:val="18"/>
          <w:szCs w:val="18"/>
        </w:rPr>
        <w:t>0xFFFD</w:t>
      </w:r>
      <w:r>
        <w:rPr>
          <w:rFonts w:ascii="Verdana" w:hAnsi="Verdana" w:cs="Verdana"/>
          <w:sz w:val="18"/>
          <w:szCs w:val="18"/>
        </w:rPr>
        <w:t>.</w:t>
      </w:r>
    </w:p>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473710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[MS-ISO10646] —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Universal Multiple-Octet Coded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3B295A">
      <w:pPr>
        <w:pStyle w:val="DefaultParagraphFont"/>
        <w:widowControl w:val="0"/>
        <w:overflowPunct w:val="0"/>
        <w:autoSpaceDE w:val="0"/>
        <w:autoSpaceDN w:val="0"/>
        <w:adjustRightInd w:val="0"/>
        <w:spacing w:after="0" w:line="215" w:lineRule="auto"/>
        <w:ind w:left="188" w:right="400" w:hanging="187"/>
        <w:rPr>
          <w:rFonts w:ascii="Times New Roman" w:hAnsi="Times New Roman" w:cs="Times New Roman"/>
          <w:sz w:val="24"/>
          <w:szCs w:val="24"/>
        </w:rPr>
      </w:pPr>
      <w:bookmarkStart w:id="10" w:name="page10"/>
      <w:bookmarkEnd w:id="10"/>
      <w:r>
        <w:rPr>
          <w:rFonts w:ascii="Verdana" w:hAnsi="Verdana" w:cs="Verdana"/>
          <w:b/>
          <w:bCs/>
          <w:sz w:val="20"/>
          <w:szCs w:val="20"/>
        </w:rPr>
        <w:lastRenderedPageBreak/>
        <w:t>2.2.3 [ISO10646] Section D.7, Incorrect sequences of octets: Interpretationby receiving devices</w:t>
      </w:r>
    </w:p>
    <w:p w:rsidR="00000000" w:rsidRDefault="003B295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3B295A">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43" w:lineRule="auto"/>
        <w:ind w:left="428" w:right="980"/>
        <w:rPr>
          <w:rFonts w:ascii="Times New Roman" w:hAnsi="Times New Roman" w:cs="Times New Roman"/>
          <w:sz w:val="24"/>
          <w:szCs w:val="24"/>
        </w:rPr>
      </w:pPr>
      <w:r>
        <w:rPr>
          <w:rFonts w:ascii="Courier New" w:hAnsi="Courier New" w:cs="Courier New"/>
          <w:sz w:val="16"/>
          <w:szCs w:val="16"/>
        </w:rPr>
        <w:t>According to D.2 an octet in the range 00 to 7F or C0 to FB is the first octet of a UTF-8 sequence, and is followed by the appropriate number (from 0 to 5) of continuing octets in the range 80 to BF. Furthermore, octets whose value is FE or FF are not used</w:t>
      </w:r>
      <w:r>
        <w:rPr>
          <w:rFonts w:ascii="Courier New" w:hAnsi="Courier New" w:cs="Courier New"/>
          <w:sz w:val="16"/>
          <w:szCs w:val="16"/>
        </w:rPr>
        <w:t>; thus they are invalid in UTF-8.</w:t>
      </w:r>
    </w:p>
    <w:p w:rsidR="00000000" w:rsidRDefault="003B295A">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If a CC-data-element includes either:</w:t>
      </w:r>
    </w:p>
    <w:p w:rsidR="00000000" w:rsidRDefault="003B295A">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B295A">
      <w:pPr>
        <w:pStyle w:val="DefaultParagraphFont"/>
        <w:widowControl w:val="0"/>
        <w:numPr>
          <w:ilvl w:val="0"/>
          <w:numId w:val="18"/>
        </w:numPr>
        <w:tabs>
          <w:tab w:val="clear" w:pos="720"/>
          <w:tab w:val="num" w:pos="620"/>
        </w:tabs>
        <w:overflowPunct w:val="0"/>
        <w:autoSpaceDE w:val="0"/>
        <w:autoSpaceDN w:val="0"/>
        <w:adjustRightInd w:val="0"/>
        <w:spacing w:after="0" w:line="219" w:lineRule="auto"/>
        <w:ind w:left="428" w:right="1940" w:firstLine="4"/>
        <w:jc w:val="both"/>
        <w:rPr>
          <w:rFonts w:ascii="Courier New" w:hAnsi="Courier New" w:cs="Courier New"/>
          <w:sz w:val="16"/>
          <w:szCs w:val="16"/>
        </w:rPr>
      </w:pPr>
      <w:r>
        <w:rPr>
          <w:rFonts w:ascii="Courier New" w:hAnsi="Courier New" w:cs="Courier New"/>
          <w:sz w:val="16"/>
          <w:szCs w:val="16"/>
        </w:rPr>
        <w:t xml:space="preserve">a first octet that is not immediately followed by the correct number of continuing octets, or </w:t>
      </w:r>
    </w:p>
    <w:p w:rsidR="00000000" w:rsidRDefault="003B295A">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3B295A">
      <w:pPr>
        <w:pStyle w:val="DefaultParagraphFont"/>
        <w:widowControl w:val="0"/>
        <w:numPr>
          <w:ilvl w:val="0"/>
          <w:numId w:val="18"/>
        </w:numPr>
        <w:tabs>
          <w:tab w:val="clear" w:pos="720"/>
          <w:tab w:val="num" w:pos="620"/>
        </w:tabs>
        <w:overflowPunct w:val="0"/>
        <w:autoSpaceDE w:val="0"/>
        <w:autoSpaceDN w:val="0"/>
        <w:adjustRightInd w:val="0"/>
        <w:spacing w:after="0" w:line="219" w:lineRule="auto"/>
        <w:ind w:left="428" w:right="1380" w:firstLine="4"/>
        <w:jc w:val="both"/>
        <w:rPr>
          <w:rFonts w:ascii="Courier New" w:hAnsi="Courier New" w:cs="Courier New"/>
          <w:sz w:val="16"/>
          <w:szCs w:val="16"/>
        </w:rPr>
      </w:pPr>
      <w:r>
        <w:rPr>
          <w:rFonts w:ascii="Courier New" w:hAnsi="Courier New" w:cs="Courier New"/>
          <w:sz w:val="16"/>
          <w:szCs w:val="16"/>
        </w:rPr>
        <w:t>one or more continuing octets that are not required to complete a sequence of fi</w:t>
      </w:r>
      <w:r>
        <w:rPr>
          <w:rFonts w:ascii="Courier New" w:hAnsi="Courier New" w:cs="Courier New"/>
          <w:sz w:val="16"/>
          <w:szCs w:val="16"/>
        </w:rPr>
        <w:t xml:space="preserve">rst and continuing octets, or </w:t>
      </w:r>
    </w:p>
    <w:p w:rsidR="00000000" w:rsidRDefault="003B295A">
      <w:pPr>
        <w:pStyle w:val="DefaultParagraphFont"/>
        <w:widowControl w:val="0"/>
        <w:autoSpaceDE w:val="0"/>
        <w:autoSpaceDN w:val="0"/>
        <w:adjustRightInd w:val="0"/>
        <w:spacing w:after="0" w:line="21" w:lineRule="exact"/>
        <w:rPr>
          <w:rFonts w:ascii="Courier New" w:hAnsi="Courier New" w:cs="Courier New"/>
          <w:sz w:val="16"/>
          <w:szCs w:val="16"/>
        </w:rPr>
      </w:pPr>
    </w:p>
    <w:p w:rsidR="00000000" w:rsidRDefault="003B295A">
      <w:pPr>
        <w:pStyle w:val="DefaultParagraphFont"/>
        <w:widowControl w:val="0"/>
        <w:numPr>
          <w:ilvl w:val="0"/>
          <w:numId w:val="18"/>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an invalid octet, </w:t>
      </w:r>
    </w:p>
    <w:p w:rsidR="00000000" w:rsidRDefault="003B295A">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4" w:lineRule="auto"/>
        <w:ind w:left="428" w:right="1180"/>
        <w:rPr>
          <w:rFonts w:ascii="Times New Roman" w:hAnsi="Times New Roman" w:cs="Times New Roman"/>
          <w:sz w:val="24"/>
          <w:szCs w:val="24"/>
        </w:rPr>
      </w:pPr>
      <w:r>
        <w:rPr>
          <w:rFonts w:ascii="Courier New" w:hAnsi="Courier New" w:cs="Courier New"/>
          <w:sz w:val="16"/>
          <w:szCs w:val="16"/>
        </w:rPr>
        <w:t>then according to D.2 such a sequence of octets is not in conformance with the requirements of UTF-8. It is known as a malformed sequence. If a receiving device that has adopted the UTF-8 form</w:t>
      </w:r>
    </w:p>
    <w:p w:rsidR="00000000" w:rsidRDefault="003B295A">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receives a malformed sequence, because of error conditions either:</w:t>
      </w:r>
    </w:p>
    <w:p w:rsidR="00000000" w:rsidRDefault="003B295A">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B295A">
      <w:pPr>
        <w:pStyle w:val="DefaultParagraphFont"/>
        <w:widowControl w:val="0"/>
        <w:numPr>
          <w:ilvl w:val="0"/>
          <w:numId w:val="1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in an originating device, or </w:t>
      </w:r>
    </w:p>
    <w:p w:rsidR="00000000" w:rsidRDefault="003B295A">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3B295A">
      <w:pPr>
        <w:pStyle w:val="DefaultParagraphFont"/>
        <w:widowControl w:val="0"/>
        <w:numPr>
          <w:ilvl w:val="0"/>
          <w:numId w:val="1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in the interchange between an originating and a receiving device, or </w:t>
      </w:r>
    </w:p>
    <w:p w:rsidR="00000000" w:rsidRDefault="003B295A">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3B295A">
      <w:pPr>
        <w:pStyle w:val="DefaultParagraphFont"/>
        <w:widowControl w:val="0"/>
        <w:numPr>
          <w:ilvl w:val="0"/>
          <w:numId w:val="1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in the receiving device itself, </w:t>
      </w:r>
    </w:p>
    <w:p w:rsidR="00000000" w:rsidRDefault="003B295A">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then it shall interpret that malformed sequence in the same way that it interprets a character that is outside the adopted subset that has been identified for the device (see sub-clause 2.3c).</w:t>
      </w:r>
    </w:p>
    <w:p w:rsidR="00000000" w:rsidRDefault="003B295A">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3B295A">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Incorrect octets are replaced with the character </w:t>
      </w:r>
      <w:r>
        <w:rPr>
          <w:rFonts w:ascii="Courier New" w:hAnsi="Courier New" w:cs="Courier New"/>
          <w:sz w:val="18"/>
          <w:szCs w:val="18"/>
        </w:rPr>
        <w:t>0xFFFD</w:t>
      </w:r>
      <w:r>
        <w:rPr>
          <w:rFonts w:ascii="Verdana" w:hAnsi="Verdana" w:cs="Verdana"/>
          <w:sz w:val="18"/>
          <w:szCs w:val="18"/>
        </w:rPr>
        <w:t>.</w:t>
      </w:r>
    </w:p>
    <w:p w:rsidR="00000000" w:rsidRDefault="003B295A">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3B295A">
      <w:pPr>
        <w:pStyle w:val="DefaultParagraphFont"/>
        <w:widowControl w:val="0"/>
        <w:numPr>
          <w:ilvl w:val="0"/>
          <w:numId w:val="2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3B295A">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3B295A">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B295A">
      <w:pPr>
        <w:pStyle w:val="DefaultParagraphFont"/>
        <w:widowControl w:val="0"/>
        <w:numPr>
          <w:ilvl w:val="0"/>
          <w:numId w:val="2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2444115</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[MS-ISO10646] —</w:t>
      </w:r>
      <w:r>
        <w:rPr>
          <w:rFonts w:ascii="Verdana" w:hAnsi="Verdana" w:cs="Verdana"/>
          <w:i/>
          <w:iCs/>
          <w:sz w:val="16"/>
          <w:szCs w:val="16"/>
        </w:rPr>
        <w:t xml:space="preserve">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Universal Multiple-Octet Coded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7" w:right="1440" w:bottom="586" w:left="1412" w:header="720" w:footer="720" w:gutter="0"/>
          <w:cols w:space="720" w:equalWidth="0">
            <w:col w:w="9388"/>
          </w:cols>
          <w:noEndnote/>
        </w:sectPr>
      </w:pP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1" w:name="page11"/>
      <w:bookmarkEnd w:id="11"/>
      <w:r>
        <w:rPr>
          <w:rFonts w:ascii="Verdana" w:hAnsi="Verdana" w:cs="Verdana"/>
          <w:b/>
          <w:bCs/>
          <w:sz w:val="24"/>
          <w:szCs w:val="24"/>
        </w:rPr>
        <w:lastRenderedPageBreak/>
        <w:t>3  Change Tracking</w:t>
      </w:r>
    </w:p>
    <w:p w:rsidR="00000000" w:rsidRDefault="003B295A">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3" w:lineRule="auto"/>
        <w:ind w:left="200" w:right="40"/>
        <w:rPr>
          <w:rFonts w:ascii="Times New Roman" w:hAnsi="Times New Roman" w:cs="Times New Roman"/>
          <w:sz w:val="24"/>
          <w:szCs w:val="24"/>
        </w:rPr>
      </w:pPr>
      <w:r>
        <w:rPr>
          <w:rFonts w:ascii="Verdana" w:hAnsi="Verdana" w:cs="Verdana"/>
          <w:sz w:val="18"/>
          <w:szCs w:val="18"/>
        </w:rPr>
        <w:t>This section identifies changes that were made to the [MS-ISO10646] protocol document between the February 2012 and July 2012 releases. Changes are classified as New, Major, Minor, Editorial, or No change.</w:t>
      </w:r>
    </w:p>
    <w:p w:rsidR="00000000" w:rsidRDefault="003B295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w:t>
      </w:r>
      <w:r>
        <w:rPr>
          <w:rFonts w:ascii="Verdana" w:hAnsi="Verdana" w:cs="Verdana"/>
          <w:sz w:val="18"/>
          <w:szCs w:val="18"/>
        </w:rPr>
        <w:t>is being released.</w:t>
      </w:r>
    </w:p>
    <w:p w:rsidR="00000000" w:rsidRDefault="003B295A">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3B295A">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3B295A">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3B295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3B295A">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w:t>
      </w:r>
      <w:r>
        <w:rPr>
          <w:rFonts w:ascii="Verdana" w:hAnsi="Verdana" w:cs="Verdana"/>
          <w:sz w:val="18"/>
          <w:szCs w:val="18"/>
        </w:rPr>
        <w:t xml:space="preserve"> compliance.</w:t>
      </w:r>
    </w:p>
    <w:p w:rsidR="00000000" w:rsidRDefault="003B295A">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w:t>
      </w:r>
      <w:r>
        <w:rPr>
          <w:rFonts w:ascii="Verdana" w:hAnsi="Verdana" w:cs="Verdana"/>
          <w:sz w:val="18"/>
          <w:szCs w:val="18"/>
        </w:rPr>
        <w:t>raph, or table level.</w:t>
      </w:r>
    </w:p>
    <w:p w:rsidR="00000000" w:rsidRDefault="003B295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3B295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3B295A">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3B295A">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3B295A">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3B295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3B295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3B295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3B295A">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3B295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3B295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3B295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3B295A">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3B295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3B295A">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w:t>
      </w:r>
      <w:r>
        <w:rPr>
          <w:rFonts w:ascii="Verdana" w:hAnsi="Verdana" w:cs="Verdana"/>
          <w:sz w:val="18"/>
          <w:szCs w:val="18"/>
        </w:rPr>
        <w:t>otocol syntax added due to protocol revision.</w:t>
      </w:r>
    </w:p>
    <w:p w:rsidR="00000000" w:rsidRDefault="00584F97">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[MS-ISO10646] —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Universal Multiple-Octet Coded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3B295A">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2" w:name="page12"/>
      <w:bookmarkEnd w:id="12"/>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3B295A">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3B295A">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3B295A">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3B295A">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3B295A">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3B295A">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3B295A">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w:t>
      </w:r>
      <w:r>
        <w:rPr>
          <w:rFonts w:ascii="Verdana" w:hAnsi="Verdana" w:cs="Verdana"/>
          <w:sz w:val="15"/>
          <w:szCs w:val="15"/>
        </w:rPr>
        <w: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3B295A">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3B295A">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7"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3B295A">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2320"/>
        <w:gridCol w:w="4120"/>
        <w:gridCol w:w="120"/>
        <w:gridCol w:w="700"/>
        <w:gridCol w:w="160"/>
        <w:gridCol w:w="1600"/>
        <w:gridCol w:w="30"/>
      </w:tblGrid>
      <w:tr w:rsidR="00000000">
        <w:tblPrEx>
          <w:tblCellMar>
            <w:top w:w="0" w:type="dxa"/>
            <w:left w:w="0" w:type="dxa"/>
            <w:bottom w:w="0" w:type="dxa"/>
            <w:right w:w="0" w:type="dxa"/>
          </w:tblCellMar>
        </w:tblPrEx>
        <w:trPr>
          <w:trHeight w:val="40"/>
        </w:trPr>
        <w:tc>
          <w:tcPr>
            <w:tcW w:w="2320" w:type="dxa"/>
            <w:tcBorders>
              <w:top w:val="single" w:sz="8" w:space="0" w:color="auto"/>
              <w:left w:val="single" w:sz="8" w:space="0" w:color="auto"/>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120" w:type="dxa"/>
            <w:tcBorders>
              <w:top w:val="single" w:sz="8" w:space="0" w:color="auto"/>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00" w:type="dxa"/>
            <w:vMerge w:val="restart"/>
            <w:tcBorders>
              <w:top w:val="single" w:sz="8" w:space="0" w:color="auto"/>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0" w:type="dxa"/>
            <w:tcBorders>
              <w:top w:val="single" w:sz="8" w:space="0" w:color="auto"/>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2320" w:type="dxa"/>
            <w:tcBorders>
              <w:top w:val="nil"/>
              <w:left w:val="single" w:sz="8" w:space="0" w:color="auto"/>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412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00" w:type="dxa"/>
            <w:vMerge/>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2320" w:type="dxa"/>
            <w:tcBorders>
              <w:top w:val="nil"/>
              <w:left w:val="single" w:sz="8" w:space="0" w:color="auto"/>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12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00" w:type="dxa"/>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2320" w:type="dxa"/>
            <w:tcBorders>
              <w:top w:val="nil"/>
              <w:left w:val="single" w:sz="8" w:space="0" w:color="auto"/>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12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20" w:type="dxa"/>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00" w:type="dxa"/>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w:t>
            </w:r>
          </w:p>
        </w:tc>
        <w:tc>
          <w:tcPr>
            <w:tcW w:w="16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2320" w:type="dxa"/>
            <w:tcBorders>
              <w:top w:val="nil"/>
              <w:left w:val="single" w:sz="8" w:space="0" w:color="auto"/>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12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20" w:type="dxa"/>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00" w:type="dxa"/>
            <w:tcBorders>
              <w:top w:val="nil"/>
              <w:left w:val="nil"/>
              <w:bottom w:val="nil"/>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w:t>
            </w:r>
          </w:p>
        </w:tc>
        <w:tc>
          <w:tcPr>
            <w:tcW w:w="16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0" w:type="dxa"/>
            <w:tcBorders>
              <w:top w:val="nil"/>
              <w:left w:val="nil"/>
              <w:bottom w:val="nil"/>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2320" w:type="dxa"/>
            <w:tcBorders>
              <w:top w:val="nil"/>
              <w:left w:val="single" w:sz="8" w:space="0" w:color="auto"/>
              <w:bottom w:val="single" w:sz="8" w:space="0" w:color="E0E0E0"/>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20" w:type="dxa"/>
            <w:tcBorders>
              <w:top w:val="nil"/>
              <w:left w:val="nil"/>
              <w:bottom w:val="single" w:sz="8" w:space="0" w:color="E0E0E0"/>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00" w:type="dxa"/>
            <w:tcBorders>
              <w:top w:val="nil"/>
              <w:left w:val="nil"/>
              <w:bottom w:val="single" w:sz="8" w:space="0" w:color="E0E0E0"/>
              <w:right w:val="nil"/>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0" w:type="dxa"/>
            <w:tcBorders>
              <w:top w:val="nil"/>
              <w:left w:val="nil"/>
              <w:bottom w:val="single" w:sz="8" w:space="0" w:color="E0E0E0"/>
              <w:right w:val="single" w:sz="8" w:space="0" w:color="auto"/>
            </w:tcBorders>
            <w:shd w:val="clear" w:color="auto" w:fill="E0E0E0"/>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320" w:type="dxa"/>
            <w:tcBorders>
              <w:top w:val="single" w:sz="8" w:space="0" w:color="auto"/>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120" w:type="dxa"/>
            <w:tcBorders>
              <w:top w:val="single" w:sz="8" w:space="0" w:color="auto"/>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20" w:type="dxa"/>
            <w:tcBorders>
              <w:top w:val="single" w:sz="8" w:space="0" w:color="auto"/>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single" w:sz="8" w:space="0" w:color="auto"/>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60" w:type="dxa"/>
            <w:tcBorders>
              <w:top w:val="single" w:sz="8" w:space="0" w:color="auto"/>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single" w:sz="8" w:space="0" w:color="auto"/>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Content</w:t>
            </w: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32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12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updated.</w:t>
            </w: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320" w:type="dxa"/>
            <w:tcBorders>
              <w:top w:val="nil"/>
              <w:left w:val="single" w:sz="8" w:space="0" w:color="auto"/>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2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32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hyperlink w:anchor="page4" w:history="1">
              <w:r>
                <w:rPr>
                  <w:rFonts w:ascii="Verdana" w:hAnsi="Verdana" w:cs="Verdana"/>
                  <w:color w:val="0066FF"/>
                  <w:sz w:val="16"/>
                  <w:szCs w:val="16"/>
                  <w:u w:val="single"/>
                </w:rPr>
                <w:t xml:space="preserve"> 1.</w:t>
              </w:r>
            </w:hyperlink>
            <w:r>
              <w:rPr>
                <w:rFonts w:ascii="Verdana" w:hAnsi="Verdana" w:cs="Verdana"/>
                <w:color w:val="0066FF"/>
                <w:sz w:val="16"/>
                <w:szCs w:val="16"/>
                <w:u w:val="single"/>
              </w:rPr>
              <w:t>3</w:t>
            </w:r>
          </w:p>
        </w:tc>
        <w:tc>
          <w:tcPr>
            <w:tcW w:w="412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Added Internet Explorer 10 (Beta) to the</w:t>
            </w: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0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Content</w:t>
            </w: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32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Microsoft</w:t>
            </w:r>
          </w:p>
        </w:tc>
        <w:tc>
          <w:tcPr>
            <w:tcW w:w="412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product list.</w:t>
            </w: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updated.</w:t>
            </w: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320" w:type="dxa"/>
            <w:tcBorders>
              <w:top w:val="nil"/>
              <w:left w:val="single" w:sz="8" w:space="0" w:color="auto"/>
              <w:bottom w:val="nil"/>
              <w:right w:val="single" w:sz="8" w:space="0" w:color="auto"/>
            </w:tcBorders>
            <w:vAlign w:val="bottom"/>
          </w:tcPr>
          <w:p w:rsidR="00000000" w:rsidRDefault="003B295A">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Implementations</w:t>
            </w:r>
          </w:p>
        </w:tc>
        <w:tc>
          <w:tcPr>
            <w:tcW w:w="412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0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0" w:type="dxa"/>
            <w:tcBorders>
              <w:top w:val="nil"/>
              <w:left w:val="nil"/>
              <w:bottom w:val="nil"/>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320" w:type="dxa"/>
            <w:tcBorders>
              <w:top w:val="nil"/>
              <w:left w:val="single" w:sz="8" w:space="0" w:color="auto"/>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2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0" w:type="dxa"/>
            <w:tcBorders>
              <w:top w:val="nil"/>
              <w:left w:val="nil"/>
              <w:bottom w:val="single" w:sz="8" w:space="0" w:color="auto"/>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0" w:type="dxa"/>
            <w:tcBorders>
              <w:top w:val="nil"/>
              <w:left w:val="nil"/>
              <w:bottom w:val="single" w:sz="8" w:space="0" w:color="auto"/>
              <w:right w:val="single" w:sz="8" w:space="0" w:color="auto"/>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3171825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0" allowOverlap="1">
                <wp:simplePos x="0" y="0"/>
                <wp:positionH relativeFrom="column">
                  <wp:posOffset>5732780</wp:posOffset>
                </wp:positionH>
                <wp:positionV relativeFrom="paragraph">
                  <wp:posOffset>-1489075</wp:posOffset>
                </wp:positionV>
                <wp:extent cx="12065" cy="24765"/>
                <wp:effectExtent l="0" t="0" r="0" b="0"/>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451.4pt;margin-top:-117.25pt;width:.95pt;height:1.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" o:allowincell="f" fillcolor="black" stroked="f"/>
            </w:pict>
          </mc:Fallback>
        </mc:AlternateContent>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[MS-ISO10646] —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Universal Multiple-Octet Coded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3B295A">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3" w:name="page13"/>
      <w:bookmarkEnd w:id="13"/>
      <w:r>
        <w:rPr>
          <w:rFonts w:ascii="Verdana" w:hAnsi="Verdana" w:cs="Verdana"/>
          <w:b/>
          <w:bCs/>
          <w:sz w:val="24"/>
          <w:szCs w:val="24"/>
        </w:rPr>
        <w:lastRenderedPageBreak/>
        <w:t>4  Index</w:t>
      </w:r>
    </w:p>
    <w:p w:rsidR="00000000" w:rsidRDefault="003B295A">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3B295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11</w:t>
      </w:r>
    </w:p>
    <w:p w:rsidR="00000000" w:rsidRDefault="003B295A">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3B295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3B295A">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3B295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Implementation Levels</w:t>
        </w:r>
      </w:hyperlink>
      <w:r>
        <w:rPr>
          <w:rFonts w:ascii="Verdana" w:hAnsi="Verdana" w:cs="Verdana"/>
          <w:color w:val="0066FF"/>
          <w:sz w:val="16"/>
          <w:szCs w:val="16"/>
        </w:rPr>
        <w:t xml:space="preserve"> </w:t>
      </w:r>
      <w:r>
        <w:rPr>
          <w:rFonts w:ascii="Verdana" w:hAnsi="Verdana" w:cs="Verdana"/>
          <w:sz w:val="16"/>
          <w:szCs w:val="16"/>
        </w:rPr>
        <w:t>9</w:t>
      </w:r>
    </w:p>
    <w:p w:rsidR="00000000" w:rsidRDefault="003B295A">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5" w:lineRule="auto"/>
        <w:ind w:left="400" w:right="5360" w:hanging="187"/>
        <w:rPr>
          <w:rFonts w:ascii="Times New Roman" w:hAnsi="Times New Roman" w:cs="Times New Roman"/>
          <w:sz w:val="24"/>
          <w:szCs w:val="24"/>
        </w:rPr>
      </w:pPr>
      <w:hyperlink w:anchor="page10" w:history="1">
        <w:r>
          <w:rPr>
            <w:rFonts w:ascii="Verdana" w:hAnsi="Verdana" w:cs="Verdana"/>
            <w:color w:val="0066FF"/>
            <w:sz w:val="16"/>
            <w:szCs w:val="16"/>
            <w:u w:val="single"/>
          </w:rPr>
          <w:t xml:space="preserve"> In</w:t>
        </w:r>
        <w:r>
          <w:rPr>
            <w:rFonts w:ascii="Verdana" w:hAnsi="Verdana" w:cs="Verdana"/>
            <w:color w:val="0066FF"/>
            <w:sz w:val="16"/>
            <w:szCs w:val="16"/>
            <w:u w:val="single"/>
          </w:rPr>
          <w:t>correct sequences of octets: Interpretationb</w:t>
        </w:r>
      </w:hyperlink>
      <w:r>
        <w:rPr>
          <w:rFonts w:ascii="Verdana" w:hAnsi="Verdana" w:cs="Verdana"/>
          <w:color w:val="0066FF"/>
          <w:sz w:val="16"/>
          <w:szCs w:val="16"/>
          <w:u w:val="single"/>
        </w:rPr>
        <w:t>y</w:t>
      </w:r>
      <w:r>
        <w:rPr>
          <w:rFonts w:ascii="Verdana" w:hAnsi="Verdana" w:cs="Verdana"/>
          <w:color w:val="0066FF"/>
          <w:sz w:val="16"/>
          <w:szCs w:val="16"/>
          <w:u w:val="single"/>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receiving devices</w:t>
        </w:r>
      </w:hyperlink>
      <w:r>
        <w:rPr>
          <w:rFonts w:ascii="Verdana" w:hAnsi="Verdana" w:cs="Verdana"/>
          <w:color w:val="0066FF"/>
          <w:sz w:val="16"/>
          <w:szCs w:val="16"/>
        </w:rPr>
        <w:t xml:space="preserve"> </w:t>
      </w:r>
      <w:r>
        <w:rPr>
          <w:rFonts w:ascii="Verdana" w:hAnsi="Verdana" w:cs="Verdana"/>
          <w:sz w:val="16"/>
          <w:szCs w:val="16"/>
        </w:rPr>
        <w:t>10</w:t>
      </w:r>
    </w:p>
    <w:p w:rsidR="00000000" w:rsidRDefault="003B295A">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5" w:lineRule="auto"/>
        <w:ind w:left="200" w:right="718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r>
        <w:rPr>
          <w:rFonts w:ascii="Verdana" w:hAnsi="Verdana" w:cs="Verdana"/>
          <w:color w:val="0066FF"/>
          <w:sz w:val="16"/>
          <w:szCs w:val="16"/>
        </w:rPr>
        <w:t xml:space="preserve">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3B295A">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L</w:t>
      </w:r>
    </w:p>
    <w:p w:rsidR="00000000" w:rsidRDefault="003B295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List of all combining characters</w:t>
        </w:r>
      </w:hyperlink>
      <w:r>
        <w:rPr>
          <w:rFonts w:ascii="Verdana" w:hAnsi="Verdana" w:cs="Verdana"/>
          <w:color w:val="0066FF"/>
          <w:sz w:val="16"/>
          <w:szCs w:val="16"/>
        </w:rPr>
        <w:t xml:space="preserve"> </w:t>
      </w:r>
      <w:r>
        <w:rPr>
          <w:rFonts w:ascii="Verdana" w:hAnsi="Verdana" w:cs="Verdana"/>
          <w:sz w:val="16"/>
          <w:szCs w:val="16"/>
        </w:rPr>
        <w:t>7</w:t>
      </w:r>
    </w:p>
    <w:p w:rsidR="00000000" w:rsidRDefault="003B295A">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M</w:t>
      </w:r>
    </w:p>
    <w:p w:rsidR="00000000" w:rsidRDefault="003B295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Mapping from UCS-4 form to UTF-8 form</w:t>
        </w:r>
      </w:hyperlink>
      <w:r>
        <w:rPr>
          <w:rFonts w:ascii="Verdana" w:hAnsi="Verdana" w:cs="Verdana"/>
          <w:color w:val="0066FF"/>
          <w:sz w:val="16"/>
          <w:szCs w:val="16"/>
        </w:rPr>
        <w:t xml:space="preserve"> </w:t>
      </w:r>
      <w:r>
        <w:rPr>
          <w:rFonts w:ascii="Verdana" w:hAnsi="Verdana" w:cs="Verdana"/>
          <w:sz w:val="16"/>
          <w:szCs w:val="16"/>
        </w:rPr>
        <w:t>8</w:t>
      </w: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Mirrored Characters in a Bidirectional Context</w:t>
        </w:r>
      </w:hyperlink>
      <w:r>
        <w:rPr>
          <w:rFonts w:ascii="Verdana" w:hAnsi="Verdana" w:cs="Verdana"/>
          <w:color w:val="0066FF"/>
          <w:sz w:val="16"/>
          <w:szCs w:val="16"/>
        </w:rPr>
        <w:t xml:space="preserve"> </w:t>
      </w:r>
      <w:r>
        <w:rPr>
          <w:rFonts w:ascii="Verdana" w:hAnsi="Verdana" w:cs="Verdana"/>
          <w:sz w:val="16"/>
          <w:szCs w:val="16"/>
        </w:rPr>
        <w:t>7</w:t>
      </w:r>
    </w:p>
    <w:p w:rsidR="00000000" w:rsidRDefault="003B295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3B295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3B295A">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3B295A">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3B295A">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3B295A">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11</w:t>
      </w:r>
    </w:p>
    <w:p w:rsidR="00000000" w:rsidRDefault="003B295A">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U</w:t>
      </w:r>
    </w:p>
    <w:p w:rsidR="00000000" w:rsidRDefault="003B295A">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15" w:lineRule="auto"/>
        <w:ind w:left="400" w:right="5080" w:hanging="187"/>
        <w:rPr>
          <w:rFonts w:ascii="Times New Roman" w:hAnsi="Times New Roman" w:cs="Times New Roman"/>
          <w:sz w:val="24"/>
          <w:szCs w:val="24"/>
        </w:rPr>
      </w:pPr>
      <w:hyperlink w:anchor="page9" w:history="1">
        <w:r>
          <w:rPr>
            <w:rFonts w:ascii="Verdana" w:hAnsi="Verdana" w:cs="Verdana"/>
            <w:color w:val="0066FF"/>
            <w:sz w:val="16"/>
            <w:szCs w:val="16"/>
            <w:u w:val="single"/>
          </w:rPr>
          <w:t xml:space="preserve"> Unpaired RC-elements: Interpretation by receivin</w:t>
        </w:r>
      </w:hyperlink>
      <w:r>
        <w:rPr>
          <w:rFonts w:ascii="Verdana" w:hAnsi="Verdana" w:cs="Verdana"/>
          <w:color w:val="0066FF"/>
          <w:sz w:val="16"/>
          <w:szCs w:val="16"/>
          <w:u w:val="single"/>
        </w:rPr>
        <w:t>g</w:t>
      </w:r>
      <w:r>
        <w:rPr>
          <w:rFonts w:ascii="Verdana" w:hAnsi="Verdana" w:cs="Verdana"/>
          <w:color w:val="0066FF"/>
          <w:sz w:val="16"/>
          <w:szCs w:val="16"/>
          <w:u w:val="single"/>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devices</w:t>
        </w:r>
      </w:hyperlink>
      <w:r>
        <w:rPr>
          <w:rFonts w:ascii="Verdana" w:hAnsi="Verdana" w:cs="Verdana"/>
          <w:color w:val="0066FF"/>
          <w:sz w:val="16"/>
          <w:szCs w:val="16"/>
        </w:rPr>
        <w:t xml:space="preserve"> </w:t>
      </w:r>
      <w:r>
        <w:rPr>
          <w:rFonts w:ascii="Verdana" w:hAnsi="Verdana" w:cs="Verdana"/>
          <w:sz w:val="16"/>
          <w:szCs w:val="16"/>
        </w:rPr>
        <w:t>9</w:t>
      </w:r>
    </w:p>
    <w:p w:rsidR="00000000" w:rsidRDefault="00584F9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113665</wp:posOffset>
            </wp:positionH>
            <wp:positionV relativeFrom="paragraph">
              <wp:posOffset>2159000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B295A">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13</w:t>
      </w:r>
    </w:p>
    <w:p w:rsidR="00000000" w:rsidRDefault="003B295A">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[MS-ISO10646] — v20120725</w:t>
      </w:r>
    </w:p>
    <w:p w:rsidR="00000000" w:rsidRDefault="003B295A">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Universal Multiple-Octet Coded Character Set (UCS) Standards Support Document</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B295A">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B295A">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3B295A" w:rsidRDefault="003B295A">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3B295A">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0D"/>
    <w:multiLevelType w:val="hybridMultilevel"/>
    <w:tmpl w:val="00006B89"/>
    <w:lvl w:ilvl="0" w:tplc="0000030A">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6A6"/>
    <w:multiLevelType w:val="hybridMultilevel"/>
    <w:tmpl w:val="0000701F"/>
    <w:lvl w:ilvl="0" w:tplc="00005D03">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CD6"/>
    <w:multiLevelType w:val="hybridMultilevel"/>
    <w:tmpl w:val="000072AE"/>
    <w:lvl w:ilvl="0" w:tplc="00006952">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D12"/>
    <w:multiLevelType w:val="hybridMultilevel"/>
    <w:tmpl w:val="0000074D"/>
    <w:lvl w:ilvl="0" w:tplc="00004DC8">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1C"/>
    <w:multiLevelType w:val="hybridMultilevel"/>
    <w:tmpl w:val="00000BDB"/>
    <w:lvl w:ilvl="0" w:tplc="000056AE">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90C"/>
    <w:multiLevelType w:val="hybridMultilevel"/>
    <w:tmpl w:val="00000F3E"/>
    <w:lvl w:ilvl="0" w:tplc="00000099">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91C"/>
    <w:multiLevelType w:val="hybridMultilevel"/>
    <w:tmpl w:val="00004D06"/>
    <w:lvl w:ilvl="0" w:tplc="00004DB7">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AF1"/>
    <w:multiLevelType w:val="hybridMultilevel"/>
    <w:tmpl w:val="000041BB"/>
    <w:lvl w:ilvl="0" w:tplc="000026E9">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F90"/>
    <w:multiLevelType w:val="hybridMultilevel"/>
    <w:tmpl w:val="00001649"/>
    <w:lvl w:ilvl="0" w:tplc="00006DF1">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443"/>
    <w:multiLevelType w:val="hybridMultilevel"/>
    <w:tmpl w:val="000066BB"/>
    <w:lvl w:ilvl="0" w:tplc="0000428B">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784"/>
    <w:multiLevelType w:val="hybridMultilevel"/>
    <w:tmpl w:val="00004AE1"/>
    <w:lvl w:ilvl="0" w:tplc="00003D6C">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E5D"/>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7A5A"/>
    <w:multiLevelType w:val="hybridMultilevel"/>
    <w:tmpl w:val="0000767D"/>
    <w:lvl w:ilvl="0" w:tplc="00004509">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7"/>
  </w:num>
  <w:num w:numId="3">
    <w:abstractNumId w:val="8"/>
  </w:num>
  <w:num w:numId="4">
    <w:abstractNumId w:val="15"/>
  </w:num>
  <w:num w:numId="5">
    <w:abstractNumId w:val="14"/>
  </w:num>
  <w:num w:numId="6">
    <w:abstractNumId w:val="2"/>
  </w:num>
  <w:num w:numId="7">
    <w:abstractNumId w:val="4"/>
  </w:num>
  <w:num w:numId="8">
    <w:abstractNumId w:val="11"/>
  </w:num>
  <w:num w:numId="9">
    <w:abstractNumId w:val="1"/>
  </w:num>
  <w:num w:numId="10">
    <w:abstractNumId w:val="12"/>
  </w:num>
  <w:num w:numId="11">
    <w:abstractNumId w:val="5"/>
  </w:num>
  <w:num w:numId="12">
    <w:abstractNumId w:val="9"/>
  </w:num>
  <w:num w:numId="13">
    <w:abstractNumId w:val="16"/>
  </w:num>
  <w:num w:numId="14">
    <w:abstractNumId w:val="7"/>
  </w:num>
  <w:num w:numId="15">
    <w:abstractNumId w:val="20"/>
  </w:num>
  <w:num w:numId="16">
    <w:abstractNumId w:val="3"/>
  </w:num>
  <w:num w:numId="17">
    <w:abstractNumId w:val="19"/>
  </w:num>
  <w:num w:numId="18">
    <w:abstractNumId w:val="18"/>
  </w:num>
  <w:num w:numId="19">
    <w:abstractNumId w:val="13"/>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F97"/>
    <w:rsid w:val="003B295A"/>
    <w:rsid w:val="0058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89916" TargetMode="External"/><Relationship Id="rId26" Type="http://schemas.openxmlformats.org/officeDocument/2006/relationships/hyperlink" Target="http://go.microsoft.com/fwlink/?LinkId=89916" TargetMode="External"/><Relationship Id="rId3" Type="http://schemas.microsoft.com/office/2007/relationships/stylesWithEffects" Target="stylesWithEffects.xml"/><Relationship Id="rId21" Type="http://schemas.openxmlformats.org/officeDocument/2006/relationships/hyperlink" Target="http://go.microsoft.com/fwlink/?LinkId=89916"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89916" TargetMode="External"/><Relationship Id="rId17" Type="http://schemas.openxmlformats.org/officeDocument/2006/relationships/hyperlink" Target="http://go.microsoft.com/fwlink/?LinkId=90317" TargetMode="External"/><Relationship Id="rId25" Type="http://schemas.openxmlformats.org/officeDocument/2006/relationships/hyperlink" Target="http://go.microsoft.com/fwlink/?LinkId=89916" TargetMode="External"/><Relationship Id="rId2" Type="http://schemas.openxmlformats.org/officeDocument/2006/relationships/styles" Target="styles.xml"/><Relationship Id="rId16" Type="http://schemas.openxmlformats.org/officeDocument/2006/relationships/hyperlink" Target="http://go.microsoft.com/fwlink/?LinkId=89916" TargetMode="External"/><Relationship Id="rId20" Type="http://schemas.openxmlformats.org/officeDocument/2006/relationships/hyperlink" Target="http://go.microsoft.com/fwlink/?LinkId=9031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89916" TargetMode="External"/><Relationship Id="rId24" Type="http://schemas.openxmlformats.org/officeDocument/2006/relationships/hyperlink" Target="http://go.microsoft.com/fwlink/?LinkId=89916"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89916" TargetMode="External"/><Relationship Id="rId28" Type="http://schemas.openxmlformats.org/officeDocument/2006/relationships/fontTable" Target="fontTable.xml"/><Relationship Id="rId10" Type="http://schemas.openxmlformats.org/officeDocument/2006/relationships/hyperlink" Target="mailto:iplg@microsoft.com" TargetMode="External"/><Relationship Id="rId19" Type="http://schemas.openxmlformats.org/officeDocument/2006/relationships/hyperlink" Target="http://go.microsoft.com/fwlink/?LinkId=89916"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hyperlink" Target="mailto:protocol@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2013-05-16T11:06:00Z</dcterms:created>
  <dcterms:modified xsi:type="dcterms:W3CDTF">2013-05-16T11:06:00Z</dcterms:modified>
</cp:coreProperties>
</file>