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FB" w:rsidRDefault="00242C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Primary Care Service Area Project</w:t>
      </w:r>
    </w:p>
    <w:p w:rsidR="008128F7" w:rsidRPr="008128F7" w:rsidRDefault="008128F7">
      <w:pPr>
        <w:rPr>
          <w:rFonts w:ascii="Verdana" w:hAnsi="Verdana"/>
          <w:sz w:val="20"/>
          <w:szCs w:val="20"/>
        </w:rPr>
      </w:pPr>
      <w:r w:rsidRPr="008128F7">
        <w:rPr>
          <w:rFonts w:ascii="Verdana" w:hAnsi="Verdana"/>
          <w:sz w:val="20"/>
          <w:szCs w:val="20"/>
        </w:rPr>
        <w:t>uspcsav3</w:t>
      </w:r>
      <w:r w:rsidR="007C21D2">
        <w:rPr>
          <w:rFonts w:ascii="Verdana" w:hAnsi="Verdana"/>
          <w:sz w:val="20"/>
          <w:szCs w:val="20"/>
        </w:rPr>
        <w:t>1</w:t>
      </w:r>
      <w:r w:rsidRPr="008128F7">
        <w:rPr>
          <w:rFonts w:ascii="Verdana" w:hAnsi="Verdana"/>
          <w:sz w:val="20"/>
          <w:szCs w:val="20"/>
        </w:rPr>
        <w:t>_HRSA</w:t>
      </w:r>
      <w:r w:rsidR="0080779D">
        <w:rPr>
          <w:rFonts w:ascii="Verdana" w:hAnsi="Verdana"/>
          <w:sz w:val="20"/>
          <w:szCs w:val="20"/>
        </w:rPr>
        <w:t>_README.docx</w:t>
      </w:r>
    </w:p>
    <w:p w:rsidR="00CC585F" w:rsidRPr="008128F7" w:rsidRDefault="008128F7">
      <w:pPr>
        <w:rPr>
          <w:rFonts w:ascii="Verdana" w:hAnsi="Verdana"/>
          <w:sz w:val="20"/>
          <w:szCs w:val="20"/>
        </w:rPr>
      </w:pPr>
      <w:r w:rsidRPr="008128F7">
        <w:rPr>
          <w:rFonts w:ascii="Verdana" w:hAnsi="Verdana"/>
          <w:sz w:val="20"/>
          <w:szCs w:val="20"/>
        </w:rPr>
        <w:t>GIS files documentation</w:t>
      </w:r>
    </w:p>
    <w:p w:rsidR="008128F7" w:rsidRPr="008128F7" w:rsidRDefault="007C21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09-2013</w:t>
      </w:r>
    </w:p>
    <w:p w:rsidR="008128F7" w:rsidRDefault="008128F7"/>
    <w:p w:rsidR="008128F7" w:rsidRPr="008128F7" w:rsidRDefault="008128F7" w:rsidP="008128F7">
      <w:pPr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8128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Summary</w:t>
      </w: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A62E21" w:rsidRDefault="008128F7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This is a g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eneralized PCSA boundary file </w:t>
      </w: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in ESRI </w:t>
      </w:r>
      <w:proofErr w:type="spellStart"/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shapefile</w:t>
      </w:r>
      <w:proofErr w:type="spellEnd"/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format for product delivery. </w:t>
      </w:r>
      <w:r w:rsidR="00FD167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The </w:t>
      </w:r>
      <w:r w:rsidR="00A62E21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PCSA boundaries are clipped to the shoreline. There are 7 associated files.</w:t>
      </w:r>
    </w:p>
    <w:p w:rsidR="008128F7" w:rsidRPr="008128F7" w:rsidRDefault="007C21D2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PCSA record count = 714</w:t>
      </w:r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4</w:t>
      </w:r>
    </w:p>
    <w:p w:rsidR="008128F7" w:rsidRPr="008128F7" w:rsidRDefault="008128F7" w:rsidP="008128F7">
      <w:pPr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8128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Description</w:t>
      </w: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8128F7" w:rsidRDefault="007C21D2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Primary Care Service Areas v3.1 (2013</w:t>
      </w:r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) </w:t>
      </w:r>
      <w:proofErr w:type="gramStart"/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are</w:t>
      </w:r>
      <w:proofErr w:type="gramEnd"/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derived from 2010 US Census Tract boundaries.</w:t>
      </w:r>
    </w:p>
    <w:p w:rsidR="0062160A" w:rsidRDefault="0062160A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Datum: WGS84</w:t>
      </w:r>
    </w:p>
    <w:p w:rsidR="00A62E21" w:rsidRPr="008128F7" w:rsidRDefault="00A62E21" w:rsidP="00D92519">
      <w:pPr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Attributes</w:t>
      </w:r>
    </w:p>
    <w:p w:rsidR="008128F7" w:rsidRPr="008128F7" w:rsidRDefault="00A62E21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PCSA</w:t>
      </w:r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: 11-digit PCSA ID</w:t>
      </w:r>
      <w:r w:rsidR="00FD0CBE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(based on Census Tract IDs)</w:t>
      </w:r>
      <w:r w:rsidR="0062160A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.</w:t>
      </w:r>
    </w:p>
    <w:p w:rsidR="008128F7" w:rsidRPr="008128F7" w:rsidRDefault="008128F7" w:rsidP="008128F7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PCSA_L: PCSA label created by concatenating PCSA state, sequential number, and </w:t>
      </w:r>
      <w:r w:rsidR="0065300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associated </w:t>
      </w:r>
      <w:r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post office name.</w:t>
      </w:r>
    </w:p>
    <w:p w:rsidR="008128F7" w:rsidRPr="00242CFB" w:rsidRDefault="00CB0447" w:rsidP="00242CFB">
      <w:pPr>
        <w:spacing w:after="100" w:afterAutospacing="1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PCSA_ST</w:t>
      </w:r>
      <w:r w:rsidR="008128F7" w:rsidRPr="008128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: Abbreviation of PCSA state</w:t>
      </w:r>
      <w:r w:rsidR="0062160A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.</w:t>
      </w:r>
      <w:bookmarkStart w:id="0" w:name="_GoBack"/>
      <w:bookmarkEnd w:id="0"/>
    </w:p>
    <w:sectPr w:rsidR="008128F7" w:rsidRPr="00242CFB" w:rsidSect="00184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F7"/>
    <w:rsid w:val="001848BC"/>
    <w:rsid w:val="00242CFB"/>
    <w:rsid w:val="003F3933"/>
    <w:rsid w:val="0062160A"/>
    <w:rsid w:val="0065300F"/>
    <w:rsid w:val="007C21D2"/>
    <w:rsid w:val="0080779D"/>
    <w:rsid w:val="008128F7"/>
    <w:rsid w:val="00825413"/>
    <w:rsid w:val="00930A2C"/>
    <w:rsid w:val="00A62E21"/>
    <w:rsid w:val="00C614EA"/>
    <w:rsid w:val="00CB0447"/>
    <w:rsid w:val="00CC585F"/>
    <w:rsid w:val="00D92519"/>
    <w:rsid w:val="00FD0CBE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heading">
    <w:name w:val="idheading"/>
    <w:basedOn w:val="DefaultParagraphFont"/>
    <w:rsid w:val="008128F7"/>
    <w:rPr>
      <w:b/>
      <w:bCs/>
      <w:color w:val="0077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heading">
    <w:name w:val="idheading"/>
    <w:basedOn w:val="DefaultParagraphFont"/>
    <w:rsid w:val="008128F7"/>
    <w:rPr>
      <w:b/>
      <w:bCs/>
      <w:color w:val="0077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533">
          <w:marLeft w:val="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Dartmouth Institute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J. Marth</dc:creator>
  <cp:lastModifiedBy>Nancy J. Marth</cp:lastModifiedBy>
  <cp:revision>12</cp:revision>
  <dcterms:created xsi:type="dcterms:W3CDTF">2013-08-28T18:57:00Z</dcterms:created>
  <dcterms:modified xsi:type="dcterms:W3CDTF">2013-09-11T16:05:00Z</dcterms:modified>
</cp:coreProperties>
</file>