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EDF48D9" w:rsidP="6EFD33C3" w:rsidRDefault="1EDF48D9" w14:noSpellErr="1" w14:paraId="1F72B727" w14:textId="00B9AE86">
      <w:pPr>
        <w:keepNext w:val="1"/>
        <w:keepLines w:val="1"/>
        <w:spacing w:before="480" w:after="0" w:line="276" w:lineRule="auto"/>
        <w:outlineLvl w:val="0"/>
        <w:rPr>
          <w:rFonts w:ascii="Calibri" w:hAnsi="Calibri" w:eastAsia="MS Gothic" w:cs="Times New Roman"/>
          <w:b w:val="1"/>
          <w:bCs w:val="1"/>
          <w:color w:val="365F91"/>
          <w:sz w:val="28"/>
          <w:szCs w:val="28"/>
          <w:lang w:val="es-ES"/>
        </w:rPr>
      </w:pPr>
      <w:r w:rsidRPr="6EFD33C3" w:rsidR="1EDF48D9">
        <w:rPr>
          <w:rFonts w:ascii="Calibri" w:hAnsi="Calibri" w:eastAsia="MS Gothic" w:cs="Times New Roman"/>
          <w:b w:val="1"/>
          <w:bCs w:val="1"/>
          <w:color w:val="365F91"/>
          <w:sz w:val="28"/>
          <w:szCs w:val="28"/>
          <w:lang w:val="es-ES"/>
        </w:rPr>
        <w:t>EP2: DISEÑO DE LA PÁGINA PRINCIPAL (SIN AUTENTICACIÓN)</w:t>
      </w:r>
    </w:p>
    <w:p w:rsidR="1EDF48D9" w:rsidP="6EFD33C3" w:rsidRDefault="1EDF48D9" w14:noSpellErr="1" w14:paraId="1F235D6C" w14:textId="668B9F7C">
      <w:pPr>
        <w:spacing w:after="200" w:line="276" w:lineRule="auto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ID</w:t>
      </w:r>
      <w:r>
        <w:br/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EP2</w:t>
      </w:r>
    </w:p>
    <w:p w:rsidR="1EDF48D9" w:rsidP="6EFD33C3" w:rsidRDefault="1EDF48D9" w14:noSpellErr="1" w14:paraId="2AC3C197" w14:textId="0491D681">
      <w:pPr>
        <w:spacing w:after="200" w:line="276" w:lineRule="auto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Nombre</w:t>
      </w:r>
      <w:r>
        <w:br/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Diseño de la página principal (modo no autenticado)</w:t>
      </w:r>
    </w:p>
    <w:p w:rsidR="1EDF48D9" w:rsidP="6EFD33C3" w:rsidRDefault="1EDF48D9" w14:paraId="32E69107" w14:textId="59C7AF0A">
      <w:pPr>
        <w:spacing w:after="200" w:line="276" w:lineRule="auto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Objetivo</w:t>
      </w:r>
      <w:r>
        <w:br/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 xml:space="preserve">Diseñar e implementar una página principal básica accesible sin autenticación, que sirva como punto de entrada al sistema y permita acceder a las funcionalidades iniciales como registro, </w:t>
      </w:r>
      <w:proofErr w:type="spellStart"/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login</w:t>
      </w:r>
      <w:proofErr w:type="spellEnd"/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 xml:space="preserve"> (futuro), y visualización de eventos y noticias.</w:t>
      </w:r>
    </w:p>
    <w:p w:rsidR="1EDF48D9" w:rsidP="6EFD33C3" w:rsidRDefault="1EDF48D9" w14:noSpellErr="1" w14:paraId="525684D8" w14:textId="24B42575">
      <w:pPr>
        <w:spacing w:after="200" w:line="276" w:lineRule="auto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Criterio de aceptación de la épica</w:t>
      </w:r>
      <w:r>
        <w:br/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La página principal debe estar accesible públicamente, mostrar enlaces básicos y contenido dinámico inicial (eventos y noticias), y estar preparada para evolucionar cuando se implemente la autenticación.</w:t>
      </w:r>
    </w:p>
    <w:p w:rsidR="1EDF48D9" w:rsidP="6EFD33C3" w:rsidRDefault="1EDF48D9" w14:noSpellErr="1" w14:paraId="5C33415C" w14:textId="498461FA">
      <w:pPr>
        <w:keepNext w:val="1"/>
        <w:keepLines w:val="1"/>
        <w:spacing w:before="200" w:after="0" w:line="276" w:lineRule="auto"/>
        <w:outlineLvl w:val="1"/>
        <w:rPr>
          <w:rFonts w:ascii="Calibri" w:hAnsi="Calibri" w:eastAsia="MS Gothic" w:cs="Times New Roman"/>
          <w:b w:val="1"/>
          <w:bCs w:val="1"/>
          <w:color w:val="4F81BD"/>
          <w:sz w:val="26"/>
          <w:szCs w:val="26"/>
          <w:lang w:val="es-ES"/>
        </w:rPr>
      </w:pPr>
      <w:r>
        <w:br/>
      </w:r>
      <w:r w:rsidRPr="6EFD33C3" w:rsidR="1EDF48D9">
        <w:rPr>
          <w:rFonts w:ascii="Calibri" w:hAnsi="Calibri" w:eastAsia="MS Gothic" w:cs="Times New Roman"/>
          <w:b w:val="1"/>
          <w:bCs w:val="1"/>
          <w:color w:val="4F81BD"/>
          <w:sz w:val="26"/>
          <w:szCs w:val="26"/>
          <w:lang w:val="es-ES"/>
        </w:rPr>
        <w:t>US2.1: Página principal para usuarios no autenticados</w:t>
      </w:r>
    </w:p>
    <w:p w:rsidR="1EDF48D9" w:rsidP="6EFD33C3" w:rsidRDefault="1EDF48D9" w14:noSpellErr="1" w14:paraId="355F6008" w14:textId="10C54494">
      <w:pPr>
        <w:spacing w:after="200" w:line="276" w:lineRule="auto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Como</w:t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 xml:space="preserve"> visitante de la plataforma</w:t>
      </w:r>
      <w:r>
        <w:br/>
      </w: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Quiero</w:t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 xml:space="preserve"> acceder a una página principal con enlaces básicos y contenido informativo</w:t>
      </w:r>
      <w:r>
        <w:br/>
      </w:r>
      <w:r w:rsidRPr="6EFD33C3" w:rsidR="1EDF48D9">
        <w:rPr>
          <w:rFonts w:ascii="Cambria" w:hAnsi="Cambria" w:eastAsia="MS Mincho" w:cs="Times New Roman"/>
          <w:b w:val="1"/>
          <w:bCs w:val="1"/>
          <w:sz w:val="22"/>
          <w:szCs w:val="22"/>
          <w:lang w:val="es-ES"/>
        </w:rPr>
        <w:t>Para</w:t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 xml:space="preserve"> poder orientarme y comenzar a interactuar con el sistema.</w:t>
      </w:r>
    </w:p>
    <w:p w:rsidR="1EDF48D9" w:rsidP="6EFD33C3" w:rsidRDefault="1EDF48D9" w14:noSpellErr="1" w14:paraId="26F3E52E" w14:textId="6C33B171">
      <w:pPr>
        <w:keepNext w:val="1"/>
        <w:keepLines w:val="1"/>
        <w:spacing w:before="200" w:after="0" w:line="276" w:lineRule="auto"/>
        <w:outlineLvl w:val="2"/>
        <w:rPr>
          <w:rFonts w:ascii="Calibri" w:hAnsi="Calibri" w:eastAsia="MS Gothic" w:cs="Times New Roman"/>
          <w:b w:val="1"/>
          <w:bCs w:val="1"/>
          <w:color w:val="4F81BD"/>
          <w:sz w:val="22"/>
          <w:szCs w:val="22"/>
          <w:lang w:val="es-ES"/>
        </w:rPr>
      </w:pPr>
      <w:r w:rsidRPr="6EFD33C3" w:rsidR="1EDF48D9">
        <w:rPr>
          <w:rFonts w:ascii="Calibri" w:hAnsi="Calibri" w:eastAsia="MS Gothic" w:cs="Times New Roman"/>
          <w:b w:val="1"/>
          <w:bCs w:val="1"/>
          <w:color w:val="4F81BD"/>
          <w:sz w:val="22"/>
          <w:szCs w:val="22"/>
          <w:lang w:val="es-ES"/>
        </w:rPr>
        <w:t>Criterios de aceptación:</w:t>
      </w:r>
    </w:p>
    <w:p w:rsidR="1EDF48D9" w:rsidP="6EFD33C3" w:rsidRDefault="1EDF48D9" w14:noSpellErr="1" w14:paraId="75ABDA1E" w14:textId="706C39F4">
      <w:pPr>
        <w:tabs>
          <w:tab w:val="left" w:leader="none" w:pos="720"/>
        </w:tabs>
        <w:spacing w:after="200" w:line="276" w:lineRule="auto"/>
        <w:ind w:left="360" w:hanging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La página debe incluir:</w:t>
      </w:r>
    </w:p>
    <w:p w:rsidR="1EDF48D9" w:rsidP="6EFD33C3" w:rsidRDefault="1EDF48D9" w14:paraId="5CDBAAE1" w14:textId="07E51AE9">
      <w:pPr>
        <w:tabs>
          <w:tab w:val="left" w:leader="none" w:pos="720"/>
        </w:tabs>
        <w:spacing w:after="200" w:line="276" w:lineRule="auto"/>
        <w:ind w:left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 xml:space="preserve">- </w:t>
      </w:r>
      <w:r w:rsidRPr="6EFD33C3" w:rsidR="3279362D">
        <w:rPr>
          <w:rFonts w:ascii="Cambria" w:hAnsi="Cambria" w:eastAsia="MS Mincho" w:cs="Times New Roman"/>
          <w:sz w:val="22"/>
          <w:szCs w:val="22"/>
          <w:lang w:val="es-ES"/>
        </w:rPr>
        <w:t>Men</w:t>
      </w:r>
      <w:r w:rsidRPr="6EFD33C3" w:rsidR="15C30250">
        <w:rPr>
          <w:rFonts w:ascii="Cambria" w:hAnsi="Cambria" w:eastAsia="MS Mincho" w:cs="Times New Roman"/>
          <w:sz w:val="22"/>
          <w:szCs w:val="22"/>
          <w:lang w:val="es-ES"/>
        </w:rPr>
        <w:t>ú</w:t>
      </w:r>
      <w:r w:rsidRPr="6EFD33C3" w:rsidR="3279362D">
        <w:rPr>
          <w:rFonts w:ascii="Cambria" w:hAnsi="Cambria" w:eastAsia="MS Mincho" w:cs="Times New Roman"/>
          <w:sz w:val="22"/>
          <w:szCs w:val="22"/>
          <w:lang w:val="es-ES"/>
        </w:rPr>
        <w:t xml:space="preserve"> con</w:t>
      </w:r>
      <w:r w:rsidRPr="6EFD33C3" w:rsidR="064CA9DE">
        <w:rPr>
          <w:rFonts w:ascii="Cambria" w:hAnsi="Cambria" w:eastAsia="MS Mincho" w:cs="Times New Roman"/>
          <w:sz w:val="22"/>
          <w:szCs w:val="22"/>
          <w:lang w:val="es-ES"/>
        </w:rPr>
        <w:t xml:space="preserve"> enlaces a </w:t>
      </w: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“Registrarse” y “</w:t>
      </w:r>
      <w:proofErr w:type="spellStart"/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Login</w:t>
      </w:r>
      <w:proofErr w:type="spellEnd"/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” (aunque no estén implementados aún).</w:t>
      </w:r>
    </w:p>
    <w:p w:rsidR="1EDF48D9" w:rsidP="6EFD33C3" w:rsidRDefault="1EDF48D9" w14:noSpellErr="1" w14:paraId="72376ED9" w14:textId="3FE4A308">
      <w:pPr>
        <w:tabs>
          <w:tab w:val="left" w:leader="none" w:pos="720"/>
        </w:tabs>
        <w:spacing w:after="200" w:line="276" w:lineRule="auto"/>
        <w:ind w:left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Un área para mostrar los 5 próximos eventos (contenido estático o simulado si no está disponible aún).</w:t>
      </w:r>
    </w:p>
    <w:p w:rsidR="1EDF48D9" w:rsidP="6EFD33C3" w:rsidRDefault="1EDF48D9" w14:noSpellErr="1" w14:paraId="53A4775D" w14:textId="290BA651">
      <w:pPr>
        <w:tabs>
          <w:tab w:val="left" w:leader="none" w:pos="720"/>
        </w:tabs>
        <w:spacing w:after="200" w:line="276" w:lineRule="auto"/>
        <w:ind w:left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Un área para mostrar las 5 últimas noticias (contenido estático o simulado si no está disponible aún).</w:t>
      </w:r>
    </w:p>
    <w:p w:rsidR="1EDF48D9" w:rsidP="6EFD33C3" w:rsidRDefault="1EDF48D9" w14:noSpellErr="1" w14:paraId="6784006D" w14:textId="3A628AB0">
      <w:pPr>
        <w:tabs>
          <w:tab w:val="left" w:leader="none" w:pos="720"/>
        </w:tabs>
        <w:spacing w:after="200" w:line="276" w:lineRule="auto"/>
        <w:ind w:left="360" w:hanging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Diseño sencillo y funcional, implementado con JSP.</w:t>
      </w:r>
    </w:p>
    <w:p w:rsidR="1EDF48D9" w:rsidP="6EFD33C3" w:rsidRDefault="1EDF48D9" w14:noSpellErr="1" w14:paraId="4E11470A" w14:textId="75F9C746">
      <w:pPr>
        <w:tabs>
          <w:tab w:val="left" w:leader="none" w:pos="720"/>
        </w:tabs>
        <w:spacing w:after="200" w:line="276" w:lineRule="auto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Estructura HTML clara y reutilizable para futuras mejoras.</w:t>
      </w:r>
    </w:p>
    <w:p w:rsidR="6EFD33C3" w:rsidP="6EFD33C3" w:rsidRDefault="6EFD33C3" w14:noSpellErr="1" w14:paraId="07DF24A0" w14:textId="05E2FD9F">
      <w:pPr>
        <w:keepNext w:val="1"/>
        <w:keepLines w:val="1"/>
        <w:spacing w:before="200" w:after="0" w:line="276" w:lineRule="auto"/>
        <w:outlineLvl w:val="1"/>
        <w:rPr>
          <w:rFonts w:ascii="Calibri" w:hAnsi="Calibri" w:eastAsia="MS Gothic" w:cs="Times New Roman"/>
          <w:b w:val="1"/>
          <w:bCs w:val="1"/>
          <w:color w:val="4F81BD"/>
          <w:sz w:val="26"/>
          <w:szCs w:val="26"/>
          <w:lang w:val="es-ES"/>
        </w:rPr>
      </w:pPr>
    </w:p>
    <w:p w:rsidR="1EDF48D9" w:rsidP="6EFD33C3" w:rsidRDefault="1EDF48D9" w14:noSpellErr="1" w14:paraId="168CC760" w14:textId="52BCD671">
      <w:pPr>
        <w:keepNext w:val="1"/>
        <w:keepLines w:val="1"/>
        <w:spacing w:before="200" w:after="0" w:line="276" w:lineRule="auto"/>
        <w:outlineLvl w:val="1"/>
        <w:rPr>
          <w:rFonts w:ascii="Calibri" w:hAnsi="Calibri" w:eastAsia="MS Gothic" w:cs="Times New Roman"/>
          <w:b w:val="1"/>
          <w:bCs w:val="1"/>
          <w:color w:val="4F81BD"/>
          <w:sz w:val="26"/>
          <w:szCs w:val="26"/>
          <w:lang w:val="es-ES"/>
        </w:rPr>
      </w:pPr>
      <w:r w:rsidRPr="6EFD33C3" w:rsidR="1EDF48D9">
        <w:rPr>
          <w:rFonts w:ascii="Calibri" w:hAnsi="Calibri" w:eastAsia="MS Gothic" w:cs="Times New Roman"/>
          <w:b w:val="1"/>
          <w:bCs w:val="1"/>
          <w:color w:val="4F81BD"/>
          <w:sz w:val="26"/>
          <w:szCs w:val="26"/>
          <w:lang w:val="es-ES"/>
        </w:rPr>
        <w:t>Dependencias generales de la épica:</w:t>
      </w:r>
    </w:p>
    <w:p w:rsidR="1EDF48D9" w:rsidP="6EFD33C3" w:rsidRDefault="1EDF48D9" w14:noSpellErr="1" w14:paraId="31C958A9" w14:textId="400B5D0F">
      <w:pPr>
        <w:tabs>
          <w:tab w:val="left" w:leader="none" w:pos="720"/>
        </w:tabs>
        <w:spacing w:after="200" w:line="276" w:lineRule="auto"/>
        <w:ind w:left="360" w:hanging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Finalización de la Épica 1 (entorno y estructura).</w:t>
      </w:r>
    </w:p>
    <w:p w:rsidR="1EDF48D9" w:rsidP="6EFD33C3" w:rsidRDefault="1EDF48D9" w14:noSpellErr="1" w14:paraId="145B1A5F" w14:textId="0E3B547E">
      <w:pPr>
        <w:tabs>
          <w:tab w:val="left" w:leader="none" w:pos="720"/>
        </w:tabs>
        <w:spacing w:after="200" w:line="276" w:lineRule="auto"/>
        <w:ind w:left="360" w:hanging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Datos de prueba para eventos y noticias (pueden ser simulados).</w:t>
      </w:r>
    </w:p>
    <w:p w:rsidR="1EDF48D9" w:rsidP="6EFD33C3" w:rsidRDefault="1EDF48D9" w14:noSpellErr="1" w14:paraId="060F733A" w14:textId="0562301F">
      <w:pPr>
        <w:tabs>
          <w:tab w:val="left" w:leader="none" w:pos="720"/>
        </w:tabs>
        <w:spacing w:after="200" w:line="276" w:lineRule="auto"/>
        <w:ind w:left="360" w:hanging="360"/>
        <w:contextualSpacing w:val="1"/>
        <w:rPr>
          <w:rFonts w:ascii="Cambria" w:hAnsi="Cambria" w:eastAsia="MS Mincho" w:cs="Times New Roman"/>
          <w:sz w:val="22"/>
          <w:szCs w:val="22"/>
          <w:lang w:val="es-ES"/>
        </w:rPr>
      </w:pPr>
      <w:r w:rsidRPr="6EFD33C3" w:rsidR="1EDF48D9">
        <w:rPr>
          <w:rFonts w:ascii="Cambria" w:hAnsi="Cambria" w:eastAsia="MS Mincho" w:cs="Times New Roman"/>
          <w:sz w:val="22"/>
          <w:szCs w:val="22"/>
          <w:lang w:val="es-ES"/>
        </w:rPr>
        <w:t>- No requiere autenticación ni gestión de sesiones en esta fase.</w:t>
      </w:r>
    </w:p>
    <w:p w:rsidRPr="006F4450" w:rsidR="007B0CE6" w:rsidRDefault="007B0CE6" w14:paraId="68E7C72B" w14:noSpellErr="1" w14:textId="2A7AECC8">
      <w:pPr>
        <w:rPr>
          <w:lang w:val="es-ES"/>
        </w:rPr>
      </w:pPr>
    </w:p>
    <w:sectPr w:rsidRPr="006F4450" w:rsidR="007B0C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50"/>
    <w:rsid w:val="00293783"/>
    <w:rsid w:val="00353DA5"/>
    <w:rsid w:val="00440163"/>
    <w:rsid w:val="00480EB3"/>
    <w:rsid w:val="005A7AB5"/>
    <w:rsid w:val="00685CC5"/>
    <w:rsid w:val="006E0A66"/>
    <w:rsid w:val="006F4450"/>
    <w:rsid w:val="007B0CE6"/>
    <w:rsid w:val="0080759A"/>
    <w:rsid w:val="009F5E93"/>
    <w:rsid w:val="00B05691"/>
    <w:rsid w:val="00B572CE"/>
    <w:rsid w:val="00BF140C"/>
    <w:rsid w:val="00C65247"/>
    <w:rsid w:val="00C77414"/>
    <w:rsid w:val="00CA3F1C"/>
    <w:rsid w:val="00CE6786"/>
    <w:rsid w:val="064CA9DE"/>
    <w:rsid w:val="15C30250"/>
    <w:rsid w:val="1EDF48D9"/>
    <w:rsid w:val="3279362D"/>
    <w:rsid w:val="656EE0CA"/>
    <w:rsid w:val="6EFD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A0F06"/>
  <w15:chartTrackingRefBased/>
  <w15:docId w15:val="{51771781-896A-4FAC-9B2B-45FB7CC239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4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F4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F4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F44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F44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44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44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44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4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4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F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4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6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823d32-95f8-4648-b9dd-d6e779c51888">
      <Terms xmlns="http://schemas.microsoft.com/office/infopath/2007/PartnerControls"/>
    </lcf76f155ced4ddcb4097134ff3c332f>
    <TaxCatchAll xmlns="7ac5372a-2267-4b86-bc2b-e340827d316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C21258-3BE9-4777-8A26-C141024D1A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1C3AA1-C6E6-4E3D-9FFE-B383FD9AACB2}">
  <ds:schemaRefs>
    <ds:schemaRef ds:uri="7ac5372a-2267-4b86-bc2b-e340827d3162"/>
    <ds:schemaRef ds:uri="http://purl.org/dc/dcmitype/"/>
    <ds:schemaRef ds:uri="http://purl.org/dc/elements/1.1/"/>
    <ds:schemaRef ds:uri="http://schemas.microsoft.com/office/infopath/2007/PartnerControls"/>
    <ds:schemaRef ds:uri="12823d32-95f8-4648-b9dd-d6e779c51888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5230EA8-20B8-41D1-9761-3B8F37AA1D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Jañez, Daniel</cp:lastModifiedBy>
  <cp:revision>13</cp:revision>
  <dcterms:created xsi:type="dcterms:W3CDTF">2025-07-28T11:40:00Z</dcterms:created>
  <dcterms:modified xsi:type="dcterms:W3CDTF">2025-12-20T17:22:36Z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