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2C9E" w14:textId="3AAABA62" w:rsidR="00EE26EE" w:rsidRPr="003C75F8" w:rsidRDefault="00FA3D14" w:rsidP="00FA3D14">
      <w:pPr>
        <w:pStyle w:val="Title"/>
      </w:pPr>
      <w:r w:rsidRPr="003C75F8">
        <w:t>Rapport – Projet 2 : Analyse de données</w:t>
      </w:r>
    </w:p>
    <w:p w14:paraId="42BD12AD" w14:textId="39C51DB5" w:rsidR="00FA3D14" w:rsidRPr="003C75F8" w:rsidRDefault="00FA3D14" w:rsidP="00FA3D14">
      <w:pPr>
        <w:pStyle w:val="Heading1"/>
      </w:pPr>
      <w:r w:rsidRPr="003C75F8">
        <w:t>Point 1</w:t>
      </w:r>
      <w:r w:rsidR="004B5311" w:rsidRPr="003C75F8">
        <w:t> : Le graphe du Karaté Club</w:t>
      </w:r>
    </w:p>
    <w:p w14:paraId="19444E13" w14:textId="4692656D" w:rsidR="00FA3D14" w:rsidRPr="003C75F8" w:rsidRDefault="00FA3D14" w:rsidP="00FA3D14">
      <w:r w:rsidRPr="003C75F8">
        <w:t xml:space="preserve">Nous avons décidé d’utiliser les librairies </w:t>
      </w:r>
      <w:proofErr w:type="spellStart"/>
      <w:r w:rsidRPr="003C75F8">
        <w:t>networkx</w:t>
      </w:r>
      <w:proofErr w:type="spellEnd"/>
      <w:r w:rsidRPr="003C75F8">
        <w:t xml:space="preserve"> (pour la manipulation des graphes) et </w:t>
      </w:r>
      <w:proofErr w:type="spellStart"/>
      <w:r w:rsidRPr="003C75F8">
        <w:t>matplotlib</w:t>
      </w:r>
      <w:proofErr w:type="spellEnd"/>
      <w:r w:rsidRPr="003C75F8">
        <w:t xml:space="preserve"> (pour leur affichage).</w:t>
      </w:r>
      <w:r w:rsidR="00FD1283" w:rsidRPr="003C75F8">
        <w:t xml:space="preserve"> Nous importons le graphe avec la fonction </w:t>
      </w:r>
      <w:proofErr w:type="spellStart"/>
      <w:r w:rsidR="00FD1283" w:rsidRPr="003C75F8">
        <w:t>karate_club_</w:t>
      </w:r>
      <w:proofErr w:type="gramStart"/>
      <w:r w:rsidR="00FD1283" w:rsidRPr="003C75F8">
        <w:t>graph</w:t>
      </w:r>
      <w:proofErr w:type="spellEnd"/>
      <w:r w:rsidR="00FD1283" w:rsidRPr="003C75F8">
        <w:t>(</w:t>
      </w:r>
      <w:proofErr w:type="gramEnd"/>
      <w:r w:rsidR="00FD1283" w:rsidRPr="003C75F8">
        <w:t>) et l’affichons ensuite.</w:t>
      </w:r>
    </w:p>
    <w:p w14:paraId="2CF7CDD3" w14:textId="77777777" w:rsidR="00FD1283" w:rsidRPr="003C75F8" w:rsidRDefault="00FD1283" w:rsidP="001E082D">
      <w:pPr>
        <w:keepNext/>
        <w:jc w:val="center"/>
      </w:pPr>
      <w:r w:rsidRPr="003C75F8">
        <w:rPr>
          <w:noProof/>
        </w:rPr>
        <w:drawing>
          <wp:inline distT="0" distB="0" distL="0" distR="0" wp14:anchorId="3B39735D" wp14:editId="3D3B8ADF">
            <wp:extent cx="4665094" cy="2388591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ate_club_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36" cy="24181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9DEA3" w14:textId="7BADCEFA" w:rsidR="00FD1283" w:rsidRPr="003C75F8" w:rsidRDefault="00FD1283" w:rsidP="001E082D">
      <w:pPr>
        <w:pStyle w:val="Caption"/>
        <w:jc w:val="center"/>
      </w:pPr>
      <w:r w:rsidRPr="003C75F8">
        <w:t xml:space="preserve">Figure </w:t>
      </w:r>
      <w:fldSimple w:instr=" SEQ Figure \* ARABIC ">
        <w:r w:rsidR="00CA73C6" w:rsidRPr="003C75F8">
          <w:rPr>
            <w:noProof/>
          </w:rPr>
          <w:t>1</w:t>
        </w:r>
      </w:fldSimple>
      <w:r w:rsidRPr="003C75F8">
        <w:t xml:space="preserve"> : Graphe du Karaté Club</w:t>
      </w:r>
    </w:p>
    <w:p w14:paraId="6F42E53E" w14:textId="3A1987B9" w:rsidR="004B5311" w:rsidRPr="003C75F8" w:rsidRDefault="004B5311" w:rsidP="004B5311">
      <w:pPr>
        <w:pStyle w:val="Heading1"/>
      </w:pPr>
      <w:r w:rsidRPr="003C75F8">
        <w:t>Point 2 : La distribution des degrés et de différentes centralités</w:t>
      </w:r>
    </w:p>
    <w:p w14:paraId="0C0F122E" w14:textId="6603FA27" w:rsidR="004B5311" w:rsidRPr="003C75F8" w:rsidRDefault="006A79ED" w:rsidP="006A79ED">
      <w:pPr>
        <w:pStyle w:val="Heading2"/>
      </w:pPr>
      <w:r w:rsidRPr="003C75F8">
        <w:t>La distribution des degrés</w:t>
      </w:r>
    </w:p>
    <w:p w14:paraId="02753ACB" w14:textId="104EFE8C" w:rsidR="001E082D" w:rsidRPr="003C75F8" w:rsidRDefault="006A79ED" w:rsidP="006A79ED">
      <w:r w:rsidRPr="003C75F8">
        <w:t xml:space="preserve">Premièrement, nous trions les degrés des nœuds par ordre décroissant. Ensuite, nous stockons cette séquence de degrés dans un objet Counter afin de pouvoir la manipuler plus facilement. A partir de </w:t>
      </w:r>
      <w:r w:rsidR="003F36C3" w:rsidRPr="003C75F8">
        <w:t>cet objet</w:t>
      </w:r>
      <w:r w:rsidRPr="003C75F8">
        <w:t>, nous créons deux listes</w:t>
      </w:r>
      <w:r w:rsidR="001E082D" w:rsidRPr="003C75F8">
        <w:t>.</w:t>
      </w:r>
      <w:r w:rsidRPr="003C75F8">
        <w:t xml:space="preserve"> </w:t>
      </w:r>
      <w:r w:rsidR="001E082D" w:rsidRPr="003C75F8">
        <w:t>L</w:t>
      </w:r>
      <w:r w:rsidRPr="003C75F8">
        <w:t>’un</w:t>
      </w:r>
      <w:r w:rsidR="004C4E51" w:rsidRPr="003C75F8">
        <w:t>e</w:t>
      </w:r>
      <w:r w:rsidRPr="003C75F8">
        <w:t xml:space="preserve"> contenant l’ensemble </w:t>
      </w:r>
      <w:r w:rsidR="004C4E51" w:rsidRPr="003C75F8">
        <w:t xml:space="preserve">des différentes valeurs de </w:t>
      </w:r>
      <w:r w:rsidRPr="003C75F8">
        <w:t xml:space="preserve">degrés du graphe </w:t>
      </w:r>
      <w:r w:rsidR="004C4E51" w:rsidRPr="003C75F8">
        <w:t xml:space="preserve">(trié par ordre décroissant) </w:t>
      </w:r>
      <w:r w:rsidRPr="003C75F8">
        <w:t>et l’autre</w:t>
      </w:r>
      <w:r w:rsidR="004C4E51" w:rsidRPr="003C75F8">
        <w:t>,</w:t>
      </w:r>
      <w:r w:rsidRPr="003C75F8">
        <w:t xml:space="preserve"> le nombre respectif de degrés</w:t>
      </w:r>
      <w:r w:rsidR="004C4E51" w:rsidRPr="003C75F8">
        <w:t xml:space="preserve"> de cette valeur</w:t>
      </w:r>
      <w:r w:rsidRPr="003C75F8">
        <w:t xml:space="preserve"> présent dans le graphe. C’est-à-dire : (17, 16, 12, 10, 9, 6, 5, 4, 3, 2, 1) et (1, 1, 1, 1, 1, 2, 3, 6, 6, 11, 1)</w:t>
      </w:r>
      <w:r w:rsidR="001E082D" w:rsidRPr="003C75F8">
        <w:t>. Enfin, nous affichons ces deux listes sous la forme d’un histogramme avec par-dessus le graphe du Karaté Club.</w:t>
      </w:r>
    </w:p>
    <w:p w14:paraId="74AB4FAC" w14:textId="77777777" w:rsidR="001E082D" w:rsidRPr="003C75F8" w:rsidRDefault="001E082D" w:rsidP="001E082D">
      <w:pPr>
        <w:keepNext/>
        <w:jc w:val="center"/>
      </w:pPr>
      <w:r w:rsidRPr="003C75F8">
        <w:rPr>
          <w:noProof/>
        </w:rPr>
        <w:lastRenderedPageBreak/>
        <w:drawing>
          <wp:inline distT="0" distB="0" distL="0" distR="0" wp14:anchorId="0FBEA271" wp14:editId="304B5060">
            <wp:extent cx="4665600" cy="2386800"/>
            <wp:effectExtent l="19050" t="19050" r="20955" b="1397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ee_distributi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4" t="7154" r="8144" b="5153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CFB8D" w14:textId="65C8A635" w:rsidR="001E082D" w:rsidRPr="003C75F8" w:rsidRDefault="001E082D" w:rsidP="001E082D">
      <w:pPr>
        <w:pStyle w:val="Caption"/>
        <w:jc w:val="center"/>
      </w:pPr>
      <w:r w:rsidRPr="003C75F8">
        <w:t xml:space="preserve">Figure </w:t>
      </w:r>
      <w:fldSimple w:instr=" SEQ Figure \* ARABIC ">
        <w:r w:rsidR="00CA73C6" w:rsidRPr="003C75F8">
          <w:rPr>
            <w:noProof/>
          </w:rPr>
          <w:t>2</w:t>
        </w:r>
      </w:fldSimple>
      <w:r w:rsidRPr="003C75F8">
        <w:t xml:space="preserve"> : Distribution de degrés</w:t>
      </w:r>
    </w:p>
    <w:p w14:paraId="2B587546" w14:textId="73421F20" w:rsidR="001E082D" w:rsidRPr="003C75F8" w:rsidRDefault="001E082D" w:rsidP="001E082D">
      <w:pPr>
        <w:pStyle w:val="Heading2"/>
      </w:pPr>
      <w:r w:rsidRPr="003C75F8">
        <w:t>La distribution de différentes centralités</w:t>
      </w:r>
    </w:p>
    <w:p w14:paraId="2CC094F8" w14:textId="2075D8ED" w:rsidR="001E082D" w:rsidRPr="003C75F8" w:rsidRDefault="00D274AA" w:rsidP="006A79ED">
      <w:r w:rsidRPr="003C75F8">
        <w:t xml:space="preserve">Nous calculons les différentes centralités à l’aide des fonctions suivantes </w:t>
      </w:r>
      <w:proofErr w:type="spellStart"/>
      <w:r w:rsidRPr="003C75F8">
        <w:t>closseness_</w:t>
      </w:r>
      <w:proofErr w:type="gramStart"/>
      <w:r w:rsidRPr="003C75F8">
        <w:t>centrality</w:t>
      </w:r>
      <w:proofErr w:type="spellEnd"/>
      <w:r w:rsidRPr="003C75F8">
        <w:t>(</w:t>
      </w:r>
      <w:proofErr w:type="gramEnd"/>
      <w:r w:rsidRPr="003C75F8">
        <w:t xml:space="preserve">), </w:t>
      </w:r>
      <w:proofErr w:type="spellStart"/>
      <w:r w:rsidRPr="003C75F8">
        <w:t>betweenness_centrality</w:t>
      </w:r>
      <w:proofErr w:type="spellEnd"/>
      <w:r w:rsidRPr="003C75F8">
        <w:t xml:space="preserve">(), </w:t>
      </w:r>
      <w:proofErr w:type="spellStart"/>
      <w:r w:rsidRPr="003C75F8">
        <w:t>katz_centrality_numpy</w:t>
      </w:r>
      <w:proofErr w:type="spellEnd"/>
      <w:r w:rsidRPr="003C75F8">
        <w:t xml:space="preserve">(), </w:t>
      </w:r>
      <w:proofErr w:type="spellStart"/>
      <w:r w:rsidRPr="003C75F8">
        <w:t>pagerank</w:t>
      </w:r>
      <w:proofErr w:type="spellEnd"/>
      <w:r w:rsidRPr="003C75F8">
        <w:t xml:space="preserve">(), </w:t>
      </w:r>
      <w:proofErr w:type="spellStart"/>
      <w:r w:rsidRPr="003C75F8">
        <w:t>degree_centrality</w:t>
      </w:r>
      <w:proofErr w:type="spellEnd"/>
      <w:r w:rsidRPr="003C75F8">
        <w:t>().</w:t>
      </w:r>
    </w:p>
    <w:p w14:paraId="640FC932" w14:textId="3D72EB09" w:rsidR="00D274AA" w:rsidRPr="003C75F8" w:rsidRDefault="00D274AA" w:rsidP="00D274AA">
      <w:pPr>
        <w:pStyle w:val="Heading3"/>
      </w:pPr>
      <w:proofErr w:type="spellStart"/>
      <w:r w:rsidRPr="003C75F8">
        <w:t>Closseness</w:t>
      </w:r>
      <w:proofErr w:type="spellEnd"/>
      <w:r w:rsidRPr="003C75F8">
        <w:t xml:space="preserve"> </w:t>
      </w:r>
      <w:proofErr w:type="spellStart"/>
      <w:r w:rsidRPr="003C75F8">
        <w:t>centrality</w:t>
      </w:r>
      <w:proofErr w:type="spellEnd"/>
    </w:p>
    <w:p w14:paraId="322E2CC4" w14:textId="221F0830" w:rsidR="009B2FCA" w:rsidRPr="003C75F8" w:rsidRDefault="009B2FCA" w:rsidP="00D274AA">
      <w:r w:rsidRPr="003C75F8">
        <w:t>Cette mesure indique à quel point un nœud est proche des autres. Elle est calculée comme la moyenne des chemins les plus court de ce nœud à tous les autres.</w:t>
      </w:r>
      <w:r w:rsidR="00D01ADC" w:rsidRPr="003C75F8">
        <w:t xml:space="preserve"> </w:t>
      </w:r>
      <w:r w:rsidRPr="003C75F8">
        <w:t>Par exemple pour le nœud n°16 la « </w:t>
      </w:r>
      <w:proofErr w:type="spellStart"/>
      <w:r w:rsidRPr="003C75F8">
        <w:t>closseness</w:t>
      </w:r>
      <w:proofErr w:type="spellEnd"/>
      <w:r w:rsidRPr="003C75F8">
        <w:t xml:space="preserve"> </w:t>
      </w:r>
      <w:proofErr w:type="spellStart"/>
      <w:r w:rsidRPr="003C75F8">
        <w:t>centrality</w:t>
      </w:r>
      <w:proofErr w:type="spellEnd"/>
      <w:r w:rsidRPr="003C75F8">
        <w:t> » est égale à</w:t>
      </w:r>
      <w:r w:rsidR="00D01ADC" w:rsidRPr="003C75F8">
        <w:t xml:space="preserve"> </w:t>
      </w:r>
      <w:r w:rsidR="00944DAF" w:rsidRPr="003C75F8">
        <w:t>33</w:t>
      </w:r>
      <w:r w:rsidR="00D01ADC" w:rsidRPr="003C75F8">
        <w:t xml:space="preserve"> </w:t>
      </w:r>
      <w:r w:rsidR="00944DAF" w:rsidRPr="003C75F8">
        <w:t>/</w:t>
      </w:r>
      <w:r w:rsidR="00D01ADC" w:rsidRPr="003C75F8">
        <w:t xml:space="preserve"> </w:t>
      </w:r>
      <w:r w:rsidRPr="003C75F8">
        <w:t>(</w:t>
      </w:r>
      <w:r w:rsidR="00E43A05" w:rsidRPr="003C75F8">
        <w:t>2+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2+</w:t>
      </w:r>
      <w:r w:rsidR="00D01ADC" w:rsidRPr="003C75F8">
        <w:t xml:space="preserve"> </w:t>
      </w:r>
      <w:r w:rsidR="00E43A05" w:rsidRPr="003C75F8">
        <w:t>1+</w:t>
      </w:r>
      <w:r w:rsidR="00D01ADC" w:rsidRPr="003C75F8">
        <w:t xml:space="preserve"> </w:t>
      </w:r>
      <w:r w:rsidR="00E43A05" w:rsidRPr="003C75F8">
        <w:t>1+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4+</w:t>
      </w:r>
      <w:r w:rsidR="00D01ADC" w:rsidRPr="003C75F8">
        <w:t xml:space="preserve"> </w:t>
      </w:r>
      <w:r w:rsidR="00E43A05" w:rsidRPr="003C75F8">
        <w:t>2+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4+</w:t>
      </w:r>
      <w:r w:rsidR="00D01ADC" w:rsidRPr="003C75F8">
        <w:t xml:space="preserve"> </w:t>
      </w:r>
      <w:r w:rsidR="00E43A05" w:rsidRPr="003C75F8">
        <w:t>4+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4+</w:t>
      </w:r>
      <w:r w:rsidR="00D01ADC" w:rsidRPr="003C75F8">
        <w:t xml:space="preserve"> </w:t>
      </w:r>
      <w:r w:rsidR="00E43A05" w:rsidRPr="003C75F8">
        <w:t>4+</w:t>
      </w:r>
      <w:r w:rsidR="00D01ADC" w:rsidRPr="003C75F8">
        <w:t xml:space="preserve"> </w:t>
      </w:r>
      <w:r w:rsidR="00E43A05" w:rsidRPr="003C75F8">
        <w:t>5+</w:t>
      </w:r>
      <w:r w:rsidR="00D01ADC" w:rsidRPr="003C75F8">
        <w:t xml:space="preserve"> </w:t>
      </w:r>
      <w:r w:rsidR="00E43A05" w:rsidRPr="003C75F8">
        <w:t>4+</w:t>
      </w:r>
      <w:r w:rsidR="00D01ADC" w:rsidRPr="003C75F8">
        <w:t xml:space="preserve"> </w:t>
      </w:r>
      <w:r w:rsidR="00E43A05" w:rsidRPr="003C75F8">
        <w:t>3+</w:t>
      </w:r>
      <w:r w:rsidR="00D01ADC" w:rsidRPr="003C75F8">
        <w:t xml:space="preserve"> </w:t>
      </w:r>
      <w:r w:rsidR="00236429" w:rsidRPr="003C75F8">
        <w:t>4)</w:t>
      </w:r>
      <w:r w:rsidR="00EC5DAF" w:rsidRPr="003C75F8">
        <w:t xml:space="preserve"> = </w:t>
      </w:r>
      <w:r w:rsidR="00337E91" w:rsidRPr="003C75F8">
        <w:t>0.29</w:t>
      </w:r>
      <w:r w:rsidR="00EC5DAF" w:rsidRPr="003C75F8">
        <w:t xml:space="preserve">. Et celle du nœud n°0 est égale à </w:t>
      </w:r>
      <w:r w:rsidR="00944DAF" w:rsidRPr="003C75F8">
        <w:t>33</w:t>
      </w:r>
      <w:r w:rsidR="00D01ADC" w:rsidRPr="003C75F8">
        <w:t xml:space="preserve"> </w:t>
      </w:r>
      <w:r w:rsidR="00944DAF" w:rsidRPr="003C75F8">
        <w:t>/</w:t>
      </w:r>
      <w:r w:rsidR="00D01ADC" w:rsidRPr="003C75F8">
        <w:t xml:space="preserve"> </w:t>
      </w:r>
      <w:r w:rsidR="00EC5DAF" w:rsidRPr="003C75F8">
        <w:t>(1+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3+</w:t>
      </w:r>
      <w:r w:rsidR="00D01ADC" w:rsidRPr="003C75F8">
        <w:t xml:space="preserve"> </w:t>
      </w:r>
      <w:r w:rsidR="00EC5DAF" w:rsidRPr="003C75F8">
        <w:t>2+</w:t>
      </w:r>
      <w:r w:rsidR="00D01ADC" w:rsidRPr="003C75F8">
        <w:t xml:space="preserve"> </w:t>
      </w:r>
      <w:r w:rsidR="00EC5DAF" w:rsidRPr="003C75F8">
        <w:t>1+</w:t>
      </w:r>
      <w:r w:rsidR="00D01ADC" w:rsidRPr="003C75F8">
        <w:t xml:space="preserve"> </w:t>
      </w:r>
      <w:r w:rsidR="00EC5DAF" w:rsidRPr="003C75F8">
        <w:t xml:space="preserve">2) = </w:t>
      </w:r>
      <w:r w:rsidR="00337E91" w:rsidRPr="003C75F8">
        <w:t>0.</w:t>
      </w:r>
      <w:r w:rsidR="000C3FD5" w:rsidRPr="003C75F8">
        <w:t>59</w:t>
      </w:r>
    </w:p>
    <w:p w14:paraId="5D07DCE4" w14:textId="77777777" w:rsidR="00D01ADC" w:rsidRPr="003C75F8" w:rsidRDefault="00D01ADC" w:rsidP="00D01ADC">
      <w:pPr>
        <w:keepNext/>
        <w:jc w:val="center"/>
      </w:pPr>
      <w:r w:rsidRPr="003C75F8">
        <w:rPr>
          <w:noProof/>
        </w:rPr>
        <w:drawing>
          <wp:inline distT="0" distB="0" distL="0" distR="0" wp14:anchorId="39C3811F" wp14:editId="1BC0DEB4">
            <wp:extent cx="4665600" cy="2386800"/>
            <wp:effectExtent l="19050" t="19050" r="20955" b="1397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ness_centrality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8" t="8611" r="8756" b="5509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3F267" w14:textId="21215E96" w:rsidR="00D01ADC" w:rsidRPr="003C75F8" w:rsidRDefault="00D01ADC" w:rsidP="00D01ADC">
      <w:pPr>
        <w:pStyle w:val="Caption"/>
        <w:jc w:val="center"/>
        <w:rPr>
          <w:noProof/>
        </w:rPr>
      </w:pPr>
      <w:r w:rsidRPr="003C75F8">
        <w:t xml:space="preserve">Figure </w:t>
      </w:r>
      <w:fldSimple w:instr=" SEQ Figure \* ARABIC ">
        <w:r w:rsidR="00CA73C6" w:rsidRPr="003C75F8">
          <w:rPr>
            <w:noProof/>
          </w:rPr>
          <w:t>3</w:t>
        </w:r>
      </w:fldSimple>
      <w:r w:rsidRPr="003C75F8">
        <w:t xml:space="preserve"> : </w:t>
      </w:r>
      <w:proofErr w:type="spellStart"/>
      <w:r w:rsidRPr="003C75F8">
        <w:t>Closeness</w:t>
      </w:r>
      <w:proofErr w:type="spellEnd"/>
      <w:r w:rsidRPr="003C75F8">
        <w:rPr>
          <w:noProof/>
        </w:rPr>
        <w:t xml:space="preserve"> centrality</w:t>
      </w:r>
    </w:p>
    <w:p w14:paraId="09C68C67" w14:textId="736050A3" w:rsidR="00D01ADC" w:rsidRPr="003C75F8" w:rsidRDefault="00D01ADC" w:rsidP="00D01ADC">
      <w:pPr>
        <w:pStyle w:val="Heading3"/>
      </w:pPr>
      <w:proofErr w:type="spellStart"/>
      <w:r w:rsidRPr="003C75F8">
        <w:t>Betweenness</w:t>
      </w:r>
      <w:proofErr w:type="spellEnd"/>
      <w:r w:rsidRPr="003C75F8">
        <w:t xml:space="preserve"> </w:t>
      </w:r>
      <w:proofErr w:type="spellStart"/>
      <w:r w:rsidRPr="003C75F8">
        <w:t>centrality</w:t>
      </w:r>
      <w:proofErr w:type="spellEnd"/>
    </w:p>
    <w:p w14:paraId="510272DA" w14:textId="0DE9A0FB" w:rsidR="00D01ADC" w:rsidRPr="003C75F8" w:rsidRDefault="0019226C" w:rsidP="00D01ADC">
      <w:r w:rsidRPr="003C75F8">
        <w:t>C’est une autre mesure de la centralité d’un nœud. C’est le nombre de fois qu’un nœud est sur le chemin le plus court entre deux autres nœuds quelconques.</w:t>
      </w:r>
    </w:p>
    <w:p w14:paraId="24DCC142" w14:textId="77777777" w:rsidR="0019226C" w:rsidRPr="003C75F8" w:rsidRDefault="0019226C" w:rsidP="0019226C">
      <w:pPr>
        <w:keepNext/>
        <w:jc w:val="center"/>
      </w:pPr>
      <w:r w:rsidRPr="003C75F8">
        <w:rPr>
          <w:noProof/>
        </w:rPr>
        <w:lastRenderedPageBreak/>
        <w:drawing>
          <wp:inline distT="0" distB="0" distL="0" distR="0" wp14:anchorId="74F5A3ED" wp14:editId="08AB3D57">
            <wp:extent cx="4665600" cy="2386800"/>
            <wp:effectExtent l="19050" t="19050" r="20955" b="139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weenness_centrality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2" t="7539" r="7612" b="5863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789D" w14:textId="649AB3BD" w:rsidR="0019226C" w:rsidRPr="003C75F8" w:rsidRDefault="0019226C" w:rsidP="0019226C">
      <w:pPr>
        <w:pStyle w:val="Caption"/>
        <w:jc w:val="center"/>
      </w:pPr>
      <w:r w:rsidRPr="003C75F8">
        <w:t xml:space="preserve">Figure </w:t>
      </w:r>
      <w:fldSimple w:instr=" SEQ Figure \* ARABIC ">
        <w:r w:rsidR="00CA73C6" w:rsidRPr="003C75F8">
          <w:rPr>
            <w:noProof/>
          </w:rPr>
          <w:t>4</w:t>
        </w:r>
      </w:fldSimple>
      <w:r w:rsidRPr="003C75F8">
        <w:t xml:space="preserve"> : </w:t>
      </w:r>
      <w:proofErr w:type="spellStart"/>
      <w:r w:rsidRPr="003C75F8">
        <w:t>Betweenness</w:t>
      </w:r>
      <w:proofErr w:type="spellEnd"/>
      <w:r w:rsidRPr="003C75F8">
        <w:t xml:space="preserve"> </w:t>
      </w:r>
      <w:proofErr w:type="spellStart"/>
      <w:r w:rsidRPr="003C75F8">
        <w:t>centrality</w:t>
      </w:r>
      <w:proofErr w:type="spellEnd"/>
    </w:p>
    <w:p w14:paraId="2351C3E1" w14:textId="7053265D" w:rsidR="0019226C" w:rsidRPr="003C75F8" w:rsidRDefault="00564A24" w:rsidP="00564A24">
      <w:pPr>
        <w:pStyle w:val="Heading3"/>
      </w:pPr>
      <w:r w:rsidRPr="003C75F8">
        <w:t xml:space="preserve">Katz </w:t>
      </w:r>
      <w:proofErr w:type="spellStart"/>
      <w:r w:rsidRPr="003C75F8">
        <w:t>centrality</w:t>
      </w:r>
      <w:proofErr w:type="spellEnd"/>
    </w:p>
    <w:p w14:paraId="40F3A689" w14:textId="09446DCE" w:rsidR="00564A24" w:rsidRPr="003C75F8" w:rsidRDefault="00BD1536" w:rsidP="00564A24">
      <w:r w:rsidRPr="003C75F8">
        <w:t>C</w:t>
      </w:r>
      <w:r w:rsidR="00A61AD6" w:rsidRPr="003C75F8">
        <w:t xml:space="preserve">’est une autre </w:t>
      </w:r>
      <w:r w:rsidRPr="003C75F8">
        <w:t>mesure de la centralité d’un nœud</w:t>
      </w:r>
      <w:r w:rsidR="00A61AD6" w:rsidRPr="003C75F8">
        <w:t>, calculée en tenant compte du nombre de voisin direct mais aussi les autres nœuds qui se connecte à ce nœud en pass</w:t>
      </w:r>
      <w:r w:rsidR="00D8436B" w:rsidRPr="003C75F8">
        <w:t>a</w:t>
      </w:r>
      <w:r w:rsidR="00A61AD6" w:rsidRPr="003C75F8">
        <w:t>nt pa</w:t>
      </w:r>
      <w:r w:rsidR="00D8436B" w:rsidRPr="003C75F8">
        <w:t>r</w:t>
      </w:r>
      <w:r w:rsidR="00A61AD6" w:rsidRPr="003C75F8">
        <w:t xml:space="preserve"> les voisins directs.</w:t>
      </w:r>
    </w:p>
    <w:p w14:paraId="203D9009" w14:textId="77777777" w:rsidR="00057C9E" w:rsidRPr="003C75F8" w:rsidRDefault="00057C9E" w:rsidP="00057C9E">
      <w:pPr>
        <w:keepNext/>
        <w:jc w:val="center"/>
      </w:pPr>
      <w:r w:rsidRPr="003C75F8">
        <w:rPr>
          <w:noProof/>
        </w:rPr>
        <w:drawing>
          <wp:inline distT="0" distB="0" distL="0" distR="0" wp14:anchorId="667422C3" wp14:editId="04AE3163">
            <wp:extent cx="4665600" cy="2386800"/>
            <wp:effectExtent l="19050" t="19050" r="20955" b="1397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tz_centrality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6" t="7280" r="8144" b="6391"/>
                    <a:stretch/>
                  </pic:blipFill>
                  <pic:spPr bwMode="auto">
                    <a:xfrm>
                      <a:off x="0" y="0"/>
                      <a:ext cx="4665600" cy="238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530B5" w14:textId="4A4481FC" w:rsidR="00057C9E" w:rsidRPr="003C75F8" w:rsidRDefault="00057C9E" w:rsidP="00057C9E">
      <w:pPr>
        <w:pStyle w:val="Caption"/>
        <w:jc w:val="center"/>
      </w:pPr>
      <w:r w:rsidRPr="003C75F8">
        <w:t xml:space="preserve">Figure </w:t>
      </w:r>
      <w:fldSimple w:instr=" SEQ Figure \* ARABIC ">
        <w:r w:rsidR="00CA73C6" w:rsidRPr="003C75F8">
          <w:rPr>
            <w:noProof/>
          </w:rPr>
          <w:t>5</w:t>
        </w:r>
      </w:fldSimple>
      <w:r w:rsidRPr="003C75F8">
        <w:t xml:space="preserve"> : Katz </w:t>
      </w:r>
      <w:proofErr w:type="spellStart"/>
      <w:r w:rsidRPr="003C75F8">
        <w:t>centrality</w:t>
      </w:r>
      <w:proofErr w:type="spellEnd"/>
    </w:p>
    <w:p w14:paraId="7F7634D8" w14:textId="6AE7927D" w:rsidR="00057C9E" w:rsidRPr="003C75F8" w:rsidRDefault="00057C9E" w:rsidP="00057C9E">
      <w:pPr>
        <w:pStyle w:val="Heading3"/>
      </w:pPr>
      <w:r w:rsidRPr="003C75F8">
        <w:t>PageRank</w:t>
      </w:r>
    </w:p>
    <w:p w14:paraId="50EBC04B" w14:textId="08DFF175" w:rsidR="00057C9E" w:rsidRPr="003C75F8" w:rsidRDefault="005816B3" w:rsidP="00057C9E">
      <w:r w:rsidRPr="003C75F8">
        <w:t>PageRank calcule la centralité d’un nœud en prenant en compte, l’importance des nœuds voisin.</w:t>
      </w:r>
    </w:p>
    <w:p w14:paraId="16751E39" w14:textId="77777777" w:rsidR="00CA73C6" w:rsidRPr="003C75F8" w:rsidRDefault="00CA73C6" w:rsidP="00CA73C6">
      <w:pPr>
        <w:keepNext/>
        <w:jc w:val="center"/>
      </w:pPr>
      <w:r w:rsidRPr="003C75F8">
        <w:rPr>
          <w:noProof/>
        </w:rPr>
        <w:lastRenderedPageBreak/>
        <w:drawing>
          <wp:inline distT="0" distB="0" distL="0" distR="0" wp14:anchorId="2F049D55" wp14:editId="3838292E">
            <wp:extent cx="4992312" cy="2664662"/>
            <wp:effectExtent l="19050" t="19050" r="1841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_rank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4" t="8071" r="7956" b="4790"/>
                    <a:stretch/>
                  </pic:blipFill>
                  <pic:spPr bwMode="auto">
                    <a:xfrm>
                      <a:off x="0" y="0"/>
                      <a:ext cx="4992697" cy="26648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ECEE7" w14:textId="46F9CA30" w:rsidR="005816B3" w:rsidRPr="003C75F8" w:rsidRDefault="00CA73C6" w:rsidP="00CA73C6">
      <w:pPr>
        <w:pStyle w:val="Caption"/>
        <w:jc w:val="center"/>
      </w:pPr>
      <w:r w:rsidRPr="003C75F8">
        <w:t xml:space="preserve">Figure </w:t>
      </w:r>
      <w:fldSimple w:instr=" SEQ Figure \* ARABIC ">
        <w:r w:rsidRPr="003C75F8">
          <w:rPr>
            <w:noProof/>
          </w:rPr>
          <w:t>6</w:t>
        </w:r>
      </w:fldSimple>
      <w:r w:rsidRPr="003C75F8">
        <w:t xml:space="preserve"> : Page Rank</w:t>
      </w:r>
    </w:p>
    <w:p w14:paraId="19E73F2C" w14:textId="22A7DC51" w:rsidR="00CA73C6" w:rsidRPr="003C75F8" w:rsidRDefault="00CA73C6" w:rsidP="00CA73C6">
      <w:pPr>
        <w:pStyle w:val="Heading3"/>
      </w:pPr>
      <w:proofErr w:type="spellStart"/>
      <w:r w:rsidRPr="003C75F8">
        <w:t>Degree</w:t>
      </w:r>
      <w:proofErr w:type="spellEnd"/>
      <w:r w:rsidRPr="003C75F8">
        <w:t xml:space="preserve"> </w:t>
      </w:r>
      <w:proofErr w:type="spellStart"/>
      <w:r w:rsidRPr="003C75F8">
        <w:t>centrality</w:t>
      </w:r>
      <w:proofErr w:type="spellEnd"/>
    </w:p>
    <w:p w14:paraId="1CBBCA06" w14:textId="63388924" w:rsidR="00CA73C6" w:rsidRPr="003C75F8" w:rsidRDefault="00CA73C6" w:rsidP="00CA73C6">
      <w:r w:rsidRPr="003C75F8">
        <w:t>Cette mesure de la centralité est la plus simple car la centralité d’un nœud est simplement égale à la valeur de son degré.</w:t>
      </w:r>
    </w:p>
    <w:p w14:paraId="0EB7E97F" w14:textId="77777777" w:rsidR="00CA73C6" w:rsidRPr="003C75F8" w:rsidRDefault="00CA73C6" w:rsidP="00CA73C6">
      <w:pPr>
        <w:keepNext/>
        <w:jc w:val="center"/>
      </w:pPr>
      <w:r w:rsidRPr="003C75F8">
        <w:rPr>
          <w:noProof/>
        </w:rPr>
        <w:drawing>
          <wp:inline distT="0" distB="0" distL="0" distR="0" wp14:anchorId="5C9C06CE" wp14:editId="361E000E">
            <wp:extent cx="4879982" cy="2653443"/>
            <wp:effectExtent l="19050" t="19050" r="1587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gree_centrality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5" t="8255" r="9083" b="4970"/>
                    <a:stretch/>
                  </pic:blipFill>
                  <pic:spPr bwMode="auto">
                    <a:xfrm>
                      <a:off x="0" y="0"/>
                      <a:ext cx="4880483" cy="2653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09B1" w14:textId="4B10ADDE" w:rsidR="00CA73C6" w:rsidRPr="003C75F8" w:rsidRDefault="00CA73C6" w:rsidP="00CA73C6">
      <w:pPr>
        <w:pStyle w:val="Caption"/>
        <w:jc w:val="center"/>
      </w:pPr>
      <w:r w:rsidRPr="003C75F8">
        <w:t xml:space="preserve">Figure </w:t>
      </w:r>
      <w:fldSimple w:instr=" SEQ Figure \* ARABIC ">
        <w:r w:rsidRPr="003C75F8">
          <w:rPr>
            <w:noProof/>
          </w:rPr>
          <w:t>7</w:t>
        </w:r>
      </w:fldSimple>
      <w:r w:rsidRPr="003C75F8">
        <w:t xml:space="preserve"> : </w:t>
      </w:r>
      <w:proofErr w:type="spellStart"/>
      <w:r w:rsidRPr="003C75F8">
        <w:t>Degree</w:t>
      </w:r>
      <w:proofErr w:type="spellEnd"/>
      <w:r w:rsidRPr="003C75F8">
        <w:t xml:space="preserve"> </w:t>
      </w:r>
      <w:proofErr w:type="spellStart"/>
      <w:r w:rsidRPr="003C75F8">
        <w:t>centrality</w:t>
      </w:r>
      <w:proofErr w:type="spellEnd"/>
    </w:p>
    <w:p w14:paraId="59EAFB28" w14:textId="0AE0B285" w:rsidR="00CA73C6" w:rsidRPr="003C75F8" w:rsidRDefault="00CA73C6" w:rsidP="003C75F8">
      <w:pPr>
        <w:pStyle w:val="Heading1"/>
      </w:pPr>
      <w:r w:rsidRPr="003C75F8">
        <w:t>Le clustering coefficient</w:t>
      </w:r>
      <w:r w:rsidR="00881C7A" w:rsidRPr="003C75F8">
        <w:t xml:space="preserve"> (Global)</w:t>
      </w:r>
    </w:p>
    <w:p w14:paraId="6C241AB1" w14:textId="5085C8F5" w:rsidR="00CA73C6" w:rsidRPr="003C75F8" w:rsidRDefault="00CA73C6" w:rsidP="00881C7A">
      <w:r w:rsidRPr="003C75F8">
        <w:t>Ce coefficient mesure le regroupement des nœuds dans un réseau c’est-à-dire à quel point les nœuds voisin sont connecté entre eux.</w:t>
      </w:r>
    </w:p>
    <w:p w14:paraId="377B44E8" w14:textId="1D1A307C" w:rsidR="00881C7A" w:rsidRPr="003C75F8" w:rsidRDefault="00881C7A" w:rsidP="00881C7A">
      <w:r w:rsidRPr="003C75F8">
        <w:t>Dans le graphe du Karaté Club le clustering coefficient est égal à 0</w:t>
      </w:r>
      <w:r w:rsidR="008B3865" w:rsidRPr="003C75F8">
        <w:t>,</w:t>
      </w:r>
      <w:r w:rsidRPr="003C75F8">
        <w:t>57.</w:t>
      </w:r>
    </w:p>
    <w:p w14:paraId="10C2BC0C" w14:textId="064F3E72" w:rsidR="00B43A41" w:rsidRPr="003C75F8" w:rsidRDefault="009D58EA" w:rsidP="003C75F8">
      <w:pPr>
        <w:pStyle w:val="Heading1"/>
      </w:pPr>
      <w:r w:rsidRPr="003C75F8">
        <w:lastRenderedPageBreak/>
        <w:t>Le modèle de configuration de degré</w:t>
      </w:r>
    </w:p>
    <w:p w14:paraId="6281317A" w14:textId="29689A30" w:rsidR="009D58EA" w:rsidRPr="003C75F8" w:rsidRDefault="000D7483" w:rsidP="000D7483">
      <w:r w:rsidRPr="003C75F8">
        <w:t>Le modèle de configuration de degré est une méthode qui utilise une séquence de degré donnée afin de générer un réseau aléatoire.</w:t>
      </w:r>
      <w:r w:rsidR="00472F5F" w:rsidRPr="003C75F8">
        <w:t xml:space="preserve"> Il peut donc exister dans </w:t>
      </w:r>
      <w:r w:rsidR="000D201E" w:rsidRPr="003C75F8">
        <w:t>c</w:t>
      </w:r>
      <w:r w:rsidR="00472F5F" w:rsidRPr="003C75F8">
        <w:t xml:space="preserve">e réseau des boucles et des liens multiples entre deux nœuds. </w:t>
      </w:r>
      <w:r w:rsidR="00B53B0D" w:rsidRPr="003C75F8">
        <w:t>La fraction de liens à éliminer est de l’ordre de 10%</w:t>
      </w:r>
      <w:r w:rsidR="007F10CC" w:rsidRPr="003C75F8">
        <w:t>, sur 78 liens entre 6 et 10 sont supprimé</w:t>
      </w:r>
      <w:r w:rsidR="00B53B0D" w:rsidRPr="003C75F8">
        <w:t>.</w:t>
      </w:r>
    </w:p>
    <w:p w14:paraId="2CEFFB8E" w14:textId="6A3D1F85" w:rsidR="003C75F8" w:rsidRDefault="003C75F8" w:rsidP="003C75F8">
      <w:pPr>
        <w:pStyle w:val="Heading1"/>
      </w:pPr>
      <w:r w:rsidRPr="003C75F8">
        <w:t>L’algorithme de Louvain</w:t>
      </w:r>
    </w:p>
    <w:p w14:paraId="45EF23E2" w14:textId="77777777" w:rsidR="003C75F8" w:rsidRPr="003C75F8" w:rsidRDefault="003C75F8" w:rsidP="003C75F8">
      <w:bookmarkStart w:id="0" w:name="_GoBack"/>
      <w:bookmarkEnd w:id="0"/>
    </w:p>
    <w:sectPr w:rsidR="003C75F8" w:rsidRPr="003C75F8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726" w14:textId="77777777" w:rsidR="00513A7A" w:rsidRDefault="00513A7A" w:rsidP="00FA3D14">
      <w:pPr>
        <w:spacing w:after="0" w:line="240" w:lineRule="auto"/>
      </w:pPr>
      <w:r>
        <w:separator/>
      </w:r>
    </w:p>
  </w:endnote>
  <w:endnote w:type="continuationSeparator" w:id="0">
    <w:p w14:paraId="6D89AD90" w14:textId="77777777" w:rsidR="00513A7A" w:rsidRDefault="00513A7A" w:rsidP="00FA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2D6C4" w14:textId="77777777" w:rsidR="00513A7A" w:rsidRDefault="00513A7A" w:rsidP="00FA3D14">
      <w:pPr>
        <w:spacing w:after="0" w:line="240" w:lineRule="auto"/>
      </w:pPr>
      <w:r>
        <w:separator/>
      </w:r>
    </w:p>
  </w:footnote>
  <w:footnote w:type="continuationSeparator" w:id="0">
    <w:p w14:paraId="578C9B46" w14:textId="77777777" w:rsidR="00513A7A" w:rsidRDefault="00513A7A" w:rsidP="00FA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5C87E" w14:textId="40FAD03B" w:rsidR="00FA3D14" w:rsidRDefault="00FA3D14">
    <w:pPr>
      <w:pStyle w:val="Header"/>
    </w:pPr>
    <w:r>
      <w:t xml:space="preserve">Jean Albrecq, Antoine Petit, Antoine </w:t>
    </w:r>
    <w:proofErr w:type="spellStart"/>
    <w:r>
      <w:t>Hubermont</w:t>
    </w:r>
    <w:proofErr w:type="spellEnd"/>
    <w:r>
      <w:tab/>
    </w:r>
    <w:r>
      <w:tab/>
      <w:t xml:space="preserve">Graph </w:t>
    </w:r>
    <w:proofErr w:type="spellStart"/>
    <w:r>
      <w:t>mining</w:t>
    </w:r>
    <w:proofErr w:type="spellEnd"/>
    <w: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EE"/>
    <w:rsid w:val="00057C9E"/>
    <w:rsid w:val="000C3FD5"/>
    <w:rsid w:val="000D201E"/>
    <w:rsid w:val="000D7483"/>
    <w:rsid w:val="0019226C"/>
    <w:rsid w:val="001E082D"/>
    <w:rsid w:val="001F0792"/>
    <w:rsid w:val="00236429"/>
    <w:rsid w:val="00337E91"/>
    <w:rsid w:val="003C75F8"/>
    <w:rsid w:val="003F36C3"/>
    <w:rsid w:val="00472F5F"/>
    <w:rsid w:val="004B5311"/>
    <w:rsid w:val="004C1FFC"/>
    <w:rsid w:val="004C4E51"/>
    <w:rsid w:val="004D01BB"/>
    <w:rsid w:val="00513A7A"/>
    <w:rsid w:val="00564A24"/>
    <w:rsid w:val="005816B3"/>
    <w:rsid w:val="006A79ED"/>
    <w:rsid w:val="007D7504"/>
    <w:rsid w:val="007F10CC"/>
    <w:rsid w:val="0082418D"/>
    <w:rsid w:val="00881C7A"/>
    <w:rsid w:val="008B3865"/>
    <w:rsid w:val="00944DAF"/>
    <w:rsid w:val="009B2FCA"/>
    <w:rsid w:val="009B3918"/>
    <w:rsid w:val="009D49CC"/>
    <w:rsid w:val="009D58EA"/>
    <w:rsid w:val="00A61AD6"/>
    <w:rsid w:val="00B43A41"/>
    <w:rsid w:val="00B53B0D"/>
    <w:rsid w:val="00BD1536"/>
    <w:rsid w:val="00CA73C6"/>
    <w:rsid w:val="00D01ADC"/>
    <w:rsid w:val="00D274AA"/>
    <w:rsid w:val="00D8436B"/>
    <w:rsid w:val="00D87526"/>
    <w:rsid w:val="00E43A05"/>
    <w:rsid w:val="00EC5DAF"/>
    <w:rsid w:val="00EE26EE"/>
    <w:rsid w:val="00F7078F"/>
    <w:rsid w:val="00FA3D14"/>
    <w:rsid w:val="00FC4B06"/>
    <w:rsid w:val="00F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B96E7"/>
  <w15:chartTrackingRefBased/>
  <w15:docId w15:val="{B654F310-3645-4052-8556-10D715B3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3D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14"/>
  </w:style>
  <w:style w:type="paragraph" w:styleId="Footer">
    <w:name w:val="footer"/>
    <w:basedOn w:val="Normal"/>
    <w:link w:val="FooterChar"/>
    <w:uiPriority w:val="99"/>
    <w:unhideWhenUsed/>
    <w:rsid w:val="00FA3D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14"/>
  </w:style>
  <w:style w:type="character" w:customStyle="1" w:styleId="Heading1Char">
    <w:name w:val="Heading 1 Char"/>
    <w:basedOn w:val="DefaultParagraphFont"/>
    <w:link w:val="Heading1"/>
    <w:uiPriority w:val="9"/>
    <w:rsid w:val="00FA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D12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7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Delporte</dc:creator>
  <cp:keywords/>
  <dc:description/>
  <cp:lastModifiedBy>Jean Albrecq</cp:lastModifiedBy>
  <cp:revision>25</cp:revision>
  <dcterms:created xsi:type="dcterms:W3CDTF">2019-10-12T05:37:00Z</dcterms:created>
  <dcterms:modified xsi:type="dcterms:W3CDTF">2019-11-12T22:40:00Z</dcterms:modified>
</cp:coreProperties>
</file>