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1ABE4" w14:textId="77777777" w:rsidR="008470E3" w:rsidRPr="008470E3" w:rsidRDefault="008470E3" w:rsidP="008470E3">
      <w:pPr>
        <w:shd w:val="clear" w:color="auto" w:fill="FFFFFF"/>
        <w:spacing w:after="225"/>
        <w:outlineLvl w:val="0"/>
        <w:rPr>
          <w:rFonts w:ascii="Tahoma" w:eastAsia="Times New Roman" w:hAnsi="Tahoma" w:cs="Tahoma"/>
          <w:b/>
          <w:bCs/>
          <w:color w:val="000000"/>
          <w:kern w:val="36"/>
          <w:sz w:val="96"/>
          <w:szCs w:val="96"/>
        </w:rPr>
      </w:pPr>
      <w:r w:rsidRPr="008470E3">
        <w:rPr>
          <w:rFonts w:ascii="Tahoma" w:eastAsia="Times New Roman" w:hAnsi="Tahoma" w:cs="Tahoma"/>
          <w:b/>
          <w:bCs/>
          <w:color w:val="000000"/>
          <w:kern w:val="36"/>
          <w:sz w:val="96"/>
          <w:szCs w:val="96"/>
        </w:rPr>
        <w:t>Managing a compute instance</w:t>
      </w:r>
    </w:p>
    <w:p w14:paraId="7D0C1EB8"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Machine learning requires several tools to prepare data, and train and deploy models. Most of the work usually takes place within web-based, interactive notebooks, such as Jupyter notebooks. Although notebooks are lightweight and easily run in a web browser, you still need a server to to host them.</w:t>
      </w:r>
    </w:p>
    <w:p w14:paraId="55037154"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So, the setup process for most users is to install several applications and libraries on a machine, configure the environment settings, then loaed any additional resources to begin working within notebooks or integrated development environments (IDEs). All this setup takes time, and there is sometimes a fair amount of troubleshooting involved to make sure you have the right combination of software versions that are compatible with one another.</w:t>
      </w:r>
    </w:p>
    <w:p w14:paraId="001F805B"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What if you could use a ready-made environment that is pre-optimized for your machine learning development?</w:t>
      </w:r>
    </w:p>
    <w:p w14:paraId="538BD88E"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Azure Machine Learning </w:t>
      </w:r>
      <w:hyperlink r:id="rId5" w:tgtFrame="_blank" w:history="1">
        <w:r w:rsidRPr="008470E3">
          <w:rPr>
            <w:rFonts w:ascii="Tahoma" w:eastAsia="Times New Roman" w:hAnsi="Tahoma" w:cs="Tahoma"/>
            <w:color w:val="1B7CAB"/>
            <w:sz w:val="36"/>
            <w:szCs w:val="36"/>
          </w:rPr>
          <w:t>compute instance</w:t>
        </w:r>
      </w:hyperlink>
      <w:r w:rsidRPr="008470E3">
        <w:rPr>
          <w:rFonts w:ascii="Tahoma" w:eastAsia="Times New Roman" w:hAnsi="Tahoma" w:cs="Tahoma"/>
          <w:color w:val="000000"/>
          <w:sz w:val="36"/>
          <w:szCs w:val="36"/>
        </w:rPr>
        <w:t> provides this type of environment for you, and is fully managed, meaning you don’t have to worry about setup and applying patches and updates to the underlying virtual machine. Plus, since it is cloud-based, you can run it from anywhere and from any machine. All you need to do is specify the type of virtual machine, including GPUs and I/O-optimized options, then you have what you need to start working.</w:t>
      </w:r>
    </w:p>
    <w:p w14:paraId="36FFB3F4"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The managed services, such as computer instance and compute cluster, can be used as a training compute target to scale out training resources to handle larger data sets. When you are ready to run your experiments and build your models, you need to specify a compute target. Compute targets are compute resources where you run your experiments or host your service deployment. The target may be your local machine or a cloud-based resource. This is another example of where managed services like compute instance and computer cluster really shine.</w:t>
      </w:r>
    </w:p>
    <w:p w14:paraId="0AA75CE1"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A managed compute resource is created and managed by Azure Machine Learning. This compute is optimized for machine learning workloads.</w:t>
      </w:r>
    </w:p>
    <w:p w14:paraId="51A2D0EB" w14:textId="77777777" w:rsidR="008470E3" w:rsidRPr="008470E3" w:rsidRDefault="008470E3" w:rsidP="008470E3">
      <w:pPr>
        <w:shd w:val="clear" w:color="auto" w:fill="FFFFFF"/>
        <w:spacing w:before="300"/>
        <w:rPr>
          <w:rFonts w:ascii="Tahoma" w:eastAsia="Times New Roman" w:hAnsi="Tahoma" w:cs="Tahoma"/>
          <w:color w:val="000000"/>
          <w:sz w:val="36"/>
          <w:szCs w:val="36"/>
        </w:rPr>
      </w:pPr>
      <w:r w:rsidRPr="008470E3">
        <w:rPr>
          <w:rFonts w:ascii="Tahoma" w:eastAsia="Times New Roman" w:hAnsi="Tahoma" w:cs="Tahoma"/>
          <w:color w:val="000000"/>
          <w:sz w:val="36"/>
          <w:szCs w:val="36"/>
        </w:rPr>
        <w:t>Azure Machine Learning compute clusters and compute instances are the only managed computes. Additional managed compute resources may be added in the future.</w:t>
      </w:r>
    </w:p>
    <w:p w14:paraId="6E35B583" w14:textId="77777777" w:rsidR="008470E3" w:rsidRPr="008470E3" w:rsidRDefault="008470E3" w:rsidP="008470E3">
      <w:pPr>
        <w:shd w:val="clear" w:color="auto" w:fill="FFFFFF"/>
        <w:spacing w:after="225"/>
        <w:outlineLvl w:val="0"/>
        <w:rPr>
          <w:rFonts w:ascii="Tahoma" w:eastAsia="Times New Roman" w:hAnsi="Tahoma" w:cs="Tahoma"/>
          <w:b/>
          <w:bCs/>
          <w:color w:val="000000"/>
          <w:kern w:val="36"/>
          <w:sz w:val="96"/>
          <w:szCs w:val="96"/>
        </w:rPr>
      </w:pPr>
      <w:r w:rsidRPr="008470E3">
        <w:rPr>
          <w:rFonts w:ascii="Tahoma" w:eastAsia="Times New Roman" w:hAnsi="Tahoma" w:cs="Tahoma"/>
          <w:b/>
          <w:bCs/>
          <w:color w:val="000000"/>
          <w:kern w:val="36"/>
          <w:sz w:val="96"/>
          <w:szCs w:val="96"/>
        </w:rPr>
        <w:t>Overview</w:t>
      </w:r>
    </w:p>
    <w:p w14:paraId="1D81633F"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In this lab, you will explore different actions you can take to manage a compute instance in Azure Machine Learning Studio.</w:t>
      </w:r>
    </w:p>
    <w:p w14:paraId="07C916B8" w14:textId="77777777" w:rsidR="008470E3" w:rsidRPr="008470E3" w:rsidRDefault="008470E3" w:rsidP="008470E3">
      <w:pPr>
        <w:shd w:val="clear" w:color="auto" w:fill="FFFFFF"/>
        <w:spacing w:after="150"/>
        <w:outlineLvl w:val="1"/>
        <w:rPr>
          <w:rFonts w:ascii="Tahoma" w:eastAsia="Times New Roman" w:hAnsi="Tahoma" w:cs="Tahoma"/>
          <w:color w:val="000000"/>
          <w:sz w:val="56"/>
          <w:szCs w:val="56"/>
        </w:rPr>
      </w:pPr>
      <w:r w:rsidRPr="008470E3">
        <w:rPr>
          <w:rFonts w:ascii="Tahoma" w:eastAsia="Times New Roman" w:hAnsi="Tahoma" w:cs="Tahoma"/>
          <w:color w:val="000000"/>
          <w:sz w:val="56"/>
          <w:szCs w:val="56"/>
        </w:rPr>
        <w:t>Exercise 1: Create New Compute Instance</w:t>
      </w:r>
    </w:p>
    <w:p w14:paraId="4879587A"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In </w:t>
      </w:r>
      <w:hyperlink r:id="rId6" w:tgtFrame="_blank" w:history="1">
        <w:r w:rsidRPr="008470E3">
          <w:rPr>
            <w:rFonts w:ascii="Tahoma" w:eastAsia="Times New Roman" w:hAnsi="Tahoma" w:cs="Tahoma"/>
            <w:color w:val="1B7CAB"/>
            <w:sz w:val="36"/>
            <w:szCs w:val="36"/>
          </w:rPr>
          <w:t>Azure portal</w:t>
        </w:r>
      </w:hyperlink>
      <w:r w:rsidRPr="008470E3">
        <w:rPr>
          <w:rFonts w:ascii="Tahoma" w:eastAsia="Times New Roman" w:hAnsi="Tahoma" w:cs="Tahoma"/>
          <w:color w:val="000000"/>
          <w:sz w:val="36"/>
          <w:szCs w:val="36"/>
        </w:rPr>
        <w:t>, open the available machine learning workspace.</w:t>
      </w:r>
    </w:p>
    <w:p w14:paraId="72440CAB"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Select </w:t>
      </w:r>
      <w:r w:rsidRPr="008470E3">
        <w:rPr>
          <w:rFonts w:ascii="Tahoma" w:eastAsia="Times New Roman" w:hAnsi="Tahoma" w:cs="Tahoma"/>
          <w:b/>
          <w:bCs/>
          <w:color w:val="000000"/>
          <w:sz w:val="36"/>
          <w:szCs w:val="36"/>
        </w:rPr>
        <w:t>Launch now</w:t>
      </w:r>
      <w:r w:rsidRPr="008470E3">
        <w:rPr>
          <w:rFonts w:ascii="Tahoma" w:eastAsia="Times New Roman" w:hAnsi="Tahoma" w:cs="Tahoma"/>
          <w:color w:val="000000"/>
          <w:sz w:val="36"/>
          <w:szCs w:val="36"/>
        </w:rPr>
        <w:t> under the </w:t>
      </w:r>
      <w:r w:rsidRPr="008470E3">
        <w:rPr>
          <w:rFonts w:ascii="Tahoma" w:eastAsia="Times New Roman" w:hAnsi="Tahoma" w:cs="Tahoma"/>
          <w:b/>
          <w:bCs/>
          <w:color w:val="000000"/>
          <w:sz w:val="36"/>
          <w:szCs w:val="36"/>
        </w:rPr>
        <w:t>Try the new Azure Machine Learning studio</w:t>
      </w:r>
      <w:r w:rsidRPr="008470E3">
        <w:rPr>
          <w:rFonts w:ascii="Tahoma" w:eastAsia="Times New Roman" w:hAnsi="Tahoma" w:cs="Tahoma"/>
          <w:color w:val="000000"/>
          <w:sz w:val="36"/>
          <w:szCs w:val="36"/>
        </w:rPr>
        <w:t> message.</w:t>
      </w:r>
    </w:p>
    <w:p w14:paraId="37A6FFD9" w14:textId="105079B0"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"https://raw.githubusercontent.com/solliancenet/udacity-intro-to-ml-labs/master/aml-visual-interface/lab-18/images/01a.png"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71A019CA" wp14:editId="2625B9AA">
            <wp:extent cx="20117435" cy="6720840"/>
            <wp:effectExtent l="0" t="0" r="0" b="0"/>
            <wp:docPr id="7" name="Picture 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1CB1E7E6"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When you first launch the studio, you may need to set the directory and subscription. If so, you will see this screen:</w:t>
      </w:r>
    </w:p>
    <w:p w14:paraId="701A21A4" w14:textId="28CB890F"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"https://raw.githubusercontent.com/solliancenet/udacity-intro-to-ml-labs/master/aml-visual-interface/lab-18/images/00.png"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260A4A41" wp14:editId="0677462B">
            <wp:extent cx="20117435" cy="10280015"/>
            <wp:effectExtent l="0" t="0" r="0" b="0"/>
            <wp:docPr id="6" name="Picture 6"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35898E89" w14:textId="77777777" w:rsidR="008470E3" w:rsidRPr="008470E3" w:rsidRDefault="008470E3" w:rsidP="008470E3">
      <w:pPr>
        <w:shd w:val="clear" w:color="auto" w:fill="FFFFFF"/>
        <w:spacing w:before="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t>For the directory, select </w:t>
      </w:r>
      <w:r w:rsidRPr="008470E3">
        <w:rPr>
          <w:rFonts w:ascii="Tahoma" w:eastAsia="Times New Roman" w:hAnsi="Tahoma" w:cs="Tahoma"/>
          <w:b/>
          <w:bCs/>
          <w:color w:val="000000"/>
          <w:sz w:val="36"/>
          <w:szCs w:val="36"/>
        </w:rPr>
        <w:t>Udacity</w:t>
      </w:r>
      <w:r w:rsidRPr="008470E3">
        <w:rPr>
          <w:rFonts w:ascii="Tahoma" w:eastAsia="Times New Roman" w:hAnsi="Tahoma" w:cs="Tahoma"/>
          <w:color w:val="000000"/>
          <w:sz w:val="36"/>
          <w:szCs w:val="36"/>
        </w:rPr>
        <w:t> and for the subscription, select </w:t>
      </w:r>
      <w:r w:rsidRPr="008470E3">
        <w:rPr>
          <w:rFonts w:ascii="Tahoma" w:eastAsia="Times New Roman" w:hAnsi="Tahoma" w:cs="Tahoma"/>
          <w:b/>
          <w:bCs/>
          <w:color w:val="000000"/>
          <w:sz w:val="36"/>
          <w:szCs w:val="36"/>
        </w:rPr>
        <w:t>Azure Sponsorship</w:t>
      </w:r>
      <w:r w:rsidRPr="008470E3">
        <w:rPr>
          <w:rFonts w:ascii="Tahoma" w:eastAsia="Times New Roman" w:hAnsi="Tahoma" w:cs="Tahoma"/>
          <w:color w:val="000000"/>
          <w:sz w:val="36"/>
          <w:szCs w:val="36"/>
        </w:rPr>
        <w:t>. For the machine learning workspace, you may see multiple options listed. </w:t>
      </w:r>
      <w:r w:rsidRPr="008470E3">
        <w:rPr>
          <w:rFonts w:ascii="Tahoma" w:eastAsia="Times New Roman" w:hAnsi="Tahoma" w:cs="Tahoma"/>
          <w:b/>
          <w:bCs/>
          <w:color w:val="000000"/>
          <w:sz w:val="36"/>
          <w:szCs w:val="36"/>
        </w:rPr>
        <w:t>Select any of these</w:t>
      </w:r>
      <w:r w:rsidRPr="008470E3">
        <w:rPr>
          <w:rFonts w:ascii="Tahoma" w:eastAsia="Times New Roman" w:hAnsi="Tahoma" w:cs="Tahoma"/>
          <w:color w:val="000000"/>
          <w:sz w:val="36"/>
          <w:szCs w:val="36"/>
        </w:rPr>
        <w:t> (it doesn’t matter which) and then click </w:t>
      </w:r>
      <w:r w:rsidRPr="008470E3">
        <w:rPr>
          <w:rFonts w:ascii="Tahoma" w:eastAsia="Times New Roman" w:hAnsi="Tahoma" w:cs="Tahoma"/>
          <w:b/>
          <w:bCs/>
          <w:color w:val="000000"/>
          <w:sz w:val="36"/>
          <w:szCs w:val="36"/>
        </w:rPr>
        <w:t>Get started</w:t>
      </w:r>
      <w:r w:rsidRPr="008470E3">
        <w:rPr>
          <w:rFonts w:ascii="Tahoma" w:eastAsia="Times New Roman" w:hAnsi="Tahoma" w:cs="Tahoma"/>
          <w:color w:val="000000"/>
          <w:sz w:val="36"/>
          <w:szCs w:val="36"/>
        </w:rPr>
        <w:t>.</w:t>
      </w:r>
    </w:p>
    <w:p w14:paraId="792DDE48"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From the studio, navigate to </w:t>
      </w:r>
      <w:r w:rsidRPr="008470E3">
        <w:rPr>
          <w:rFonts w:ascii="Tahoma" w:eastAsia="Times New Roman" w:hAnsi="Tahoma" w:cs="Tahoma"/>
          <w:b/>
          <w:bCs/>
          <w:color w:val="000000"/>
          <w:sz w:val="36"/>
          <w:szCs w:val="36"/>
        </w:rPr>
        <w:t>Compute</w:t>
      </w:r>
      <w:r w:rsidRPr="008470E3">
        <w:rPr>
          <w:rFonts w:ascii="Tahoma" w:eastAsia="Times New Roman" w:hAnsi="Tahoma" w:cs="Tahoma"/>
          <w:color w:val="000000"/>
          <w:sz w:val="36"/>
          <w:szCs w:val="36"/>
        </w:rPr>
        <w:t>, then select </w:t>
      </w:r>
      <w:r w:rsidRPr="008470E3">
        <w:rPr>
          <w:rFonts w:ascii="Tahoma" w:eastAsia="Times New Roman" w:hAnsi="Tahoma" w:cs="Tahoma"/>
          <w:b/>
          <w:bCs/>
          <w:color w:val="000000"/>
          <w:sz w:val="36"/>
          <w:szCs w:val="36"/>
        </w:rPr>
        <w:t>+New</w:t>
      </w:r>
      <w:r w:rsidRPr="008470E3">
        <w:rPr>
          <w:rFonts w:ascii="Tahoma" w:eastAsia="Times New Roman" w:hAnsi="Tahoma" w:cs="Tahoma"/>
          <w:color w:val="000000"/>
          <w:sz w:val="36"/>
          <w:szCs w:val="36"/>
        </w:rPr>
        <w:t>.</w:t>
      </w:r>
    </w:p>
    <w:p w14:paraId="6FB5590E" w14:textId="17FCD95E"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"https://raw.githubusercontent.com/solliancenet/udacity-intro-to-ml-labs/master/aml-visual-interface/lab-18/images/new_compute_1.png"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73CF5A6E" wp14:editId="10FEBF48">
            <wp:extent cx="20117435" cy="8496935"/>
            <wp:effectExtent l="0" t="0" r="0" b="0"/>
            <wp:docPr id="5" name="Picture 5" descr="The compute instances blade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mpute instances blade is display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8496935"/>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1B265351"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In the </w:t>
      </w:r>
      <w:r w:rsidRPr="008470E3">
        <w:rPr>
          <w:rFonts w:ascii="Menlo" w:eastAsia="Times New Roman" w:hAnsi="Menlo" w:cs="Menlo"/>
          <w:color w:val="C7254E"/>
          <w:sz w:val="32"/>
          <w:szCs w:val="32"/>
          <w:bdr w:val="single" w:sz="6" w:space="2" w:color="E1E1E1" w:frame="1"/>
          <w:shd w:val="clear" w:color="auto" w:fill="F9F2F4"/>
        </w:rPr>
        <w:t>New Compute Instance</w:t>
      </w:r>
      <w:r w:rsidRPr="008470E3">
        <w:rPr>
          <w:rFonts w:ascii="Tahoma" w:eastAsia="Times New Roman" w:hAnsi="Tahoma" w:cs="Tahoma"/>
          <w:color w:val="000000"/>
          <w:sz w:val="36"/>
          <w:szCs w:val="36"/>
        </w:rPr>
        <w:t> pane, provide the following information and then select </w:t>
      </w:r>
      <w:r w:rsidRPr="008470E3">
        <w:rPr>
          <w:rFonts w:ascii="Tahoma" w:eastAsia="Times New Roman" w:hAnsi="Tahoma" w:cs="Tahoma"/>
          <w:b/>
          <w:bCs/>
          <w:color w:val="000000"/>
          <w:sz w:val="36"/>
          <w:szCs w:val="36"/>
        </w:rPr>
        <w:t>Create</w:t>
      </w:r>
      <w:r w:rsidRPr="008470E3">
        <w:rPr>
          <w:rFonts w:ascii="Tahoma" w:eastAsia="Times New Roman" w:hAnsi="Tahoma" w:cs="Tahoma"/>
          <w:color w:val="000000"/>
          <w:sz w:val="36"/>
          <w:szCs w:val="36"/>
        </w:rPr>
        <w:t>.</w:t>
      </w:r>
    </w:p>
    <w:p w14:paraId="28570D30" w14:textId="77777777" w:rsidR="008470E3" w:rsidRPr="008470E3" w:rsidRDefault="008470E3" w:rsidP="008470E3">
      <w:pPr>
        <w:numPr>
          <w:ilvl w:val="1"/>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Compute name: </w:t>
      </w:r>
      <w:r w:rsidRPr="008470E3">
        <w:rPr>
          <w:rFonts w:ascii="Menlo" w:eastAsia="Times New Roman" w:hAnsi="Menlo" w:cs="Menlo"/>
          <w:color w:val="C7254E"/>
          <w:sz w:val="32"/>
          <w:szCs w:val="32"/>
          <w:bdr w:val="single" w:sz="6" w:space="2" w:color="E1E1E1" w:frame="1"/>
          <w:shd w:val="clear" w:color="auto" w:fill="F9F2F4"/>
        </w:rPr>
        <w:t>provide an unique name</w:t>
      </w:r>
    </w:p>
    <w:p w14:paraId="2EA1BE35" w14:textId="77777777" w:rsidR="008470E3" w:rsidRPr="008470E3" w:rsidRDefault="008470E3" w:rsidP="008470E3">
      <w:pPr>
        <w:numPr>
          <w:ilvl w:val="1"/>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Virtual Machine size: </w:t>
      </w:r>
      <w:r w:rsidRPr="008470E3">
        <w:rPr>
          <w:rFonts w:ascii="Menlo" w:eastAsia="Times New Roman" w:hAnsi="Menlo" w:cs="Menlo"/>
          <w:color w:val="C7254E"/>
          <w:sz w:val="32"/>
          <w:szCs w:val="32"/>
          <w:bdr w:val="single" w:sz="6" w:space="2" w:color="E1E1E1" w:frame="1"/>
          <w:shd w:val="clear" w:color="auto" w:fill="F9F2F4"/>
        </w:rPr>
        <w:t>Standard_D3_v2</w:t>
      </w:r>
    </w:p>
    <w:p w14:paraId="0E0AD3F2" w14:textId="3238D166" w:rsidR="008470E3" w:rsidRPr="008470E3" w:rsidRDefault="008470E3" w:rsidP="008470E3">
      <w:pPr>
        <w:shd w:val="clear" w:color="auto" w:fill="FFFFFF"/>
        <w:spacing w:before="300" w:after="300"/>
        <w:ind w:left="144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"https://raw.githubusercontent.com/solliancenet/udacity-intro-to-ml-labs/master/aml-visual-interface/lab-18/images/new_compute_2.png"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74CD1E5A" wp14:editId="731CC830">
            <wp:extent cx="20117435" cy="9491345"/>
            <wp:effectExtent l="0" t="0" r="0" b="0"/>
            <wp:docPr id="4" name="Picture 4" descr="The New Compute Instance pane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New Compute Instance pane is display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9491345"/>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5071927A" w14:textId="77777777" w:rsidR="008470E3" w:rsidRPr="008470E3" w:rsidRDefault="008470E3" w:rsidP="008470E3">
      <w:pPr>
        <w:numPr>
          <w:ilvl w:val="0"/>
          <w:numId w:val="1"/>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It will take couple of minutes for your compute instance to be ready. Wait for your compute instance to be in status </w:t>
      </w:r>
      <w:r w:rsidRPr="008470E3">
        <w:rPr>
          <w:rFonts w:ascii="Menlo" w:eastAsia="Times New Roman" w:hAnsi="Menlo" w:cs="Menlo"/>
          <w:color w:val="C7254E"/>
          <w:sz w:val="32"/>
          <w:szCs w:val="32"/>
          <w:bdr w:val="single" w:sz="6" w:space="2" w:color="E1E1E1" w:frame="1"/>
          <w:shd w:val="clear" w:color="auto" w:fill="F9F2F4"/>
        </w:rPr>
        <w:t>Running</w:t>
      </w:r>
      <w:r w:rsidRPr="008470E3">
        <w:rPr>
          <w:rFonts w:ascii="Tahoma" w:eastAsia="Times New Roman" w:hAnsi="Tahoma" w:cs="Tahoma"/>
          <w:color w:val="000000"/>
          <w:sz w:val="36"/>
          <w:szCs w:val="36"/>
        </w:rPr>
        <w:t>.</w:t>
      </w:r>
    </w:p>
    <w:p w14:paraId="300D2890" w14:textId="77777777" w:rsidR="008470E3" w:rsidRPr="008470E3" w:rsidRDefault="008470E3" w:rsidP="008470E3">
      <w:pPr>
        <w:shd w:val="clear" w:color="auto" w:fill="FFFFFF"/>
        <w:spacing w:after="150"/>
        <w:outlineLvl w:val="1"/>
        <w:rPr>
          <w:rFonts w:ascii="Tahoma" w:eastAsia="Times New Roman" w:hAnsi="Tahoma" w:cs="Tahoma"/>
          <w:color w:val="000000"/>
          <w:sz w:val="56"/>
          <w:szCs w:val="56"/>
        </w:rPr>
      </w:pPr>
      <w:r w:rsidRPr="008470E3">
        <w:rPr>
          <w:rFonts w:ascii="Tahoma" w:eastAsia="Times New Roman" w:hAnsi="Tahoma" w:cs="Tahoma"/>
          <w:color w:val="000000"/>
          <w:sz w:val="56"/>
          <w:szCs w:val="56"/>
        </w:rPr>
        <w:t>Exercise 2: Explore Compute Instances</w:t>
      </w:r>
    </w:p>
    <w:p w14:paraId="03D9F8C7" w14:textId="77777777" w:rsidR="008470E3" w:rsidRPr="008470E3" w:rsidRDefault="008470E3" w:rsidP="008470E3">
      <w:pPr>
        <w:numPr>
          <w:ilvl w:val="0"/>
          <w:numId w:val="2"/>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Select the radio button next to the name of your compute instance. This will select the instance, as indicated by a checkmark. Selecting your instance in this way enables the toolbar options above that enable you to Stop, Restart, or Delete the instance.</w:t>
      </w:r>
    </w:p>
    <w:p w14:paraId="5C29A350" w14:textId="0E6F99DB"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"https://raw.githubusercontent.com/solliancenet/udacity-intro-to-ml-labs/master/aml-visual-interface/lab-18/images/selected-compute-instance.png"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7C124E37" wp14:editId="2DC8E114">
            <wp:extent cx="11781790" cy="6101715"/>
            <wp:effectExtent l="0" t="0" r="3810" b="0"/>
            <wp:docPr id="3" name="Picture 3" descr="The checkmark appears next to the instance and an arrow is pointing from the checkmark to the enabled buttons on the toolbar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heckmark appears next to the instance and an arrow is pointing from the checkmark to the enabled buttons on the toolbar abo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81790" cy="6101715"/>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446B16AB" w14:textId="77777777"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t>There are different scenarios in which you will want to perform these actions. Here are the actions you can take on a selected compute instance, and what they do:</w:t>
      </w:r>
    </w:p>
    <w:p w14:paraId="5B517975" w14:textId="77777777" w:rsidR="008470E3" w:rsidRPr="008470E3" w:rsidRDefault="008470E3" w:rsidP="008470E3">
      <w:pPr>
        <w:numPr>
          <w:ilvl w:val="1"/>
          <w:numId w:val="2"/>
        </w:numPr>
        <w:shd w:val="clear" w:color="auto" w:fill="FFFFFF"/>
        <w:spacing w:before="100" w:beforeAutospacing="1" w:after="100" w:afterAutospacing="1"/>
        <w:rPr>
          <w:rFonts w:ascii="Tahoma" w:eastAsia="Times New Roman" w:hAnsi="Tahoma" w:cs="Tahoma"/>
          <w:color w:val="000000"/>
          <w:sz w:val="36"/>
          <w:szCs w:val="36"/>
        </w:rPr>
      </w:pPr>
      <w:r w:rsidRPr="008470E3">
        <w:rPr>
          <w:rFonts w:ascii="Tahoma" w:eastAsia="Times New Roman" w:hAnsi="Tahoma" w:cs="Tahoma"/>
          <w:b/>
          <w:bCs/>
          <w:color w:val="000000"/>
          <w:sz w:val="36"/>
          <w:szCs w:val="36"/>
        </w:rPr>
        <w:t>Stop</w:t>
      </w:r>
      <w:r w:rsidRPr="008470E3">
        <w:rPr>
          <w:rFonts w:ascii="Tahoma" w:eastAsia="Times New Roman" w:hAnsi="Tahoma" w:cs="Tahoma"/>
          <w:color w:val="000000"/>
          <w:sz w:val="36"/>
          <w:szCs w:val="36"/>
        </w:rPr>
        <w:t>: Since the compute instance runs on a virtual machine (VM), you pay for the instance as long as it is running. Naturally, it needs to run to perform compute tasks, but when you are done using it, be sure to stop it with this option to prevent unnecessary costs.</w:t>
      </w:r>
    </w:p>
    <w:p w14:paraId="5FAD6773" w14:textId="77777777" w:rsidR="008470E3" w:rsidRPr="008470E3" w:rsidRDefault="008470E3" w:rsidP="008470E3">
      <w:pPr>
        <w:numPr>
          <w:ilvl w:val="1"/>
          <w:numId w:val="2"/>
        </w:numPr>
        <w:shd w:val="clear" w:color="auto" w:fill="FFFFFF"/>
        <w:spacing w:before="100" w:beforeAutospacing="1" w:after="100" w:afterAutospacing="1"/>
        <w:rPr>
          <w:rFonts w:ascii="Tahoma" w:eastAsia="Times New Roman" w:hAnsi="Tahoma" w:cs="Tahoma"/>
          <w:color w:val="000000"/>
          <w:sz w:val="36"/>
          <w:szCs w:val="36"/>
        </w:rPr>
      </w:pPr>
      <w:r w:rsidRPr="008470E3">
        <w:rPr>
          <w:rFonts w:ascii="Tahoma" w:eastAsia="Times New Roman" w:hAnsi="Tahoma" w:cs="Tahoma"/>
          <w:b/>
          <w:bCs/>
          <w:color w:val="000000"/>
          <w:sz w:val="36"/>
          <w:szCs w:val="36"/>
        </w:rPr>
        <w:t>Restart</w:t>
      </w:r>
      <w:r w:rsidRPr="008470E3">
        <w:rPr>
          <w:rFonts w:ascii="Tahoma" w:eastAsia="Times New Roman" w:hAnsi="Tahoma" w:cs="Tahoma"/>
          <w:color w:val="000000"/>
          <w:sz w:val="36"/>
          <w:szCs w:val="36"/>
        </w:rPr>
        <w:t>: Restarting an instance is sometimes necessary after installing certain libraries or extensions. There may be times, however, when the compute instance stops functioning as expected. When this happens, try restarting it before taking further action.</w:t>
      </w:r>
    </w:p>
    <w:p w14:paraId="1A66A0D7" w14:textId="77777777" w:rsidR="008470E3" w:rsidRPr="008470E3" w:rsidRDefault="008470E3" w:rsidP="008470E3">
      <w:pPr>
        <w:numPr>
          <w:ilvl w:val="1"/>
          <w:numId w:val="2"/>
        </w:numPr>
        <w:shd w:val="clear" w:color="auto" w:fill="FFFFFF"/>
        <w:spacing w:before="100" w:beforeAutospacing="1" w:after="100" w:afterAutospacing="1"/>
        <w:rPr>
          <w:rFonts w:ascii="Tahoma" w:eastAsia="Times New Roman" w:hAnsi="Tahoma" w:cs="Tahoma"/>
          <w:color w:val="000000"/>
          <w:sz w:val="36"/>
          <w:szCs w:val="36"/>
        </w:rPr>
      </w:pPr>
      <w:r w:rsidRPr="008470E3">
        <w:rPr>
          <w:rFonts w:ascii="Tahoma" w:eastAsia="Times New Roman" w:hAnsi="Tahoma" w:cs="Tahoma"/>
          <w:b/>
          <w:bCs/>
          <w:color w:val="000000"/>
          <w:sz w:val="36"/>
          <w:szCs w:val="36"/>
        </w:rPr>
        <w:t>Delete</w:t>
      </w:r>
      <w:r w:rsidRPr="008470E3">
        <w:rPr>
          <w:rFonts w:ascii="Tahoma" w:eastAsia="Times New Roman" w:hAnsi="Tahoma" w:cs="Tahoma"/>
          <w:color w:val="000000"/>
          <w:sz w:val="36"/>
          <w:szCs w:val="36"/>
        </w:rPr>
        <w:t>: You can create and delete instances as you see fit. The good news is, all notebooks and R scripts are stored in the default storage account of your workspace in Azure file share, within the “User files” directory. This central storage allows all compute instances </w:t>
      </w:r>
      <w:r w:rsidRPr="008470E3">
        <w:rPr>
          <w:rFonts w:ascii="Tahoma" w:eastAsia="Times New Roman" w:hAnsi="Tahoma" w:cs="Tahoma"/>
          <w:i/>
          <w:iCs/>
          <w:color w:val="000000"/>
          <w:sz w:val="36"/>
          <w:szCs w:val="36"/>
        </w:rPr>
        <w:t>in the same workspace</w:t>
      </w:r>
      <w:r w:rsidRPr="008470E3">
        <w:rPr>
          <w:rFonts w:ascii="Tahoma" w:eastAsia="Times New Roman" w:hAnsi="Tahoma" w:cs="Tahoma"/>
          <w:color w:val="000000"/>
          <w:sz w:val="36"/>
          <w:szCs w:val="36"/>
        </w:rPr>
        <w:t> to access the same files so you don’t lose them when you delete an instance you no longer need.</w:t>
      </w:r>
    </w:p>
    <w:p w14:paraId="6E350775" w14:textId="77777777" w:rsidR="008470E3" w:rsidRPr="008470E3" w:rsidRDefault="008470E3" w:rsidP="008470E3">
      <w:pPr>
        <w:numPr>
          <w:ilvl w:val="0"/>
          <w:numId w:val="2"/>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Select the name of your instance. This opens the </w:t>
      </w:r>
      <w:r w:rsidRPr="008470E3">
        <w:rPr>
          <w:rFonts w:ascii="Tahoma" w:eastAsia="Times New Roman" w:hAnsi="Tahoma" w:cs="Tahoma"/>
          <w:b/>
          <w:bCs/>
          <w:color w:val="000000"/>
          <w:sz w:val="36"/>
          <w:szCs w:val="36"/>
        </w:rPr>
        <w:t>Compute details</w:t>
      </w:r>
      <w:r w:rsidRPr="008470E3">
        <w:rPr>
          <w:rFonts w:ascii="Tahoma" w:eastAsia="Times New Roman" w:hAnsi="Tahoma" w:cs="Tahoma"/>
          <w:color w:val="000000"/>
          <w:sz w:val="36"/>
          <w:szCs w:val="36"/>
        </w:rPr>
        <w:t> blade, revealing useful information about your compute instance.</w:t>
      </w:r>
    </w:p>
    <w:p w14:paraId="036C0BEB" w14:textId="27BABB55"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"https://raw.githubusercontent.com/solliancenet/udacity-intro-to-ml-labs/master/aml-visual-interface/lab-18/images/compute-instance-details.png"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654F86FE" wp14:editId="74D4EDFB">
            <wp:extent cx="17936210" cy="9952990"/>
            <wp:effectExtent l="0" t="0" r="0" b="3810"/>
            <wp:docPr id="2" name="Picture 2" descr="The compute instance details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compute instance details are show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36210" cy="9952990"/>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6311E5F3" w14:textId="77777777"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t>The </w:t>
      </w:r>
      <w:r w:rsidRPr="008470E3">
        <w:rPr>
          <w:rFonts w:ascii="Tahoma" w:eastAsia="Times New Roman" w:hAnsi="Tahoma" w:cs="Tahoma"/>
          <w:b/>
          <w:bCs/>
          <w:color w:val="000000"/>
          <w:sz w:val="36"/>
          <w:szCs w:val="36"/>
        </w:rPr>
        <w:t>Attributes</w:t>
      </w:r>
      <w:r w:rsidRPr="008470E3">
        <w:rPr>
          <w:rFonts w:ascii="Tahoma" w:eastAsia="Times New Roman" w:hAnsi="Tahoma" w:cs="Tahoma"/>
          <w:color w:val="000000"/>
          <w:sz w:val="36"/>
          <w:szCs w:val="36"/>
        </w:rPr>
        <w:t> describe the resource details of the compute instance, including the name, type, Azure subscription, the resource group to which it belongs, the Azure Machine Learning workspace that manages it, and the Azure region to which it is deployed. If you need to execute scripts that require details about your compute instance, this is where you can find most of what you need.</w:t>
      </w:r>
    </w:p>
    <w:p w14:paraId="40AF823B" w14:textId="77777777"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t>The </w:t>
      </w:r>
      <w:r w:rsidRPr="008470E3">
        <w:rPr>
          <w:rFonts w:ascii="Tahoma" w:eastAsia="Times New Roman" w:hAnsi="Tahoma" w:cs="Tahoma"/>
          <w:b/>
          <w:bCs/>
          <w:color w:val="000000"/>
          <w:sz w:val="36"/>
          <w:szCs w:val="36"/>
        </w:rPr>
        <w:t>Resource properties</w:t>
      </w:r>
      <w:r w:rsidRPr="008470E3">
        <w:rPr>
          <w:rFonts w:ascii="Tahoma" w:eastAsia="Times New Roman" w:hAnsi="Tahoma" w:cs="Tahoma"/>
          <w:color w:val="000000"/>
          <w:sz w:val="36"/>
          <w:szCs w:val="36"/>
        </w:rPr>
        <w:t> show the status and configuration of the compute instance, including links to its applications and public and private endpoints. In this screenshot, you will see that SSH access is disabled. You cannot enable SSH access after creating a compute instance. You can only enable this option at the time of creation. SSH access allows you to securely connect to the VM from a terminal or command window. Use the public IP address to connect via SSH or an integrated development environment (IDE) like </w:t>
      </w:r>
      <w:hyperlink r:id="rId13" w:tgtFrame="_blank" w:history="1">
        <w:r w:rsidRPr="008470E3">
          <w:rPr>
            <w:rFonts w:ascii="Tahoma" w:eastAsia="Times New Roman" w:hAnsi="Tahoma" w:cs="Tahoma"/>
            <w:color w:val="1B7CAB"/>
            <w:sz w:val="36"/>
            <w:szCs w:val="36"/>
          </w:rPr>
          <w:t>Visual Studio Code</w:t>
        </w:r>
      </w:hyperlink>
      <w:r w:rsidRPr="008470E3">
        <w:rPr>
          <w:rFonts w:ascii="Tahoma" w:eastAsia="Times New Roman" w:hAnsi="Tahoma" w:cs="Tahoma"/>
          <w:color w:val="000000"/>
          <w:sz w:val="36"/>
          <w:szCs w:val="36"/>
        </w:rPr>
        <w:t>.</w:t>
      </w:r>
    </w:p>
    <w:p w14:paraId="2823DAF1" w14:textId="77777777" w:rsidR="008470E3" w:rsidRPr="008470E3" w:rsidRDefault="008470E3" w:rsidP="008470E3">
      <w:pPr>
        <w:numPr>
          <w:ilvl w:val="0"/>
          <w:numId w:val="2"/>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Navigate back to </w:t>
      </w:r>
      <w:r w:rsidRPr="008470E3">
        <w:rPr>
          <w:rFonts w:ascii="Tahoma" w:eastAsia="Times New Roman" w:hAnsi="Tahoma" w:cs="Tahoma"/>
          <w:b/>
          <w:bCs/>
          <w:color w:val="000000"/>
          <w:sz w:val="36"/>
          <w:szCs w:val="36"/>
        </w:rPr>
        <w:t>Compute</w:t>
      </w:r>
      <w:r w:rsidRPr="008470E3">
        <w:rPr>
          <w:rFonts w:ascii="Tahoma" w:eastAsia="Times New Roman" w:hAnsi="Tahoma" w:cs="Tahoma"/>
          <w:color w:val="000000"/>
          <w:sz w:val="36"/>
          <w:szCs w:val="36"/>
        </w:rPr>
        <w:t>. The compute instance comes preconfigured with tools and environments that enable you to author, train, and deploy models in a fully integrated notebook experience. You access these environments through the </w:t>
      </w:r>
      <w:r w:rsidRPr="008470E3">
        <w:rPr>
          <w:rFonts w:ascii="Tahoma" w:eastAsia="Times New Roman" w:hAnsi="Tahoma" w:cs="Tahoma"/>
          <w:b/>
          <w:bCs/>
          <w:color w:val="000000"/>
          <w:sz w:val="36"/>
          <w:szCs w:val="36"/>
        </w:rPr>
        <w:t>Application URI</w:t>
      </w:r>
      <w:r w:rsidRPr="008470E3">
        <w:rPr>
          <w:rFonts w:ascii="Tahoma" w:eastAsia="Times New Roman" w:hAnsi="Tahoma" w:cs="Tahoma"/>
          <w:color w:val="000000"/>
          <w:sz w:val="36"/>
          <w:szCs w:val="36"/>
        </w:rPr>
        <w:t> links located in the resource properties (as seen in the previous step), and next to each compute instance in the list.</w:t>
      </w:r>
    </w:p>
    <w:p w14:paraId="02930A4C" w14:textId="67DEB646" w:rsidR="008470E3" w:rsidRPr="008470E3" w:rsidRDefault="008470E3" w:rsidP="008470E3">
      <w:pPr>
        <w:shd w:val="clear" w:color="auto" w:fill="FFFFFF"/>
        <w:spacing w:before="300" w:after="300"/>
        <w:ind w:left="720"/>
        <w:rPr>
          <w:rFonts w:ascii="Tahoma" w:eastAsia="Times New Roman" w:hAnsi="Tahoma" w:cs="Tahoma"/>
          <w:color w:val="000000"/>
          <w:sz w:val="36"/>
          <w:szCs w:val="36"/>
        </w:rPr>
      </w:pPr>
      <w:r w:rsidRPr="008470E3">
        <w:rPr>
          <w:rFonts w:ascii="Tahoma" w:eastAsia="Times New Roman" w:hAnsi="Tahoma" w:cs="Tahoma"/>
          <w:color w:val="000000"/>
          <w:sz w:val="36"/>
          <w:szCs w:val="36"/>
        </w:rPr>
        <w:fldChar w:fldCharType="begin"/>
      </w:r>
      <w:r w:rsidRPr="008470E3">
        <w:rPr>
          <w:rFonts w:ascii="Tahoma" w:eastAsia="Times New Roman" w:hAnsi="Tahoma" w:cs="Tahoma"/>
          <w:color w:val="000000"/>
          <w:sz w:val="36"/>
          <w:szCs w:val="36"/>
        </w:rPr>
        <w:instrText xml:space="preserve"> INCLUDEPICTURE "https://raw.githubusercontent.com/solliancenet/udacity-intro-to-ml-labs/master/aml-visual-interface/lab-18/images/application-uri.png" \* MERGEFORMATINET </w:instrText>
      </w:r>
      <w:r w:rsidRPr="008470E3">
        <w:rPr>
          <w:rFonts w:ascii="Tahoma" w:eastAsia="Times New Roman" w:hAnsi="Tahoma" w:cs="Tahoma"/>
          <w:color w:val="000000"/>
          <w:sz w:val="36"/>
          <w:szCs w:val="36"/>
        </w:rPr>
        <w:fldChar w:fldCharType="separate"/>
      </w:r>
      <w:r w:rsidRPr="008470E3">
        <w:rPr>
          <w:rFonts w:ascii="Tahoma" w:eastAsia="Times New Roman" w:hAnsi="Tahoma" w:cs="Tahoma"/>
          <w:noProof/>
          <w:color w:val="000000"/>
          <w:sz w:val="36"/>
          <w:szCs w:val="36"/>
        </w:rPr>
        <w:drawing>
          <wp:inline distT="0" distB="0" distL="0" distR="0" wp14:anchorId="36FAB795" wp14:editId="7447218B">
            <wp:extent cx="15069820" cy="6471285"/>
            <wp:effectExtent l="0" t="0" r="5080" b="5715"/>
            <wp:docPr id="1" name="Picture 1" descr="The links under the Application URI column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links under the Application URI column are highligh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69820" cy="6471285"/>
                    </a:xfrm>
                    <a:prstGeom prst="rect">
                      <a:avLst/>
                    </a:prstGeom>
                    <a:noFill/>
                    <a:ln>
                      <a:noFill/>
                    </a:ln>
                  </pic:spPr>
                </pic:pic>
              </a:graphicData>
            </a:graphic>
          </wp:inline>
        </w:drawing>
      </w:r>
      <w:r w:rsidRPr="008470E3">
        <w:rPr>
          <w:rFonts w:ascii="Tahoma" w:eastAsia="Times New Roman" w:hAnsi="Tahoma" w:cs="Tahoma"/>
          <w:color w:val="000000"/>
          <w:sz w:val="36"/>
          <w:szCs w:val="36"/>
        </w:rPr>
        <w:fldChar w:fldCharType="end"/>
      </w:r>
    </w:p>
    <w:p w14:paraId="5DFEC8AB" w14:textId="77777777" w:rsidR="008470E3" w:rsidRPr="008470E3" w:rsidRDefault="008470E3" w:rsidP="008470E3">
      <w:pPr>
        <w:numPr>
          <w:ilvl w:val="0"/>
          <w:numId w:val="2"/>
        </w:num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Select each of the application links to sign in to the related environment. You may be prompted to select your user account for each application.</w:t>
      </w:r>
    </w:p>
    <w:p w14:paraId="126537C5" w14:textId="77777777" w:rsidR="008470E3" w:rsidRPr="008470E3" w:rsidRDefault="008470E3" w:rsidP="008470E3">
      <w:pPr>
        <w:shd w:val="clear" w:color="auto" w:fill="FFFFFF"/>
        <w:spacing w:after="225"/>
        <w:outlineLvl w:val="0"/>
        <w:rPr>
          <w:rFonts w:ascii="Tahoma" w:eastAsia="Times New Roman" w:hAnsi="Tahoma" w:cs="Tahoma"/>
          <w:b/>
          <w:bCs/>
          <w:color w:val="000000"/>
          <w:kern w:val="36"/>
          <w:sz w:val="96"/>
          <w:szCs w:val="96"/>
        </w:rPr>
      </w:pPr>
      <w:r w:rsidRPr="008470E3">
        <w:rPr>
          <w:rFonts w:ascii="Tahoma" w:eastAsia="Times New Roman" w:hAnsi="Tahoma" w:cs="Tahoma"/>
          <w:b/>
          <w:bCs/>
          <w:color w:val="000000"/>
          <w:kern w:val="36"/>
          <w:sz w:val="96"/>
          <w:szCs w:val="96"/>
        </w:rPr>
        <w:t>Next Steps</w:t>
      </w:r>
    </w:p>
    <w:p w14:paraId="50193D68" w14:textId="77777777" w:rsidR="008470E3" w:rsidRPr="008470E3" w:rsidRDefault="008470E3" w:rsidP="008470E3">
      <w:pPr>
        <w:shd w:val="clear" w:color="auto" w:fill="FFFFFF"/>
        <w:spacing w:before="300" w:after="300"/>
        <w:rPr>
          <w:rFonts w:ascii="Tahoma" w:eastAsia="Times New Roman" w:hAnsi="Tahoma" w:cs="Tahoma"/>
          <w:color w:val="000000"/>
          <w:sz w:val="36"/>
          <w:szCs w:val="36"/>
        </w:rPr>
      </w:pPr>
      <w:r w:rsidRPr="008470E3">
        <w:rPr>
          <w:rFonts w:ascii="Tahoma" w:eastAsia="Times New Roman" w:hAnsi="Tahoma" w:cs="Tahoma"/>
          <w:color w:val="000000"/>
          <w:sz w:val="36"/>
          <w:szCs w:val="36"/>
        </w:rPr>
        <w:t>Congratulations! You have completed the introduction to managing a compute instance lab. You can continue to experiment in the environment but are free to close the lab environment tab and return to the Udacity portal to continue with the lesson.</w:t>
      </w:r>
    </w:p>
    <w:p w14:paraId="07981EF5" w14:textId="77777777" w:rsidR="008470E3" w:rsidRPr="008470E3" w:rsidRDefault="008470E3">
      <w:pPr>
        <w:rPr>
          <w:sz w:val="36"/>
          <w:szCs w:val="36"/>
        </w:rPr>
      </w:pPr>
    </w:p>
    <w:sectPr w:rsidR="008470E3" w:rsidRPr="008470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B52FED"/>
    <w:multiLevelType w:val="multilevel"/>
    <w:tmpl w:val="9E6C2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6E2866"/>
    <w:multiLevelType w:val="multilevel"/>
    <w:tmpl w:val="141CC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E3"/>
    <w:rsid w:val="008470E3"/>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7B4FAEBA"/>
  <w15:chartTrackingRefBased/>
  <w15:docId w15:val="{524CF59F-AEED-4149-A870-87D71838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70E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70E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0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70E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70E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470E3"/>
    <w:rPr>
      <w:color w:val="0000FF"/>
      <w:u w:val="single"/>
    </w:rPr>
  </w:style>
  <w:style w:type="character" w:styleId="Strong">
    <w:name w:val="Strong"/>
    <w:basedOn w:val="DefaultParagraphFont"/>
    <w:uiPriority w:val="22"/>
    <w:qFormat/>
    <w:rsid w:val="008470E3"/>
    <w:rPr>
      <w:b/>
      <w:bCs/>
    </w:rPr>
  </w:style>
  <w:style w:type="character" w:styleId="HTMLCode">
    <w:name w:val="HTML Code"/>
    <w:basedOn w:val="DefaultParagraphFont"/>
    <w:uiPriority w:val="99"/>
    <w:semiHidden/>
    <w:unhideWhenUsed/>
    <w:rsid w:val="008470E3"/>
    <w:rPr>
      <w:rFonts w:ascii="Courier New" w:eastAsia="Times New Roman" w:hAnsi="Courier New" w:cs="Courier New"/>
      <w:sz w:val="20"/>
      <w:szCs w:val="20"/>
    </w:rPr>
  </w:style>
  <w:style w:type="character" w:styleId="Emphasis">
    <w:name w:val="Emphasis"/>
    <w:basedOn w:val="DefaultParagraphFont"/>
    <w:uiPriority w:val="20"/>
    <w:qFormat/>
    <w:rsid w:val="008470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328234">
      <w:bodyDiv w:val="1"/>
      <w:marLeft w:val="0"/>
      <w:marRight w:val="0"/>
      <w:marTop w:val="0"/>
      <w:marBottom w:val="0"/>
      <w:divBdr>
        <w:top w:val="none" w:sz="0" w:space="0" w:color="auto"/>
        <w:left w:val="none" w:sz="0" w:space="0" w:color="auto"/>
        <w:bottom w:val="none" w:sz="0" w:space="0" w:color="auto"/>
        <w:right w:val="none" w:sz="0" w:space="0" w:color="auto"/>
      </w:divBdr>
      <w:divsChild>
        <w:div w:id="69818334">
          <w:blockQuote w:val="1"/>
          <w:marLeft w:val="0"/>
          <w:marRight w:val="0"/>
          <w:marTop w:val="0"/>
          <w:marBottom w:val="300"/>
          <w:divBdr>
            <w:top w:val="none" w:sz="0" w:space="0" w:color="auto"/>
            <w:left w:val="single" w:sz="36" w:space="15" w:color="EEEEEE"/>
            <w:bottom w:val="none" w:sz="0" w:space="0" w:color="auto"/>
            <w:right w:val="none" w:sz="0" w:space="0" w:color="auto"/>
          </w:divBdr>
        </w:div>
        <w:div w:id="153704084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azure/machine-learning/tutorial-setup-vscode-extens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docs.microsoft.com/azure/machine-learning/concept-compute-instanc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1175</Words>
  <Characters>6701</Characters>
  <Application>Microsoft Office Word</Application>
  <DocSecurity>0</DocSecurity>
  <Lines>55</Lines>
  <Paragraphs>15</Paragraphs>
  <ScaleCrop>false</ScaleCrop>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2020-07-15T12:52:00Z</dcterms:created>
  <dcterms:modified xsi:type="dcterms:W3CDTF">2020-07-15T12:53:00Z</dcterms:modified>
</cp:coreProperties>
</file>