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MANUSCRIPT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material</w:t>
      </w:r>
    </w:p>
    <w:p>
      <w:pPr>
        <w:pStyle w:val="Body"/>
        <w:bidi w:val="0"/>
      </w:pPr>
      <w:r>
        <w:rPr>
          <w:outline w:val="0"/>
          <w:color w:val="555555"/>
          <w:sz w:val="24"/>
          <w:szCs w:val="24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Atomic notes, session of 31 August 2026</w:t>
      </w:r>
    </w:p>
    <w:p>
      <w:pPr>
        <w:pStyle w:val="Body"/>
        <w:bidi w:val="0"/>
      </w:pPr>
      <w:r>
        <w:rPr>
          <w:outline w:val="0"/>
          <w:color w:val="555555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>NHANES 2017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–</w:t>
      </w:r>
      <w:r>
        <w:rPr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 xml:space="preserve">2018 </w:t>
      </w:r>
      <w:r>
        <w:rPr>
          <w:outline w:val="0"/>
          <w:color w:val="555555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· </w:t>
      </w:r>
      <w:r>
        <w:rPr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design-based vs. model-based inference</w:t>
      </w:r>
    </w:p>
    <w:p>
      <w:pPr>
        <w:pStyle w:val="Body"/>
        <w:bidi w:val="0"/>
      </w:pPr>
      <w:r>
        <w:rPr>
          <w:rFonts w:ascii="Times New Roman" w:hAnsi="Times New Roman"/>
          <w:i w:val="1"/>
          <w:iCs w:val="1"/>
          <w:rtl w:val="0"/>
          <w:lang w:val="en-US"/>
        </w:rPr>
        <w:t>Five notes, all confirmed against live console output rather than conceptual. Notes 1 and 2 revise an earlier characterisation of the 157 cases as item nonresponse; that framing was wrong.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spacing w:before="240" w:after="160"/>
      </w:pPr>
      <w:r>
        <w:rPr>
          <w:rtl w:val="0"/>
          <w:lang w:val="en-US"/>
        </w:rPr>
        <w:t>1. Breast-milk cases are structural missingness, not nonresponse</w:t>
      </w:r>
    </w:p>
    <w:p>
      <w:pPr>
        <w:pStyle w:val="Heading"/>
        <w:spacing w:before="240" w:after="160"/>
      </w:pPr>
      <w:r>
        <w:rPr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 xml:space="preserve">2026-08-31  </w:t>
      </w:r>
      <w:r>
        <w:rPr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 xml:space="preserve">·  </w:t>
      </w:r>
      <w:r>
        <w:rPr>
          <w:i w:val="1"/>
          <w:iCs w:val="1"/>
          <w:outline w:val="0"/>
          <w:color w:val="666666"/>
          <w:sz w:val="18"/>
          <w:szCs w:val="18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confirmed against data</w:t>
      </w:r>
      <w:r>
        <w:rPr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 xml:space="preserve">  ·  </w:t>
      </w:r>
      <w:r>
        <w:rPr>
          <w:outline w:val="0"/>
          <w:color w:val="666666"/>
          <w:sz w:val="18"/>
          <w:szCs w:val="18"/>
          <w:u w:color="666666"/>
          <w:rtl w:val="0"/>
          <w:lang w:val="nl-NL"/>
          <w14:textFill>
            <w14:solidFill>
              <w14:srgbClr w14:val="666666"/>
            </w14:solidFill>
          </w14:textFill>
        </w:rPr>
        <w:t xml:space="preserve">nhanes </w:t>
      </w:r>
      <w:r>
        <w:rPr>
          <w:outline w:val="0"/>
          <w:color w:val="666666"/>
          <w:sz w:val="18"/>
          <w:szCs w:val="18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outline w:val="0"/>
          <w:color w:val="666666"/>
          <w:sz w:val="18"/>
          <w:szCs w:val="18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missingness </w:t>
      </w:r>
      <w:r>
        <w:rPr>
          <w:outline w:val="0"/>
          <w:color w:val="666666"/>
          <w:sz w:val="18"/>
          <w:szCs w:val="18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outline w:val="0"/>
          <w:color w:val="666666"/>
          <w:sz w:val="18"/>
          <w:szCs w:val="18"/>
          <w:u w:color="666666"/>
          <w:rtl w:val="0"/>
          <w:lang w:val="it-IT"/>
          <w14:textFill>
            <w14:solidFill>
              <w14:srgbClr w14:val="666666"/>
            </w14:solidFill>
          </w14:textFill>
        </w:rPr>
        <w:t>estimand</w:t>
      </w:r>
    </w:p>
    <w:p>
      <w:pPr>
        <w:pStyle w:val="Heading"/>
        <w:spacing w:before="240" w:after="16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 NHANES 2017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2018, 157 participants carry a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positive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day-1 dietary weight (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WTDRD1 &gt; 0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but have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DR1TKCAL = NA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Heading"/>
        <w:spacing w:before="240" w:after="160"/>
      </w:pP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DR1DRSTZ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identifies them: 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Reported consuming breast-milk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The recall was successfully administered. NHANES assigns a valid weight because nothing failed. Breast milk is simply not quantified in kcal, so the outcome is NA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by design of the instrument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Heading"/>
        <w:spacing w:before="240" w:after="16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is not item nonresponse. Nothing went wrong.</w:t>
      </w:r>
    </w:p>
    <w:p>
      <w:pPr>
        <w:pStyle w:val="Heading 2"/>
        <w:spacing w:before="240" w:after="120"/>
      </w:pPr>
      <w:r>
        <w:rPr>
          <w:rtl w:val="0"/>
          <w:lang w:val="en-US"/>
        </w:rPr>
        <w:t>Why it matters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Excluding these 157 does not repair missing data. It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redefines the target population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from 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US population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to 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non-breastfed US population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The estimand changes and no software reports it.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Any missing-data handling that treats these as MAR or MCAR nonresponse is answering a different question than the one stated.</w:t>
      </w:r>
    </w:p>
    <w:p>
      <w:pPr>
        <w:pStyle w:val="Heading 2"/>
        <w:spacing w:before="240" w:after="120"/>
      </w:pPr>
      <w:r>
        <w:rPr>
          <w:rtl w:val="0"/>
          <w:lang w:val="en-US"/>
        </w:rPr>
        <w:t>Confirmed cross-tabulation</w:t>
      </w:r>
    </w:p>
    <w:p>
      <w:pPr>
        <w:pStyle w:val="Heading 2"/>
        <w:spacing w:before="240" w:after="120"/>
      </w:pP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table(merged_all$DR1DRSTZ, merged_all$WTDRD1 &gt; 0, useNA = "ifany")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Perfectly clean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every status category maps to exactly one weight state, no split cells: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0"/>
        <w:gridCol w:w="2180"/>
        <w:gridCol w:w="2180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DR1DRSTZ</w:t>
            </w:r>
          </w:p>
        </w:tc>
        <w:tc>
          <w:tcPr>
            <w:tcW w:type="dxa" w:w="2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weight = 0</w:t>
            </w:r>
          </w:p>
        </w:tc>
        <w:tc>
          <w:tcPr>
            <w:tcW w:type="dxa" w:w="2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weight &gt; 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Reliable, met minimum criteria</w:t>
            </w:r>
          </w:p>
        </w:tc>
        <w:tc>
          <w:tcPr>
            <w:tcW w:type="dxa" w:w="2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2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7,484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Not reliable / not met criteria</w:t>
            </w:r>
          </w:p>
        </w:tc>
        <w:tc>
          <w:tcPr>
            <w:tcW w:type="dxa" w:w="2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87</w:t>
            </w:r>
          </w:p>
        </w:tc>
        <w:tc>
          <w:tcPr>
            <w:tcW w:type="dxa" w:w="2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Reported consuming breast-milk</w:t>
            </w:r>
          </w:p>
        </w:tc>
        <w:tc>
          <w:tcPr>
            <w:tcW w:type="dxa" w:w="2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2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157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Not done</w:t>
            </w:r>
          </w:p>
        </w:tc>
        <w:tc>
          <w:tcPr>
            <w:tcW w:type="dxa" w:w="2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976</w:t>
            </w:r>
          </w:p>
        </w:tc>
        <w:tc>
          <w:tcPr>
            <w:tcW w:type="dxa" w:w="2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5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NA (never in DR1TOT_J)</w:t>
            </w:r>
          </w:p>
        </w:tc>
        <w:tc>
          <w:tcPr>
            <w:tcW w:type="dxa" w:w="2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550</w:t>
            </w:r>
          </w:p>
        </w:tc>
        <w:tc>
          <w:tcPr>
            <w:tcW w:type="dxa" w:w="218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</w:tr>
    </w:tbl>
    <w:p>
      <w:pPr>
        <w:pStyle w:val="Heading 2"/>
        <w:widowControl w:val="0"/>
        <w:spacing w:before="240" w:after="120"/>
      </w:pPr>
    </w:p>
    <w:p>
      <w:pPr>
        <w:pStyle w:val="Heading 2"/>
        <w:widowControl w:val="0"/>
        <w:spacing w:before="240" w:after="12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spacing w:before="240" w:after="120"/>
      </w:pPr>
      <w:r>
        <w:rPr>
          <w:rtl w:val="0"/>
          <w:lang w:val="en-US"/>
        </w:rPr>
        <w:t>The implication for the project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weighting scheme already encodes the missingness mechanism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Positive weight means the instrument was administered successfully; zero weight means it was not. That information lives in the design variables and is discarded the moment the data is handed to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lme4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Heading 2"/>
        <w:spacing w:before="240" w:after="12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  <w:spacing w:before="240" w:after="160"/>
      </w:pPr>
      <w:r>
        <w:rPr>
          <w:rtl w:val="0"/>
          <w:lang w:val="da-DK"/>
        </w:rPr>
        <w:t>2. Decomposition of missing DR1TKCAL</w:t>
      </w:r>
    </w:p>
    <w:p>
      <w:pPr>
        <w:pStyle w:val="Heading"/>
        <w:spacing w:before="240" w:after="160"/>
      </w:pPr>
      <w:r>
        <w:rPr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 xml:space="preserve">2026-08-31  </w:t>
      </w:r>
      <w:r>
        <w:rPr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 xml:space="preserve">·  </w:t>
      </w:r>
      <w:r>
        <w:rPr>
          <w:i w:val="1"/>
          <w:iCs w:val="1"/>
          <w:outline w:val="0"/>
          <w:color w:val="666666"/>
          <w:sz w:val="18"/>
          <w:szCs w:val="18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confirmed against data</w:t>
      </w:r>
      <w:r>
        <w:rPr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 xml:space="preserve">  ·  </w:t>
      </w:r>
      <w:r>
        <w:rPr>
          <w:outline w:val="0"/>
          <w:color w:val="666666"/>
          <w:sz w:val="18"/>
          <w:szCs w:val="18"/>
          <w:u w:color="666666"/>
          <w:rtl w:val="0"/>
          <w:lang w:val="nl-NL"/>
          <w14:textFill>
            <w14:solidFill>
              <w14:srgbClr w14:val="666666"/>
            </w14:solidFill>
          </w14:textFill>
        </w:rPr>
        <w:t xml:space="preserve">nhanes </w:t>
      </w:r>
      <w:r>
        <w:rPr>
          <w:outline w:val="0"/>
          <w:color w:val="666666"/>
          <w:sz w:val="18"/>
          <w:szCs w:val="18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outline w:val="0"/>
          <w:color w:val="666666"/>
          <w:sz w:val="18"/>
          <w:szCs w:val="18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missingness </w:t>
      </w:r>
      <w:r>
        <w:rPr>
          <w:outline w:val="0"/>
          <w:color w:val="666666"/>
          <w:sz w:val="18"/>
          <w:szCs w:val="18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outline w:val="0"/>
          <w:color w:val="666666"/>
          <w:sz w:val="18"/>
          <w:szCs w:val="18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sample size</w:t>
      </w:r>
    </w:p>
    <w:p>
      <w:pPr>
        <w:pStyle w:val="Heading"/>
        <w:spacing w:before="240" w:after="16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1,770 of 9,254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merged_all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rows have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DR1TKCAL = NA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They are not one group. They are four, with different mechanisms and different weight status.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900"/>
        <w:gridCol w:w="1400"/>
        <w:gridCol w:w="4860"/>
      </w:tblGrid>
      <w:tr>
        <w:tblPrEx>
          <w:shd w:val="clear" w:color="auto" w:fill="4f81bd"/>
        </w:tblPrEx>
        <w:trPr>
          <w:trHeight w:val="222" w:hRule="atLeast"/>
          <w:tblHeader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>Group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</w:rPr>
              <w:t>n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WTDRD1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dede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de-DE"/>
              </w:rPr>
              <w:t>Mechanism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Never attended MEC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550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0 (recoded)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Unit nonresponse, inherited by left join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Recall not done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976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Unit nonresponse at recall stage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Recall unreliable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87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0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Quality exclusion by NHANES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Breast-milk</w:t>
            </w:r>
          </w:p>
        </w:tc>
        <w:tc>
          <w:tcPr>
            <w:tcW w:type="dxa" w:w="9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>157</w:t>
            </w:r>
          </w:p>
        </w:tc>
        <w:tc>
          <w:tcPr>
            <w:tcW w:type="dxa" w:w="1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&gt; 0</w:t>
            </w:r>
          </w:p>
        </w:tc>
        <w:tc>
          <w:tcPr>
            <w:tcW w:type="dxa" w:w="48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Structural </w:t>
            </w:r>
            <w:r>
              <w:rPr>
                <w:rFonts w:ascii="Times New Roman" w:hAnsi="Times New Roman" w:hint="default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New Roman" w:hAnsi="Times New Roman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instrument does not measure it</w:t>
            </w:r>
          </w:p>
        </w:tc>
      </w:tr>
    </w:tbl>
    <w:p>
      <w:pPr>
        <w:pStyle w:val="Heading"/>
        <w:widowControl w:val="0"/>
        <w:spacing w:before="240" w:after="160"/>
      </w:pPr>
    </w:p>
    <w:p>
      <w:pPr>
        <w:pStyle w:val="Heading"/>
        <w:widowControl w:val="0"/>
        <w:spacing w:before="240" w:after="160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"/>
        <w:widowControl w:val="0"/>
        <w:spacing w:before="240" w:after="16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Zero-weight subtotal: 87 + 976 + 550 =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1,613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 Positive-weight subtotal: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157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 Total NA: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1,770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And 9,254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−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1,770 =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7,484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the analytic sample.</w:t>
      </w:r>
    </w:p>
    <w:p>
      <w:pPr>
        <w:pStyle w:val="Heading"/>
        <w:widowControl w:val="0"/>
        <w:spacing w:before="240" w:after="16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Internal check: within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diet1_j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alone (8,704 MEC rows, before the merge),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summary(diet1_j$DR1TKCAL)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reports 1,220 NAs = 87 + 976 + 157. The 550 appear only after joining onto DEMO.</w:t>
      </w:r>
    </w:p>
    <w:p>
      <w:pPr>
        <w:pStyle w:val="Heading 2"/>
        <w:spacing w:before="240" w:after="120"/>
      </w:pPr>
      <w:r>
        <w:rPr>
          <w:rtl w:val="0"/>
          <w:lang w:val="en-US"/>
        </w:rPr>
        <w:t>Why the split matters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1,613 are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invisible to the estimator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A zero-weight observation contributes nothing to a point estimate or a variance estimate. They can stay in the design object without consequence.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157 are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invisible. They carry weight, meaning the design asserts they represent part of the population, and they have no outcome. Only these require an explicit decision.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Two subset definitions give identical numeric results but different meanings:</w:t>
      </w:r>
    </w:p>
    <w:p>
      <w:pPr>
        <w:pStyle w:val="Heading 2"/>
        <w:spacing w:before="240" w:after="120"/>
      </w:pP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subset(diet_design, !is.na(DR1TKCAL))                 # drops 1,770</w:t>
      </w:r>
    </w:p>
    <w:p>
      <w:pPr>
        <w:pStyle w:val="Heading 2"/>
        <w:spacing w:before="240" w:after="120"/>
      </w:pP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subset(diet_design, !(WTDRD1 &gt; 0 &amp; is.na(DR1TKCAL)))  # drops 157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Prefer the second. It states what is actually being excluded.</w:t>
      </w:r>
    </w:p>
    <w:p>
      <w:pPr>
        <w:pStyle w:val="Heading 2"/>
        <w:spacing w:before="240" w:after="12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  <w:spacing w:before="240" w:after="160"/>
      </w:pPr>
      <w:r>
        <w:rPr>
          <w:rtl w:val="0"/>
          <w:lang w:val="en-US"/>
        </w:rPr>
        <w:t>3. Design df is invariant under domain subsetting</w:t>
      </w:r>
    </w:p>
    <w:p>
      <w:pPr>
        <w:pStyle w:val="Heading"/>
        <w:spacing w:before="240" w:after="160"/>
      </w:pPr>
      <w:r>
        <w:rPr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 xml:space="preserve">2026-08-31  </w:t>
      </w:r>
      <w:r>
        <w:rPr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 xml:space="preserve">·  </w:t>
      </w:r>
      <w:r>
        <w:rPr>
          <w:i w:val="1"/>
          <w:iCs w:val="1"/>
          <w:outline w:val="0"/>
          <w:color w:val="666666"/>
          <w:sz w:val="18"/>
          <w:szCs w:val="18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confirmed against data</w:t>
      </w:r>
      <w:r>
        <w:rPr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 xml:space="preserve">  ·  </w:t>
      </w:r>
      <w:r>
        <w:rPr>
          <w:outline w:val="0"/>
          <w:color w:val="666666"/>
          <w:sz w:val="18"/>
          <w:szCs w:val="18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survey </w:t>
      </w:r>
      <w:r>
        <w:rPr>
          <w:outline w:val="0"/>
          <w:color w:val="666666"/>
          <w:sz w:val="18"/>
          <w:szCs w:val="18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outline w:val="0"/>
          <w:color w:val="666666"/>
          <w:sz w:val="18"/>
          <w:szCs w:val="18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degrees of freedom </w:t>
      </w:r>
      <w:r>
        <w:rPr>
          <w:outline w:val="0"/>
          <w:color w:val="666666"/>
          <w:sz w:val="18"/>
          <w:szCs w:val="18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outline w:val="0"/>
          <w:color w:val="666666"/>
          <w:sz w:val="18"/>
          <w:szCs w:val="18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domain analysis</w:t>
      </w:r>
    </w:p>
    <w:p>
      <w:pPr>
        <w:pStyle w:val="Heading"/>
        <w:spacing w:before="240" w:after="160"/>
      </w:pP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degf()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returns 15 for both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diet_design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(n = 9,254) and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kcal_design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(n = 9,097, after excluding the 157 breast-milk cases).</w:t>
      </w:r>
    </w:p>
    <w:p>
      <w:pPr>
        <w:pStyle w:val="Heading"/>
        <w:spacing w:before="240" w:after="16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df comes from the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design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not the data: 30 PSUs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−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15 strata = 15. Subsetting a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survey.design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object with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subset()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marks rows as out-of-domain but retains the full PSU/stratum skeleton, so the count is unchanged.</w:t>
      </w:r>
    </w:p>
    <w:p>
      <w:pPr>
        <w:pStyle w:val="Heading 2"/>
        <w:spacing w:before="240" w:after="120"/>
      </w:pPr>
      <w:r>
        <w:rPr>
          <w:rtl w:val="0"/>
          <w:lang w:val="en-US"/>
        </w:rPr>
        <w:t>Why this is the demonstration, not just a check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Had the data been filtered instead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</w:p>
    <w:p>
      <w:pPr>
        <w:pStyle w:val="Heading 2"/>
        <w:spacing w:before="240" w:after="120"/>
      </w:pP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merged_all %&gt;% filter(!is.na(DR1TKCAL)) %&gt;% svydesign(...)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any stratum emptied by the filter disappears entirely. The df falls. Every standard error computed afterwards is too small, every confidence interval too narrow, and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nothing in the output signals it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The code runs, the numbers look plausible.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This is the operational content of the rule 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subset the design, never the data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The df is where the violation becomes visible.</w:t>
      </w:r>
    </w:p>
    <w:p>
      <w:pPr>
        <w:pStyle w:val="Heading 2"/>
        <w:spacing w:before="240" w:after="120"/>
      </w:pPr>
      <w:r>
        <w:rPr>
          <w:rtl w:val="0"/>
          <w:lang w:val="en-US"/>
        </w:rPr>
        <w:t>Pairs with the t-vs-normal result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With df = 15,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qt(0.975, 15) / qnorm(0.975)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 xml:space="preserve">≈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1.0875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The normal-approximation interval is ~8.05% too narrow; the correct t(15) interval is ~8.75% wider. Variable-independent for this cycle.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two errors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compound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Filtering the data shrinks df below 15, which widens the correct t multiplier further, while software defaulting to the normal quantile ignores it entirely. A user can be wrong in both directions at once and see no diagnostic.</w:t>
      </w:r>
    </w:p>
    <w:p>
      <w:pPr>
        <w:pStyle w:val="Heading 2"/>
        <w:spacing w:before="240" w:after="12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  <w:spacing w:before="240" w:after="160"/>
      </w:pPr>
      <w:r>
        <w:rPr>
          <w:rtl w:val="0"/>
          <w:lang w:val="en-US"/>
        </w:rPr>
        <w:t>4. svydesign fails loudly on NA weights</w:t>
      </w:r>
    </w:p>
    <w:p>
      <w:pPr>
        <w:pStyle w:val="Heading"/>
        <w:spacing w:before="240" w:after="160"/>
      </w:pPr>
      <w:r>
        <w:rPr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 xml:space="preserve">2026-08-31  </w:t>
      </w:r>
      <w:r>
        <w:rPr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 xml:space="preserve">·  </w:t>
      </w:r>
      <w:r>
        <w:rPr>
          <w:i w:val="1"/>
          <w:iCs w:val="1"/>
          <w:outline w:val="0"/>
          <w:color w:val="666666"/>
          <w:sz w:val="18"/>
          <w:szCs w:val="18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confirmed against data</w:t>
      </w:r>
      <w:r>
        <w:rPr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 xml:space="preserve">  ·  </w:t>
      </w:r>
      <w:r>
        <w:rPr>
          <w:outline w:val="0"/>
          <w:color w:val="666666"/>
          <w:sz w:val="18"/>
          <w:szCs w:val="18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survey </w:t>
      </w:r>
      <w:r>
        <w:rPr>
          <w:outline w:val="0"/>
          <w:color w:val="666666"/>
          <w:sz w:val="18"/>
          <w:szCs w:val="18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outline w:val="0"/>
          <w:color w:val="666666"/>
          <w:sz w:val="18"/>
          <w:szCs w:val="18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silent failure </w:t>
      </w:r>
      <w:r>
        <w:rPr>
          <w:outline w:val="0"/>
          <w:color w:val="666666"/>
          <w:sz w:val="18"/>
          <w:szCs w:val="18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outline w:val="0"/>
          <w:color w:val="666666"/>
          <w:sz w:val="18"/>
          <w:szCs w:val="18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software design</w:t>
      </w:r>
    </w:p>
    <w:p>
      <w:pPr>
        <w:pStyle w:val="Heading"/>
        <w:spacing w:before="240" w:after="16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Building a design on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WTDRD1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before recoding NA to zero:</w:t>
      </w:r>
    </w:p>
    <w:p>
      <w:pPr>
        <w:pStyle w:val="Heading"/>
        <w:spacing w:before="240" w:after="160"/>
      </w:pP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Error in svydesign.default(...) :</w:t>
      </w:r>
    </w:p>
    <w:p>
      <w:pPr>
        <w:pStyle w:val="Heading"/>
        <w:spacing w:before="240" w:after="160"/>
      </w:pP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missing values in weights and na_weights='fail'</w:t>
      </w:r>
    </w:p>
    <w:p>
      <w:pPr>
        <w:pStyle w:val="Heading"/>
        <w:spacing w:before="240" w:after="160"/>
      </w:pP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svydesign()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defaults to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na_weights = "fail"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It refuses to construct an object it cannot construct correctly.</w:t>
      </w:r>
    </w:p>
    <w:p>
      <w:pPr>
        <w:pStyle w:val="Heading 2"/>
        <w:spacing w:before="240" w:after="120"/>
      </w:pPr>
      <w:r>
        <w:rPr>
          <w:rtl w:val="0"/>
          <w:lang w:val="en-US"/>
        </w:rPr>
        <w:t>Why this belongs in the discussion section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is the counterexample to the three documented silent failures:</w:t>
      </w:r>
    </w:p>
    <w:p>
      <w:pPr>
        <w:pStyle w:val="List Paragraph"/>
        <w:numPr>
          <w:ilvl w:val="0"/>
          <w:numId w:val="2"/>
        </w:numPr>
        <w:spacing w:after="80"/>
        <w:rPr>
          <w:sz w:val="19"/>
          <w:szCs w:val="19"/>
        </w:rPr>
      </w:pPr>
      <w:r>
        <w:rPr>
          <w:rFonts w:ascii="Consolas" w:cs="Consolas" w:hAnsi="Consolas" w:eastAsia="Consolas"/>
          <w:sz w:val="19"/>
          <w:szCs w:val="19"/>
          <w:rtl w:val="0"/>
        </w:rPr>
        <w:t>demo</w:t>
      </w:r>
      <w:r>
        <w:rPr>
          <w:rtl w:val="0"/>
        </w:rPr>
        <w:t xml:space="preserve"> masking </w:t>
      </w:r>
      <w:r>
        <w:rPr>
          <w:rFonts w:ascii="Consolas" w:cs="Consolas" w:hAnsi="Consolas" w:eastAsia="Consolas"/>
          <w:sz w:val="19"/>
          <w:szCs w:val="19"/>
          <w:rtl w:val="0"/>
        </w:rPr>
        <w:t>utils::demo()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assignment succeeds, wrong object retrieved later</w:t>
      </w:r>
    </w:p>
    <w:p>
      <w:pPr>
        <w:pStyle w:val="List Paragraph"/>
        <w:numPr>
          <w:ilvl w:val="0"/>
          <w:numId w:val="2"/>
        </w:numPr>
        <w:spacing w:after="80"/>
        <w:rPr>
          <w:sz w:val="19"/>
          <w:szCs w:val="19"/>
          <w:lang w:val="en-US"/>
        </w:rPr>
      </w:pPr>
      <w:r>
        <w:rPr>
          <w:rFonts w:ascii="Consolas" w:cs="Consolas" w:hAnsi="Consolas" w:eastAsia="Consolas"/>
          <w:sz w:val="19"/>
          <w:szCs w:val="19"/>
          <w:rtl w:val="0"/>
          <w:lang w:val="en-US"/>
        </w:rPr>
        <w:t>weights()</w:t>
      </w:r>
      <w:r>
        <w:rPr>
          <w:rtl w:val="0"/>
          <w:lang w:val="en-US"/>
        </w:rPr>
        <w:t xml:space="preserve"> dispatching to </w:t>
      </w:r>
      <w:r>
        <w:rPr>
          <w:rFonts w:ascii="Consolas" w:cs="Consolas" w:hAnsi="Consolas" w:eastAsia="Consolas"/>
          <w:sz w:val="19"/>
          <w:szCs w:val="19"/>
          <w:rtl w:val="0"/>
          <w:lang w:val="en-US"/>
        </w:rPr>
        <w:t>stats::weights.default</w:t>
      </w:r>
      <w:r>
        <w:rPr>
          <w:rtl w:val="0"/>
          <w:lang w:val="en-US"/>
        </w:rPr>
        <w:t xml:space="preserve"> when </w:t>
      </w:r>
      <w:r>
        <w:rPr>
          <w:rFonts w:ascii="Consolas" w:cs="Consolas" w:hAnsi="Consolas" w:eastAsia="Consolas"/>
          <w:sz w:val="19"/>
          <w:szCs w:val="19"/>
          <w:rtl w:val="0"/>
          <w:lang w:val="en-US"/>
        </w:rPr>
        <w:t>survey</w:t>
      </w:r>
      <w:r>
        <w:rPr>
          <w:rtl w:val="0"/>
          <w:lang w:val="en-US"/>
        </w:rPr>
        <w:t xml:space="preserve"> is unattached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returns NULL, no error</w:t>
      </w:r>
    </w:p>
    <w:p>
      <w:pPr>
        <w:pStyle w:val="List Paragraph"/>
        <w:numPr>
          <w:ilvl w:val="0"/>
          <w:numId w:val="2"/>
        </w:numPr>
        <w:spacing w:after="80"/>
        <w:rPr>
          <w:sz w:val="19"/>
          <w:szCs w:val="19"/>
          <w:lang w:val="nl-NL"/>
        </w:rPr>
      </w:pPr>
      <w:r>
        <w:rPr>
          <w:rFonts w:ascii="Consolas" w:cs="Consolas" w:hAnsi="Consolas" w:eastAsia="Consolas"/>
          <w:sz w:val="19"/>
          <w:szCs w:val="19"/>
          <w:rtl w:val="0"/>
          <w:lang w:val="nl-NL"/>
        </w:rPr>
        <w:t>.RData</w:t>
      </w:r>
      <w:r>
        <w:rPr>
          <w:rtl w:val="0"/>
          <w:lang w:val="en-US"/>
        </w:rPr>
        <w:t xml:space="preserve"> restoring objects without their packages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objects exist, methods do not</w:t>
      </w:r>
    </w:p>
    <w:p>
      <w:pPr>
        <w:pStyle w:val="List Paragraph"/>
        <w:spacing w:after="80"/>
      </w:pPr>
      <w:r>
        <w:rPr>
          <w:rtl w:val="0"/>
          <w:lang w:val="en-US"/>
        </w:rPr>
        <w:t xml:space="preserve">Each of those produces a wrong result with a clean console. </w:t>
      </w:r>
      <w:r>
        <w:rPr>
          <w:rFonts w:ascii="Consolas" w:cs="Consolas" w:hAnsi="Consolas" w:eastAsia="Consolas"/>
          <w:sz w:val="19"/>
          <w:szCs w:val="19"/>
          <w:rtl w:val="0"/>
        </w:rPr>
        <w:t>svydesign()</w:t>
      </w:r>
      <w:r>
        <w:rPr>
          <w:rtl w:val="0"/>
          <w:lang w:val="en-US"/>
        </w:rPr>
        <w:t xml:space="preserve"> faces the same class of problem, a data condition that would invalidate downstream inference, and stops instead.</w:t>
      </w:r>
    </w:p>
    <w:p>
      <w:pPr>
        <w:pStyle w:val="List Paragraph"/>
        <w:spacing w:after="80"/>
      </w:pPr>
      <w:r>
        <w:rPr>
          <w:rtl w:val="0"/>
          <w:lang w:val="en-US"/>
        </w:rPr>
        <w:t xml:space="preserve">The argument is not that errors are good. It is that </w:t>
      </w:r>
      <w:r>
        <w:rPr>
          <w:b w:val="1"/>
          <w:bCs w:val="1"/>
          <w:rtl w:val="0"/>
          <w:lang w:val="en-US"/>
        </w:rPr>
        <w:t>the default should be to refuse rather than to proceed with a defensible-looking guess</w:t>
      </w:r>
      <w:r>
        <w:rPr>
          <w:rtl w:val="0"/>
          <w:lang w:val="en-US"/>
        </w:rPr>
        <w:t>, precisely because survey-weighted output carries no internal signal of its own incorrectness. A user cannot inspect a standard error and tell whether the weights were handled.</w:t>
      </w:r>
    </w:p>
    <w:p>
      <w:pPr>
        <w:pStyle w:val="List Paragraph"/>
        <w:spacing w:after="80"/>
      </w:pPr>
      <w:r>
        <w:rPr>
          <w:rtl w:val="0"/>
          <w:lang w:val="en-US"/>
        </w:rPr>
        <w:t xml:space="preserve">This is the criterion to apply when comparing </w:t>
      </w:r>
      <w:r>
        <w:rPr>
          <w:rFonts w:ascii="Consolas" w:cs="Consolas" w:hAnsi="Consolas" w:eastAsia="Consolas"/>
          <w:sz w:val="19"/>
          <w:szCs w:val="19"/>
          <w:rtl w:val="0"/>
        </w:rPr>
        <w:t>lmer</w:t>
      </w:r>
      <w:r>
        <w:rPr>
          <w:rtl w:val="0"/>
        </w:rPr>
        <w:t xml:space="preserve">, </w:t>
      </w:r>
      <w:r>
        <w:rPr>
          <w:rFonts w:ascii="Consolas" w:cs="Consolas" w:hAnsi="Consolas" w:eastAsia="Consolas"/>
          <w:sz w:val="19"/>
          <w:szCs w:val="19"/>
          <w:rtl w:val="0"/>
          <w:lang w:val="de-DE"/>
        </w:rPr>
        <w:t>WeMix</w:t>
      </w:r>
      <w:r>
        <w:rPr>
          <w:rtl w:val="0"/>
          <w:lang w:val="en-US"/>
        </w:rPr>
        <w:t xml:space="preserve">, and </w:t>
      </w:r>
      <w:r>
        <w:rPr>
          <w:rFonts w:ascii="Consolas" w:cs="Consolas" w:hAnsi="Consolas" w:eastAsia="Consolas"/>
          <w:sz w:val="19"/>
          <w:szCs w:val="19"/>
          <w:rtl w:val="0"/>
        </w:rPr>
        <w:t>svylme</w:t>
      </w:r>
      <w:r>
        <w:rPr>
          <w:rtl w:val="0"/>
          <w:lang w:val="en-US"/>
        </w:rPr>
        <w:t xml:space="preserve"> in Lessons 6</w:t>
      </w:r>
      <w:r>
        <w:rPr>
          <w:rtl w:val="0"/>
        </w:rPr>
        <w:t>–</w:t>
      </w:r>
      <w:r>
        <w:rPr>
          <w:rtl w:val="0"/>
          <w:lang w:val="en-US"/>
        </w:rPr>
        <w:t xml:space="preserve">7: not only whether each is correct, but </w:t>
      </w:r>
      <w:r>
        <w:rPr>
          <w:b w:val="1"/>
          <w:bCs w:val="1"/>
          <w:rtl w:val="0"/>
          <w:lang w:val="en-US"/>
        </w:rPr>
        <w:t>whether each announces the conditions under which it is not</w:t>
      </w:r>
      <w:r>
        <w:rPr>
          <w:rtl w:val="0"/>
        </w:rPr>
        <w:t>.</w:t>
      </w:r>
    </w:p>
    <w:p>
      <w:pPr>
        <w:pStyle w:val="List Paragraph"/>
        <w:spacing w:after="8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spacing w:before="240" w:after="160"/>
      </w:pPr>
      <w:r>
        <w:rPr>
          <w:rtl w:val="0"/>
          <w:lang w:val="en-US"/>
        </w:rPr>
        <w:t>5. Console-only code is not a pipeline</w:t>
      </w:r>
    </w:p>
    <w:p>
      <w:pPr>
        <w:pStyle w:val="Heading"/>
        <w:spacing w:before="240" w:after="160"/>
      </w:pPr>
      <w:r>
        <w:rPr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 xml:space="preserve">2026-08-31  </w:t>
      </w:r>
      <w:r>
        <w:rPr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 xml:space="preserve">·  </w:t>
      </w:r>
      <w:r>
        <w:rPr>
          <w:i w:val="1"/>
          <w:iCs w:val="1"/>
          <w:outline w:val="0"/>
          <w:color w:val="666666"/>
          <w:sz w:val="18"/>
          <w:szCs w:val="18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confirmed against data</w:t>
      </w:r>
      <w:r>
        <w:rPr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 xml:space="preserve">  ·  </w:t>
      </w:r>
      <w:r>
        <w:rPr>
          <w:outline w:val="0"/>
          <w:color w:val="666666"/>
          <w:sz w:val="18"/>
          <w:szCs w:val="18"/>
          <w:u w:color="666666"/>
          <w:rtl w:val="0"/>
          <w:lang w:val="it-IT"/>
          <w14:textFill>
            <w14:solidFill>
              <w14:srgbClr w14:val="666666"/>
            </w14:solidFill>
          </w14:textFill>
        </w:rPr>
        <w:t xml:space="preserve">reproducibility </w:t>
      </w:r>
      <w:r>
        <w:rPr>
          <w:outline w:val="0"/>
          <w:color w:val="666666"/>
          <w:sz w:val="18"/>
          <w:szCs w:val="18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outline w:val="0"/>
          <w:color w:val="666666"/>
          <w:sz w:val="18"/>
          <w:szCs w:val="18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workflow </w:t>
      </w:r>
      <w:r>
        <w:rPr>
          <w:outline w:val="0"/>
          <w:color w:val="666666"/>
          <w:sz w:val="18"/>
          <w:szCs w:val="18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· </w:t>
      </w:r>
      <w:r>
        <w:rPr>
          <w:outline w:val="0"/>
          <w:color w:val="666666"/>
          <w:sz w:val="18"/>
          <w:szCs w:val="18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silent failure</w:t>
      </w:r>
    </w:p>
    <w:p>
      <w:pPr>
        <w:pStyle w:val="Heading"/>
        <w:spacing w:before="240" w:after="16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Attempting a cold-start run of 01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02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03 surfaced three defects, none of which had ever produced a wrong number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while the session stayed alive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Heading 2"/>
        <w:spacing w:before="240" w:after="120"/>
      </w:pPr>
      <w:r>
        <w:rPr>
          <w:rtl w:val="0"/>
          <w:lang w:val="en-US"/>
        </w:rPr>
        <w:t>1. The script did not exist</w:t>
      </w:r>
    </w:p>
    <w:p>
      <w:pPr>
        <w:pStyle w:val="Heading 2"/>
        <w:spacing w:before="240" w:after="120"/>
      </w:pP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source("R/03_design.R")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→ </w:t>
      </w:r>
      <w:r>
        <w:rPr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cannot open file: No such file or directory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Heading 2"/>
        <w:spacing w:before="240" w:after="120"/>
      </w:pP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diet_design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and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kcal_design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had been built in the console and were sitting in the environment, correct and usable.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list.files("R")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returned only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01_download.R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and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02_merge.R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Weeks of results rested on an object with no source.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Related trap already documented: had it been saved via a Finder dialog with the path typed as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R/03_design.R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macOS would have converted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to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and produced a file literally named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R:03_design.R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in the project root.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file.edit("path")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from the console avoids the dialog entirely.</w:t>
      </w:r>
    </w:p>
    <w:p>
      <w:pPr>
        <w:pStyle w:val="Heading 2"/>
        <w:spacing w:before="240" w:after="120"/>
      </w:pPr>
      <w:r>
        <w:rPr>
          <w:rtl w:val="0"/>
          <w:lang w:val="en-US"/>
        </w:rPr>
        <w:t>2. The recode was console-only too</w:t>
      </w:r>
    </w:p>
    <w:p>
      <w:pPr>
        <w:pStyle w:val="Heading 2"/>
        <w:spacing w:before="240" w:after="120"/>
      </w:pP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svydesign()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then failed on NA weights, because the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WTDRD1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NA-to-zero recode had also never been written to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02_merge.R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The environment held the recoded vector; the script did not produce it.</w:t>
      </w:r>
    </w:p>
    <w:p>
      <w:pPr>
        <w:pStyle w:val="Heading 2"/>
        <w:spacing w:before="240" w:after="120"/>
      </w:pPr>
      <w:r>
        <w:rPr>
          <w:rtl w:val="0"/>
          <w:lang w:val="en-US"/>
        </w:rPr>
        <w:t>3. Ordering bug, once written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recode was initially placed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after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saveRDS(merged_all, ...)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In-memory object correct,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.rds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on disk still carrying NAs. Anything loading the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.rds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later gets a different dataset than anything sourcing the script. A divergence with no error and no obvious symptom.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Correct order: diagnostic (needs is.na)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recode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save.</w:t>
      </w:r>
    </w:p>
    <w:p>
      <w:pPr>
        <w:pStyle w:val="Heading 2"/>
        <w:spacing w:before="240" w:after="120"/>
      </w:pPr>
      <w:r>
        <w:rPr>
          <w:rtl w:val="0"/>
          <w:lang w:val="en-US"/>
        </w:rPr>
        <w:t>The generalisation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 live R session is a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cache of results whose provenance is unverifiable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The environment cannot distinguish an object built by a saved script from one built by a console line typed once and forgotten.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ls()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shows the same thing either way.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only test is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14:textFill>
            <w14:solidFill>
              <w14:srgbClr w14:val="000000"/>
            </w14:solidFill>
          </w14:textFill>
        </w:rPr>
        <w:t>rm(list = ls())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followed by sourcing from scratch. Everything that survives is real.</w:t>
      </w:r>
    </w:p>
    <w:p>
      <w:pPr>
        <w:pStyle w:val="Heading 2"/>
        <w:spacing w:before="240" w:after="12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Corollary: disable </w:t>
      </w:r>
      <w:r>
        <w:rPr>
          <w:rFonts w:ascii="Consolas" w:cs="Consolas" w:hAnsi="Consolas" w:eastAsia="Consolas"/>
          <w:outline w:val="0"/>
          <w:color w:val="000000"/>
          <w:sz w:val="19"/>
          <w:szCs w:val="19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.RData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autoload. Restoring a workspace at startup makes the cache persist across restarts and removes the last natural opportunity to discover the problem.</w:t>
      </w:r>
    </w:p>
    <w:p>
      <w:pPr>
        <w:pStyle w:val="Heading 2"/>
        <w:spacing w:before="240" w:after="12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  <w:spacing w:before="240" w:after="160"/>
      </w:pPr>
      <w:r>
        <w:rPr>
          <w:rtl w:val="0"/>
          <w:lang w:val="en-US"/>
        </w:rPr>
        <w:t>Open threads from this session</w:t>
      </w:r>
    </w:p>
    <w:p>
      <w:pPr>
        <w:pStyle w:val="List Paragraph"/>
        <w:numPr>
          <w:ilvl w:val="0"/>
          <w:numId w:val="3"/>
        </w:numPr>
        <w:spacing w:after="80"/>
        <w:rPr>
          <w:lang w:val="en-US"/>
        </w:rPr>
      </w:pPr>
      <w:r>
        <w:rPr>
          <w:b w:val="1"/>
          <w:bCs w:val="1"/>
          <w:rtl w:val="0"/>
          <w:lang w:val="en-US"/>
        </w:rPr>
        <w:t>Design variables carry missingness information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not yet written. Possibly the most important idea from today: positive weight encodes that the instrument succeeded, and that signal is lost when the data goes to lme4.</w:t>
      </w:r>
    </w:p>
    <w:p>
      <w:pPr>
        <w:pStyle w:val="List Paragraph"/>
        <w:numPr>
          <w:ilvl w:val="0"/>
          <w:numId w:val="2"/>
        </w:numPr>
        <w:spacing w:after="80"/>
        <w:rPr>
          <w:sz w:val="19"/>
          <w:szCs w:val="19"/>
          <w:lang w:val="da-DK"/>
        </w:rPr>
      </w:pPr>
      <w:r>
        <w:rPr>
          <w:rFonts w:ascii="Consolas" w:cs="Consolas" w:hAnsi="Consolas" w:eastAsia="Consolas"/>
          <w:sz w:val="19"/>
          <w:szCs w:val="19"/>
          <w:rtl w:val="0"/>
          <w:lang w:val="da-DK"/>
        </w:rPr>
        <w:t>DR1TKCAL</w:t>
      </w:r>
      <w:r>
        <w:rPr>
          <w:rtl w:val="0"/>
          <w:lang w:val="en-US"/>
        </w:rPr>
        <w:t xml:space="preserve"> minimum is 0 and maximum is 12,501. The zeros need a look before Lesson 5.</w:t>
      </w:r>
    </w:p>
    <w:p>
      <w:pPr>
        <w:pStyle w:val="List Paragraph"/>
        <w:numPr>
          <w:ilvl w:val="0"/>
          <w:numId w:val="3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Most DEMO_J columns arrive as labelled factors via nhanesA. </w:t>
      </w:r>
      <w:r>
        <w:rPr>
          <w:rFonts w:ascii="Consolas" w:cs="Consolas" w:hAnsi="Consolas" w:eastAsia="Consolas"/>
          <w:sz w:val="19"/>
          <w:szCs w:val="19"/>
          <w:rtl w:val="0"/>
          <w:lang w:val="da-DK"/>
        </w:rPr>
        <w:t>RIDAGEYR</w:t>
      </w:r>
      <w:r>
        <w:rPr>
          <w:rtl w:val="0"/>
          <w:lang w:val="en-US"/>
        </w:rPr>
        <w:t xml:space="preserve"> stayed numeric, which is why the weighted mean age worked. Check class before using any variable in a model.</w:t>
      </w:r>
    </w:p>
    <w:p>
      <w:pPr>
        <w:pStyle w:val="List Paragraph"/>
        <w:numPr>
          <w:ilvl w:val="0"/>
          <w:numId w:val="3"/>
        </w:numPr>
        <w:spacing w:after="80"/>
        <w:rPr>
          <w:lang w:val="en-US"/>
        </w:rPr>
      </w:pPr>
      <w:r>
        <w:rPr>
          <w:rtl w:val="0"/>
          <w:lang w:val="en-US"/>
        </w:rPr>
        <w:t xml:space="preserve">Lesson 5: build </w:t>
      </w:r>
      <w:r>
        <w:rPr>
          <w:rFonts w:ascii="Consolas" w:cs="Consolas" w:hAnsi="Consolas" w:eastAsia="Consolas"/>
          <w:sz w:val="19"/>
          <w:szCs w:val="19"/>
          <w:rtl w:val="0"/>
          <w:lang w:val="en-US"/>
        </w:rPr>
        <w:t>diet2_design</w:t>
      </w:r>
      <w:r>
        <w:rPr>
          <w:rtl w:val="0"/>
        </w:rPr>
        <w:t xml:space="preserve"> on </w:t>
      </w:r>
      <w:r>
        <w:rPr>
          <w:rFonts w:ascii="Consolas" w:cs="Consolas" w:hAnsi="Consolas" w:eastAsia="Consolas"/>
          <w:sz w:val="19"/>
          <w:szCs w:val="19"/>
          <w:rtl w:val="0"/>
          <w:lang w:val="da-DK"/>
        </w:rPr>
        <w:t>WTDR2D</w:t>
      </w:r>
      <w:r>
        <w:rPr>
          <w:rtl w:val="0"/>
          <w:lang w:val="en-US"/>
        </w:rPr>
        <w:t xml:space="preserve">. Requires DR2TOT_J in 01 and 02. Expect fewer valid weights, since both recalls must be complete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that attrition is worth characterising.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nsolas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4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46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6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46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46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46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6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6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6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60" w:hanging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a1a1a"/>
      <w:spacing w:val="0"/>
      <w:kern w:val="0"/>
      <w:position w:val="0"/>
      <w:sz w:val="30"/>
      <w:szCs w:val="30"/>
      <w:u w:val="none" w:color="1a1a1a"/>
      <w:shd w:val="nil" w:color="auto" w:fill="auto"/>
      <w:vertAlign w:val="baseline"/>
      <w:lang w:val="en-US"/>
      <w14:textOutline>
        <w14:noFill/>
      </w14:textOutline>
      <w14:textFill>
        <w14:solidFill>
          <w14:srgbClr w14:val="1A1A1A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33333"/>
      <w:spacing w:val="0"/>
      <w:kern w:val="0"/>
      <w:position w:val="0"/>
      <w:sz w:val="24"/>
      <w:szCs w:val="24"/>
      <w:u w:val="none" w:color="333333"/>
      <w:shd w:val="nil" w:color="auto" w:fill="auto"/>
      <w:vertAlign w:val="baseline"/>
      <w:lang w:val="en-US"/>
      <w14:textOutline>
        <w14:noFill/>
      </w14:textOutline>
      <w14:textFill>
        <w14:solidFill>
          <w14:srgbClr w14:val="333333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