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AE04B" w14:textId="77777777" w:rsidR="00595831" w:rsidRPr="00595831" w:rsidRDefault="00595831" w:rsidP="00595831">
      <w:pPr>
        <w:ind w:left="4320" w:firstLine="720"/>
        <w:rPr>
          <w:rFonts w:ascii="Calibri" w:eastAsia="Calibri" w:hAnsi="Calibri" w:cs="Times New Roman"/>
        </w:rPr>
      </w:pPr>
      <w:r w:rsidRPr="00595831">
        <w:rPr>
          <w:rFonts w:ascii="Calibri" w:eastAsia="Calibri" w:hAnsi="Calibri" w:cs="Times New Roman"/>
          <w:noProof/>
          <w:lang w:val="en-US" w:eastAsia="en-US"/>
        </w:rPr>
        <w:drawing>
          <wp:inline distT="0" distB="0" distL="0" distR="0" wp14:anchorId="63D5A773" wp14:editId="1685D73F">
            <wp:extent cx="2209801"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HR logo.gif"/>
                    <pic:cNvPicPr/>
                  </pic:nvPicPr>
                  <pic:blipFill>
                    <a:blip r:embed="rId8">
                      <a:extLst>
                        <a:ext uri="{28A0092B-C50C-407E-A947-70E740481C1C}">
                          <a14:useLocalDpi xmlns:a14="http://schemas.microsoft.com/office/drawing/2010/main" val="0"/>
                        </a:ext>
                      </a:extLst>
                    </a:blip>
                    <a:stretch>
                      <a:fillRect/>
                    </a:stretch>
                  </pic:blipFill>
                  <pic:spPr>
                    <a:xfrm>
                      <a:off x="0" y="0"/>
                      <a:ext cx="2222883" cy="843162"/>
                    </a:xfrm>
                    <a:prstGeom prst="rect">
                      <a:avLst/>
                    </a:prstGeom>
                  </pic:spPr>
                </pic:pic>
              </a:graphicData>
            </a:graphic>
          </wp:inline>
        </w:drawing>
      </w:r>
    </w:p>
    <w:p w14:paraId="317B61A8" w14:textId="77777777" w:rsidR="00595831" w:rsidRPr="00595831" w:rsidRDefault="00595831" w:rsidP="00595831">
      <w:pPr>
        <w:rPr>
          <w:rFonts w:ascii="Calibri" w:eastAsia="Calibri" w:hAnsi="Calibri" w:cs="Times New Roman"/>
        </w:rPr>
      </w:pPr>
    </w:p>
    <w:p w14:paraId="655E3DA6" w14:textId="77777777" w:rsidR="00595831" w:rsidRPr="00595831" w:rsidRDefault="00595831" w:rsidP="00595831">
      <w:pPr>
        <w:rPr>
          <w:rFonts w:ascii="Calibri" w:eastAsia="Calibri" w:hAnsi="Calibri" w:cs="Times New Roman"/>
        </w:rPr>
      </w:pPr>
    </w:p>
    <w:p w14:paraId="6B6FFE6A" w14:textId="77777777" w:rsidR="00595831" w:rsidRDefault="00595831" w:rsidP="00595831">
      <w:pPr>
        <w:rPr>
          <w:rFonts w:ascii="Calibri" w:eastAsia="Calibri" w:hAnsi="Calibri" w:cs="Times New Roman"/>
        </w:rPr>
      </w:pPr>
    </w:p>
    <w:p w14:paraId="4280250A" w14:textId="77777777" w:rsidR="003B60F6" w:rsidRPr="00595831" w:rsidRDefault="003B60F6" w:rsidP="00595831">
      <w:pPr>
        <w:rPr>
          <w:rFonts w:ascii="Calibri" w:eastAsia="Calibri" w:hAnsi="Calibri" w:cs="Times New Roman"/>
        </w:rPr>
      </w:pPr>
    </w:p>
    <w:p w14:paraId="4919C647" w14:textId="77777777" w:rsidR="00595831" w:rsidRPr="006C5B01" w:rsidRDefault="00595831" w:rsidP="00595831">
      <w:pPr>
        <w:jc w:val="center"/>
        <w:rPr>
          <w:rFonts w:ascii="Calibri" w:eastAsia="Calibri" w:hAnsi="Calibri" w:cs="Times New Roman"/>
          <w:b/>
          <w:color w:val="1F497D" w:themeColor="text2"/>
          <w:sz w:val="36"/>
          <w:szCs w:val="36"/>
        </w:rPr>
      </w:pPr>
      <w:r w:rsidRPr="006C5B01">
        <w:rPr>
          <w:rFonts w:ascii="Calibri" w:eastAsia="Calibri" w:hAnsi="Calibri" w:cs="Times New Roman"/>
          <w:b/>
          <w:color w:val="1F497D" w:themeColor="text2"/>
          <w:sz w:val="36"/>
          <w:szCs w:val="36"/>
        </w:rPr>
        <w:t>Diagnostic Evidence Co-operative Newcastle</w:t>
      </w:r>
    </w:p>
    <w:p w14:paraId="7CD85CDE" w14:textId="77777777" w:rsidR="00595831" w:rsidRDefault="00595831" w:rsidP="00595831">
      <w:pPr>
        <w:jc w:val="center"/>
        <w:rPr>
          <w:rFonts w:ascii="Calibri" w:eastAsia="Calibri" w:hAnsi="Calibri" w:cs="Times New Roman"/>
          <w:b/>
          <w:color w:val="365F91"/>
          <w:sz w:val="32"/>
          <w:szCs w:val="32"/>
        </w:rPr>
      </w:pPr>
    </w:p>
    <w:p w14:paraId="136FB101" w14:textId="77777777" w:rsidR="00057139" w:rsidRDefault="00057139" w:rsidP="00595831">
      <w:pPr>
        <w:jc w:val="center"/>
        <w:rPr>
          <w:rFonts w:ascii="Calibri" w:eastAsia="Calibri" w:hAnsi="Calibri" w:cs="Times New Roman"/>
          <w:b/>
          <w:color w:val="365F91"/>
          <w:sz w:val="32"/>
          <w:szCs w:val="32"/>
        </w:rPr>
      </w:pPr>
    </w:p>
    <w:p w14:paraId="3EE62CAF" w14:textId="77777777" w:rsidR="00057139" w:rsidRDefault="00057139" w:rsidP="00595831">
      <w:pPr>
        <w:jc w:val="center"/>
        <w:rPr>
          <w:rFonts w:ascii="Calibri" w:eastAsia="Calibri" w:hAnsi="Calibri" w:cs="Times New Roman"/>
          <w:b/>
          <w:color w:val="365F91"/>
          <w:sz w:val="32"/>
          <w:szCs w:val="32"/>
        </w:rPr>
      </w:pPr>
    </w:p>
    <w:p w14:paraId="1F4D0DB1" w14:textId="77777777" w:rsidR="00C62C12" w:rsidRPr="0066260E" w:rsidRDefault="00C62C12" w:rsidP="00C62C12">
      <w:pPr>
        <w:pStyle w:val="Title"/>
      </w:pPr>
      <w:r>
        <w:t xml:space="preserve">Pilot study report - </w:t>
      </w:r>
      <w:r w:rsidRPr="00D83A69">
        <w:t>Diagnostic E</w:t>
      </w:r>
      <w:r>
        <w:t xml:space="preserve">valuation of a </w:t>
      </w:r>
      <w:r w:rsidRPr="00D83A69">
        <w:t xml:space="preserve">rapid test for </w:t>
      </w:r>
      <w:r>
        <w:t>c</w:t>
      </w:r>
      <w:r w:rsidRPr="00D83A69">
        <w:t>hildren with suspected RSV</w:t>
      </w:r>
      <w:r>
        <w:t xml:space="preserve"> – The DEC RSV Study</w:t>
      </w:r>
    </w:p>
    <w:p w14:paraId="6A130A27" w14:textId="77777777" w:rsidR="00C62C12" w:rsidRPr="0066260E" w:rsidRDefault="00C62C12" w:rsidP="00C62C12">
      <w:pPr>
        <w:jc w:val="center"/>
        <w:rPr>
          <w:i/>
        </w:rPr>
      </w:pPr>
      <w:r w:rsidRPr="0066260E">
        <w:rPr>
          <w:b/>
          <w:color w:val="1F497D" w:themeColor="text2"/>
          <w:sz w:val="28"/>
        </w:rPr>
        <w:t xml:space="preserve">Long title - </w:t>
      </w:r>
      <w:r w:rsidRPr="0073473E">
        <w:rPr>
          <w:b/>
          <w:color w:val="1F497D" w:themeColor="text2"/>
          <w:sz w:val="28"/>
        </w:rPr>
        <w:t xml:space="preserve">Clinical diagnostic accuracy evaluation of the Respiratory Syncytial Virus (RSV) component of the Roche </w:t>
      </w:r>
      <w:proofErr w:type="spellStart"/>
      <w:r w:rsidRPr="0073473E">
        <w:rPr>
          <w:b/>
          <w:color w:val="1F497D" w:themeColor="text2"/>
          <w:sz w:val="28"/>
        </w:rPr>
        <w:t>cobas</w:t>
      </w:r>
      <w:proofErr w:type="spellEnd"/>
      <w:r w:rsidRPr="0073473E">
        <w:rPr>
          <w:b/>
          <w:color w:val="1F497D" w:themeColor="text2"/>
          <w:sz w:val="28"/>
        </w:rPr>
        <w:t xml:space="preserve">® </w:t>
      </w:r>
      <w:proofErr w:type="spellStart"/>
      <w:r w:rsidRPr="0073473E">
        <w:rPr>
          <w:b/>
          <w:color w:val="1F497D" w:themeColor="text2"/>
          <w:sz w:val="28"/>
        </w:rPr>
        <w:t>Liat</w:t>
      </w:r>
      <w:proofErr w:type="spellEnd"/>
      <w:r w:rsidRPr="0073473E">
        <w:rPr>
          <w:b/>
          <w:color w:val="1F497D" w:themeColor="text2"/>
          <w:sz w:val="28"/>
        </w:rPr>
        <w:t xml:space="preserve"> system on paediatric patients presenting with an acute respiratory illness and possible RSV cause</w:t>
      </w:r>
      <w:r w:rsidRPr="0073473E" w:rsidDel="0073473E">
        <w:rPr>
          <w:b/>
          <w:color w:val="1F497D" w:themeColor="text2"/>
          <w:sz w:val="28"/>
        </w:rPr>
        <w:t xml:space="preserve"> </w:t>
      </w:r>
    </w:p>
    <w:p w14:paraId="7779659D" w14:textId="77777777" w:rsidR="00057139" w:rsidRPr="004C5369" w:rsidRDefault="00057139" w:rsidP="00595831">
      <w:pPr>
        <w:rPr>
          <w:rFonts w:ascii="Calibri" w:eastAsia="Calibri" w:hAnsi="Calibri" w:cs="Times New Roman"/>
          <w:b/>
          <w:bCs/>
          <w:color w:val="365F91"/>
        </w:rPr>
      </w:pPr>
    </w:p>
    <w:p w14:paraId="073C2403" w14:textId="77777777" w:rsidR="000A2717" w:rsidRPr="004C5369" w:rsidRDefault="000A2717" w:rsidP="00057139">
      <w:pPr>
        <w:rPr>
          <w:i/>
        </w:rPr>
      </w:pPr>
    </w:p>
    <w:p w14:paraId="293E30D4" w14:textId="77777777" w:rsidR="00004B2A" w:rsidRPr="004C5369" w:rsidRDefault="00004B2A" w:rsidP="00057139">
      <w:pPr>
        <w:rPr>
          <w:i/>
        </w:rPr>
      </w:pPr>
    </w:p>
    <w:p w14:paraId="51E3EF29" w14:textId="77777777" w:rsidR="00004B2A" w:rsidRPr="004C5369" w:rsidRDefault="00004B2A" w:rsidP="00057139">
      <w:pPr>
        <w:rPr>
          <w:i/>
        </w:rPr>
      </w:pPr>
    </w:p>
    <w:p w14:paraId="305ACFF0" w14:textId="77777777" w:rsidR="000A2717" w:rsidRPr="004C5369" w:rsidRDefault="000A2717" w:rsidP="000526AC"/>
    <w:p w14:paraId="26E7EE13" w14:textId="77777777" w:rsidR="00057139" w:rsidRPr="004C5369" w:rsidRDefault="00057139" w:rsidP="00057139">
      <w:r w:rsidRPr="004C5369">
        <w:rPr>
          <w:i/>
        </w:rPr>
        <w:t>Author</w:t>
      </w:r>
      <w:r w:rsidR="004D6FE6" w:rsidRPr="004C5369">
        <w:rPr>
          <w:i/>
        </w:rPr>
        <w:t>s</w:t>
      </w:r>
      <w:r w:rsidRPr="004C5369">
        <w:rPr>
          <w:i/>
        </w:rPr>
        <w:t>:</w:t>
      </w:r>
      <w:r w:rsidRPr="004C5369">
        <w:t xml:space="preserve"> </w:t>
      </w:r>
      <w:r w:rsidR="00C62C12">
        <w:t>Joy Allen</w:t>
      </w:r>
    </w:p>
    <w:p w14:paraId="2AA5181C" w14:textId="77777777" w:rsidR="000526AC" w:rsidRPr="00A14B3D" w:rsidRDefault="00D45E65" w:rsidP="00A14B3D">
      <w:pPr>
        <w:tabs>
          <w:tab w:val="left" w:pos="1591"/>
        </w:tabs>
        <w:rPr>
          <w:rStyle w:val="BookTitle"/>
          <w:rFonts w:asciiTheme="minorHAnsi" w:hAnsiTheme="minorHAnsi"/>
          <w:bCs w:val="0"/>
          <w:spacing w:val="0"/>
        </w:rPr>
      </w:pPr>
      <w:r w:rsidRPr="004C5369">
        <w:rPr>
          <w:i/>
        </w:rPr>
        <w:t>Editor:</w:t>
      </w:r>
      <w:r w:rsidR="006570C1" w:rsidRPr="004C5369">
        <w:t xml:space="preserve"> </w:t>
      </w:r>
    </w:p>
    <w:p w14:paraId="1A9AAF69" w14:textId="49212B70" w:rsidR="00057139" w:rsidRPr="004C5369" w:rsidRDefault="00EF6EE2" w:rsidP="00057139">
      <w:r>
        <w:rPr>
          <w:i/>
        </w:rPr>
        <w:t>Last saved</w:t>
      </w:r>
      <w:r w:rsidR="00057139" w:rsidRPr="004C5369">
        <w:rPr>
          <w:i/>
        </w:rPr>
        <w:t>:</w:t>
      </w:r>
      <w:r w:rsidR="008D08A2" w:rsidRPr="004C5369">
        <w:t xml:space="preserve">  </w:t>
      </w:r>
      <w:r>
        <w:fldChar w:fldCharType="begin"/>
      </w:r>
      <w:r>
        <w:instrText xml:space="preserve"> SAVEDATE  \@ "dd/MM/yyyy HH:mm"  \* MERGEFORMAT </w:instrText>
      </w:r>
      <w:r>
        <w:fldChar w:fldCharType="separate"/>
      </w:r>
      <w:r w:rsidR="00FD5509">
        <w:rPr>
          <w:noProof/>
        </w:rPr>
        <w:t>24/06/2017 13:20</w:t>
      </w:r>
      <w:r>
        <w:fldChar w:fldCharType="end"/>
      </w:r>
      <w:r>
        <w:t xml:space="preserve"> by </w:t>
      </w:r>
      <w:fldSimple w:instr=" LASTSAVEDBY   \* MERGEFORMAT ">
        <w:r w:rsidR="00C62C12">
          <w:rPr>
            <w:noProof/>
          </w:rPr>
          <w:t>Joy Allen</w:t>
        </w:r>
      </w:fldSimple>
    </w:p>
    <w:p w14:paraId="3B47FC54" w14:textId="77777777" w:rsidR="009B6E64" w:rsidRDefault="00A14B3D" w:rsidP="00057139">
      <w:r>
        <w:rPr>
          <w:i/>
        </w:rPr>
        <w:t>File name</w:t>
      </w:r>
      <w:r w:rsidR="00057139" w:rsidRPr="004C5369">
        <w:rPr>
          <w:i/>
        </w:rPr>
        <w:t>:</w:t>
      </w:r>
      <w:r w:rsidR="00057139" w:rsidRPr="004C5369">
        <w:t xml:space="preserve"> </w:t>
      </w:r>
      <w:fldSimple w:instr=" FILENAME   \* MERGEFORMAT ">
        <w:r w:rsidR="00C62C12">
          <w:rPr>
            <w:noProof/>
          </w:rPr>
          <w:t>DEC RSV report on pilot study v0.01 060717.docx</w:t>
        </w:r>
      </w:fldSimple>
    </w:p>
    <w:p w14:paraId="53A7EA4C" w14:textId="77777777" w:rsidR="00FE4898" w:rsidRDefault="00FE4898">
      <w:pPr>
        <w:spacing w:before="0" w:after="200"/>
      </w:pPr>
      <w:r>
        <w:br w:type="page"/>
      </w:r>
    </w:p>
    <w:p w14:paraId="6BD43FE5" w14:textId="77777777" w:rsidR="0089161C" w:rsidRDefault="0089161C">
      <w:pPr>
        <w:spacing w:before="0" w:after="200"/>
      </w:pPr>
    </w:p>
    <w:sdt>
      <w:sdtPr>
        <w:rPr>
          <w:b w:val="0"/>
          <w:bCs/>
          <w:color w:val="auto"/>
          <w:sz w:val="22"/>
        </w:rPr>
        <w:id w:val="-487553496"/>
        <w:docPartObj>
          <w:docPartGallery w:val="Table of Contents"/>
          <w:docPartUnique/>
        </w:docPartObj>
      </w:sdtPr>
      <w:sdtEndPr>
        <w:rPr>
          <w:bCs w:val="0"/>
          <w:noProof/>
        </w:rPr>
      </w:sdtEndPr>
      <w:sdtContent>
        <w:p w14:paraId="48A42FAC" w14:textId="77777777" w:rsidR="008C61B0" w:rsidRPr="00DA5E82" w:rsidRDefault="008C61B0" w:rsidP="00DA5E82">
          <w:pPr>
            <w:pStyle w:val="TOCHeading"/>
          </w:pPr>
          <w:r w:rsidRPr="000A2717">
            <w:t>Table of Contents</w:t>
          </w:r>
        </w:p>
        <w:p w14:paraId="5DC5C082" w14:textId="77777777" w:rsidR="006650C1" w:rsidRDefault="008C61B0">
          <w:pPr>
            <w:pStyle w:val="TOC1"/>
            <w:tabs>
              <w:tab w:val="left" w:pos="440"/>
              <w:tab w:val="right" w:leader="dot" w:pos="9016"/>
            </w:tabs>
            <w:rPr>
              <w:noProof/>
              <w:lang w:val="en-US" w:eastAsia="en-US"/>
            </w:rPr>
          </w:pPr>
          <w:r>
            <w:fldChar w:fldCharType="begin"/>
          </w:r>
          <w:r>
            <w:instrText xml:space="preserve"> TOC \o "1-3" \h \z \u </w:instrText>
          </w:r>
          <w:r>
            <w:fldChar w:fldCharType="separate"/>
          </w:r>
          <w:hyperlink w:anchor="_Toc484686384" w:history="1">
            <w:r w:rsidR="006650C1" w:rsidRPr="00CE2A2E">
              <w:rPr>
                <w:rStyle w:val="Hyperlink"/>
                <w:noProof/>
              </w:rPr>
              <w:t>1</w:t>
            </w:r>
            <w:r w:rsidR="006650C1">
              <w:rPr>
                <w:noProof/>
                <w:lang w:val="en-US" w:eastAsia="en-US"/>
              </w:rPr>
              <w:tab/>
            </w:r>
            <w:r w:rsidR="006650C1" w:rsidRPr="00CE2A2E">
              <w:rPr>
                <w:rStyle w:val="Hyperlink"/>
                <w:noProof/>
              </w:rPr>
              <w:t>Abstract</w:t>
            </w:r>
            <w:r w:rsidR="006650C1">
              <w:rPr>
                <w:noProof/>
                <w:webHidden/>
              </w:rPr>
              <w:tab/>
            </w:r>
            <w:r w:rsidR="006650C1">
              <w:rPr>
                <w:noProof/>
                <w:webHidden/>
              </w:rPr>
              <w:fldChar w:fldCharType="begin"/>
            </w:r>
            <w:r w:rsidR="006650C1">
              <w:rPr>
                <w:noProof/>
                <w:webHidden/>
              </w:rPr>
              <w:instrText xml:space="preserve"> PAGEREF _Toc484686384 \h </w:instrText>
            </w:r>
            <w:r w:rsidR="006650C1">
              <w:rPr>
                <w:noProof/>
                <w:webHidden/>
              </w:rPr>
            </w:r>
            <w:r w:rsidR="006650C1">
              <w:rPr>
                <w:noProof/>
                <w:webHidden/>
              </w:rPr>
              <w:fldChar w:fldCharType="separate"/>
            </w:r>
            <w:r w:rsidR="006650C1">
              <w:rPr>
                <w:noProof/>
                <w:webHidden/>
              </w:rPr>
              <w:t>2</w:t>
            </w:r>
            <w:r w:rsidR="006650C1">
              <w:rPr>
                <w:noProof/>
                <w:webHidden/>
              </w:rPr>
              <w:fldChar w:fldCharType="end"/>
            </w:r>
          </w:hyperlink>
        </w:p>
        <w:p w14:paraId="06773211" w14:textId="77777777" w:rsidR="006650C1" w:rsidRDefault="00FD5509">
          <w:pPr>
            <w:pStyle w:val="TOC1"/>
            <w:tabs>
              <w:tab w:val="left" w:pos="440"/>
              <w:tab w:val="right" w:leader="dot" w:pos="9016"/>
            </w:tabs>
            <w:rPr>
              <w:noProof/>
              <w:lang w:val="en-US" w:eastAsia="en-US"/>
            </w:rPr>
          </w:pPr>
          <w:hyperlink w:anchor="_Toc484686385" w:history="1">
            <w:r w:rsidR="006650C1" w:rsidRPr="00CE2A2E">
              <w:rPr>
                <w:rStyle w:val="Hyperlink"/>
                <w:noProof/>
              </w:rPr>
              <w:t>2</w:t>
            </w:r>
            <w:r w:rsidR="006650C1">
              <w:rPr>
                <w:noProof/>
                <w:lang w:val="en-US" w:eastAsia="en-US"/>
              </w:rPr>
              <w:tab/>
            </w:r>
            <w:r w:rsidR="006650C1" w:rsidRPr="00CE2A2E">
              <w:rPr>
                <w:rStyle w:val="Hyperlink"/>
                <w:noProof/>
              </w:rPr>
              <w:t>Introduction</w:t>
            </w:r>
            <w:r w:rsidR="006650C1">
              <w:rPr>
                <w:noProof/>
                <w:webHidden/>
              </w:rPr>
              <w:tab/>
            </w:r>
            <w:r w:rsidR="006650C1">
              <w:rPr>
                <w:noProof/>
                <w:webHidden/>
              </w:rPr>
              <w:fldChar w:fldCharType="begin"/>
            </w:r>
            <w:r w:rsidR="006650C1">
              <w:rPr>
                <w:noProof/>
                <w:webHidden/>
              </w:rPr>
              <w:instrText xml:space="preserve"> PAGEREF _Toc484686385 \h </w:instrText>
            </w:r>
            <w:r w:rsidR="006650C1">
              <w:rPr>
                <w:noProof/>
                <w:webHidden/>
              </w:rPr>
            </w:r>
            <w:r w:rsidR="006650C1">
              <w:rPr>
                <w:noProof/>
                <w:webHidden/>
              </w:rPr>
              <w:fldChar w:fldCharType="separate"/>
            </w:r>
            <w:r w:rsidR="006650C1">
              <w:rPr>
                <w:noProof/>
                <w:webHidden/>
              </w:rPr>
              <w:t>3</w:t>
            </w:r>
            <w:r w:rsidR="006650C1">
              <w:rPr>
                <w:noProof/>
                <w:webHidden/>
              </w:rPr>
              <w:fldChar w:fldCharType="end"/>
            </w:r>
          </w:hyperlink>
        </w:p>
        <w:p w14:paraId="25C86CCD" w14:textId="77777777" w:rsidR="006650C1" w:rsidRDefault="00FD5509">
          <w:pPr>
            <w:pStyle w:val="TOC1"/>
            <w:tabs>
              <w:tab w:val="left" w:pos="440"/>
              <w:tab w:val="right" w:leader="dot" w:pos="9016"/>
            </w:tabs>
            <w:rPr>
              <w:noProof/>
              <w:lang w:val="en-US" w:eastAsia="en-US"/>
            </w:rPr>
          </w:pPr>
          <w:hyperlink w:anchor="_Toc484686386" w:history="1">
            <w:r w:rsidR="006650C1" w:rsidRPr="00CE2A2E">
              <w:rPr>
                <w:rStyle w:val="Hyperlink"/>
                <w:noProof/>
              </w:rPr>
              <w:t>3</w:t>
            </w:r>
            <w:r w:rsidR="006650C1">
              <w:rPr>
                <w:noProof/>
                <w:lang w:val="en-US" w:eastAsia="en-US"/>
              </w:rPr>
              <w:tab/>
            </w:r>
            <w:r w:rsidR="006650C1" w:rsidRPr="00CE2A2E">
              <w:rPr>
                <w:rStyle w:val="Hyperlink"/>
                <w:noProof/>
              </w:rPr>
              <w:t>Methods</w:t>
            </w:r>
            <w:r w:rsidR="006650C1">
              <w:rPr>
                <w:noProof/>
                <w:webHidden/>
              </w:rPr>
              <w:tab/>
            </w:r>
            <w:r w:rsidR="006650C1">
              <w:rPr>
                <w:noProof/>
                <w:webHidden/>
              </w:rPr>
              <w:fldChar w:fldCharType="begin"/>
            </w:r>
            <w:r w:rsidR="006650C1">
              <w:rPr>
                <w:noProof/>
                <w:webHidden/>
              </w:rPr>
              <w:instrText xml:space="preserve"> PAGEREF _Toc484686386 \h </w:instrText>
            </w:r>
            <w:r w:rsidR="006650C1">
              <w:rPr>
                <w:noProof/>
                <w:webHidden/>
              </w:rPr>
            </w:r>
            <w:r w:rsidR="006650C1">
              <w:rPr>
                <w:noProof/>
                <w:webHidden/>
              </w:rPr>
              <w:fldChar w:fldCharType="separate"/>
            </w:r>
            <w:r w:rsidR="006650C1">
              <w:rPr>
                <w:noProof/>
                <w:webHidden/>
              </w:rPr>
              <w:t>4</w:t>
            </w:r>
            <w:r w:rsidR="006650C1">
              <w:rPr>
                <w:noProof/>
                <w:webHidden/>
              </w:rPr>
              <w:fldChar w:fldCharType="end"/>
            </w:r>
          </w:hyperlink>
        </w:p>
        <w:p w14:paraId="1502B7E9" w14:textId="77777777" w:rsidR="006650C1" w:rsidRDefault="00FD5509">
          <w:pPr>
            <w:pStyle w:val="TOC2"/>
            <w:tabs>
              <w:tab w:val="left" w:pos="880"/>
              <w:tab w:val="right" w:leader="dot" w:pos="9016"/>
            </w:tabs>
            <w:rPr>
              <w:noProof/>
              <w:lang w:val="en-US" w:eastAsia="en-US"/>
            </w:rPr>
          </w:pPr>
          <w:hyperlink w:anchor="_Toc484686387" w:history="1">
            <w:r w:rsidR="006650C1" w:rsidRPr="00CE2A2E">
              <w:rPr>
                <w:rStyle w:val="Hyperlink"/>
                <w:noProof/>
              </w:rPr>
              <w:t>3.1</w:t>
            </w:r>
            <w:r w:rsidR="006650C1">
              <w:rPr>
                <w:noProof/>
                <w:lang w:val="en-US" w:eastAsia="en-US"/>
              </w:rPr>
              <w:tab/>
            </w:r>
            <w:r w:rsidR="006650C1" w:rsidRPr="00CE2A2E">
              <w:rPr>
                <w:rStyle w:val="Hyperlink"/>
                <w:noProof/>
              </w:rPr>
              <w:t>Laboratory analysis</w:t>
            </w:r>
            <w:r w:rsidR="006650C1">
              <w:rPr>
                <w:noProof/>
                <w:webHidden/>
              </w:rPr>
              <w:tab/>
            </w:r>
            <w:r w:rsidR="006650C1">
              <w:rPr>
                <w:noProof/>
                <w:webHidden/>
              </w:rPr>
              <w:fldChar w:fldCharType="begin"/>
            </w:r>
            <w:r w:rsidR="006650C1">
              <w:rPr>
                <w:noProof/>
                <w:webHidden/>
              </w:rPr>
              <w:instrText xml:space="preserve"> PAGEREF _Toc484686387 \h </w:instrText>
            </w:r>
            <w:r w:rsidR="006650C1">
              <w:rPr>
                <w:noProof/>
                <w:webHidden/>
              </w:rPr>
            </w:r>
            <w:r w:rsidR="006650C1">
              <w:rPr>
                <w:noProof/>
                <w:webHidden/>
              </w:rPr>
              <w:fldChar w:fldCharType="separate"/>
            </w:r>
            <w:r w:rsidR="006650C1">
              <w:rPr>
                <w:noProof/>
                <w:webHidden/>
              </w:rPr>
              <w:t>4</w:t>
            </w:r>
            <w:r w:rsidR="006650C1">
              <w:rPr>
                <w:noProof/>
                <w:webHidden/>
              </w:rPr>
              <w:fldChar w:fldCharType="end"/>
            </w:r>
          </w:hyperlink>
        </w:p>
        <w:p w14:paraId="24562B68" w14:textId="77777777" w:rsidR="006650C1" w:rsidRDefault="00FD5509">
          <w:pPr>
            <w:pStyle w:val="TOC2"/>
            <w:tabs>
              <w:tab w:val="left" w:pos="880"/>
              <w:tab w:val="right" w:leader="dot" w:pos="9016"/>
            </w:tabs>
            <w:rPr>
              <w:noProof/>
              <w:lang w:val="en-US" w:eastAsia="en-US"/>
            </w:rPr>
          </w:pPr>
          <w:hyperlink w:anchor="_Toc484686388" w:history="1">
            <w:r w:rsidR="006650C1" w:rsidRPr="00CE2A2E">
              <w:rPr>
                <w:rStyle w:val="Hyperlink"/>
                <w:noProof/>
              </w:rPr>
              <w:t>3.2</w:t>
            </w:r>
            <w:r w:rsidR="006650C1">
              <w:rPr>
                <w:noProof/>
                <w:lang w:val="en-US" w:eastAsia="en-US"/>
              </w:rPr>
              <w:tab/>
            </w:r>
            <w:r w:rsidR="006650C1" w:rsidRPr="00CE2A2E">
              <w:rPr>
                <w:rStyle w:val="Hyperlink"/>
                <w:noProof/>
              </w:rPr>
              <w:t>Statistical analysis</w:t>
            </w:r>
            <w:r w:rsidR="006650C1">
              <w:rPr>
                <w:noProof/>
                <w:webHidden/>
              </w:rPr>
              <w:tab/>
            </w:r>
            <w:r w:rsidR="006650C1">
              <w:rPr>
                <w:noProof/>
                <w:webHidden/>
              </w:rPr>
              <w:fldChar w:fldCharType="begin"/>
            </w:r>
            <w:r w:rsidR="006650C1">
              <w:rPr>
                <w:noProof/>
                <w:webHidden/>
              </w:rPr>
              <w:instrText xml:space="preserve"> PAGEREF _Toc484686388 \h </w:instrText>
            </w:r>
            <w:r w:rsidR="006650C1">
              <w:rPr>
                <w:noProof/>
                <w:webHidden/>
              </w:rPr>
            </w:r>
            <w:r w:rsidR="006650C1">
              <w:rPr>
                <w:noProof/>
                <w:webHidden/>
              </w:rPr>
              <w:fldChar w:fldCharType="separate"/>
            </w:r>
            <w:r w:rsidR="006650C1">
              <w:rPr>
                <w:noProof/>
                <w:webHidden/>
              </w:rPr>
              <w:t>5</w:t>
            </w:r>
            <w:r w:rsidR="006650C1">
              <w:rPr>
                <w:noProof/>
                <w:webHidden/>
              </w:rPr>
              <w:fldChar w:fldCharType="end"/>
            </w:r>
          </w:hyperlink>
        </w:p>
        <w:p w14:paraId="18CBEC61" w14:textId="77777777" w:rsidR="006650C1" w:rsidRDefault="00FD5509">
          <w:pPr>
            <w:pStyle w:val="TOC1"/>
            <w:tabs>
              <w:tab w:val="left" w:pos="440"/>
              <w:tab w:val="right" w:leader="dot" w:pos="9016"/>
            </w:tabs>
            <w:rPr>
              <w:noProof/>
              <w:lang w:val="en-US" w:eastAsia="en-US"/>
            </w:rPr>
          </w:pPr>
          <w:hyperlink w:anchor="_Toc484686389" w:history="1">
            <w:r w:rsidR="006650C1" w:rsidRPr="00CE2A2E">
              <w:rPr>
                <w:rStyle w:val="Hyperlink"/>
                <w:noProof/>
              </w:rPr>
              <w:t>4</w:t>
            </w:r>
            <w:r w:rsidR="006650C1">
              <w:rPr>
                <w:noProof/>
                <w:lang w:val="en-US" w:eastAsia="en-US"/>
              </w:rPr>
              <w:tab/>
            </w:r>
            <w:r w:rsidR="006650C1" w:rsidRPr="00CE2A2E">
              <w:rPr>
                <w:rStyle w:val="Hyperlink"/>
                <w:noProof/>
              </w:rPr>
              <w:t>Results</w:t>
            </w:r>
            <w:r w:rsidR="006650C1">
              <w:rPr>
                <w:noProof/>
                <w:webHidden/>
              </w:rPr>
              <w:tab/>
            </w:r>
            <w:r w:rsidR="006650C1">
              <w:rPr>
                <w:noProof/>
                <w:webHidden/>
              </w:rPr>
              <w:fldChar w:fldCharType="begin"/>
            </w:r>
            <w:r w:rsidR="006650C1">
              <w:rPr>
                <w:noProof/>
                <w:webHidden/>
              </w:rPr>
              <w:instrText xml:space="preserve"> PAGEREF _Toc484686389 \h </w:instrText>
            </w:r>
            <w:r w:rsidR="006650C1">
              <w:rPr>
                <w:noProof/>
                <w:webHidden/>
              </w:rPr>
            </w:r>
            <w:r w:rsidR="006650C1">
              <w:rPr>
                <w:noProof/>
                <w:webHidden/>
              </w:rPr>
              <w:fldChar w:fldCharType="separate"/>
            </w:r>
            <w:r w:rsidR="006650C1">
              <w:rPr>
                <w:noProof/>
                <w:webHidden/>
              </w:rPr>
              <w:t>5</w:t>
            </w:r>
            <w:r w:rsidR="006650C1">
              <w:rPr>
                <w:noProof/>
                <w:webHidden/>
              </w:rPr>
              <w:fldChar w:fldCharType="end"/>
            </w:r>
          </w:hyperlink>
        </w:p>
        <w:p w14:paraId="62381689" w14:textId="77777777" w:rsidR="006650C1" w:rsidRDefault="00FD5509">
          <w:pPr>
            <w:pStyle w:val="TOC2"/>
            <w:tabs>
              <w:tab w:val="left" w:pos="880"/>
              <w:tab w:val="right" w:leader="dot" w:pos="9016"/>
            </w:tabs>
            <w:rPr>
              <w:noProof/>
              <w:lang w:val="en-US" w:eastAsia="en-US"/>
            </w:rPr>
          </w:pPr>
          <w:hyperlink w:anchor="_Toc484686390" w:history="1">
            <w:r w:rsidR="006650C1" w:rsidRPr="00CE2A2E">
              <w:rPr>
                <w:rStyle w:val="Hyperlink"/>
                <w:noProof/>
              </w:rPr>
              <w:t>4.1</w:t>
            </w:r>
            <w:r w:rsidR="006650C1">
              <w:rPr>
                <w:noProof/>
                <w:lang w:val="en-US" w:eastAsia="en-US"/>
              </w:rPr>
              <w:tab/>
            </w:r>
            <w:r w:rsidR="006650C1" w:rsidRPr="00CE2A2E">
              <w:rPr>
                <w:rStyle w:val="Hyperlink"/>
                <w:noProof/>
              </w:rPr>
              <w:t>Testing process</w:t>
            </w:r>
            <w:r w:rsidR="006650C1">
              <w:rPr>
                <w:noProof/>
                <w:webHidden/>
              </w:rPr>
              <w:tab/>
            </w:r>
            <w:r w:rsidR="006650C1">
              <w:rPr>
                <w:noProof/>
                <w:webHidden/>
              </w:rPr>
              <w:fldChar w:fldCharType="begin"/>
            </w:r>
            <w:r w:rsidR="006650C1">
              <w:rPr>
                <w:noProof/>
                <w:webHidden/>
              </w:rPr>
              <w:instrText xml:space="preserve"> PAGEREF _Toc484686390 \h </w:instrText>
            </w:r>
            <w:r w:rsidR="006650C1">
              <w:rPr>
                <w:noProof/>
                <w:webHidden/>
              </w:rPr>
            </w:r>
            <w:r w:rsidR="006650C1">
              <w:rPr>
                <w:noProof/>
                <w:webHidden/>
              </w:rPr>
              <w:fldChar w:fldCharType="separate"/>
            </w:r>
            <w:r w:rsidR="006650C1">
              <w:rPr>
                <w:noProof/>
                <w:webHidden/>
              </w:rPr>
              <w:t>5</w:t>
            </w:r>
            <w:r w:rsidR="006650C1">
              <w:rPr>
                <w:noProof/>
                <w:webHidden/>
              </w:rPr>
              <w:fldChar w:fldCharType="end"/>
            </w:r>
          </w:hyperlink>
        </w:p>
        <w:p w14:paraId="1CC562AF" w14:textId="77777777" w:rsidR="006650C1" w:rsidRDefault="00FD5509">
          <w:pPr>
            <w:pStyle w:val="TOC2"/>
            <w:tabs>
              <w:tab w:val="left" w:pos="880"/>
              <w:tab w:val="right" w:leader="dot" w:pos="9016"/>
            </w:tabs>
            <w:rPr>
              <w:noProof/>
              <w:lang w:val="en-US" w:eastAsia="en-US"/>
            </w:rPr>
          </w:pPr>
          <w:hyperlink w:anchor="_Toc484686391" w:history="1">
            <w:r w:rsidR="006650C1" w:rsidRPr="00CE2A2E">
              <w:rPr>
                <w:rStyle w:val="Hyperlink"/>
                <w:noProof/>
              </w:rPr>
              <w:t>4.2</w:t>
            </w:r>
            <w:r w:rsidR="006650C1">
              <w:rPr>
                <w:noProof/>
                <w:lang w:val="en-US" w:eastAsia="en-US"/>
              </w:rPr>
              <w:tab/>
            </w:r>
            <w:r w:rsidR="006650C1" w:rsidRPr="00CE2A2E">
              <w:rPr>
                <w:rStyle w:val="Hyperlink"/>
                <w:noProof/>
              </w:rPr>
              <w:t>Study process:</w:t>
            </w:r>
            <w:r w:rsidR="006650C1">
              <w:rPr>
                <w:noProof/>
                <w:webHidden/>
              </w:rPr>
              <w:tab/>
            </w:r>
            <w:r w:rsidR="006650C1">
              <w:rPr>
                <w:noProof/>
                <w:webHidden/>
              </w:rPr>
              <w:fldChar w:fldCharType="begin"/>
            </w:r>
            <w:r w:rsidR="006650C1">
              <w:rPr>
                <w:noProof/>
                <w:webHidden/>
              </w:rPr>
              <w:instrText xml:space="preserve"> PAGEREF _Toc484686391 \h </w:instrText>
            </w:r>
            <w:r w:rsidR="006650C1">
              <w:rPr>
                <w:noProof/>
                <w:webHidden/>
              </w:rPr>
            </w:r>
            <w:r w:rsidR="006650C1">
              <w:rPr>
                <w:noProof/>
                <w:webHidden/>
              </w:rPr>
              <w:fldChar w:fldCharType="separate"/>
            </w:r>
            <w:r w:rsidR="006650C1">
              <w:rPr>
                <w:noProof/>
                <w:webHidden/>
              </w:rPr>
              <w:t>6</w:t>
            </w:r>
            <w:r w:rsidR="006650C1">
              <w:rPr>
                <w:noProof/>
                <w:webHidden/>
              </w:rPr>
              <w:fldChar w:fldCharType="end"/>
            </w:r>
          </w:hyperlink>
        </w:p>
        <w:p w14:paraId="5B67900A" w14:textId="77777777" w:rsidR="006650C1" w:rsidRDefault="00FD5509">
          <w:pPr>
            <w:pStyle w:val="TOC1"/>
            <w:tabs>
              <w:tab w:val="left" w:pos="440"/>
              <w:tab w:val="right" w:leader="dot" w:pos="9016"/>
            </w:tabs>
            <w:rPr>
              <w:noProof/>
              <w:lang w:val="en-US" w:eastAsia="en-US"/>
            </w:rPr>
          </w:pPr>
          <w:hyperlink w:anchor="_Toc484686392" w:history="1">
            <w:r w:rsidR="006650C1" w:rsidRPr="00CE2A2E">
              <w:rPr>
                <w:rStyle w:val="Hyperlink"/>
                <w:noProof/>
              </w:rPr>
              <w:t>5</w:t>
            </w:r>
            <w:r w:rsidR="006650C1">
              <w:rPr>
                <w:noProof/>
                <w:lang w:val="en-US" w:eastAsia="en-US"/>
              </w:rPr>
              <w:tab/>
            </w:r>
            <w:r w:rsidR="006650C1" w:rsidRPr="00CE2A2E">
              <w:rPr>
                <w:rStyle w:val="Hyperlink"/>
                <w:noProof/>
              </w:rPr>
              <w:t>Discussion</w:t>
            </w:r>
            <w:r w:rsidR="006650C1">
              <w:rPr>
                <w:noProof/>
                <w:webHidden/>
              </w:rPr>
              <w:tab/>
            </w:r>
            <w:r w:rsidR="006650C1">
              <w:rPr>
                <w:noProof/>
                <w:webHidden/>
              </w:rPr>
              <w:fldChar w:fldCharType="begin"/>
            </w:r>
            <w:r w:rsidR="006650C1">
              <w:rPr>
                <w:noProof/>
                <w:webHidden/>
              </w:rPr>
              <w:instrText xml:space="preserve"> PAGEREF _Toc484686392 \h </w:instrText>
            </w:r>
            <w:r w:rsidR="006650C1">
              <w:rPr>
                <w:noProof/>
                <w:webHidden/>
              </w:rPr>
            </w:r>
            <w:r w:rsidR="006650C1">
              <w:rPr>
                <w:noProof/>
                <w:webHidden/>
              </w:rPr>
              <w:fldChar w:fldCharType="separate"/>
            </w:r>
            <w:r w:rsidR="006650C1">
              <w:rPr>
                <w:noProof/>
                <w:webHidden/>
              </w:rPr>
              <w:t>6</w:t>
            </w:r>
            <w:r w:rsidR="006650C1">
              <w:rPr>
                <w:noProof/>
                <w:webHidden/>
              </w:rPr>
              <w:fldChar w:fldCharType="end"/>
            </w:r>
          </w:hyperlink>
        </w:p>
        <w:p w14:paraId="2F0DBFE0" w14:textId="77777777" w:rsidR="006650C1" w:rsidRDefault="00FD5509">
          <w:pPr>
            <w:pStyle w:val="TOC2"/>
            <w:tabs>
              <w:tab w:val="left" w:pos="880"/>
              <w:tab w:val="right" w:leader="dot" w:pos="9016"/>
            </w:tabs>
            <w:rPr>
              <w:noProof/>
              <w:lang w:val="en-US" w:eastAsia="en-US"/>
            </w:rPr>
          </w:pPr>
          <w:hyperlink w:anchor="_Toc484686393" w:history="1">
            <w:r w:rsidR="006650C1" w:rsidRPr="00CE2A2E">
              <w:rPr>
                <w:rStyle w:val="Hyperlink"/>
                <w:noProof/>
              </w:rPr>
              <w:t>5.1</w:t>
            </w:r>
            <w:r w:rsidR="006650C1">
              <w:rPr>
                <w:noProof/>
                <w:lang w:val="en-US" w:eastAsia="en-US"/>
              </w:rPr>
              <w:tab/>
            </w:r>
            <w:r w:rsidR="006650C1" w:rsidRPr="00CE2A2E">
              <w:rPr>
                <w:rStyle w:val="Hyperlink"/>
                <w:noProof/>
              </w:rPr>
              <w:t>Technical issues with the cobas® Liat test</w:t>
            </w:r>
            <w:r w:rsidR="006650C1">
              <w:rPr>
                <w:noProof/>
                <w:webHidden/>
              </w:rPr>
              <w:tab/>
            </w:r>
            <w:r w:rsidR="006650C1">
              <w:rPr>
                <w:noProof/>
                <w:webHidden/>
              </w:rPr>
              <w:fldChar w:fldCharType="begin"/>
            </w:r>
            <w:r w:rsidR="006650C1">
              <w:rPr>
                <w:noProof/>
                <w:webHidden/>
              </w:rPr>
              <w:instrText xml:space="preserve"> PAGEREF _Toc484686393 \h </w:instrText>
            </w:r>
            <w:r w:rsidR="006650C1">
              <w:rPr>
                <w:noProof/>
                <w:webHidden/>
              </w:rPr>
            </w:r>
            <w:r w:rsidR="006650C1">
              <w:rPr>
                <w:noProof/>
                <w:webHidden/>
              </w:rPr>
              <w:fldChar w:fldCharType="separate"/>
            </w:r>
            <w:r w:rsidR="006650C1">
              <w:rPr>
                <w:noProof/>
                <w:webHidden/>
              </w:rPr>
              <w:t>6</w:t>
            </w:r>
            <w:r w:rsidR="006650C1">
              <w:rPr>
                <w:noProof/>
                <w:webHidden/>
              </w:rPr>
              <w:fldChar w:fldCharType="end"/>
            </w:r>
          </w:hyperlink>
        </w:p>
        <w:p w14:paraId="3D86D1F6" w14:textId="77777777" w:rsidR="006650C1" w:rsidRDefault="00FD5509">
          <w:pPr>
            <w:pStyle w:val="TOC2"/>
            <w:tabs>
              <w:tab w:val="left" w:pos="880"/>
              <w:tab w:val="right" w:leader="dot" w:pos="9016"/>
            </w:tabs>
            <w:rPr>
              <w:noProof/>
              <w:lang w:val="en-US" w:eastAsia="en-US"/>
            </w:rPr>
          </w:pPr>
          <w:hyperlink w:anchor="_Toc484686394" w:history="1">
            <w:r w:rsidR="006650C1" w:rsidRPr="00CE2A2E">
              <w:rPr>
                <w:rStyle w:val="Hyperlink"/>
                <w:noProof/>
              </w:rPr>
              <w:t>5.2</w:t>
            </w:r>
            <w:r w:rsidR="006650C1">
              <w:rPr>
                <w:noProof/>
                <w:lang w:val="en-US" w:eastAsia="en-US"/>
              </w:rPr>
              <w:tab/>
            </w:r>
            <w:r w:rsidR="006650C1" w:rsidRPr="00CE2A2E">
              <w:rPr>
                <w:rStyle w:val="Hyperlink"/>
                <w:noProof/>
              </w:rPr>
              <w:t>Study process</w:t>
            </w:r>
            <w:r w:rsidR="006650C1">
              <w:rPr>
                <w:noProof/>
                <w:webHidden/>
              </w:rPr>
              <w:tab/>
            </w:r>
            <w:r w:rsidR="006650C1">
              <w:rPr>
                <w:noProof/>
                <w:webHidden/>
              </w:rPr>
              <w:fldChar w:fldCharType="begin"/>
            </w:r>
            <w:r w:rsidR="006650C1">
              <w:rPr>
                <w:noProof/>
                <w:webHidden/>
              </w:rPr>
              <w:instrText xml:space="preserve"> PAGEREF _Toc484686394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78319F2F" w14:textId="77777777" w:rsidR="006650C1" w:rsidRDefault="00FD5509">
          <w:pPr>
            <w:pStyle w:val="TOC1"/>
            <w:tabs>
              <w:tab w:val="left" w:pos="440"/>
              <w:tab w:val="right" w:leader="dot" w:pos="9016"/>
            </w:tabs>
            <w:rPr>
              <w:noProof/>
              <w:lang w:val="en-US" w:eastAsia="en-US"/>
            </w:rPr>
          </w:pPr>
          <w:hyperlink w:anchor="_Toc484686395" w:history="1">
            <w:r w:rsidR="006650C1" w:rsidRPr="00CE2A2E">
              <w:rPr>
                <w:rStyle w:val="Hyperlink"/>
                <w:noProof/>
              </w:rPr>
              <w:t>6</w:t>
            </w:r>
            <w:r w:rsidR="006650C1">
              <w:rPr>
                <w:noProof/>
                <w:lang w:val="en-US" w:eastAsia="en-US"/>
              </w:rPr>
              <w:tab/>
            </w:r>
            <w:r w:rsidR="006650C1" w:rsidRPr="00CE2A2E">
              <w:rPr>
                <w:rStyle w:val="Hyperlink"/>
                <w:noProof/>
              </w:rPr>
              <w:t>Conclusions</w:t>
            </w:r>
            <w:r w:rsidR="006650C1">
              <w:rPr>
                <w:noProof/>
                <w:webHidden/>
              </w:rPr>
              <w:tab/>
            </w:r>
            <w:r w:rsidR="006650C1">
              <w:rPr>
                <w:noProof/>
                <w:webHidden/>
              </w:rPr>
              <w:fldChar w:fldCharType="begin"/>
            </w:r>
            <w:r w:rsidR="006650C1">
              <w:rPr>
                <w:noProof/>
                <w:webHidden/>
              </w:rPr>
              <w:instrText xml:space="preserve"> PAGEREF _Toc484686395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22B4BF98" w14:textId="77777777" w:rsidR="006650C1" w:rsidRDefault="00FD5509">
          <w:pPr>
            <w:pStyle w:val="TOC1"/>
            <w:tabs>
              <w:tab w:val="left" w:pos="440"/>
              <w:tab w:val="right" w:leader="dot" w:pos="9016"/>
            </w:tabs>
            <w:rPr>
              <w:noProof/>
              <w:lang w:val="en-US" w:eastAsia="en-US"/>
            </w:rPr>
          </w:pPr>
          <w:hyperlink w:anchor="_Toc484686396" w:history="1">
            <w:r w:rsidR="006650C1" w:rsidRPr="00CE2A2E">
              <w:rPr>
                <w:rStyle w:val="Hyperlink"/>
                <w:noProof/>
              </w:rPr>
              <w:t>7</w:t>
            </w:r>
            <w:r w:rsidR="006650C1">
              <w:rPr>
                <w:noProof/>
                <w:lang w:val="en-US" w:eastAsia="en-US"/>
              </w:rPr>
              <w:tab/>
            </w:r>
            <w:r w:rsidR="006650C1" w:rsidRPr="00CE2A2E">
              <w:rPr>
                <w:rStyle w:val="Hyperlink"/>
                <w:noProof/>
              </w:rPr>
              <w:t>References</w:t>
            </w:r>
            <w:r w:rsidR="006650C1">
              <w:rPr>
                <w:noProof/>
                <w:webHidden/>
              </w:rPr>
              <w:tab/>
            </w:r>
            <w:r w:rsidR="006650C1">
              <w:rPr>
                <w:noProof/>
                <w:webHidden/>
              </w:rPr>
              <w:fldChar w:fldCharType="begin"/>
            </w:r>
            <w:r w:rsidR="006650C1">
              <w:rPr>
                <w:noProof/>
                <w:webHidden/>
              </w:rPr>
              <w:instrText xml:space="preserve"> PAGEREF _Toc484686396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0B26E4E4" w14:textId="77777777" w:rsidR="006650C1" w:rsidRDefault="00FD5509">
          <w:pPr>
            <w:pStyle w:val="TOC1"/>
            <w:tabs>
              <w:tab w:val="left" w:pos="440"/>
              <w:tab w:val="right" w:leader="dot" w:pos="9016"/>
            </w:tabs>
            <w:rPr>
              <w:noProof/>
              <w:lang w:val="en-US" w:eastAsia="en-US"/>
            </w:rPr>
          </w:pPr>
          <w:hyperlink w:anchor="_Toc484686397" w:history="1">
            <w:r w:rsidR="006650C1" w:rsidRPr="00CE2A2E">
              <w:rPr>
                <w:rStyle w:val="Hyperlink"/>
                <w:noProof/>
              </w:rPr>
              <w:t>8</w:t>
            </w:r>
            <w:r w:rsidR="006650C1">
              <w:rPr>
                <w:noProof/>
                <w:lang w:val="en-US" w:eastAsia="en-US"/>
              </w:rPr>
              <w:tab/>
            </w:r>
            <w:r w:rsidR="006650C1" w:rsidRPr="00CE2A2E">
              <w:rPr>
                <w:rStyle w:val="Hyperlink"/>
                <w:noProof/>
              </w:rPr>
              <w:t>Appendix I:  Standard Operating Procedure for Nasopharyngeal Sampling</w:t>
            </w:r>
            <w:r w:rsidR="006650C1">
              <w:rPr>
                <w:noProof/>
                <w:webHidden/>
              </w:rPr>
              <w:tab/>
            </w:r>
            <w:r w:rsidR="006650C1">
              <w:rPr>
                <w:noProof/>
                <w:webHidden/>
              </w:rPr>
              <w:fldChar w:fldCharType="begin"/>
            </w:r>
            <w:r w:rsidR="006650C1">
              <w:rPr>
                <w:noProof/>
                <w:webHidden/>
              </w:rPr>
              <w:instrText xml:space="preserve"> PAGEREF _Toc484686397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6E27BAEB" w14:textId="77777777" w:rsidR="006650C1" w:rsidRDefault="00FD5509">
          <w:pPr>
            <w:pStyle w:val="TOC1"/>
            <w:tabs>
              <w:tab w:val="left" w:pos="440"/>
              <w:tab w:val="right" w:leader="dot" w:pos="9016"/>
            </w:tabs>
            <w:rPr>
              <w:noProof/>
              <w:lang w:val="en-US" w:eastAsia="en-US"/>
            </w:rPr>
          </w:pPr>
          <w:hyperlink w:anchor="_Toc484686398" w:history="1">
            <w:r w:rsidR="006650C1" w:rsidRPr="00CE2A2E">
              <w:rPr>
                <w:rStyle w:val="Hyperlink"/>
                <w:noProof/>
              </w:rPr>
              <w:t>9</w:t>
            </w:r>
            <w:r w:rsidR="006650C1">
              <w:rPr>
                <w:noProof/>
                <w:lang w:val="en-US" w:eastAsia="en-US"/>
              </w:rPr>
              <w:tab/>
            </w:r>
            <w:r w:rsidR="006650C1" w:rsidRPr="00CE2A2E">
              <w:rPr>
                <w:rStyle w:val="Hyperlink"/>
                <w:noProof/>
              </w:rPr>
              <w:t>Appendix II:  SOP for discrepant sample result identification and storage</w:t>
            </w:r>
            <w:r w:rsidR="006650C1">
              <w:rPr>
                <w:noProof/>
                <w:webHidden/>
              </w:rPr>
              <w:tab/>
            </w:r>
            <w:r w:rsidR="006650C1">
              <w:rPr>
                <w:noProof/>
                <w:webHidden/>
              </w:rPr>
              <w:fldChar w:fldCharType="begin"/>
            </w:r>
            <w:r w:rsidR="006650C1">
              <w:rPr>
                <w:noProof/>
                <w:webHidden/>
              </w:rPr>
              <w:instrText xml:space="preserve"> PAGEREF _Toc484686398 \h </w:instrText>
            </w:r>
            <w:r w:rsidR="006650C1">
              <w:rPr>
                <w:noProof/>
                <w:webHidden/>
              </w:rPr>
            </w:r>
            <w:r w:rsidR="006650C1">
              <w:rPr>
                <w:noProof/>
                <w:webHidden/>
              </w:rPr>
              <w:fldChar w:fldCharType="separate"/>
            </w:r>
            <w:r w:rsidR="006650C1">
              <w:rPr>
                <w:noProof/>
                <w:webHidden/>
              </w:rPr>
              <w:t>8</w:t>
            </w:r>
            <w:r w:rsidR="006650C1">
              <w:rPr>
                <w:noProof/>
                <w:webHidden/>
              </w:rPr>
              <w:fldChar w:fldCharType="end"/>
            </w:r>
          </w:hyperlink>
        </w:p>
        <w:p w14:paraId="053ABD24" w14:textId="77777777" w:rsidR="008C61B0" w:rsidRDefault="008C61B0" w:rsidP="00863758">
          <w:pPr>
            <w:rPr>
              <w:noProof/>
            </w:rPr>
          </w:pPr>
          <w:r>
            <w:rPr>
              <w:noProof/>
            </w:rPr>
            <w:fldChar w:fldCharType="end"/>
          </w:r>
        </w:p>
      </w:sdtContent>
    </w:sdt>
    <w:p w14:paraId="3976B39E" w14:textId="77777777" w:rsidR="00BD0EBF" w:rsidRDefault="00BD0EBF">
      <w:pPr>
        <w:spacing w:before="0" w:after="20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9D58E51" w14:textId="77777777" w:rsidR="00990E40" w:rsidRDefault="00E77C08" w:rsidP="00990E40">
      <w:pPr>
        <w:pStyle w:val="Heading1"/>
      </w:pPr>
      <w:bookmarkStart w:id="0" w:name="_Toc484686384"/>
      <w:r>
        <w:lastRenderedPageBreak/>
        <w:t>Abstract</w:t>
      </w:r>
      <w:bookmarkEnd w:id="0"/>
    </w:p>
    <w:p w14:paraId="30C16BB4" w14:textId="77777777" w:rsidR="004758CF" w:rsidRDefault="00C62C12" w:rsidP="004758CF">
      <w:pPr>
        <w:rPr>
          <w:rStyle w:val="Emphasis"/>
        </w:rPr>
      </w:pPr>
      <w:r>
        <w:rPr>
          <w:rStyle w:val="Emphasis"/>
        </w:rPr>
        <w:t>Objective</w:t>
      </w:r>
    </w:p>
    <w:p w14:paraId="074DADAA" w14:textId="77777777" w:rsidR="00703BA6" w:rsidRDefault="004A015D" w:rsidP="004758CF">
      <w:pPr>
        <w:rPr>
          <w:rStyle w:val="Emphasis"/>
          <w:i w:val="0"/>
        </w:rPr>
      </w:pPr>
      <w:r w:rsidRPr="0066260E">
        <w:rPr>
          <w:rFonts w:ascii="Verdana" w:hAnsi="Verdana"/>
          <w:color w:val="000000"/>
          <w:sz w:val="18"/>
          <w:szCs w:val="18"/>
          <w:shd w:val="clear" w:color="auto" w:fill="FFFFFF"/>
        </w:rPr>
        <w:t>Respiratory syncytial (</w:t>
      </w:r>
      <w:r w:rsidRPr="0066260E">
        <w:t>RSV) virus is a seasonal viral infection principally affecting infants and young children, and is responsible for a significant healthcare burden due to both outpatient visits and admissions in winter months</w:t>
      </w:r>
      <w:r>
        <w:fldChar w:fldCharType="begin"/>
      </w:r>
      <w:r>
        <w:instrText xml:space="preserve"> ADDIN EN.CITE &lt;EndNote&gt;&lt;Cite&gt;&lt;Author&gt;Hall&lt;/Author&gt;&lt;Year&gt;2009&lt;/Year&gt;&lt;RecNum&gt;1&lt;/RecNum&gt;&lt;DisplayText&gt;[1]&lt;/DisplayText&gt;&lt;record&gt;&lt;rec-number&gt;1&lt;/rec-number&gt;&lt;foreign-keys&gt;&lt;key app="EN" db-id="09prf5p9gavwxoezff1pdftoxr0p59x5pdwa" timestamp="1496830512"&gt;1&lt;/key&gt;&lt;/foreign-keys&gt;&lt;ref-type name="Journal Article"&gt;17&lt;/ref-type&gt;&lt;contributors&gt;&lt;authors&gt;&lt;author&gt;Hall, Caroline Breese&lt;/author&gt;&lt;author&gt;Weinberg, Geoffrey A.&lt;/author&gt;&lt;author&gt;Iwane, Marika K.&lt;/author&gt;&lt;author&gt;Blumkin, Aaron K.&lt;/author&gt;&lt;author&gt;Edwards, Kathryn M.&lt;/author&gt;&lt;author&gt;Staat, Mary A.&lt;/author&gt;&lt;author&gt;Auinger, Peggy&lt;/author&gt;&lt;author&gt;Griffin, Marie R.&lt;/author&gt;&lt;author&gt;Poehling, Katherine A.&lt;/author&gt;&lt;author&gt;Erdman, Dean&lt;/author&gt;&lt;author&gt;Grijalva, Carlos G.&lt;/author&gt;&lt;author&gt;Zhu, Yuwei&lt;/author&gt;&lt;author&gt;Szilagyi, Peter&lt;/author&gt;&lt;/authors&gt;&lt;/contributors&gt;&lt;titles&gt;&lt;title&gt;The Burden of Respiratory Syncytial Virus Infection in Young Children&lt;/title&gt;&lt;secondary-title&gt;New England Journal of Medicine&lt;/secondary-title&gt;&lt;/titles&gt;&lt;periodical&gt;&lt;full-title&gt;New England Journal of Medicine&lt;/full-title&gt;&lt;/periodical&gt;&lt;pages&gt;588-598&lt;/pages&gt;&lt;volume&gt;360&lt;/volume&gt;&lt;number&gt;6&lt;/number&gt;&lt;dates&gt;&lt;year&gt;2009&lt;/year&gt;&lt;/dates&gt;&lt;accession-num&gt;19196675&lt;/accession-num&gt;&lt;urls&gt;&lt;related-urls&gt;&lt;url&gt;http://www.nejm.org/doi/full/10.1056/NEJMoa0804877&lt;/url&gt;&lt;/related-urls&gt;&lt;/urls&gt;&lt;electronic-resource-num&gt;10.1056/NEJMoa0804877&lt;/electronic-resource-num&gt;&lt;/record&gt;&lt;/Cite&gt;&lt;/EndNote&gt;</w:instrText>
      </w:r>
      <w:r>
        <w:fldChar w:fldCharType="separate"/>
      </w:r>
      <w:r>
        <w:rPr>
          <w:noProof/>
        </w:rPr>
        <w:t>[1]</w:t>
      </w:r>
      <w:r>
        <w:fldChar w:fldCharType="end"/>
      </w:r>
      <w:r w:rsidRPr="0066260E">
        <w:t xml:space="preserve">. </w:t>
      </w:r>
      <w:r>
        <w:t xml:space="preserve"> </w:t>
      </w:r>
      <w:r w:rsidR="00103E98">
        <w:rPr>
          <w:rStyle w:val="Emphasis"/>
          <w:i w:val="0"/>
        </w:rPr>
        <w:t>The</w:t>
      </w:r>
      <w:r w:rsidR="00C62C12">
        <w:rPr>
          <w:rStyle w:val="Emphasis"/>
          <w:i w:val="0"/>
        </w:rPr>
        <w:t xml:space="preserve"> DEC RSV </w:t>
      </w:r>
      <w:r w:rsidR="00103E98">
        <w:rPr>
          <w:rStyle w:val="Emphasis"/>
          <w:i w:val="0"/>
        </w:rPr>
        <w:t xml:space="preserve">study aimed to evaluate the diagnostic performance of the RSV component of the Roche </w:t>
      </w:r>
      <w:proofErr w:type="spellStart"/>
      <w:r w:rsidR="00103E98" w:rsidRPr="0066260E">
        <w:t>cobas</w:t>
      </w:r>
      <w:proofErr w:type="spellEnd"/>
      <w:r w:rsidR="00103E98" w:rsidRPr="0066260E">
        <w:t xml:space="preserve">® </w:t>
      </w:r>
      <w:proofErr w:type="spellStart"/>
      <w:r w:rsidR="00103E98" w:rsidRPr="0066260E">
        <w:t>Liat</w:t>
      </w:r>
      <w:proofErr w:type="spellEnd"/>
      <w:r w:rsidR="00103E98">
        <w:t xml:space="preserve"> influenza A/B and RSV test in UK paediatric wards and emergency departments.  The aim of the pilot study was</w:t>
      </w:r>
      <w:r w:rsidR="00103E98" w:rsidRPr="0066260E">
        <w:t xml:space="preserve"> </w:t>
      </w:r>
      <w:r w:rsidR="00C62C12">
        <w:rPr>
          <w:rStyle w:val="Emphasis"/>
          <w:i w:val="0"/>
        </w:rPr>
        <w:t>to test the feasibility of the</w:t>
      </w:r>
      <w:r w:rsidR="003B556B">
        <w:rPr>
          <w:rStyle w:val="Emphasis"/>
          <w:i w:val="0"/>
        </w:rPr>
        <w:t xml:space="preserve"> study process, resource requirements and data management procedures for the main study to be conducted during the Winter 2017/2018.  </w:t>
      </w:r>
    </w:p>
    <w:p w14:paraId="4A0BFAFE" w14:textId="77777777" w:rsidR="00C62C12" w:rsidRDefault="00C62C12" w:rsidP="004758CF">
      <w:pPr>
        <w:rPr>
          <w:rStyle w:val="Emphasis"/>
        </w:rPr>
      </w:pPr>
      <w:r>
        <w:rPr>
          <w:rStyle w:val="Emphasis"/>
        </w:rPr>
        <w:t>Methods</w:t>
      </w:r>
    </w:p>
    <w:p w14:paraId="48A8D0DE" w14:textId="77777777" w:rsidR="00C62C12" w:rsidRPr="00C62C12" w:rsidRDefault="00C62C12" w:rsidP="004758CF">
      <w:pPr>
        <w:rPr>
          <w:rStyle w:val="Emphasis"/>
          <w:i w:val="0"/>
        </w:rPr>
      </w:pPr>
      <w:r>
        <w:rPr>
          <w:rStyle w:val="Emphasis"/>
          <w:i w:val="0"/>
        </w:rPr>
        <w:t>A multicentre</w:t>
      </w:r>
      <w:r w:rsidR="00A86EC2">
        <w:rPr>
          <w:rStyle w:val="Emphasis"/>
          <w:i w:val="0"/>
        </w:rPr>
        <w:t>, diagnostic accuracy observational study</w:t>
      </w:r>
      <w:r>
        <w:rPr>
          <w:rStyle w:val="Emphasis"/>
          <w:i w:val="0"/>
        </w:rPr>
        <w:t xml:space="preserve"> </w:t>
      </w:r>
      <w:r w:rsidR="003B556B">
        <w:rPr>
          <w:rStyle w:val="Emphasis"/>
          <w:i w:val="0"/>
        </w:rPr>
        <w:t>was conducted</w:t>
      </w:r>
      <w:r>
        <w:rPr>
          <w:rStyle w:val="Emphasis"/>
          <w:i w:val="0"/>
        </w:rPr>
        <w:t xml:space="preserve"> during Winter 2016/2017</w:t>
      </w:r>
      <w:r w:rsidR="003B556B">
        <w:rPr>
          <w:rStyle w:val="Emphasis"/>
          <w:i w:val="0"/>
        </w:rPr>
        <w:t xml:space="preserve"> in two centres in the North East of England.  Infants under 2 years old were eligible if they presented to the paediatric medical admissions units, wards or emergency departments with an acute respiratory illness and RSV was considered the diagnosis.  </w:t>
      </w:r>
      <w:r w:rsidR="00A86EC2">
        <w:rPr>
          <w:rStyle w:val="Emphasis"/>
          <w:i w:val="0"/>
        </w:rPr>
        <w:t>Due to unforeseen technical equipment errors, delaying study recruitment, the study proceeded with a pilot phase to determine adequacy of process, resourcing and management.</w:t>
      </w:r>
    </w:p>
    <w:p w14:paraId="0F61B263" w14:textId="77777777" w:rsidR="00C62C12" w:rsidRDefault="00C62C12" w:rsidP="004758CF">
      <w:pPr>
        <w:rPr>
          <w:rStyle w:val="Emphasis"/>
        </w:rPr>
      </w:pPr>
      <w:r>
        <w:rPr>
          <w:rStyle w:val="Emphasis"/>
        </w:rPr>
        <w:t>Results</w:t>
      </w:r>
    </w:p>
    <w:p w14:paraId="32053C5C" w14:textId="77777777" w:rsidR="00C62C12" w:rsidRPr="00C62C12" w:rsidRDefault="00A86EC2" w:rsidP="004758CF">
      <w:pPr>
        <w:rPr>
          <w:rStyle w:val="Emphasis"/>
          <w:i w:val="0"/>
        </w:rPr>
      </w:pPr>
      <w:r>
        <w:rPr>
          <w:rStyle w:val="Emphasis"/>
          <w:i w:val="0"/>
        </w:rPr>
        <w:t xml:space="preserve">35 patients were recruited to the pilot phase during December 2016 – March 2017.  Patients were easily identified as eligible, recruitment rates were higher than expected and study SOPs were deemed adequate and require minimal changes.  </w:t>
      </w:r>
      <w:r w:rsidR="00855941">
        <w:rPr>
          <w:rStyle w:val="Emphasis"/>
          <w:i w:val="0"/>
        </w:rPr>
        <w:t xml:space="preserve">Items for data collection, such as the time the laboratory test results were available were difficult to retrieve.  </w:t>
      </w:r>
      <w:r>
        <w:rPr>
          <w:rStyle w:val="Emphasis"/>
          <w:i w:val="0"/>
        </w:rPr>
        <w:t>Technical issue reporting and support mechanisms were identified to be a weakness and a possible cause for delays in the full study.</w:t>
      </w:r>
    </w:p>
    <w:p w14:paraId="0DE95856" w14:textId="77777777" w:rsidR="00C62C12" w:rsidRDefault="00C62C12" w:rsidP="004758CF">
      <w:pPr>
        <w:rPr>
          <w:rStyle w:val="Emphasis"/>
        </w:rPr>
      </w:pPr>
      <w:r>
        <w:rPr>
          <w:rStyle w:val="Emphasis"/>
        </w:rPr>
        <w:t>Discussion</w:t>
      </w:r>
    </w:p>
    <w:p w14:paraId="4BEE9696" w14:textId="77777777" w:rsidR="00855941" w:rsidRDefault="00855941" w:rsidP="004758CF">
      <w:pPr>
        <w:rPr>
          <w:rStyle w:val="Emphasis"/>
          <w:i w:val="0"/>
        </w:rPr>
      </w:pPr>
      <w:r>
        <w:rPr>
          <w:rStyle w:val="Emphasis"/>
          <w:i w:val="0"/>
        </w:rPr>
        <w:t xml:space="preserve">Overall, the study process and management of the study worked well in the pilot phase.  Slight refinements to the CRF to clarify the time stamp required for test result recording will avoid errors in data collection.  Streamlining the process of technical error reporting will avoid delays in recruitment.  Issues highlighted to the manufacturer regarding the wrong time displayed on the </w:t>
      </w:r>
      <w:proofErr w:type="spellStart"/>
      <w:r w:rsidR="006E594E">
        <w:rPr>
          <w:rStyle w:val="Emphasis"/>
          <w:i w:val="0"/>
        </w:rPr>
        <w:t>cobas</w:t>
      </w:r>
      <w:proofErr w:type="spellEnd"/>
      <w:r w:rsidR="006E594E">
        <w:rPr>
          <w:rStyle w:val="Emphasis"/>
          <w:i w:val="0"/>
        </w:rPr>
        <w:t xml:space="preserve"> </w:t>
      </w:r>
      <w:proofErr w:type="spellStart"/>
      <w:r w:rsidR="006E594E">
        <w:rPr>
          <w:rStyle w:val="Emphasis"/>
          <w:i w:val="0"/>
        </w:rPr>
        <w:t>Liat</w:t>
      </w:r>
      <w:proofErr w:type="spellEnd"/>
      <w:r w:rsidR="006E594E">
        <w:rPr>
          <w:rStyle w:val="Emphasis"/>
          <w:i w:val="0"/>
        </w:rPr>
        <w:t xml:space="preserve"> analyser will provide invaluable insight into the requirements for point of care test use in a busy assessment suite or paediatric ward of the UK NHS.  </w:t>
      </w:r>
    </w:p>
    <w:p w14:paraId="1B13CCF0" w14:textId="77777777" w:rsidR="00C62C12" w:rsidRDefault="00C62C12" w:rsidP="004758CF">
      <w:pPr>
        <w:rPr>
          <w:rStyle w:val="Emphasis"/>
        </w:rPr>
      </w:pPr>
      <w:r>
        <w:rPr>
          <w:rStyle w:val="Emphasis"/>
        </w:rPr>
        <w:t>Conclusion</w:t>
      </w:r>
    </w:p>
    <w:p w14:paraId="61A9E1DC" w14:textId="77777777" w:rsidR="00C62C12" w:rsidRDefault="006E594E" w:rsidP="004758CF">
      <w:pPr>
        <w:rPr>
          <w:rStyle w:val="Emphasis"/>
          <w:i w:val="0"/>
        </w:rPr>
      </w:pPr>
      <w:r>
        <w:rPr>
          <w:rStyle w:val="Emphasis"/>
          <w:i w:val="0"/>
        </w:rPr>
        <w:t xml:space="preserve">Although this study did not set out to have a pilot phase, the </w:t>
      </w:r>
      <w:r w:rsidR="00FF2899">
        <w:rPr>
          <w:rStyle w:val="Emphasis"/>
          <w:i w:val="0"/>
        </w:rPr>
        <w:t>full clinical study</w:t>
      </w:r>
      <w:r>
        <w:rPr>
          <w:rStyle w:val="Emphasis"/>
          <w:i w:val="0"/>
        </w:rPr>
        <w:t xml:space="preserve"> will benefit from this early</w:t>
      </w:r>
      <w:r w:rsidR="009E3897">
        <w:rPr>
          <w:rStyle w:val="Emphasis"/>
          <w:i w:val="0"/>
        </w:rPr>
        <w:t xml:space="preserve"> evaluation of</w:t>
      </w:r>
      <w:r>
        <w:rPr>
          <w:rStyle w:val="Emphasis"/>
          <w:i w:val="0"/>
        </w:rPr>
        <w:t xml:space="preserve"> study</w:t>
      </w:r>
      <w:r w:rsidR="009E3897">
        <w:rPr>
          <w:rStyle w:val="Emphasis"/>
          <w:i w:val="0"/>
        </w:rPr>
        <w:t xml:space="preserve"> process</w:t>
      </w:r>
      <w:r>
        <w:rPr>
          <w:rStyle w:val="Emphasis"/>
          <w:i w:val="0"/>
        </w:rPr>
        <w:t xml:space="preserve">.   </w:t>
      </w:r>
      <w:r w:rsidR="00C62C12">
        <w:rPr>
          <w:rStyle w:val="Emphasis"/>
          <w:i w:val="0"/>
        </w:rPr>
        <w:t>Small pilot studies provide a real life setting in which to evaluate whether the intervention un</w:t>
      </w:r>
      <w:r>
        <w:rPr>
          <w:rStyle w:val="Emphasis"/>
          <w:i w:val="0"/>
        </w:rPr>
        <w:t xml:space="preserve">der assessment and wider technical support is reliable enough to deliver for a full clinical assessment or indeed within a real-life setting.  </w:t>
      </w:r>
      <w:r w:rsidR="00C62C12">
        <w:rPr>
          <w:rStyle w:val="Emphasis"/>
          <w:i w:val="0"/>
        </w:rPr>
        <w:t xml:space="preserve">These are particularly informative for studies seasonal in nature whether timely recruitment is essential in order to meet recruitment targets.  </w:t>
      </w:r>
    </w:p>
    <w:p w14:paraId="4D4AAA7C" w14:textId="77777777" w:rsidR="006E594E" w:rsidRDefault="006E594E" w:rsidP="004758CF">
      <w:pPr>
        <w:rPr>
          <w:rStyle w:val="Emphasis"/>
          <w:i w:val="0"/>
        </w:rPr>
      </w:pPr>
      <w:r>
        <w:rPr>
          <w:rStyle w:val="Emphasis"/>
          <w:i w:val="0"/>
        </w:rPr>
        <w:t xml:space="preserve">The Roche </w:t>
      </w:r>
      <w:proofErr w:type="spellStart"/>
      <w:r>
        <w:rPr>
          <w:rStyle w:val="Emphasis"/>
          <w:i w:val="0"/>
        </w:rPr>
        <w:t>cobas</w:t>
      </w:r>
      <w:proofErr w:type="spellEnd"/>
      <w:r>
        <w:rPr>
          <w:rStyle w:val="Emphasis"/>
          <w:i w:val="0"/>
        </w:rPr>
        <w:t xml:space="preserve"> </w:t>
      </w:r>
      <w:proofErr w:type="spellStart"/>
      <w:r>
        <w:rPr>
          <w:rStyle w:val="Emphasis"/>
          <w:i w:val="0"/>
        </w:rPr>
        <w:t>Liat</w:t>
      </w:r>
      <w:proofErr w:type="spellEnd"/>
      <w:r>
        <w:rPr>
          <w:rStyle w:val="Emphasis"/>
          <w:i w:val="0"/>
        </w:rPr>
        <w:t xml:space="preserve"> RSV assays have since been CE marked therefore it is expected that the next phase will not experience the technical hold ups experienced in this phase.  However, refinement to </w:t>
      </w:r>
      <w:r>
        <w:rPr>
          <w:rStyle w:val="Emphasis"/>
          <w:i w:val="0"/>
        </w:rPr>
        <w:lastRenderedPageBreak/>
        <w:t xml:space="preserve">our reporting of errors and initiation of technical support will help to avoid any further unforeseen errors being detrimental to the study recruiting to target.  </w:t>
      </w:r>
    </w:p>
    <w:p w14:paraId="447B30A9" w14:textId="77777777" w:rsidR="003B556B" w:rsidRPr="00C62C12" w:rsidRDefault="003B556B" w:rsidP="004758CF">
      <w:pPr>
        <w:rPr>
          <w:rStyle w:val="Emphasis"/>
          <w:i w:val="0"/>
        </w:rPr>
      </w:pPr>
      <w:r>
        <w:rPr>
          <w:rStyle w:val="Emphasis"/>
          <w:i w:val="0"/>
        </w:rPr>
        <w:t xml:space="preserve">The DEC RSV pilot study showed that with refinements to the process, nurse resourcing, data management and improved technical support, the main study is feasible and recruitment to target should be achievable within a 3 month timescale.  </w:t>
      </w:r>
    </w:p>
    <w:p w14:paraId="4506A686" w14:textId="77777777" w:rsidR="004758CF" w:rsidRDefault="00C62C12" w:rsidP="00E77C08">
      <w:pPr>
        <w:pStyle w:val="Heading1"/>
      </w:pPr>
      <w:bookmarkStart w:id="1" w:name="_Toc484686385"/>
      <w:r>
        <w:t>Introduction</w:t>
      </w:r>
      <w:bookmarkEnd w:id="1"/>
    </w:p>
    <w:p w14:paraId="2B2F486F" w14:textId="77777777" w:rsidR="000958BD" w:rsidRPr="0066260E" w:rsidRDefault="000958BD" w:rsidP="000958BD">
      <w:r w:rsidRPr="0066260E">
        <w:rPr>
          <w:rFonts w:ascii="Verdana" w:hAnsi="Verdana"/>
          <w:color w:val="000000"/>
          <w:sz w:val="18"/>
          <w:szCs w:val="18"/>
          <w:shd w:val="clear" w:color="auto" w:fill="FFFFFF"/>
        </w:rPr>
        <w:t>Respiratory syncytial (</w:t>
      </w:r>
      <w:r w:rsidRPr="0066260E">
        <w:t xml:space="preserve">RSV) virus is a seasonal viral infection principally affecting infants and young children, and is responsible for a significant healthcare burden due to both outpatient visits and admissions in winter months (Hall </w:t>
      </w:r>
      <w:r w:rsidRPr="0066260E">
        <w:rPr>
          <w:i/>
        </w:rPr>
        <w:t xml:space="preserve">et al, </w:t>
      </w:r>
      <w:r w:rsidRPr="0066260E">
        <w:t>2009). RSV is the most important and common cause of lower respiratory tract infections (LRTI) in infants and young children (</w:t>
      </w:r>
      <w:proofErr w:type="spellStart"/>
      <w:r w:rsidRPr="0066260E">
        <w:t>Tregoning</w:t>
      </w:r>
      <w:proofErr w:type="spellEnd"/>
      <w:r w:rsidRPr="0066260E">
        <w:t xml:space="preserve"> </w:t>
      </w:r>
      <w:r w:rsidRPr="0066260E">
        <w:rPr>
          <w:i/>
        </w:rPr>
        <w:t>et al,</w:t>
      </w:r>
      <w:r w:rsidRPr="0066260E">
        <w:t xml:space="preserve"> 2010), and may cause a range of presentations from a self-limiting illness through to severe bronchiolitis requiring management in intensive care.  </w:t>
      </w:r>
    </w:p>
    <w:p w14:paraId="4FFA976D" w14:textId="77777777" w:rsidR="000958BD" w:rsidRPr="0066260E" w:rsidRDefault="000958BD" w:rsidP="000958BD">
      <w:pPr>
        <w:jc w:val="both"/>
      </w:pPr>
      <w:r w:rsidRPr="0066260E">
        <w:t xml:space="preserve">RSV is highly transmissible in a hospital environment. Therefore initiation of prompt infection control practice when an infant is known to have the virus is key to limit its onward spread.  Rapid viral testing at point of care may reduce the use of further diagnostic testing, inappropriate antibiotic usage (Doan </w:t>
      </w:r>
      <w:r w:rsidRPr="0066260E">
        <w:rPr>
          <w:i/>
        </w:rPr>
        <w:t xml:space="preserve">et al, </w:t>
      </w:r>
      <w:r w:rsidRPr="0066260E">
        <w:t xml:space="preserve">2009), length of stay in hospital, and nosocomial infection by improving isolation resource use.  Efficient use of isolation resources is of particular importance in busy UK </w:t>
      </w:r>
      <w:r>
        <w:t>National Health Service (</w:t>
      </w:r>
      <w:r w:rsidRPr="0066260E">
        <w:t>NHS</w:t>
      </w:r>
      <w:r>
        <w:t>)</w:t>
      </w:r>
      <w:r w:rsidRPr="0066260E">
        <w:t xml:space="preserve"> acute care units. </w:t>
      </w:r>
      <w:r>
        <w:t xml:space="preserve">Furthermore novel specific RSV anti-viral treatments are currently being developed that are likely to be </w:t>
      </w:r>
      <w:r w:rsidRPr="00770D39">
        <w:t>used clinically in the future depending on accurate and rapid diagnostic testing for greatest benefit. A test which can provide</w:t>
      </w:r>
      <w:r w:rsidR="006E46AC">
        <w:t xml:space="preserve"> a</w:t>
      </w:r>
      <w:r w:rsidRPr="00770D39">
        <w:t xml:space="preserve"> quick </w:t>
      </w:r>
      <w:r w:rsidR="006E46AC">
        <w:t xml:space="preserve">and </w:t>
      </w:r>
      <w:r w:rsidRPr="00770D39">
        <w:t>accurate result at the point of care can be a useful tool, potentially allowing for more appropriate use of isolation resources and resulting in a reduction of nosocomial infection.</w:t>
      </w:r>
    </w:p>
    <w:p w14:paraId="5B9006EA" w14:textId="265FD4BB" w:rsidR="00673682" w:rsidRDefault="000958BD" w:rsidP="000958BD">
      <w:r w:rsidRPr="0066260E">
        <w:t xml:space="preserve">The Roche </w:t>
      </w:r>
      <w:proofErr w:type="spellStart"/>
      <w:r w:rsidRPr="0066260E">
        <w:t>cobas</w:t>
      </w:r>
      <w:proofErr w:type="spellEnd"/>
      <w:r w:rsidRPr="0066260E">
        <w:t xml:space="preserve">® </w:t>
      </w:r>
      <w:proofErr w:type="spellStart"/>
      <w:r w:rsidRPr="0066260E">
        <w:t>Liat</w:t>
      </w:r>
      <w:proofErr w:type="spellEnd"/>
      <w:r w:rsidRPr="0066260E">
        <w:t xml:space="preserve"> system provides a point of care diagnosis for influenza A/B and RSV within 20 minutes.  The </w:t>
      </w:r>
      <w:proofErr w:type="spellStart"/>
      <w:r w:rsidRPr="0066260E">
        <w:t>cobas</w:t>
      </w:r>
      <w:proofErr w:type="spellEnd"/>
      <w:r w:rsidRPr="0066260E">
        <w:t xml:space="preserve">® </w:t>
      </w:r>
      <w:proofErr w:type="spellStart"/>
      <w:r w:rsidRPr="0066260E">
        <w:t>Liat</w:t>
      </w:r>
      <w:proofErr w:type="spellEnd"/>
      <w:r w:rsidRPr="0066260E">
        <w:t xml:space="preserve"> system </w:t>
      </w:r>
      <w:r w:rsidR="000314E4">
        <w:t>uses a</w:t>
      </w:r>
      <w:r w:rsidRPr="0066260E">
        <w:t xml:space="preserve"> PCR-based test, and thus has the potential to offer higher diagnostic sensitivity and specificity (Huang </w:t>
      </w:r>
      <w:r w:rsidRPr="0066260E">
        <w:rPr>
          <w:i/>
        </w:rPr>
        <w:t>et al,</w:t>
      </w:r>
      <w:r w:rsidRPr="0066260E">
        <w:t xml:space="preserve"> 2015) than rapid-antigen based tests (Chartrand </w:t>
      </w:r>
      <w:r w:rsidRPr="0066260E">
        <w:rPr>
          <w:i/>
        </w:rPr>
        <w:t xml:space="preserve">et al, </w:t>
      </w:r>
      <w:r w:rsidRPr="0066260E">
        <w:t xml:space="preserve">2015).  Laboratory-based PCR testing is similarly accurate but the time for a result to be made available is often ½ a day or more because of factors such as </w:t>
      </w:r>
      <w:r>
        <w:t xml:space="preserve">transporting the </w:t>
      </w:r>
      <w:r w:rsidRPr="0066260E">
        <w:t xml:space="preserve">sample to the laboratory, batching tests (necessary with some platforms commonly used by service laboratories), and processing time.  </w:t>
      </w:r>
    </w:p>
    <w:p w14:paraId="3F662270" w14:textId="77777777" w:rsidR="000958BD" w:rsidRPr="0066260E" w:rsidRDefault="00673682" w:rsidP="000958BD">
      <w:r>
        <w:t>The investigators set out to conduct the first (to their knowledge) UK prospective, clinical evaluation of the RSV component of the influenza A/B test</w:t>
      </w:r>
      <w:r w:rsidRPr="0066260E">
        <w:t>, on paediatric patients presenting with an acute respiratory illness and a suspected viral cause</w:t>
      </w:r>
      <w:r>
        <w:t xml:space="preserve"> during winter months (Dec 2016 – March 2017)</w:t>
      </w:r>
      <w:r w:rsidRPr="0066260E">
        <w:t xml:space="preserve">. </w:t>
      </w:r>
      <w:r w:rsidR="000958BD" w:rsidRPr="0066260E">
        <w:t xml:space="preserve"> </w:t>
      </w:r>
      <w:r>
        <w:t>The main purpose of the study was to assess the diagnostic accuracy of the against the service l</w:t>
      </w:r>
      <w:r w:rsidR="00103E98">
        <w:t xml:space="preserve">aboratories current PCR method.  A detailed description of this study can be found in the protocol v1.0 dated 19/10/16.  </w:t>
      </w:r>
    </w:p>
    <w:p w14:paraId="4C43FDF3" w14:textId="4570E2E0" w:rsidR="00103E98" w:rsidRDefault="00673682" w:rsidP="00103E98">
      <w:r>
        <w:t xml:space="preserve">The investigators did not initially consider conducting a pilot phase of this study, however technical </w:t>
      </w:r>
      <w:r w:rsidR="000314E4">
        <w:t>issues</w:t>
      </w:r>
      <w:r>
        <w:t xml:space="preserve"> with the </w:t>
      </w:r>
      <w:r w:rsidR="00103E98">
        <w:t xml:space="preserve">research use only </w:t>
      </w:r>
      <w:proofErr w:type="spellStart"/>
      <w:r w:rsidR="00103E98" w:rsidRPr="0066260E">
        <w:t>cobas</w:t>
      </w:r>
      <w:proofErr w:type="spellEnd"/>
      <w:r w:rsidR="00103E98" w:rsidRPr="0066260E">
        <w:t xml:space="preserve">® </w:t>
      </w:r>
      <w:proofErr w:type="spellStart"/>
      <w:r w:rsidR="00103E98" w:rsidRPr="0066260E">
        <w:t>Liat</w:t>
      </w:r>
      <w:proofErr w:type="spellEnd"/>
      <w:r w:rsidR="00103E98" w:rsidRPr="0066260E">
        <w:t xml:space="preserve"> </w:t>
      </w:r>
      <w:r>
        <w:t>assays resulted in considerable delays which, due to the seasonal nature of the virus, jeopardise</w:t>
      </w:r>
      <w:r w:rsidR="00103E98">
        <w:t>d hitting the recruitment target.  Therefore</w:t>
      </w:r>
      <w:r>
        <w:t xml:space="preserve">, the team decided to complete a pilot phase of the study to ensure refinement of the study process for the next winter season.  </w:t>
      </w:r>
      <w:r w:rsidR="00103E98">
        <w:t xml:space="preserve">The remainder of this report highlights the methodology and design of the pilot study, initial results from the test evaluation and the strengths and weaknesses of the study design </w:t>
      </w:r>
      <w:r w:rsidR="00103E98">
        <w:lastRenderedPageBreak/>
        <w:t xml:space="preserve">and execution.  The full evaluation will be refined as a result of key learnings from this pilot phase and how these will be implemented </w:t>
      </w:r>
      <w:r w:rsidR="000314E4">
        <w:t xml:space="preserve">are </w:t>
      </w:r>
      <w:r w:rsidR="00103E98">
        <w:t xml:space="preserve">described in this report.  </w:t>
      </w:r>
    </w:p>
    <w:p w14:paraId="67723641" w14:textId="77777777" w:rsidR="00F62B36" w:rsidRDefault="003C2D16" w:rsidP="00C62C12">
      <w:pPr>
        <w:pStyle w:val="Heading1"/>
      </w:pPr>
      <w:bookmarkStart w:id="2" w:name="_Toc484686386"/>
      <w:r>
        <w:t>Method</w:t>
      </w:r>
      <w:r w:rsidR="00C62C12">
        <w:t>s</w:t>
      </w:r>
      <w:bookmarkEnd w:id="2"/>
    </w:p>
    <w:p w14:paraId="239859CB" w14:textId="570D9AA5" w:rsidR="004D3E66" w:rsidRDefault="00F62B36" w:rsidP="00F62B36">
      <w:r>
        <w:t xml:space="preserve">Patients were recruited from the paediatric emergency department, paediatric medical assessment suite and paediatric wards of the Great North Children’s Hospital, Royal Victoria Infirmary </w:t>
      </w:r>
      <w:r w:rsidR="007F6013">
        <w:t xml:space="preserve">(GNCH RVI) </w:t>
      </w:r>
      <w:r>
        <w:t xml:space="preserve">and the paediatric wards of the Sunderland Royal Hospital </w:t>
      </w:r>
      <w:r w:rsidR="007F6013">
        <w:t xml:space="preserve">(SRH) </w:t>
      </w:r>
      <w:r>
        <w:t xml:space="preserve">from December 2016- March 2017.  Any patient presenting to these departments under the age of 2 years old, presenting with an acute respiratory illness and the attending clinician(s) considered that </w:t>
      </w:r>
      <w:r w:rsidR="004D3E66">
        <w:t>RSV</w:t>
      </w:r>
      <w:r>
        <w:t xml:space="preserve"> infection was</w:t>
      </w:r>
      <w:r w:rsidR="004D3E66">
        <w:t xml:space="preserve"> in</w:t>
      </w:r>
      <w:r>
        <w:t xml:space="preserve"> the differential diagnosis.  For these patients, their parents or legal guardians were approached for consent to the study by a</w:t>
      </w:r>
      <w:r w:rsidR="007F6013">
        <w:t xml:space="preserve"> GCP trained</w:t>
      </w:r>
      <w:r>
        <w:t xml:space="preserve"> research nurse.  Those for which sampling of respiratory secretions was considered to be contra-indicated by the medical team were not approached for consent.</w:t>
      </w:r>
    </w:p>
    <w:p w14:paraId="38BFC5ED" w14:textId="5958D4EB" w:rsidR="00F62B36" w:rsidRDefault="00F62B36" w:rsidP="00F62B36">
      <w:r>
        <w:t xml:space="preserve">If consent </w:t>
      </w:r>
      <w:r w:rsidR="007F6013">
        <w:t>was obtain</w:t>
      </w:r>
      <w:r w:rsidR="004D3E66">
        <w:t>ed</w:t>
      </w:r>
      <w:r w:rsidR="007F6013">
        <w:t>, nasal secretions were</w:t>
      </w:r>
      <w:r>
        <w:t xml:space="preserve"> </w:t>
      </w:r>
      <w:r w:rsidR="004D3E66">
        <w:t>sampl</w:t>
      </w:r>
      <w:r>
        <w:t xml:space="preserve">ed from the participant by </w:t>
      </w:r>
      <w:proofErr w:type="spellStart"/>
      <w:r>
        <w:t>nasophyrangeal</w:t>
      </w:r>
      <w:proofErr w:type="spellEnd"/>
      <w:r>
        <w:t xml:space="preserve"> </w:t>
      </w:r>
      <w:r w:rsidR="00020D50">
        <w:t>aspirate and</w:t>
      </w:r>
      <w:r w:rsidR="007F6013">
        <w:t xml:space="preserve"> flushed through with 3mls of sterile saline solution and split for testing with the </w:t>
      </w:r>
      <w:proofErr w:type="spellStart"/>
      <w:r w:rsidR="007F6013">
        <w:t>cobas</w:t>
      </w:r>
      <w:proofErr w:type="spellEnd"/>
      <w:r w:rsidR="007F6013">
        <w:t xml:space="preserve">® </w:t>
      </w:r>
      <w:proofErr w:type="spellStart"/>
      <w:r w:rsidR="007F6013">
        <w:t>Liat</w:t>
      </w:r>
      <w:proofErr w:type="spellEnd"/>
      <w:r w:rsidR="007F6013">
        <w:t xml:space="preserve"> test and the standard respiratory panel test carried out in the laboratory (for full details see the Standard Operating Procedure used in </w:t>
      </w:r>
      <w:r w:rsidR="007F6013">
        <w:fldChar w:fldCharType="begin"/>
      </w:r>
      <w:r w:rsidR="007F6013">
        <w:instrText xml:space="preserve"> REF _Ref484680586 \h </w:instrText>
      </w:r>
      <w:r w:rsidR="007F6013">
        <w:fldChar w:fldCharType="separate"/>
      </w:r>
      <w:r w:rsidR="007F6013">
        <w:t xml:space="preserve">Appendix I:  </w:t>
      </w:r>
      <w:r w:rsidR="007F6013" w:rsidRPr="007F6013">
        <w:t>Standard Operating Procedure for Nasopharyngeal Sampling</w:t>
      </w:r>
      <w:r w:rsidR="007F6013">
        <w:fldChar w:fldCharType="end"/>
      </w:r>
      <w:r w:rsidR="007F6013">
        <w:t xml:space="preserve">).  </w:t>
      </w:r>
    </w:p>
    <w:p w14:paraId="3018D935" w14:textId="77777777" w:rsidR="004559B6" w:rsidRDefault="004559B6" w:rsidP="004559B6">
      <w:r>
        <w:t xml:space="preserve">The research nurse then extracted all relevant demographic data, presenting diagnosis, antibiotic use and length of stay data from the participant’s medical notes when this information became available.  </w:t>
      </w:r>
    </w:p>
    <w:p w14:paraId="4451A45D" w14:textId="3DF8AC55" w:rsidR="005B173E" w:rsidRDefault="004559B6" w:rsidP="004559B6">
      <w:r>
        <w:t>T</w:t>
      </w:r>
      <w:r w:rsidRPr="004559B6">
        <w:t>he study protocol was approve</w:t>
      </w:r>
      <w:r w:rsidR="005B173E">
        <w:t>d by the</w:t>
      </w:r>
      <w:r w:rsidRPr="004559B6">
        <w:t xml:space="preserve"> </w:t>
      </w:r>
      <w:r w:rsidR="005B173E">
        <w:t xml:space="preserve">East Midlands </w:t>
      </w:r>
      <w:r w:rsidRPr="004559B6">
        <w:t>Leicester Central Research Ethics Committee</w:t>
      </w:r>
      <w:r w:rsidR="008C46D8">
        <w:t xml:space="preserve"> (REC Ref 16/EM/0456)</w:t>
      </w:r>
      <w:r w:rsidRPr="004559B6">
        <w:t>, and all other necessary local approvals were obtained</w:t>
      </w:r>
      <w:r w:rsidR="008C46D8">
        <w:t xml:space="preserve"> (</w:t>
      </w:r>
      <w:proofErr w:type="spellStart"/>
      <w:r w:rsidR="008C46D8">
        <w:t>NuTH</w:t>
      </w:r>
      <w:proofErr w:type="spellEnd"/>
      <w:r w:rsidR="008C46D8">
        <w:t xml:space="preserve"> R&amp;D 8143, CHS</w:t>
      </w:r>
      <w:r w:rsidR="00AA1840">
        <w:t xml:space="preserve"> R&amp;I 14~04</w:t>
      </w:r>
      <w:r w:rsidR="008C46D8">
        <w:t>)</w:t>
      </w:r>
      <w:r w:rsidRPr="004559B6">
        <w:t>.</w:t>
      </w:r>
      <w:r w:rsidR="008C46D8">
        <w:t xml:space="preserve">  The study was also deemed eligible for </w:t>
      </w:r>
      <w:r w:rsidR="00AA1840">
        <w:t xml:space="preserve">adoption onto the </w:t>
      </w:r>
      <w:r w:rsidR="008C46D8">
        <w:t xml:space="preserve">NIHR portfolio </w:t>
      </w:r>
      <w:r w:rsidR="00AA1840">
        <w:t>(CPMS ID 32674)</w:t>
      </w:r>
      <w:r w:rsidR="008C46D8">
        <w:t xml:space="preserve"> and all recruited pati</w:t>
      </w:r>
      <w:r w:rsidR="00AA1840">
        <w:t>ents were recorded using the</w:t>
      </w:r>
      <w:r w:rsidR="008C46D8">
        <w:t xml:space="preserve"> Central Portfolio Management system</w:t>
      </w:r>
      <w:r w:rsidR="00AA1840">
        <w:t>.</w:t>
      </w:r>
    </w:p>
    <w:p w14:paraId="0B1B6306" w14:textId="77777777" w:rsidR="004559B6" w:rsidRDefault="004559B6" w:rsidP="005B173E">
      <w:pPr>
        <w:pStyle w:val="Heading2"/>
      </w:pPr>
      <w:bookmarkStart w:id="3" w:name="_Ref484683851"/>
      <w:bookmarkStart w:id="4" w:name="_Toc484686387"/>
      <w:r>
        <w:t>Laboratory analysis</w:t>
      </w:r>
      <w:bookmarkEnd w:id="3"/>
      <w:bookmarkEnd w:id="4"/>
    </w:p>
    <w:p w14:paraId="34B28B7D" w14:textId="5251F5C2" w:rsidR="007F6013" w:rsidRDefault="007F6013" w:rsidP="007F6013">
      <w:r>
        <w:t>At the RVI and SRH, the specimens w</w:t>
      </w:r>
      <w:r w:rsidR="004D3E66">
        <w:t>ere</w:t>
      </w:r>
      <w:r>
        <w:t xml:space="preserve"> tested for the routine respiratory panel, following existing laboratory protocols.  </w:t>
      </w:r>
    </w:p>
    <w:p w14:paraId="409DF7A0" w14:textId="77777777" w:rsidR="007F6013" w:rsidRDefault="007F6013" w:rsidP="007F6013">
      <w:r>
        <w:t xml:space="preserve">The RVI currently use </w:t>
      </w:r>
      <w:proofErr w:type="spellStart"/>
      <w:r>
        <w:t>Luminex</w:t>
      </w:r>
      <w:proofErr w:type="spellEnd"/>
      <w:r>
        <w:t xml:space="preserve">® </w:t>
      </w:r>
      <w:proofErr w:type="spellStart"/>
      <w:r>
        <w:t>NxTAG</w:t>
      </w:r>
      <w:proofErr w:type="spellEnd"/>
      <w:r>
        <w:t xml:space="preserve"> Respiratory Pathogen Panel and currently report a panel of tests including:</w:t>
      </w:r>
    </w:p>
    <w:p w14:paraId="07319E54" w14:textId="77777777" w:rsidR="007F6013" w:rsidRDefault="007F6013" w:rsidP="007F6013">
      <w:pPr>
        <w:pStyle w:val="NoSpacing"/>
        <w:numPr>
          <w:ilvl w:val="0"/>
          <w:numId w:val="28"/>
        </w:numPr>
      </w:pPr>
      <w:r>
        <w:t>Adenovirus DNA</w:t>
      </w:r>
    </w:p>
    <w:p w14:paraId="1593B0E5" w14:textId="77777777" w:rsidR="007F6013" w:rsidRDefault="007F6013" w:rsidP="007F6013">
      <w:pPr>
        <w:pStyle w:val="NoSpacing"/>
        <w:numPr>
          <w:ilvl w:val="0"/>
          <w:numId w:val="28"/>
        </w:numPr>
      </w:pPr>
      <w:r>
        <w:t>Influenza A RNA</w:t>
      </w:r>
    </w:p>
    <w:p w14:paraId="5DF5F364" w14:textId="77777777" w:rsidR="007F6013" w:rsidRDefault="007F6013" w:rsidP="007F6013">
      <w:pPr>
        <w:pStyle w:val="NoSpacing"/>
        <w:numPr>
          <w:ilvl w:val="0"/>
          <w:numId w:val="28"/>
        </w:numPr>
      </w:pPr>
      <w:r>
        <w:t>Influenza B RNA</w:t>
      </w:r>
    </w:p>
    <w:p w14:paraId="3F8737FE" w14:textId="77777777" w:rsidR="007F6013" w:rsidRDefault="007F6013" w:rsidP="007F6013">
      <w:pPr>
        <w:pStyle w:val="NoSpacing"/>
        <w:numPr>
          <w:ilvl w:val="0"/>
          <w:numId w:val="28"/>
        </w:numPr>
      </w:pPr>
      <w:proofErr w:type="spellStart"/>
      <w:r>
        <w:t>Metapneumovirus</w:t>
      </w:r>
      <w:proofErr w:type="spellEnd"/>
      <w:r>
        <w:t xml:space="preserve"> RNA</w:t>
      </w:r>
    </w:p>
    <w:p w14:paraId="417BDDFF" w14:textId="77777777" w:rsidR="007F6013" w:rsidRDefault="007F6013" w:rsidP="007F6013">
      <w:pPr>
        <w:pStyle w:val="NoSpacing"/>
        <w:numPr>
          <w:ilvl w:val="0"/>
          <w:numId w:val="28"/>
        </w:numPr>
      </w:pPr>
      <w:r>
        <w:t>Parainfluenza 1 RNA</w:t>
      </w:r>
    </w:p>
    <w:p w14:paraId="4800477E" w14:textId="77777777" w:rsidR="007F6013" w:rsidRDefault="007F6013" w:rsidP="007F6013">
      <w:pPr>
        <w:pStyle w:val="NoSpacing"/>
        <w:numPr>
          <w:ilvl w:val="0"/>
          <w:numId w:val="28"/>
        </w:numPr>
      </w:pPr>
      <w:r>
        <w:t>Parainfluenza 2 RNA</w:t>
      </w:r>
    </w:p>
    <w:p w14:paraId="4DC38E08" w14:textId="77777777" w:rsidR="007F6013" w:rsidRDefault="007F6013" w:rsidP="007F6013">
      <w:pPr>
        <w:pStyle w:val="NoSpacing"/>
        <w:numPr>
          <w:ilvl w:val="0"/>
          <w:numId w:val="28"/>
        </w:numPr>
      </w:pPr>
      <w:r>
        <w:t>Parainfluenza 3 RNA</w:t>
      </w:r>
    </w:p>
    <w:p w14:paraId="622C99E7" w14:textId="77777777" w:rsidR="007F6013" w:rsidRDefault="007F6013" w:rsidP="007F6013">
      <w:pPr>
        <w:pStyle w:val="NoSpacing"/>
        <w:numPr>
          <w:ilvl w:val="0"/>
          <w:numId w:val="28"/>
        </w:numPr>
      </w:pPr>
      <w:r>
        <w:t>Parainfluenza 4 RNA</w:t>
      </w:r>
    </w:p>
    <w:p w14:paraId="64191A51" w14:textId="77777777" w:rsidR="007F6013" w:rsidRDefault="007F6013" w:rsidP="007F6013">
      <w:pPr>
        <w:pStyle w:val="NoSpacing"/>
        <w:numPr>
          <w:ilvl w:val="0"/>
          <w:numId w:val="28"/>
        </w:numPr>
      </w:pPr>
      <w:r>
        <w:t>Rhinovirus/enterovirus RNA</w:t>
      </w:r>
    </w:p>
    <w:p w14:paraId="321388BE" w14:textId="77777777" w:rsidR="007F6013" w:rsidRDefault="007F6013" w:rsidP="007F6013">
      <w:pPr>
        <w:pStyle w:val="NoSpacing"/>
        <w:numPr>
          <w:ilvl w:val="0"/>
          <w:numId w:val="28"/>
        </w:numPr>
      </w:pPr>
      <w:r>
        <w:t>RSV RNA</w:t>
      </w:r>
    </w:p>
    <w:p w14:paraId="3271A968" w14:textId="77777777" w:rsidR="007F6013" w:rsidRDefault="007F6013" w:rsidP="007F6013">
      <w:r>
        <w:lastRenderedPageBreak/>
        <w:t xml:space="preserve">SRH testing is performed at the Queen Elizabeth hospital Gateshead using </w:t>
      </w:r>
      <w:proofErr w:type="spellStart"/>
      <w:r>
        <w:t>Argene</w:t>
      </w:r>
      <w:proofErr w:type="spellEnd"/>
      <w:r>
        <w:t>® and currently report a panel of tests including:</w:t>
      </w:r>
    </w:p>
    <w:p w14:paraId="4D7CC017" w14:textId="77777777" w:rsidR="007F6013" w:rsidRDefault="007F6013" w:rsidP="007F6013">
      <w:pPr>
        <w:pStyle w:val="NoSpacing"/>
        <w:numPr>
          <w:ilvl w:val="0"/>
          <w:numId w:val="30"/>
        </w:numPr>
      </w:pPr>
      <w:r>
        <w:t>Influenza A RNA</w:t>
      </w:r>
    </w:p>
    <w:p w14:paraId="45E20CDE" w14:textId="77777777" w:rsidR="007F6013" w:rsidRDefault="007F6013" w:rsidP="007F6013">
      <w:pPr>
        <w:pStyle w:val="NoSpacing"/>
        <w:numPr>
          <w:ilvl w:val="0"/>
          <w:numId w:val="30"/>
        </w:numPr>
      </w:pPr>
      <w:r>
        <w:t>Influenza B RNA</w:t>
      </w:r>
    </w:p>
    <w:p w14:paraId="0C148AAD" w14:textId="77777777" w:rsidR="007F6013" w:rsidRDefault="007F6013" w:rsidP="007F6013">
      <w:pPr>
        <w:pStyle w:val="NoSpacing"/>
        <w:numPr>
          <w:ilvl w:val="0"/>
          <w:numId w:val="30"/>
        </w:numPr>
      </w:pPr>
      <w:r>
        <w:t>RSV RNA</w:t>
      </w:r>
    </w:p>
    <w:p w14:paraId="0B18C327" w14:textId="77777777" w:rsidR="007B72DA" w:rsidRDefault="007B72DA" w:rsidP="00020D50">
      <w:r>
        <w:t xml:space="preserve">If there was a discrepancy between the results of the </w:t>
      </w:r>
      <w:proofErr w:type="spellStart"/>
      <w:r>
        <w:t>cobas</w:t>
      </w:r>
      <w:proofErr w:type="spellEnd"/>
      <w:r>
        <w:t xml:space="preserve">® </w:t>
      </w:r>
      <w:proofErr w:type="spellStart"/>
      <w:r>
        <w:t>Liat</w:t>
      </w:r>
      <w:proofErr w:type="spellEnd"/>
      <w:r>
        <w:t xml:space="preserve"> and the reference test at each site, the remaining sample was retained and sent for testing with the reference test at the other site.  This helped to determine whether the discrepancy was a result of the </w:t>
      </w:r>
      <w:proofErr w:type="spellStart"/>
      <w:r>
        <w:t>cobas</w:t>
      </w:r>
      <w:proofErr w:type="spellEnd"/>
      <w:r>
        <w:t xml:space="preserve">® </w:t>
      </w:r>
      <w:proofErr w:type="spellStart"/>
      <w:r>
        <w:t>Liat</w:t>
      </w:r>
      <w:proofErr w:type="spellEnd"/>
      <w:r>
        <w:t xml:space="preserve"> assay or the local panel test used.  The research nurses identified if there was a discrepancy by following the standard operating procedure outlined in </w:t>
      </w:r>
      <w:r>
        <w:fldChar w:fldCharType="begin"/>
      </w:r>
      <w:r>
        <w:instrText xml:space="preserve"> REF _Ref484681601 \h </w:instrText>
      </w:r>
      <w:r w:rsidR="00020D50">
        <w:instrText xml:space="preserve"> \* MERGEFORMAT </w:instrText>
      </w:r>
      <w:r>
        <w:fldChar w:fldCharType="separate"/>
      </w:r>
      <w:r>
        <w:t xml:space="preserve">Appendix II:  </w:t>
      </w:r>
      <w:r w:rsidRPr="007B72DA">
        <w:t>SOP for discrepant sample result identification and storage</w:t>
      </w:r>
      <w:r>
        <w:fldChar w:fldCharType="end"/>
      </w:r>
      <w:r>
        <w:t xml:space="preserve">.  </w:t>
      </w:r>
    </w:p>
    <w:p w14:paraId="50035A67" w14:textId="77777777" w:rsidR="007B72DA" w:rsidRDefault="00020D50" w:rsidP="00020D50">
      <w:r>
        <w:t xml:space="preserve">RVI recruitment was carried out Mon-Fri 8-5pm however SRH limited recruitment to Mon-Thurs 8-5pm to avoid samples being tested using the </w:t>
      </w:r>
      <w:proofErr w:type="spellStart"/>
      <w:r>
        <w:t>Cephid</w:t>
      </w:r>
      <w:proofErr w:type="spellEnd"/>
      <w:r>
        <w:t xml:space="preserve"> Flu A/B RSV test which the QE Gateshead laboratory uses in order to provide a faster </w:t>
      </w:r>
      <w:proofErr w:type="spellStart"/>
      <w:r>
        <w:t>turn around</w:t>
      </w:r>
      <w:proofErr w:type="spellEnd"/>
      <w:r>
        <w:t xml:space="preserve"> time </w:t>
      </w:r>
      <w:r w:rsidR="0009316F">
        <w:t>f</w:t>
      </w:r>
      <w:r>
        <w:t xml:space="preserve">or results on weekends.  </w:t>
      </w:r>
      <w:r w:rsidR="001C17DB">
        <w:t xml:space="preserve">To avoid research samples being </w:t>
      </w:r>
      <w:proofErr w:type="spellStart"/>
      <w:r w:rsidR="001C17DB">
        <w:t>misakeningly</w:t>
      </w:r>
      <w:proofErr w:type="spellEnd"/>
      <w:r w:rsidR="001C17DB">
        <w:t xml:space="preserve"> tested using the </w:t>
      </w:r>
      <w:proofErr w:type="spellStart"/>
      <w:r w:rsidR="001C17DB">
        <w:t>Cephid</w:t>
      </w:r>
      <w:proofErr w:type="spellEnd"/>
      <w:r w:rsidR="001C17DB">
        <w:t xml:space="preserve">, the research nurses clearly mark the sample with a label denoted ‘DEC RSV study:  test with </w:t>
      </w:r>
      <w:proofErr w:type="spellStart"/>
      <w:r w:rsidR="001C17DB">
        <w:t>Argene</w:t>
      </w:r>
      <w:proofErr w:type="spellEnd"/>
      <w:r w:rsidR="001C17DB">
        <w:t xml:space="preserve">’. </w:t>
      </w:r>
    </w:p>
    <w:p w14:paraId="2BAFF3D7" w14:textId="77777777" w:rsidR="004559B6" w:rsidRDefault="004559B6" w:rsidP="005B173E">
      <w:pPr>
        <w:pStyle w:val="Heading2"/>
      </w:pPr>
      <w:bookmarkStart w:id="5" w:name="_Toc484686388"/>
      <w:r>
        <w:t>Statistical analysis</w:t>
      </w:r>
      <w:bookmarkEnd w:id="5"/>
    </w:p>
    <w:p w14:paraId="182A5174" w14:textId="77777777" w:rsidR="004559B6" w:rsidRPr="004559B6" w:rsidRDefault="004559B6" w:rsidP="004559B6">
      <w:r>
        <w:t xml:space="preserve">Two by two concordance tables were constructed within Microsoft Excel and all comparative accuracy analyses were carried out in </w:t>
      </w:r>
      <w:proofErr w:type="spellStart"/>
      <w:r>
        <w:t>RStudio</w:t>
      </w:r>
      <w:proofErr w:type="spellEnd"/>
      <w:r>
        <w:t xml:space="preserve"> </w:t>
      </w:r>
      <w:r w:rsidRPr="004559B6">
        <w:t xml:space="preserve">Version 0.99.446 – © 2009-2015 </w:t>
      </w:r>
      <w:proofErr w:type="spellStart"/>
      <w:r w:rsidRPr="004559B6">
        <w:t>RStudio</w:t>
      </w:r>
      <w:proofErr w:type="spellEnd"/>
      <w:r w:rsidRPr="004559B6">
        <w:t>, Inc.</w:t>
      </w:r>
    </w:p>
    <w:p w14:paraId="2A839A85" w14:textId="77777777" w:rsidR="00020D50" w:rsidRDefault="00020D50" w:rsidP="00020D50">
      <w:r>
        <w:t>A formal sample size calculation (detailed in the protocol v1.0 dated 19/10/16) was carried out for the full diagnostic accuracy evaluation which led to the target recruited size of 195.  For this pilot study, we aimed to recruit 30</w:t>
      </w:r>
      <w:r w:rsidR="004559B6">
        <w:t xml:space="preserve"> (15% of the total)</w:t>
      </w:r>
      <w:r>
        <w:t xml:space="preserve"> patients over both sites (20 in GNCH RVI and 15 in SRH)</w:t>
      </w:r>
      <w:r w:rsidR="004559B6">
        <w:t xml:space="preserve"> to allow for a full trialling of the study process, resourcing and data management.  </w:t>
      </w:r>
    </w:p>
    <w:p w14:paraId="15CBAFD1" w14:textId="77777777" w:rsidR="00C62C12" w:rsidRDefault="00C62C12" w:rsidP="00C62C12">
      <w:pPr>
        <w:pStyle w:val="Heading1"/>
      </w:pPr>
      <w:bookmarkStart w:id="6" w:name="_Toc484686389"/>
      <w:r>
        <w:t>Results</w:t>
      </w:r>
      <w:bookmarkEnd w:id="6"/>
      <w:r>
        <w:t xml:space="preserve"> </w:t>
      </w:r>
    </w:p>
    <w:p w14:paraId="5B697BAB" w14:textId="407243B7" w:rsidR="00465D9C" w:rsidRDefault="005B173E" w:rsidP="004559B6">
      <w:r>
        <w:t xml:space="preserve">Thirty patients were </w:t>
      </w:r>
      <w:r w:rsidR="004559B6">
        <w:t xml:space="preserve">recruited during </w:t>
      </w:r>
      <w:r>
        <w:t xml:space="preserve">December 2016 and March 2017.  Twenty of those were at the RVI and fifteen at SRH.  </w:t>
      </w:r>
      <w:r w:rsidR="00465D9C">
        <w:t xml:space="preserve">See </w:t>
      </w:r>
      <w:r w:rsidR="00465D9C">
        <w:fldChar w:fldCharType="begin"/>
      </w:r>
      <w:r w:rsidR="00465D9C">
        <w:instrText xml:space="preserve"> REF _Ref486072626 \h </w:instrText>
      </w:r>
      <w:r w:rsidR="00465D9C">
        <w:fldChar w:fldCharType="separate"/>
      </w:r>
      <w:r w:rsidR="00465D9C" w:rsidRPr="00465D9C">
        <w:t xml:space="preserve">Table </w:t>
      </w:r>
      <w:r w:rsidR="00465D9C" w:rsidRPr="00465D9C">
        <w:rPr>
          <w:noProof/>
        </w:rPr>
        <w:t>1</w:t>
      </w:r>
      <w:r w:rsidR="00465D9C">
        <w:fldChar w:fldCharType="end"/>
      </w:r>
      <w:r w:rsidR="00465D9C">
        <w:t xml:space="preserve"> for demographic details.</w:t>
      </w:r>
    </w:p>
    <w:p w14:paraId="7492D85C" w14:textId="55852DA0" w:rsidR="001D78AE" w:rsidRDefault="001C17DB" w:rsidP="001C17DB">
      <w:r>
        <w:t xml:space="preserve">Specimens were obtained for all participants using nasopharyngeal aspiration and tested via the </w:t>
      </w:r>
      <w:proofErr w:type="spellStart"/>
      <w:r>
        <w:t>cobas</w:t>
      </w:r>
      <w:proofErr w:type="spellEnd"/>
      <w:r>
        <w:t xml:space="preserve">® </w:t>
      </w:r>
      <w:proofErr w:type="spellStart"/>
      <w:r>
        <w:t>Liat</w:t>
      </w:r>
      <w:proofErr w:type="spellEnd"/>
      <w:r>
        <w:t xml:space="preserve"> test as well as the standard laboratory testing procedures outlined in Subsection </w:t>
      </w:r>
      <w:r>
        <w:fldChar w:fldCharType="begin"/>
      </w:r>
      <w:r>
        <w:instrText xml:space="preserve"> REF _Ref484683851 \r \h </w:instrText>
      </w:r>
      <w:r>
        <w:fldChar w:fldCharType="separate"/>
      </w:r>
      <w:r>
        <w:t>3.1</w:t>
      </w:r>
      <w:r>
        <w:fldChar w:fldCharType="end"/>
      </w:r>
      <w:r>
        <w:t xml:space="preserve">.  </w:t>
      </w:r>
    </w:p>
    <w:p w14:paraId="119400B6" w14:textId="7A9BD09E" w:rsidR="00784550" w:rsidRDefault="00784550" w:rsidP="00784550">
      <w:pPr>
        <w:pStyle w:val="Heading2"/>
      </w:pPr>
      <w:bookmarkStart w:id="7" w:name="_Toc484686390"/>
      <w:r>
        <w:t>Testing process</w:t>
      </w:r>
      <w:bookmarkEnd w:id="7"/>
    </w:p>
    <w:p w14:paraId="52BD87E3" w14:textId="7F524FEC" w:rsidR="00465D9C" w:rsidRDefault="00465D9C" w:rsidP="00465D9C">
      <w:r>
        <w:t xml:space="preserve">Two participants were removed from the diagnostic accuracy analysis due to incomplete results.  These were both from the GNCH site.  </w:t>
      </w:r>
    </w:p>
    <w:p w14:paraId="6EA63AFA" w14:textId="6D56A2EA" w:rsidR="00120DCC" w:rsidRDefault="00FD5509" w:rsidP="00465D9C">
      <w:r>
        <w:t xml:space="preserve">The </w:t>
      </w:r>
      <w:r w:rsidRPr="0066260E">
        <w:t xml:space="preserve">Roche influenza A/B and RSV test on the </w:t>
      </w:r>
      <w:proofErr w:type="spellStart"/>
      <w:r w:rsidRPr="0066260E">
        <w:t>cobas</w:t>
      </w:r>
      <w:proofErr w:type="spellEnd"/>
      <w:r w:rsidRPr="0066260E">
        <w:t xml:space="preserve">® </w:t>
      </w:r>
      <w:proofErr w:type="spellStart"/>
      <w:r w:rsidRPr="0066260E">
        <w:t>Liat</w:t>
      </w:r>
      <w:proofErr w:type="spellEnd"/>
      <w:r>
        <w:t xml:space="preserve"> system detects for Influenza A and B as well as RSV.  If the first run has been unsuccessful, the </w:t>
      </w:r>
      <w:proofErr w:type="spellStart"/>
      <w:r w:rsidRPr="0066260E">
        <w:t>cobas</w:t>
      </w:r>
      <w:proofErr w:type="spellEnd"/>
      <w:r w:rsidRPr="0066260E">
        <w:t xml:space="preserve">® </w:t>
      </w:r>
      <w:proofErr w:type="spellStart"/>
      <w:r w:rsidRPr="0066260E">
        <w:t>Liat</w:t>
      </w:r>
      <w:proofErr w:type="spellEnd"/>
      <w:r>
        <w:t xml:space="preserve"> system will ask for the sample to be retested.  </w:t>
      </w:r>
      <w:r w:rsidR="00EE55FD">
        <w:t xml:space="preserve">The results as they are displayed are listed in </w:t>
      </w:r>
      <w:r w:rsidR="00EE55FD">
        <w:fldChar w:fldCharType="begin"/>
      </w:r>
      <w:r w:rsidR="00EE55FD">
        <w:instrText xml:space="preserve"> REF _Ref486250451 \h </w:instrText>
      </w:r>
      <w:r w:rsidR="00EE55FD">
        <w:fldChar w:fldCharType="separate"/>
      </w:r>
      <w:r w:rsidR="00EE55FD" w:rsidRPr="00EE55FD">
        <w:t xml:space="preserve">Table </w:t>
      </w:r>
      <w:r w:rsidR="00EE55FD" w:rsidRPr="00EE55FD">
        <w:rPr>
          <w:noProof/>
        </w:rPr>
        <w:t>3</w:t>
      </w:r>
      <w:r w:rsidR="00EE55FD">
        <w:fldChar w:fldCharType="end"/>
      </w:r>
      <w:r w:rsidR="00EE55FD">
        <w:t xml:space="preserve">.  </w:t>
      </w:r>
    </w:p>
    <w:p w14:paraId="0A40CF3D" w14:textId="77777777" w:rsidR="00FD5509" w:rsidRDefault="00FD5509" w:rsidP="00465D9C"/>
    <w:p w14:paraId="72E1122F" w14:textId="351CA0E3" w:rsidR="00FD5509" w:rsidRDefault="00FD5509" w:rsidP="00465D9C">
      <w:r>
        <w:t xml:space="preserve">The results returned </w:t>
      </w:r>
    </w:p>
    <w:tbl>
      <w:tblPr>
        <w:tblW w:w="7920" w:type="dxa"/>
        <w:tblLook w:val="04A0" w:firstRow="1" w:lastRow="0" w:firstColumn="1" w:lastColumn="0" w:noHBand="0" w:noVBand="1"/>
      </w:tblPr>
      <w:tblGrid>
        <w:gridCol w:w="2000"/>
        <w:gridCol w:w="1660"/>
        <w:gridCol w:w="1390"/>
        <w:gridCol w:w="1570"/>
        <w:gridCol w:w="1300"/>
      </w:tblGrid>
      <w:tr w:rsidR="00465D9C" w:rsidRPr="00465D9C" w14:paraId="52CC95D8" w14:textId="77777777" w:rsidTr="00465D9C">
        <w:trPr>
          <w:cantSplit/>
          <w:trHeight w:val="315"/>
        </w:trPr>
        <w:tc>
          <w:tcPr>
            <w:tcW w:w="2000" w:type="dxa"/>
            <w:tcBorders>
              <w:top w:val="nil"/>
              <w:left w:val="nil"/>
              <w:bottom w:val="nil"/>
              <w:right w:val="nil"/>
            </w:tcBorders>
            <w:shd w:val="clear" w:color="auto" w:fill="auto"/>
            <w:noWrap/>
            <w:vAlign w:val="bottom"/>
            <w:hideMark/>
          </w:tcPr>
          <w:p w14:paraId="517D2C91" w14:textId="77777777" w:rsidR="00465D9C" w:rsidRPr="00465D9C" w:rsidRDefault="00465D9C" w:rsidP="00465D9C">
            <w:pPr>
              <w:spacing w:before="0" w:after="0" w:line="240" w:lineRule="auto"/>
              <w:rPr>
                <w:rFonts w:ascii="Times New Roman" w:eastAsia="Times New Roman" w:hAnsi="Times New Roman" w:cs="Times New Roman"/>
                <w:sz w:val="24"/>
                <w:szCs w:val="24"/>
                <w:lang w:val="en-US" w:eastAsia="en-US"/>
              </w:rPr>
            </w:pPr>
          </w:p>
        </w:tc>
        <w:tc>
          <w:tcPr>
            <w:tcW w:w="1660" w:type="dxa"/>
            <w:tcBorders>
              <w:top w:val="nil"/>
              <w:left w:val="nil"/>
              <w:bottom w:val="nil"/>
              <w:right w:val="nil"/>
            </w:tcBorders>
            <w:shd w:val="clear" w:color="auto" w:fill="auto"/>
            <w:noWrap/>
            <w:vAlign w:val="bottom"/>
            <w:hideMark/>
          </w:tcPr>
          <w:p w14:paraId="4A238786"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2960" w:type="dxa"/>
            <w:gridSpan w:val="2"/>
            <w:tcBorders>
              <w:top w:val="nil"/>
              <w:left w:val="nil"/>
              <w:bottom w:val="single" w:sz="8" w:space="0" w:color="auto"/>
              <w:right w:val="nil"/>
            </w:tcBorders>
            <w:shd w:val="clear" w:color="auto" w:fill="auto"/>
            <w:noWrap/>
            <w:vAlign w:val="bottom"/>
            <w:hideMark/>
          </w:tcPr>
          <w:p w14:paraId="5012F92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Reference Standard</w:t>
            </w:r>
          </w:p>
        </w:tc>
        <w:tc>
          <w:tcPr>
            <w:tcW w:w="1300" w:type="dxa"/>
            <w:tcBorders>
              <w:top w:val="nil"/>
              <w:left w:val="nil"/>
              <w:bottom w:val="nil"/>
              <w:right w:val="nil"/>
            </w:tcBorders>
            <w:shd w:val="clear" w:color="auto" w:fill="auto"/>
            <w:noWrap/>
            <w:vAlign w:val="bottom"/>
            <w:hideMark/>
          </w:tcPr>
          <w:p w14:paraId="02ECD5A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p>
        </w:tc>
      </w:tr>
      <w:tr w:rsidR="00465D9C" w:rsidRPr="00465D9C" w14:paraId="1FD0B25D" w14:textId="77777777" w:rsidTr="00465D9C">
        <w:trPr>
          <w:cantSplit/>
          <w:trHeight w:val="315"/>
        </w:trPr>
        <w:tc>
          <w:tcPr>
            <w:tcW w:w="2000" w:type="dxa"/>
            <w:tcBorders>
              <w:top w:val="nil"/>
              <w:left w:val="nil"/>
              <w:bottom w:val="nil"/>
              <w:right w:val="nil"/>
            </w:tcBorders>
            <w:shd w:val="clear" w:color="auto" w:fill="auto"/>
            <w:noWrap/>
            <w:vAlign w:val="bottom"/>
            <w:hideMark/>
          </w:tcPr>
          <w:p w14:paraId="0D9D7231"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1660" w:type="dxa"/>
            <w:tcBorders>
              <w:top w:val="nil"/>
              <w:left w:val="nil"/>
              <w:bottom w:val="nil"/>
              <w:right w:val="nil"/>
            </w:tcBorders>
            <w:shd w:val="clear" w:color="auto" w:fill="auto"/>
            <w:noWrap/>
            <w:vAlign w:val="bottom"/>
            <w:hideMark/>
          </w:tcPr>
          <w:p w14:paraId="6C32696F"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1390" w:type="dxa"/>
            <w:tcBorders>
              <w:top w:val="nil"/>
              <w:left w:val="single" w:sz="8" w:space="0" w:color="auto"/>
              <w:bottom w:val="single" w:sz="4" w:space="0" w:color="auto"/>
              <w:right w:val="single" w:sz="4" w:space="0" w:color="auto"/>
            </w:tcBorders>
            <w:shd w:val="clear" w:color="000000" w:fill="DDEBF7"/>
            <w:noWrap/>
            <w:vAlign w:val="bottom"/>
            <w:hideMark/>
          </w:tcPr>
          <w:p w14:paraId="6503CAE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Positive</w:t>
            </w:r>
          </w:p>
        </w:tc>
        <w:tc>
          <w:tcPr>
            <w:tcW w:w="1570" w:type="dxa"/>
            <w:tcBorders>
              <w:top w:val="nil"/>
              <w:left w:val="nil"/>
              <w:bottom w:val="single" w:sz="4" w:space="0" w:color="auto"/>
              <w:right w:val="single" w:sz="8" w:space="0" w:color="auto"/>
            </w:tcBorders>
            <w:shd w:val="clear" w:color="000000" w:fill="DDEBF7"/>
            <w:noWrap/>
            <w:vAlign w:val="bottom"/>
            <w:hideMark/>
          </w:tcPr>
          <w:p w14:paraId="5D8BB1E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Negative</w:t>
            </w:r>
          </w:p>
        </w:tc>
        <w:tc>
          <w:tcPr>
            <w:tcW w:w="1300" w:type="dxa"/>
            <w:tcBorders>
              <w:top w:val="nil"/>
              <w:left w:val="nil"/>
              <w:bottom w:val="nil"/>
              <w:right w:val="nil"/>
            </w:tcBorders>
            <w:shd w:val="clear" w:color="auto" w:fill="auto"/>
            <w:noWrap/>
            <w:vAlign w:val="bottom"/>
            <w:hideMark/>
          </w:tcPr>
          <w:p w14:paraId="53347DF3"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p>
        </w:tc>
      </w:tr>
      <w:tr w:rsidR="00465D9C" w:rsidRPr="00465D9C" w14:paraId="5421BADB" w14:textId="77777777" w:rsidTr="00465D9C">
        <w:trPr>
          <w:cantSplit/>
          <w:trHeight w:val="300"/>
        </w:trPr>
        <w:tc>
          <w:tcPr>
            <w:tcW w:w="2000" w:type="dxa"/>
            <w:tcBorders>
              <w:top w:val="nil"/>
              <w:left w:val="nil"/>
              <w:bottom w:val="nil"/>
              <w:right w:val="nil"/>
            </w:tcBorders>
            <w:shd w:val="clear" w:color="auto" w:fill="auto"/>
            <w:noWrap/>
            <w:vAlign w:val="bottom"/>
            <w:hideMark/>
          </w:tcPr>
          <w:p w14:paraId="2457608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proofErr w:type="spellStart"/>
            <w:r w:rsidRPr="00465D9C">
              <w:rPr>
                <w:rFonts w:ascii="Calibri" w:eastAsia="Times New Roman" w:hAnsi="Calibri" w:cs="Times New Roman"/>
                <w:color w:val="000000"/>
                <w:lang w:val="en-US" w:eastAsia="en-US"/>
              </w:rPr>
              <w:t>Cobas</w:t>
            </w:r>
            <w:proofErr w:type="spellEnd"/>
            <w:r w:rsidRPr="00465D9C">
              <w:rPr>
                <w:rFonts w:ascii="Calibri" w:eastAsia="Times New Roman" w:hAnsi="Calibri" w:cs="Times New Roman"/>
                <w:color w:val="000000"/>
                <w:lang w:val="en-US" w:eastAsia="en-US"/>
              </w:rPr>
              <w:t xml:space="preserve"> </w:t>
            </w:r>
            <w:proofErr w:type="spellStart"/>
            <w:r w:rsidRPr="00465D9C">
              <w:rPr>
                <w:rFonts w:ascii="Calibri" w:eastAsia="Times New Roman" w:hAnsi="Calibri" w:cs="Times New Roman"/>
                <w:color w:val="000000"/>
                <w:lang w:val="en-US" w:eastAsia="en-US"/>
              </w:rPr>
              <w:t>Liat</w:t>
            </w:r>
            <w:proofErr w:type="spellEnd"/>
          </w:p>
        </w:tc>
        <w:tc>
          <w:tcPr>
            <w:tcW w:w="1660" w:type="dxa"/>
            <w:tcBorders>
              <w:top w:val="single" w:sz="8" w:space="0" w:color="auto"/>
              <w:left w:val="single" w:sz="8" w:space="0" w:color="auto"/>
              <w:bottom w:val="single" w:sz="4" w:space="0" w:color="auto"/>
              <w:right w:val="single" w:sz="8" w:space="0" w:color="auto"/>
            </w:tcBorders>
            <w:shd w:val="clear" w:color="000000" w:fill="DDEBF7"/>
            <w:noWrap/>
            <w:vAlign w:val="bottom"/>
            <w:hideMark/>
          </w:tcPr>
          <w:p w14:paraId="471E93C6"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Test Positive</w:t>
            </w:r>
          </w:p>
        </w:tc>
        <w:tc>
          <w:tcPr>
            <w:tcW w:w="1390" w:type="dxa"/>
            <w:tcBorders>
              <w:top w:val="nil"/>
              <w:left w:val="nil"/>
              <w:bottom w:val="single" w:sz="4" w:space="0" w:color="auto"/>
              <w:right w:val="single" w:sz="4" w:space="0" w:color="auto"/>
            </w:tcBorders>
            <w:shd w:val="clear" w:color="auto" w:fill="auto"/>
            <w:noWrap/>
            <w:vAlign w:val="bottom"/>
            <w:hideMark/>
          </w:tcPr>
          <w:p w14:paraId="7B17FB60"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c>
          <w:tcPr>
            <w:tcW w:w="1570" w:type="dxa"/>
            <w:tcBorders>
              <w:top w:val="nil"/>
              <w:left w:val="nil"/>
              <w:bottom w:val="single" w:sz="4" w:space="0" w:color="auto"/>
              <w:right w:val="single" w:sz="8" w:space="0" w:color="auto"/>
            </w:tcBorders>
            <w:shd w:val="clear" w:color="auto" w:fill="auto"/>
            <w:noWrap/>
            <w:vAlign w:val="bottom"/>
            <w:hideMark/>
          </w:tcPr>
          <w:p w14:paraId="62139A05"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5088D4E"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11</w:t>
            </w:r>
          </w:p>
        </w:tc>
      </w:tr>
      <w:tr w:rsidR="00465D9C" w:rsidRPr="00465D9C" w14:paraId="37CD22B6" w14:textId="77777777" w:rsidTr="00465D9C">
        <w:trPr>
          <w:cantSplit/>
          <w:trHeight w:val="315"/>
        </w:trPr>
        <w:tc>
          <w:tcPr>
            <w:tcW w:w="2000" w:type="dxa"/>
            <w:tcBorders>
              <w:top w:val="nil"/>
              <w:left w:val="nil"/>
              <w:bottom w:val="nil"/>
              <w:right w:val="nil"/>
            </w:tcBorders>
            <w:shd w:val="clear" w:color="auto" w:fill="auto"/>
            <w:noWrap/>
            <w:vAlign w:val="bottom"/>
            <w:hideMark/>
          </w:tcPr>
          <w:p w14:paraId="2D0A5560"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p>
        </w:tc>
        <w:tc>
          <w:tcPr>
            <w:tcW w:w="1660" w:type="dxa"/>
            <w:tcBorders>
              <w:top w:val="nil"/>
              <w:left w:val="single" w:sz="8" w:space="0" w:color="auto"/>
              <w:bottom w:val="single" w:sz="8" w:space="0" w:color="auto"/>
              <w:right w:val="single" w:sz="8" w:space="0" w:color="auto"/>
            </w:tcBorders>
            <w:shd w:val="clear" w:color="000000" w:fill="DDEBF7"/>
            <w:noWrap/>
            <w:vAlign w:val="bottom"/>
            <w:hideMark/>
          </w:tcPr>
          <w:p w14:paraId="007A1A59"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Test Negative</w:t>
            </w:r>
          </w:p>
        </w:tc>
        <w:tc>
          <w:tcPr>
            <w:tcW w:w="1390" w:type="dxa"/>
            <w:tcBorders>
              <w:top w:val="nil"/>
              <w:left w:val="nil"/>
              <w:bottom w:val="single" w:sz="8" w:space="0" w:color="auto"/>
              <w:right w:val="single" w:sz="4" w:space="0" w:color="auto"/>
            </w:tcBorders>
            <w:shd w:val="clear" w:color="auto" w:fill="auto"/>
            <w:noWrap/>
            <w:vAlign w:val="bottom"/>
            <w:hideMark/>
          </w:tcPr>
          <w:p w14:paraId="67516CF8"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0</w:t>
            </w:r>
          </w:p>
        </w:tc>
        <w:tc>
          <w:tcPr>
            <w:tcW w:w="1570" w:type="dxa"/>
            <w:tcBorders>
              <w:top w:val="nil"/>
              <w:left w:val="nil"/>
              <w:bottom w:val="single" w:sz="8" w:space="0" w:color="auto"/>
              <w:right w:val="single" w:sz="8" w:space="0" w:color="auto"/>
            </w:tcBorders>
            <w:shd w:val="clear" w:color="auto" w:fill="auto"/>
            <w:noWrap/>
            <w:vAlign w:val="bottom"/>
            <w:hideMark/>
          </w:tcPr>
          <w:p w14:paraId="39CE5F7B"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22</w:t>
            </w:r>
          </w:p>
        </w:tc>
        <w:tc>
          <w:tcPr>
            <w:tcW w:w="1300" w:type="dxa"/>
            <w:tcBorders>
              <w:top w:val="nil"/>
              <w:left w:val="nil"/>
              <w:bottom w:val="single" w:sz="4" w:space="0" w:color="auto"/>
              <w:right w:val="single" w:sz="4" w:space="0" w:color="auto"/>
            </w:tcBorders>
            <w:shd w:val="clear" w:color="000000" w:fill="D0CECE"/>
            <w:noWrap/>
            <w:vAlign w:val="bottom"/>
            <w:hideMark/>
          </w:tcPr>
          <w:p w14:paraId="3D31BA84"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22</w:t>
            </w:r>
          </w:p>
        </w:tc>
      </w:tr>
      <w:tr w:rsidR="00465D9C" w:rsidRPr="00465D9C" w14:paraId="66EDFADB" w14:textId="77777777" w:rsidTr="00465D9C">
        <w:trPr>
          <w:cantSplit/>
          <w:trHeight w:val="300"/>
        </w:trPr>
        <w:tc>
          <w:tcPr>
            <w:tcW w:w="2000" w:type="dxa"/>
            <w:tcBorders>
              <w:top w:val="nil"/>
              <w:left w:val="nil"/>
              <w:bottom w:val="nil"/>
              <w:right w:val="nil"/>
            </w:tcBorders>
            <w:shd w:val="clear" w:color="auto" w:fill="auto"/>
            <w:noWrap/>
            <w:vAlign w:val="bottom"/>
            <w:hideMark/>
          </w:tcPr>
          <w:p w14:paraId="53B961E7"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p>
        </w:tc>
        <w:tc>
          <w:tcPr>
            <w:tcW w:w="1660" w:type="dxa"/>
            <w:tcBorders>
              <w:top w:val="nil"/>
              <w:left w:val="nil"/>
              <w:bottom w:val="nil"/>
              <w:right w:val="nil"/>
            </w:tcBorders>
            <w:shd w:val="clear" w:color="auto" w:fill="auto"/>
            <w:noWrap/>
            <w:vAlign w:val="bottom"/>
            <w:hideMark/>
          </w:tcPr>
          <w:p w14:paraId="09EDC731"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1390" w:type="dxa"/>
            <w:tcBorders>
              <w:top w:val="nil"/>
              <w:left w:val="single" w:sz="4" w:space="0" w:color="auto"/>
              <w:bottom w:val="single" w:sz="4" w:space="0" w:color="auto"/>
              <w:right w:val="single" w:sz="4" w:space="0" w:color="auto"/>
            </w:tcBorders>
            <w:shd w:val="clear" w:color="000000" w:fill="D0CECE"/>
            <w:noWrap/>
            <w:vAlign w:val="bottom"/>
            <w:hideMark/>
          </w:tcPr>
          <w:p w14:paraId="01FF6857"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c>
          <w:tcPr>
            <w:tcW w:w="1570" w:type="dxa"/>
            <w:tcBorders>
              <w:top w:val="nil"/>
              <w:left w:val="nil"/>
              <w:bottom w:val="single" w:sz="4" w:space="0" w:color="auto"/>
              <w:right w:val="single" w:sz="4" w:space="0" w:color="auto"/>
            </w:tcBorders>
            <w:shd w:val="clear" w:color="000000" w:fill="D0CECE"/>
            <w:noWrap/>
            <w:vAlign w:val="bottom"/>
            <w:hideMark/>
          </w:tcPr>
          <w:p w14:paraId="3E52744C"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23</w:t>
            </w:r>
          </w:p>
        </w:tc>
        <w:tc>
          <w:tcPr>
            <w:tcW w:w="1300" w:type="dxa"/>
            <w:tcBorders>
              <w:top w:val="nil"/>
              <w:left w:val="nil"/>
              <w:bottom w:val="single" w:sz="4" w:space="0" w:color="auto"/>
              <w:right w:val="single" w:sz="4" w:space="0" w:color="auto"/>
            </w:tcBorders>
            <w:shd w:val="clear" w:color="000000" w:fill="D0CECE"/>
            <w:noWrap/>
            <w:vAlign w:val="bottom"/>
            <w:hideMark/>
          </w:tcPr>
          <w:p w14:paraId="7C446545" w14:textId="77777777" w:rsidR="00465D9C" w:rsidRPr="00465D9C" w:rsidRDefault="00465D9C" w:rsidP="00120DCC">
            <w:pPr>
              <w:keepNext/>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33</w:t>
            </w:r>
          </w:p>
        </w:tc>
      </w:tr>
    </w:tbl>
    <w:p w14:paraId="480F0D8F" w14:textId="1AA693A9" w:rsidR="00465D9C" w:rsidRPr="00120DCC" w:rsidRDefault="00120DCC" w:rsidP="00120DCC">
      <w:pPr>
        <w:pStyle w:val="Caption"/>
        <w:rPr>
          <w:sz w:val="22"/>
        </w:rPr>
      </w:pPr>
      <w:r w:rsidRPr="00120DCC">
        <w:rPr>
          <w:sz w:val="22"/>
        </w:rPr>
        <w:t xml:space="preserve">Table </w:t>
      </w:r>
      <w:r w:rsidRPr="00120DCC">
        <w:rPr>
          <w:sz w:val="22"/>
        </w:rPr>
        <w:fldChar w:fldCharType="begin"/>
      </w:r>
      <w:r w:rsidRPr="00120DCC">
        <w:rPr>
          <w:sz w:val="22"/>
        </w:rPr>
        <w:instrText xml:space="preserve"> SEQ Table \* ARABIC </w:instrText>
      </w:r>
      <w:r w:rsidRPr="00120DCC">
        <w:rPr>
          <w:sz w:val="22"/>
        </w:rPr>
        <w:fldChar w:fldCharType="separate"/>
      </w:r>
      <w:r w:rsidR="00A11A7E">
        <w:rPr>
          <w:noProof/>
          <w:sz w:val="22"/>
        </w:rPr>
        <w:t>1</w:t>
      </w:r>
      <w:r w:rsidRPr="00120DCC">
        <w:rPr>
          <w:sz w:val="22"/>
        </w:rPr>
        <w:fldChar w:fldCharType="end"/>
      </w:r>
      <w:r w:rsidRPr="00120DCC">
        <w:rPr>
          <w:sz w:val="22"/>
        </w:rPr>
        <w:t xml:space="preserve"> 2 x 2 table when initial </w:t>
      </w:r>
      <w:proofErr w:type="spellStart"/>
      <w:r w:rsidRPr="00120DCC">
        <w:rPr>
          <w:sz w:val="22"/>
        </w:rPr>
        <w:t>cobas</w:t>
      </w:r>
      <w:proofErr w:type="spellEnd"/>
      <w:r w:rsidRPr="00120DCC">
        <w:rPr>
          <w:sz w:val="22"/>
        </w:rPr>
        <w:t xml:space="preserve"> </w:t>
      </w:r>
      <w:proofErr w:type="spellStart"/>
      <w:r w:rsidRPr="00120DCC">
        <w:rPr>
          <w:sz w:val="22"/>
        </w:rPr>
        <w:t>Liat</w:t>
      </w:r>
      <w:proofErr w:type="spellEnd"/>
      <w:r w:rsidRPr="00120DCC">
        <w:rPr>
          <w:sz w:val="22"/>
        </w:rPr>
        <w:t xml:space="preserve"> result used</w:t>
      </w:r>
    </w:p>
    <w:p w14:paraId="037B6FE6" w14:textId="77777777" w:rsidR="00120DCC" w:rsidRDefault="00120DCC" w:rsidP="009E3897"/>
    <w:p w14:paraId="31807231" w14:textId="77777777" w:rsidR="00120DCC" w:rsidRDefault="00120DCC" w:rsidP="009E3897"/>
    <w:p w14:paraId="27A99F03" w14:textId="77777777" w:rsidR="00120DCC" w:rsidRDefault="00120DCC" w:rsidP="009E3897"/>
    <w:p w14:paraId="31460E6E" w14:textId="77777777" w:rsidR="00120DCC" w:rsidRDefault="00120DCC" w:rsidP="009E3897"/>
    <w:p w14:paraId="75EBFD30" w14:textId="77777777" w:rsidR="001C17DB" w:rsidRDefault="001C17DB" w:rsidP="009E3897">
      <w:r>
        <w:t xml:space="preserve">Number of repeat </w:t>
      </w:r>
      <w:proofErr w:type="spellStart"/>
      <w:r>
        <w:t>cobas</w:t>
      </w:r>
      <w:proofErr w:type="spellEnd"/>
      <w:r>
        <w:t xml:space="preserve">® </w:t>
      </w:r>
      <w:proofErr w:type="spellStart"/>
      <w:r>
        <w:t>Liat</w:t>
      </w:r>
      <w:proofErr w:type="spellEnd"/>
      <w:r>
        <w:t xml:space="preserve"> results tests</w:t>
      </w:r>
    </w:p>
    <w:p w14:paraId="795D07AE" w14:textId="77777777" w:rsidR="001C17DB" w:rsidRDefault="001C17DB" w:rsidP="009E3897">
      <w:r>
        <w:t>Number of tests</w:t>
      </w:r>
    </w:p>
    <w:p w14:paraId="128624C0" w14:textId="56818BE8" w:rsidR="00120DCC" w:rsidRDefault="00120DCC" w:rsidP="009E3897">
      <w:r>
        <w:t>Number of technical failures including error codes</w:t>
      </w:r>
    </w:p>
    <w:p w14:paraId="7564A51D" w14:textId="77777777" w:rsidR="001C17DB" w:rsidRDefault="001C17DB" w:rsidP="009E3897">
      <w:r>
        <w:t>Feedback from research nurses re use of test</w:t>
      </w:r>
    </w:p>
    <w:p w14:paraId="311F5128" w14:textId="77777777" w:rsidR="000958BD" w:rsidRDefault="00F62B36" w:rsidP="009E3897">
      <w:r>
        <w:t xml:space="preserve">Concordance results, overall and breakdown by site.  </w:t>
      </w:r>
    </w:p>
    <w:p w14:paraId="19794812" w14:textId="77777777" w:rsidR="006650C1" w:rsidRDefault="006650C1" w:rsidP="009E3897"/>
    <w:p w14:paraId="5CCE9A87" w14:textId="77777777" w:rsidR="006650C1" w:rsidRDefault="006650C1" w:rsidP="009E3897">
      <w:r>
        <w:t xml:space="preserve">Research nurses from the Sunderland site reported black residue in … of the </w:t>
      </w:r>
      <w:proofErr w:type="spellStart"/>
      <w:r>
        <w:t>cobas</w:t>
      </w:r>
      <w:proofErr w:type="spellEnd"/>
      <w:r>
        <w:t xml:space="preserve">® </w:t>
      </w:r>
      <w:proofErr w:type="spellStart"/>
      <w:r>
        <w:t>Liat</w:t>
      </w:r>
      <w:proofErr w:type="spellEnd"/>
      <w:r>
        <w:t xml:space="preserve"> cartridges but this did not seem to correlate with the invalid results and Roche later confirmed that this was normal precipitate.  </w:t>
      </w:r>
    </w:p>
    <w:p w14:paraId="7D0B0B86" w14:textId="77777777" w:rsidR="007541A1" w:rsidRDefault="007541A1" w:rsidP="001C17DB">
      <w:pPr>
        <w:pStyle w:val="Heading2"/>
      </w:pPr>
      <w:bookmarkStart w:id="8" w:name="_Toc484686391"/>
      <w:r w:rsidRPr="007541A1">
        <w:t>Study process:</w:t>
      </w:r>
      <w:bookmarkEnd w:id="8"/>
    </w:p>
    <w:p w14:paraId="2BC615C2" w14:textId="77777777" w:rsidR="003C68DF" w:rsidRPr="003C68DF" w:rsidRDefault="003C68DF" w:rsidP="00C62C12">
      <w:pPr>
        <w:rPr>
          <w:i/>
        </w:rPr>
      </w:pPr>
      <w:r>
        <w:rPr>
          <w:i/>
        </w:rPr>
        <w:t>Eligible participant identification</w:t>
      </w:r>
    </w:p>
    <w:p w14:paraId="693D738A" w14:textId="77777777" w:rsidR="007541A1" w:rsidRPr="007541A1" w:rsidRDefault="007541A1" w:rsidP="00C62C12">
      <w:r>
        <w:t xml:space="preserve">The eligibility criteria outlined in the protocol are easily understood and it is easy to identify infants who meet these requirements.  </w:t>
      </w:r>
    </w:p>
    <w:p w14:paraId="75865A95" w14:textId="77777777" w:rsidR="003C68DF" w:rsidRDefault="007541A1" w:rsidP="00C62C12">
      <w:r w:rsidRPr="003C68DF">
        <w:rPr>
          <w:i/>
        </w:rPr>
        <w:t>Recruitment rates</w:t>
      </w:r>
      <w:r>
        <w:t xml:space="preserve"> </w:t>
      </w:r>
    </w:p>
    <w:p w14:paraId="3E4E0415" w14:textId="77777777" w:rsidR="00784550" w:rsidRDefault="00784550" w:rsidP="00C62C12">
      <w:r>
        <w:t xml:space="preserve">Our ethics approval did not extend to recording the number of families approached however the feedback from the research nurses (those doing consenting) was that there was a very high acceptability to the study.  </w:t>
      </w:r>
      <w:r w:rsidR="0020543A">
        <w:t>We estimated an 80% recruitment rate in the protocol</w:t>
      </w:r>
      <w:r>
        <w:t xml:space="preserve"> and the feeling was that recruitment to the pilot study surpassed this.  We have no concerns over gaining consent to the full study also as the procedure will not change.  </w:t>
      </w:r>
    </w:p>
    <w:p w14:paraId="51FF8081" w14:textId="77777777" w:rsidR="003C68DF" w:rsidRPr="003C68DF" w:rsidRDefault="003C68DF" w:rsidP="00C62C12">
      <w:pPr>
        <w:rPr>
          <w:i/>
        </w:rPr>
      </w:pPr>
      <w:r w:rsidRPr="003C68DF">
        <w:rPr>
          <w:i/>
        </w:rPr>
        <w:t>Data collection</w:t>
      </w:r>
    </w:p>
    <w:p w14:paraId="51F1BDC3" w14:textId="77777777" w:rsidR="007541A1" w:rsidRDefault="007541A1" w:rsidP="00C62C12">
      <w:r>
        <w:t xml:space="preserve">Most of the </w:t>
      </w:r>
      <w:r w:rsidR="001C17DB">
        <w:t>case report forms</w:t>
      </w:r>
      <w:r>
        <w:t xml:space="preserve"> were filled out with ease, howev</w:t>
      </w:r>
      <w:r w:rsidR="003C68DF">
        <w:t>er a few items caused problem</w:t>
      </w:r>
    </w:p>
    <w:p w14:paraId="4209C711" w14:textId="77777777" w:rsidR="007541A1" w:rsidRDefault="007541A1" w:rsidP="00C62C12">
      <w:r>
        <w:t xml:space="preserve">The date at which the </w:t>
      </w:r>
      <w:r w:rsidR="0067097F">
        <w:t xml:space="preserve">result was available to clinicians may be difficult to </w:t>
      </w:r>
      <w:r w:rsidR="00F62B36">
        <w:t>retrieve</w:t>
      </w:r>
      <w:r w:rsidR="0067097F">
        <w:t xml:space="preserve"> – </w:t>
      </w:r>
      <w:r w:rsidR="0067097F" w:rsidRPr="003C68DF">
        <w:rPr>
          <w:highlight w:val="yellow"/>
        </w:rPr>
        <w:t xml:space="preserve">consider revising in next </w:t>
      </w:r>
      <w:commentRangeStart w:id="9"/>
      <w:r w:rsidR="0067097F" w:rsidRPr="003C68DF">
        <w:rPr>
          <w:highlight w:val="yellow"/>
        </w:rPr>
        <w:t>phase</w:t>
      </w:r>
      <w:commentRangeEnd w:id="9"/>
      <w:r w:rsidR="00AB004B">
        <w:rPr>
          <w:rStyle w:val="CommentReference"/>
        </w:rPr>
        <w:commentReference w:id="9"/>
      </w:r>
    </w:p>
    <w:p w14:paraId="0C26C03B" w14:textId="77777777" w:rsidR="0067097F" w:rsidRDefault="0067097F" w:rsidP="00C62C12">
      <w:r>
        <w:lastRenderedPageBreak/>
        <w:t xml:space="preserve">Data collection form in general thought to be straightforward, however can be quite laborious for clinical nursing staff in Sunderland Royal Infirmary.  Next phase will allow data manager to pick up some of the routine clinical information </w:t>
      </w:r>
      <w:r w:rsidR="0020543A">
        <w:t>retrieval</w:t>
      </w:r>
      <w:r>
        <w:t xml:space="preserve">.  </w:t>
      </w:r>
    </w:p>
    <w:p w14:paraId="45A93DDF" w14:textId="77777777" w:rsidR="003C68DF" w:rsidRPr="003C68DF" w:rsidRDefault="003C68DF" w:rsidP="00C62C12">
      <w:pPr>
        <w:rPr>
          <w:i/>
        </w:rPr>
      </w:pPr>
      <w:r w:rsidRPr="003C68DF">
        <w:rPr>
          <w:i/>
        </w:rPr>
        <w:t>Study SOP adherence</w:t>
      </w:r>
    </w:p>
    <w:p w14:paraId="08B774D3" w14:textId="77777777" w:rsidR="001C17DB" w:rsidRDefault="001C17DB" w:rsidP="00C62C12">
      <w:r>
        <w:t>SOPs sample handling and for i</w:t>
      </w:r>
      <w:r w:rsidR="0067097F">
        <w:t>dentification of discrepant samples</w:t>
      </w:r>
      <w:r>
        <w:t xml:space="preserve"> were adhered to.</w:t>
      </w:r>
    </w:p>
    <w:p w14:paraId="010969D8" w14:textId="77777777" w:rsidR="0020543A" w:rsidRDefault="001C17DB" w:rsidP="00C62C12">
      <w:r>
        <w:t xml:space="preserve">There was one instance in SRH where the laboratory test was not the chosen reference standard.  This was identified by the research nurse however no mechanism was in place to get the sample re-tested.  For the next season this will be addressed with clear </w:t>
      </w:r>
      <w:r w:rsidR="003C68DF">
        <w:t xml:space="preserve">instructions for the remaining sample to be retested using </w:t>
      </w:r>
      <w:commentRangeStart w:id="10"/>
      <w:commentRangeStart w:id="11"/>
      <w:r w:rsidR="003C68DF">
        <w:t xml:space="preserve">the </w:t>
      </w:r>
      <w:proofErr w:type="spellStart"/>
      <w:r w:rsidR="003C68DF">
        <w:t>Argene</w:t>
      </w:r>
      <w:proofErr w:type="spellEnd"/>
      <w:r w:rsidR="003C68DF">
        <w:t xml:space="preserve"> assay</w:t>
      </w:r>
      <w:commentRangeEnd w:id="10"/>
      <w:r w:rsidR="003C68DF">
        <w:rPr>
          <w:rStyle w:val="CommentReference"/>
        </w:rPr>
        <w:commentReference w:id="10"/>
      </w:r>
      <w:commentRangeEnd w:id="11"/>
      <w:r w:rsidR="00A22015">
        <w:rPr>
          <w:rStyle w:val="CommentReference"/>
        </w:rPr>
        <w:commentReference w:id="11"/>
      </w:r>
      <w:r w:rsidR="003C68DF">
        <w:t xml:space="preserve">.   </w:t>
      </w:r>
    </w:p>
    <w:p w14:paraId="612E36DE" w14:textId="77777777" w:rsidR="00C62C12" w:rsidRDefault="00C62C12" w:rsidP="00C62C12">
      <w:pPr>
        <w:pStyle w:val="Heading1"/>
      </w:pPr>
      <w:bookmarkStart w:id="12" w:name="_Toc484686392"/>
      <w:r>
        <w:t>Discussion</w:t>
      </w:r>
      <w:bookmarkEnd w:id="12"/>
    </w:p>
    <w:p w14:paraId="44FBD3B7" w14:textId="77777777" w:rsidR="005A7577" w:rsidRDefault="005A7577" w:rsidP="005A7577">
      <w:pPr>
        <w:pStyle w:val="Heading2"/>
      </w:pPr>
      <w:bookmarkStart w:id="13" w:name="_Toc484686393"/>
      <w:r>
        <w:t xml:space="preserve">Technical issues with the </w:t>
      </w:r>
      <w:proofErr w:type="spellStart"/>
      <w:r>
        <w:t>cobas</w:t>
      </w:r>
      <w:proofErr w:type="spellEnd"/>
      <w:r>
        <w:t xml:space="preserve">® </w:t>
      </w:r>
      <w:proofErr w:type="spellStart"/>
      <w:r>
        <w:t>Liat</w:t>
      </w:r>
      <w:proofErr w:type="spellEnd"/>
      <w:r>
        <w:t xml:space="preserve"> test</w:t>
      </w:r>
      <w:bookmarkEnd w:id="13"/>
    </w:p>
    <w:p w14:paraId="0BF5FC75" w14:textId="77777777" w:rsidR="005A7577" w:rsidRDefault="005A7577" w:rsidP="005A7577">
      <w:r>
        <w:t xml:space="preserve">Things to address for next season – technical error reporting to Roche:  who to and what is the mechanism?  </w:t>
      </w:r>
    </w:p>
    <w:p w14:paraId="76E2DA56" w14:textId="77777777" w:rsidR="005A7577" w:rsidRPr="003C68DF" w:rsidRDefault="005A7577" w:rsidP="005A7577">
      <w:r>
        <w:t>How do we ensure timely resolve to avoid significant delays to the recruitment?</w:t>
      </w:r>
    </w:p>
    <w:p w14:paraId="77DEFA2B" w14:textId="77777777" w:rsidR="005A7577" w:rsidRPr="005A7577" w:rsidRDefault="005A7577" w:rsidP="005A7577"/>
    <w:p w14:paraId="4030373C" w14:textId="77777777" w:rsidR="005A7577" w:rsidRDefault="005A7577" w:rsidP="005A7577">
      <w:pPr>
        <w:pStyle w:val="Heading2"/>
      </w:pPr>
      <w:bookmarkStart w:id="14" w:name="_Toc484686394"/>
      <w:r>
        <w:t>Study process</w:t>
      </w:r>
      <w:bookmarkEnd w:id="14"/>
    </w:p>
    <w:p w14:paraId="14C3DD21" w14:textId="77777777" w:rsidR="005A7577" w:rsidRDefault="005A7577" w:rsidP="005A7577">
      <w:r>
        <w:t xml:space="preserve">Overall the pilot study has highlighted that the study process and management work relatively well and only minimal changes need to be addressed for the full cohort study to be carried out during Winter 2017/2018.  </w:t>
      </w:r>
    </w:p>
    <w:p w14:paraId="3906F6C8" w14:textId="77777777" w:rsidR="006650C1" w:rsidRDefault="006650C1" w:rsidP="005A7577">
      <w:r>
        <w:t xml:space="preserve">Acceptance rate to the study was expectedly high and therefore the original recruitment target of 195 participants should be achievable.  </w:t>
      </w:r>
    </w:p>
    <w:p w14:paraId="5B362E8C" w14:textId="77777777" w:rsidR="005A7577" w:rsidRPr="005A7577" w:rsidRDefault="005A7577" w:rsidP="005A7577">
      <w:r>
        <w:t xml:space="preserve">Revisions to the CRF to ensure that the testing dates and times recorded are those </w:t>
      </w:r>
    </w:p>
    <w:p w14:paraId="48A48D2C" w14:textId="77777777" w:rsidR="00C62C12" w:rsidRDefault="00C62C12" w:rsidP="00C62C12">
      <w:pPr>
        <w:pStyle w:val="Heading1"/>
      </w:pPr>
      <w:bookmarkStart w:id="15" w:name="_Toc484686395"/>
      <w:commentRangeStart w:id="16"/>
      <w:r>
        <w:t>Conclusions</w:t>
      </w:r>
      <w:bookmarkEnd w:id="15"/>
      <w:commentRangeEnd w:id="16"/>
      <w:r w:rsidR="00462EDD">
        <w:rPr>
          <w:rStyle w:val="CommentReference"/>
          <w:rFonts w:eastAsiaTheme="minorEastAsia"/>
          <w:b w:val="0"/>
          <w:bCs w:val="0"/>
          <w:color w:val="auto"/>
        </w:rPr>
        <w:commentReference w:id="16"/>
      </w:r>
    </w:p>
    <w:p w14:paraId="6BC8A26E" w14:textId="77777777" w:rsidR="006650C1" w:rsidRDefault="005A7577" w:rsidP="005A7577">
      <w:r>
        <w:t xml:space="preserve">To ensure the success of the full cohort study </w:t>
      </w:r>
      <w:r w:rsidR="006650C1">
        <w:t xml:space="preserve">in the Winter 2017/2018, a short period of internal trailing of the </w:t>
      </w:r>
      <w:proofErr w:type="spellStart"/>
      <w:r w:rsidR="006650C1">
        <w:t>cobas</w:t>
      </w:r>
      <w:proofErr w:type="spellEnd"/>
      <w:r w:rsidR="006650C1">
        <w:t xml:space="preserve">® </w:t>
      </w:r>
      <w:proofErr w:type="spellStart"/>
      <w:r w:rsidR="006650C1">
        <w:t>Liat</w:t>
      </w:r>
      <w:proofErr w:type="spellEnd"/>
      <w:r w:rsidR="006650C1">
        <w:t xml:space="preserve"> with the CE marked assays an appropriate period of time before recruitment opens will avoid any unnecessary initial delays to recruitment.    </w:t>
      </w:r>
    </w:p>
    <w:p w14:paraId="0B0C40D0" w14:textId="77777777" w:rsidR="006650C1" w:rsidRDefault="006650C1" w:rsidP="005A7577">
      <w:r>
        <w:t xml:space="preserve">Clear procedures for reporting technical errors to Roche and timely response will also avoid unexpected delays when recruitment starts.  </w:t>
      </w:r>
    </w:p>
    <w:p w14:paraId="701F1FEF" w14:textId="77777777" w:rsidR="006650C1" w:rsidRDefault="006650C1" w:rsidP="005A7577">
      <w:r>
        <w:t xml:space="preserve">Clarifications to the testing date and time items within the CRF will ensure that the data collected will appropriately describe the time difference between the actionable </w:t>
      </w:r>
      <w:proofErr w:type="spellStart"/>
      <w:r>
        <w:t>cobas</w:t>
      </w:r>
      <w:proofErr w:type="spellEnd"/>
      <w:r>
        <w:t xml:space="preserve">® </w:t>
      </w:r>
      <w:proofErr w:type="spellStart"/>
      <w:r>
        <w:t>Liat</w:t>
      </w:r>
      <w:proofErr w:type="spellEnd"/>
      <w:r>
        <w:t xml:space="preserve"> RSV test result and the laboratory reference test.  </w:t>
      </w:r>
    </w:p>
    <w:p w14:paraId="751912C0" w14:textId="77777777" w:rsidR="006650C1" w:rsidRPr="005A7577" w:rsidRDefault="006650C1" w:rsidP="005A7577"/>
    <w:p w14:paraId="5DF14490" w14:textId="77777777" w:rsidR="00B02714" w:rsidRDefault="00B02714" w:rsidP="00B02714">
      <w:pPr>
        <w:pStyle w:val="Heading1"/>
      </w:pPr>
      <w:bookmarkStart w:id="17" w:name="_Toc484686396"/>
      <w:r>
        <w:lastRenderedPageBreak/>
        <w:t>References</w:t>
      </w:r>
      <w:bookmarkEnd w:id="17"/>
    </w:p>
    <w:p w14:paraId="0BE0290C" w14:textId="77777777" w:rsidR="005A7577" w:rsidRPr="004A015D" w:rsidRDefault="005A7577" w:rsidP="005A7577">
      <w:pPr>
        <w:pStyle w:val="EndNoteBibliographyTitle"/>
      </w:pPr>
      <w:r>
        <w:fldChar w:fldCharType="begin"/>
      </w:r>
      <w:r>
        <w:instrText xml:space="preserve"> ADDIN EN.REFLIST </w:instrText>
      </w:r>
      <w:r>
        <w:fldChar w:fldCharType="separate"/>
      </w:r>
      <w:r w:rsidRPr="004A015D">
        <w:t>References</w:t>
      </w:r>
    </w:p>
    <w:p w14:paraId="319377F1" w14:textId="77777777" w:rsidR="005A7577" w:rsidRPr="004A015D" w:rsidRDefault="005A7577" w:rsidP="005A7577">
      <w:pPr>
        <w:pStyle w:val="EndNoteBibliographyTitle"/>
      </w:pPr>
    </w:p>
    <w:p w14:paraId="016D3671" w14:textId="77777777" w:rsidR="005A7577" w:rsidRPr="004A015D" w:rsidRDefault="005A7577" w:rsidP="005A7577">
      <w:pPr>
        <w:pStyle w:val="EndNoteBibliography"/>
        <w:ind w:left="720" w:hanging="720"/>
      </w:pPr>
      <w:r w:rsidRPr="004A015D">
        <w:t>1.</w:t>
      </w:r>
      <w:r w:rsidRPr="004A015D">
        <w:tab/>
        <w:t xml:space="preserve">Hall, C.B., et al., </w:t>
      </w:r>
      <w:r w:rsidRPr="004A015D">
        <w:rPr>
          <w:i/>
        </w:rPr>
        <w:t>The Burden of Respiratory Syncytial Virus Infection in Young Children.</w:t>
      </w:r>
      <w:r w:rsidRPr="004A015D">
        <w:t xml:space="preserve"> New England Journal of Medicine, 2009. </w:t>
      </w:r>
      <w:r w:rsidRPr="004A015D">
        <w:rPr>
          <w:b/>
        </w:rPr>
        <w:t>360</w:t>
      </w:r>
      <w:r w:rsidRPr="004A015D">
        <w:t>(6): p. 588-598.</w:t>
      </w:r>
    </w:p>
    <w:p w14:paraId="55CE3104" w14:textId="77777777" w:rsidR="00B02714" w:rsidRDefault="005A7577" w:rsidP="005A7577">
      <w:r>
        <w:fldChar w:fldCharType="end"/>
      </w:r>
    </w:p>
    <w:p w14:paraId="623B477C" w14:textId="2E7A4011" w:rsidR="00B02714" w:rsidRDefault="00465D9C" w:rsidP="00465D9C">
      <w:pPr>
        <w:pStyle w:val="Heading1"/>
      </w:pPr>
      <w:r>
        <w:t>Tables</w:t>
      </w:r>
    </w:p>
    <w:tbl>
      <w:tblPr>
        <w:tblW w:w="7000" w:type="dxa"/>
        <w:jc w:val="center"/>
        <w:tblLook w:val="04A0" w:firstRow="1" w:lastRow="0" w:firstColumn="1" w:lastColumn="0" w:noHBand="0" w:noVBand="1"/>
      </w:tblPr>
      <w:tblGrid>
        <w:gridCol w:w="4120"/>
        <w:gridCol w:w="960"/>
        <w:gridCol w:w="960"/>
        <w:gridCol w:w="960"/>
      </w:tblGrid>
      <w:tr w:rsidR="00465D9C" w:rsidRPr="00465D9C" w14:paraId="182257F5" w14:textId="77777777" w:rsidTr="00465D9C">
        <w:trPr>
          <w:trHeight w:val="315"/>
          <w:jc w:val="center"/>
        </w:trPr>
        <w:tc>
          <w:tcPr>
            <w:tcW w:w="4120" w:type="dxa"/>
            <w:tcBorders>
              <w:top w:val="nil"/>
              <w:left w:val="nil"/>
              <w:bottom w:val="nil"/>
              <w:right w:val="nil"/>
            </w:tcBorders>
            <w:shd w:val="clear" w:color="auto" w:fill="auto"/>
            <w:noWrap/>
            <w:vAlign w:val="bottom"/>
            <w:hideMark/>
          </w:tcPr>
          <w:p w14:paraId="6C6B7A4B" w14:textId="77777777" w:rsidR="00465D9C" w:rsidRPr="00465D9C" w:rsidRDefault="00465D9C" w:rsidP="00465D9C">
            <w:pPr>
              <w:spacing w:before="0" w:after="0" w:line="240" w:lineRule="auto"/>
              <w:rPr>
                <w:rFonts w:ascii="Times New Roman" w:eastAsia="Times New Roman" w:hAnsi="Times New Roman" w:cs="Times New Roman"/>
                <w:sz w:val="24"/>
                <w:szCs w:val="24"/>
                <w:lang w:val="en-US" w:eastAsia="en-US"/>
              </w:rPr>
            </w:pPr>
          </w:p>
        </w:tc>
        <w:tc>
          <w:tcPr>
            <w:tcW w:w="960" w:type="dxa"/>
            <w:tcBorders>
              <w:top w:val="single" w:sz="8" w:space="0" w:color="auto"/>
              <w:left w:val="single" w:sz="8" w:space="0" w:color="auto"/>
              <w:bottom w:val="single" w:sz="8" w:space="0" w:color="auto"/>
              <w:right w:val="single" w:sz="4" w:space="0" w:color="auto"/>
            </w:tcBorders>
            <w:shd w:val="clear" w:color="000000" w:fill="E2EFDA"/>
            <w:noWrap/>
            <w:vAlign w:val="bottom"/>
            <w:hideMark/>
          </w:tcPr>
          <w:p w14:paraId="723F888D" w14:textId="77777777" w:rsidR="00465D9C" w:rsidRPr="00465D9C" w:rsidRDefault="00465D9C" w:rsidP="00465D9C">
            <w:pPr>
              <w:spacing w:before="0" w:after="0" w:line="240" w:lineRule="auto"/>
              <w:jc w:val="center"/>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All sites</w:t>
            </w:r>
          </w:p>
        </w:tc>
        <w:tc>
          <w:tcPr>
            <w:tcW w:w="960" w:type="dxa"/>
            <w:tcBorders>
              <w:top w:val="single" w:sz="8" w:space="0" w:color="auto"/>
              <w:left w:val="nil"/>
              <w:bottom w:val="single" w:sz="8" w:space="0" w:color="auto"/>
              <w:right w:val="single" w:sz="4" w:space="0" w:color="auto"/>
            </w:tcBorders>
            <w:shd w:val="clear" w:color="000000" w:fill="E2EFDA"/>
            <w:noWrap/>
            <w:vAlign w:val="bottom"/>
            <w:hideMark/>
          </w:tcPr>
          <w:p w14:paraId="0A668C6D" w14:textId="77777777" w:rsidR="00465D9C" w:rsidRPr="00465D9C" w:rsidRDefault="00465D9C" w:rsidP="00465D9C">
            <w:pPr>
              <w:spacing w:before="0" w:after="0" w:line="240" w:lineRule="auto"/>
              <w:jc w:val="center"/>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GNCH</w:t>
            </w:r>
          </w:p>
        </w:tc>
        <w:tc>
          <w:tcPr>
            <w:tcW w:w="960" w:type="dxa"/>
            <w:tcBorders>
              <w:top w:val="single" w:sz="8" w:space="0" w:color="auto"/>
              <w:left w:val="nil"/>
              <w:bottom w:val="single" w:sz="8" w:space="0" w:color="auto"/>
              <w:right w:val="single" w:sz="8" w:space="0" w:color="auto"/>
            </w:tcBorders>
            <w:shd w:val="clear" w:color="000000" w:fill="E2EFDA"/>
            <w:noWrap/>
            <w:vAlign w:val="bottom"/>
            <w:hideMark/>
          </w:tcPr>
          <w:p w14:paraId="1B25E72D" w14:textId="77777777" w:rsidR="00465D9C" w:rsidRPr="00465D9C" w:rsidRDefault="00465D9C" w:rsidP="00465D9C">
            <w:pPr>
              <w:spacing w:before="0" w:after="0" w:line="240" w:lineRule="auto"/>
              <w:jc w:val="center"/>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 xml:space="preserve">SRH </w:t>
            </w:r>
          </w:p>
        </w:tc>
      </w:tr>
      <w:tr w:rsidR="00465D9C" w:rsidRPr="00465D9C" w14:paraId="39C9DB6D"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789504BA"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Age (months)</w:t>
            </w:r>
          </w:p>
        </w:tc>
        <w:tc>
          <w:tcPr>
            <w:tcW w:w="960" w:type="dxa"/>
            <w:tcBorders>
              <w:top w:val="nil"/>
              <w:left w:val="nil"/>
              <w:bottom w:val="nil"/>
              <w:right w:val="single" w:sz="4" w:space="0" w:color="auto"/>
            </w:tcBorders>
            <w:shd w:val="clear" w:color="auto" w:fill="auto"/>
            <w:noWrap/>
            <w:vAlign w:val="bottom"/>
            <w:hideMark/>
          </w:tcPr>
          <w:p w14:paraId="07E352A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36E6868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44C44CF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5F160CFB"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0FF3BED1" w14:textId="20A87956"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mean (s</w:t>
            </w:r>
            <w:r>
              <w:rPr>
                <w:rFonts w:ascii="Calibri" w:eastAsia="Times New Roman" w:hAnsi="Calibri" w:cs="Times New Roman"/>
                <w:color w:val="000000"/>
                <w:lang w:val="en-US" w:eastAsia="en-US"/>
              </w:rPr>
              <w:t xml:space="preserve">tandard </w:t>
            </w:r>
            <w:r w:rsidRPr="00465D9C">
              <w:rPr>
                <w:rFonts w:ascii="Calibri" w:eastAsia="Times New Roman" w:hAnsi="Calibri" w:cs="Times New Roman"/>
                <w:color w:val="000000"/>
                <w:lang w:val="en-US" w:eastAsia="en-US"/>
              </w:rPr>
              <w:t>d</w:t>
            </w:r>
            <w:r>
              <w:rPr>
                <w:rFonts w:ascii="Calibri" w:eastAsia="Times New Roman" w:hAnsi="Calibri" w:cs="Times New Roman"/>
                <w:color w:val="000000"/>
                <w:lang w:val="en-US" w:eastAsia="en-US"/>
              </w:rPr>
              <w:t>eviation</w:t>
            </w: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4EBFFB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6.8 (5.4)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CBDD44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7.4 (6.4)</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98504C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5.9 (3.8)</w:t>
            </w:r>
          </w:p>
        </w:tc>
      </w:tr>
      <w:tr w:rsidR="00465D9C" w:rsidRPr="00465D9C" w14:paraId="33DCA386"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6BFCD139"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median</w:t>
            </w:r>
          </w:p>
        </w:tc>
        <w:tc>
          <w:tcPr>
            <w:tcW w:w="960" w:type="dxa"/>
            <w:tcBorders>
              <w:top w:val="nil"/>
              <w:left w:val="nil"/>
              <w:bottom w:val="single" w:sz="8" w:space="0" w:color="auto"/>
              <w:right w:val="single" w:sz="4" w:space="0" w:color="auto"/>
            </w:tcBorders>
            <w:shd w:val="clear" w:color="auto" w:fill="auto"/>
            <w:noWrap/>
            <w:vAlign w:val="bottom"/>
            <w:hideMark/>
          </w:tcPr>
          <w:p w14:paraId="5CF361F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nil"/>
              <w:left w:val="nil"/>
              <w:bottom w:val="single" w:sz="8" w:space="0" w:color="auto"/>
              <w:right w:val="single" w:sz="4" w:space="0" w:color="auto"/>
            </w:tcBorders>
            <w:shd w:val="clear" w:color="auto" w:fill="auto"/>
            <w:noWrap/>
            <w:vAlign w:val="bottom"/>
            <w:hideMark/>
          </w:tcPr>
          <w:p w14:paraId="0001BD5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nil"/>
              <w:left w:val="nil"/>
              <w:bottom w:val="single" w:sz="8" w:space="0" w:color="auto"/>
              <w:right w:val="single" w:sz="8" w:space="0" w:color="auto"/>
            </w:tcBorders>
            <w:shd w:val="clear" w:color="auto" w:fill="auto"/>
            <w:noWrap/>
            <w:vAlign w:val="bottom"/>
            <w:hideMark/>
          </w:tcPr>
          <w:p w14:paraId="5DCA459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w:t>
            </w:r>
          </w:p>
        </w:tc>
      </w:tr>
      <w:tr w:rsidR="00465D9C" w:rsidRPr="00465D9C" w14:paraId="56CE668F"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0F0A172F"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Length of stay (days)</w:t>
            </w:r>
          </w:p>
        </w:tc>
        <w:tc>
          <w:tcPr>
            <w:tcW w:w="960" w:type="dxa"/>
            <w:tcBorders>
              <w:top w:val="nil"/>
              <w:left w:val="nil"/>
              <w:bottom w:val="nil"/>
              <w:right w:val="single" w:sz="4" w:space="0" w:color="auto"/>
            </w:tcBorders>
            <w:shd w:val="clear" w:color="auto" w:fill="auto"/>
            <w:noWrap/>
            <w:vAlign w:val="bottom"/>
            <w:hideMark/>
          </w:tcPr>
          <w:p w14:paraId="11280EE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48D0DA4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0F51F91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7F4F56CE"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47416F6A" w14:textId="0EA9C89F" w:rsidR="00465D9C" w:rsidRPr="00465D9C" w:rsidRDefault="00465D9C" w:rsidP="00465D9C">
            <w:pPr>
              <w:spacing w:before="0" w:after="0" w:line="240" w:lineRule="auto"/>
              <w:rPr>
                <w:rFonts w:ascii="Calibri" w:eastAsia="Times New Roman" w:hAnsi="Calibri" w:cs="Times New Roman"/>
                <w:color w:val="000000"/>
                <w:lang w:val="en-US" w:eastAsia="en-US"/>
              </w:rPr>
            </w:pPr>
            <w:r>
              <w:rPr>
                <w:rFonts w:ascii="Calibri" w:eastAsia="Times New Roman" w:hAnsi="Calibri" w:cs="Times New Roman"/>
                <w:color w:val="000000"/>
                <w:lang w:val="en-US" w:eastAsia="en-US"/>
              </w:rPr>
              <w:t>mean (standard deviation</w:t>
            </w: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45C0BD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3.9 (3.9)</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A3E811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4.5 (3.0)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AEADDE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3.3 (4.7)</w:t>
            </w:r>
          </w:p>
        </w:tc>
      </w:tr>
      <w:tr w:rsidR="00465D9C" w:rsidRPr="00465D9C" w14:paraId="2CC652E7"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21C21B04"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median</w:t>
            </w:r>
          </w:p>
        </w:tc>
        <w:tc>
          <w:tcPr>
            <w:tcW w:w="960" w:type="dxa"/>
            <w:tcBorders>
              <w:top w:val="nil"/>
              <w:left w:val="nil"/>
              <w:bottom w:val="single" w:sz="8" w:space="0" w:color="auto"/>
              <w:right w:val="single" w:sz="4" w:space="0" w:color="auto"/>
            </w:tcBorders>
            <w:shd w:val="clear" w:color="auto" w:fill="auto"/>
            <w:noWrap/>
            <w:vAlign w:val="bottom"/>
            <w:hideMark/>
          </w:tcPr>
          <w:p w14:paraId="2E933DC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2.5</w:t>
            </w:r>
          </w:p>
        </w:tc>
        <w:tc>
          <w:tcPr>
            <w:tcW w:w="960" w:type="dxa"/>
            <w:tcBorders>
              <w:top w:val="nil"/>
              <w:left w:val="nil"/>
              <w:bottom w:val="single" w:sz="8" w:space="0" w:color="auto"/>
              <w:right w:val="single" w:sz="4" w:space="0" w:color="auto"/>
            </w:tcBorders>
            <w:shd w:val="clear" w:color="auto" w:fill="auto"/>
            <w:noWrap/>
            <w:vAlign w:val="bottom"/>
            <w:hideMark/>
          </w:tcPr>
          <w:p w14:paraId="61B690A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4.7</w:t>
            </w:r>
          </w:p>
        </w:tc>
        <w:tc>
          <w:tcPr>
            <w:tcW w:w="960" w:type="dxa"/>
            <w:tcBorders>
              <w:top w:val="nil"/>
              <w:left w:val="nil"/>
              <w:bottom w:val="single" w:sz="8" w:space="0" w:color="auto"/>
              <w:right w:val="single" w:sz="8" w:space="0" w:color="auto"/>
            </w:tcBorders>
            <w:shd w:val="clear" w:color="auto" w:fill="auto"/>
            <w:noWrap/>
            <w:vAlign w:val="bottom"/>
            <w:hideMark/>
          </w:tcPr>
          <w:p w14:paraId="33D9275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2.3</w:t>
            </w:r>
          </w:p>
        </w:tc>
      </w:tr>
      <w:tr w:rsidR="00465D9C" w:rsidRPr="00465D9C" w14:paraId="77A32F38"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38574EC6"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Admission diagnosis</w:t>
            </w:r>
          </w:p>
        </w:tc>
        <w:tc>
          <w:tcPr>
            <w:tcW w:w="960" w:type="dxa"/>
            <w:tcBorders>
              <w:top w:val="nil"/>
              <w:left w:val="nil"/>
              <w:bottom w:val="nil"/>
              <w:right w:val="single" w:sz="4" w:space="0" w:color="auto"/>
            </w:tcBorders>
            <w:shd w:val="clear" w:color="auto" w:fill="auto"/>
            <w:noWrap/>
            <w:vAlign w:val="bottom"/>
            <w:hideMark/>
          </w:tcPr>
          <w:p w14:paraId="0875D03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2AC23A2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783DD86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5CC0F564"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4A576EDB" w14:textId="78DD89E7" w:rsidR="00465D9C" w:rsidRPr="00465D9C" w:rsidRDefault="00465D9C" w:rsidP="00465D9C">
            <w:pPr>
              <w:spacing w:before="0" w:after="0" w:line="240" w:lineRule="auto"/>
              <w:rPr>
                <w:rFonts w:ascii="Calibri" w:eastAsia="Times New Roman" w:hAnsi="Calibri" w:cs="Times New Roman"/>
                <w:color w:val="000000"/>
                <w:lang w:val="en-US" w:eastAsia="en-US"/>
              </w:rPr>
            </w:pPr>
            <w:r>
              <w:rPr>
                <w:rFonts w:ascii="Calibri" w:eastAsia="Times New Roman" w:hAnsi="Calibri" w:cs="Times New Roman"/>
                <w:color w:val="000000"/>
                <w:lang w:val="en-US" w:eastAsia="en-US"/>
              </w:rPr>
              <w:t>B</w:t>
            </w:r>
            <w:r w:rsidRPr="00465D9C">
              <w:rPr>
                <w:rFonts w:ascii="Calibri" w:eastAsia="Times New Roman" w:hAnsi="Calibri" w:cs="Times New Roman"/>
                <w:color w:val="000000"/>
                <w:lang w:val="en-US" w:eastAsia="en-US"/>
              </w:rPr>
              <w:t>ronchiolitis</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744969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26</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D52AA5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12</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275E03B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14</w:t>
            </w:r>
          </w:p>
        </w:tc>
      </w:tr>
      <w:tr w:rsidR="00465D9C" w:rsidRPr="00465D9C" w14:paraId="1723E678"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7192F7D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LRTI</w:t>
            </w:r>
          </w:p>
        </w:tc>
        <w:tc>
          <w:tcPr>
            <w:tcW w:w="960" w:type="dxa"/>
            <w:tcBorders>
              <w:top w:val="nil"/>
              <w:left w:val="nil"/>
              <w:bottom w:val="single" w:sz="4" w:space="0" w:color="auto"/>
              <w:right w:val="single" w:sz="4" w:space="0" w:color="auto"/>
            </w:tcBorders>
            <w:shd w:val="clear" w:color="auto" w:fill="auto"/>
            <w:noWrap/>
            <w:vAlign w:val="bottom"/>
            <w:hideMark/>
          </w:tcPr>
          <w:p w14:paraId="2E3AA5E9"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AFB951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w:t>
            </w:r>
          </w:p>
        </w:tc>
        <w:tc>
          <w:tcPr>
            <w:tcW w:w="960" w:type="dxa"/>
            <w:tcBorders>
              <w:top w:val="nil"/>
              <w:left w:val="nil"/>
              <w:bottom w:val="single" w:sz="4" w:space="0" w:color="auto"/>
              <w:right w:val="single" w:sz="8" w:space="0" w:color="auto"/>
            </w:tcBorders>
            <w:shd w:val="clear" w:color="auto" w:fill="auto"/>
            <w:noWrap/>
            <w:vAlign w:val="bottom"/>
            <w:hideMark/>
          </w:tcPr>
          <w:p w14:paraId="40945F9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2D2385CC"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574D4F6D"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Viral-induced wheeze</w:t>
            </w:r>
          </w:p>
        </w:tc>
        <w:tc>
          <w:tcPr>
            <w:tcW w:w="960" w:type="dxa"/>
            <w:tcBorders>
              <w:top w:val="nil"/>
              <w:left w:val="nil"/>
              <w:bottom w:val="single" w:sz="4" w:space="0" w:color="auto"/>
              <w:right w:val="single" w:sz="4" w:space="0" w:color="auto"/>
            </w:tcBorders>
            <w:shd w:val="clear" w:color="auto" w:fill="auto"/>
            <w:noWrap/>
            <w:vAlign w:val="bottom"/>
            <w:hideMark/>
          </w:tcPr>
          <w:p w14:paraId="4BECED8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B61213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8" w:space="0" w:color="auto"/>
            </w:tcBorders>
            <w:shd w:val="clear" w:color="auto" w:fill="auto"/>
            <w:noWrap/>
            <w:vAlign w:val="bottom"/>
            <w:hideMark/>
          </w:tcPr>
          <w:p w14:paraId="38443EA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6BB886F0"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46D0BEBF"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viral illness</w:t>
            </w:r>
          </w:p>
        </w:tc>
        <w:tc>
          <w:tcPr>
            <w:tcW w:w="960" w:type="dxa"/>
            <w:tcBorders>
              <w:top w:val="nil"/>
              <w:left w:val="nil"/>
              <w:bottom w:val="single" w:sz="4" w:space="0" w:color="auto"/>
              <w:right w:val="single" w:sz="4" w:space="0" w:color="auto"/>
            </w:tcBorders>
            <w:shd w:val="clear" w:color="auto" w:fill="auto"/>
            <w:noWrap/>
            <w:vAlign w:val="bottom"/>
            <w:hideMark/>
          </w:tcPr>
          <w:p w14:paraId="513284D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A1F3C0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8" w:space="0" w:color="auto"/>
            </w:tcBorders>
            <w:shd w:val="clear" w:color="auto" w:fill="auto"/>
            <w:noWrap/>
            <w:vAlign w:val="bottom"/>
            <w:hideMark/>
          </w:tcPr>
          <w:p w14:paraId="3B4F493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051FAB26"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211D9BBA"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Increased work of breathing</w:t>
            </w:r>
          </w:p>
        </w:tc>
        <w:tc>
          <w:tcPr>
            <w:tcW w:w="960" w:type="dxa"/>
            <w:tcBorders>
              <w:top w:val="nil"/>
              <w:left w:val="nil"/>
              <w:bottom w:val="single" w:sz="4" w:space="0" w:color="auto"/>
              <w:right w:val="single" w:sz="4" w:space="0" w:color="auto"/>
            </w:tcBorders>
            <w:shd w:val="clear" w:color="auto" w:fill="auto"/>
            <w:noWrap/>
            <w:vAlign w:val="bottom"/>
            <w:hideMark/>
          </w:tcPr>
          <w:p w14:paraId="07EBEFD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15CA03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8" w:space="0" w:color="auto"/>
            </w:tcBorders>
            <w:shd w:val="clear" w:color="auto" w:fill="auto"/>
            <w:noWrap/>
            <w:vAlign w:val="bottom"/>
            <w:hideMark/>
          </w:tcPr>
          <w:p w14:paraId="597C002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732FF04D"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2AF585DB"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Suspected Meningococcal sepsis</w:t>
            </w:r>
          </w:p>
        </w:tc>
        <w:tc>
          <w:tcPr>
            <w:tcW w:w="960" w:type="dxa"/>
            <w:tcBorders>
              <w:top w:val="nil"/>
              <w:left w:val="nil"/>
              <w:bottom w:val="single" w:sz="8" w:space="0" w:color="auto"/>
              <w:right w:val="single" w:sz="4" w:space="0" w:color="auto"/>
            </w:tcBorders>
            <w:shd w:val="clear" w:color="auto" w:fill="auto"/>
            <w:noWrap/>
            <w:vAlign w:val="bottom"/>
            <w:hideMark/>
          </w:tcPr>
          <w:p w14:paraId="281CED1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8" w:space="0" w:color="auto"/>
              <w:right w:val="single" w:sz="4" w:space="0" w:color="auto"/>
            </w:tcBorders>
            <w:shd w:val="clear" w:color="auto" w:fill="auto"/>
            <w:noWrap/>
            <w:vAlign w:val="bottom"/>
            <w:hideMark/>
          </w:tcPr>
          <w:p w14:paraId="78C1411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8" w:space="0" w:color="auto"/>
              <w:right w:val="single" w:sz="8" w:space="0" w:color="auto"/>
            </w:tcBorders>
            <w:shd w:val="clear" w:color="auto" w:fill="auto"/>
            <w:noWrap/>
            <w:vAlign w:val="bottom"/>
            <w:hideMark/>
          </w:tcPr>
          <w:p w14:paraId="28EBA54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25180438"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1981A54E"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Antibiotic prescription</w:t>
            </w:r>
          </w:p>
        </w:tc>
        <w:tc>
          <w:tcPr>
            <w:tcW w:w="960" w:type="dxa"/>
            <w:tcBorders>
              <w:top w:val="nil"/>
              <w:left w:val="nil"/>
              <w:bottom w:val="nil"/>
              <w:right w:val="single" w:sz="4" w:space="0" w:color="auto"/>
            </w:tcBorders>
            <w:shd w:val="clear" w:color="auto" w:fill="auto"/>
            <w:noWrap/>
            <w:vAlign w:val="bottom"/>
            <w:hideMark/>
          </w:tcPr>
          <w:p w14:paraId="1DAF6CA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6DE7981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68C33D6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40FA51DA"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2566A3B9" w14:textId="7421755D"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Yes</w:t>
            </w:r>
            <w:r>
              <w:rPr>
                <w:rFonts w:ascii="Calibri" w:eastAsia="Times New Roman" w:hAnsi="Calibri" w:cs="Times New Roman"/>
                <w:color w:val="000000"/>
                <w:lang w:val="en-US" w:eastAsia="en-US"/>
              </w:rPr>
              <w:t>,</w:t>
            </w:r>
            <w:r w:rsidRPr="00465D9C">
              <w:rPr>
                <w:rFonts w:ascii="Calibri" w:eastAsia="Times New Roman" w:hAnsi="Calibri" w:cs="Times New Roman"/>
                <w:color w:val="000000"/>
                <w:lang w:val="en-US" w:eastAsia="en-US"/>
              </w:rPr>
              <w:t xml:space="preserve"> before PCR result available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DA3BFB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DFE51E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6097F76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r>
      <w:tr w:rsidR="00465D9C" w:rsidRPr="00465D9C" w14:paraId="24A1F5BE"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5E22FD92"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14:paraId="7F66C10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23</w:t>
            </w:r>
          </w:p>
        </w:tc>
        <w:tc>
          <w:tcPr>
            <w:tcW w:w="960" w:type="dxa"/>
            <w:tcBorders>
              <w:top w:val="nil"/>
              <w:left w:val="nil"/>
              <w:bottom w:val="single" w:sz="4" w:space="0" w:color="auto"/>
              <w:right w:val="single" w:sz="4" w:space="0" w:color="auto"/>
            </w:tcBorders>
            <w:shd w:val="clear" w:color="auto" w:fill="auto"/>
            <w:noWrap/>
            <w:vAlign w:val="bottom"/>
            <w:hideMark/>
          </w:tcPr>
          <w:p w14:paraId="2407EE1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13</w:t>
            </w:r>
          </w:p>
        </w:tc>
        <w:tc>
          <w:tcPr>
            <w:tcW w:w="960" w:type="dxa"/>
            <w:tcBorders>
              <w:top w:val="nil"/>
              <w:left w:val="nil"/>
              <w:bottom w:val="single" w:sz="4" w:space="0" w:color="auto"/>
              <w:right w:val="single" w:sz="8" w:space="0" w:color="auto"/>
            </w:tcBorders>
            <w:shd w:val="clear" w:color="auto" w:fill="auto"/>
            <w:noWrap/>
            <w:vAlign w:val="bottom"/>
            <w:hideMark/>
          </w:tcPr>
          <w:p w14:paraId="5F463D13"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r>
      <w:tr w:rsidR="00465D9C" w:rsidRPr="00465D9C" w14:paraId="60549C96"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745D4CD1"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Not recorded</w:t>
            </w:r>
          </w:p>
        </w:tc>
        <w:tc>
          <w:tcPr>
            <w:tcW w:w="960" w:type="dxa"/>
            <w:tcBorders>
              <w:top w:val="nil"/>
              <w:left w:val="nil"/>
              <w:bottom w:val="single" w:sz="8" w:space="0" w:color="auto"/>
              <w:right w:val="single" w:sz="4" w:space="0" w:color="auto"/>
            </w:tcBorders>
            <w:shd w:val="clear" w:color="auto" w:fill="auto"/>
            <w:noWrap/>
            <w:vAlign w:val="bottom"/>
            <w:hideMark/>
          </w:tcPr>
          <w:p w14:paraId="3A58E31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w:t>
            </w:r>
          </w:p>
        </w:tc>
        <w:tc>
          <w:tcPr>
            <w:tcW w:w="960" w:type="dxa"/>
            <w:tcBorders>
              <w:top w:val="nil"/>
              <w:left w:val="nil"/>
              <w:bottom w:val="single" w:sz="8" w:space="0" w:color="auto"/>
              <w:right w:val="single" w:sz="4" w:space="0" w:color="auto"/>
            </w:tcBorders>
            <w:shd w:val="clear" w:color="auto" w:fill="auto"/>
            <w:noWrap/>
            <w:vAlign w:val="bottom"/>
            <w:hideMark/>
          </w:tcPr>
          <w:p w14:paraId="7F0DACA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8" w:space="0" w:color="auto"/>
              <w:right w:val="single" w:sz="8" w:space="0" w:color="auto"/>
            </w:tcBorders>
            <w:shd w:val="clear" w:color="auto" w:fill="auto"/>
            <w:noWrap/>
            <w:vAlign w:val="bottom"/>
            <w:hideMark/>
          </w:tcPr>
          <w:p w14:paraId="4AA613D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1887B46B"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050F2916"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Antiviral prescription</w:t>
            </w:r>
          </w:p>
        </w:tc>
        <w:tc>
          <w:tcPr>
            <w:tcW w:w="960" w:type="dxa"/>
            <w:tcBorders>
              <w:top w:val="nil"/>
              <w:left w:val="nil"/>
              <w:bottom w:val="nil"/>
              <w:right w:val="single" w:sz="4" w:space="0" w:color="auto"/>
            </w:tcBorders>
            <w:shd w:val="clear" w:color="auto" w:fill="auto"/>
            <w:noWrap/>
            <w:vAlign w:val="bottom"/>
            <w:hideMark/>
          </w:tcPr>
          <w:p w14:paraId="31A7F13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12DD4B49"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4E9DD88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74D22D77"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29212166" w14:textId="6B09DAF2"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Yes</w:t>
            </w:r>
            <w:r>
              <w:rPr>
                <w:rFonts w:ascii="Calibri" w:eastAsia="Times New Roman" w:hAnsi="Calibri" w:cs="Times New Roman"/>
                <w:color w:val="000000"/>
                <w:lang w:val="en-US" w:eastAsia="en-US"/>
              </w:rPr>
              <w:t>,</w:t>
            </w:r>
            <w:r w:rsidRPr="00465D9C">
              <w:rPr>
                <w:rFonts w:ascii="Calibri" w:eastAsia="Times New Roman" w:hAnsi="Calibri" w:cs="Times New Roman"/>
                <w:color w:val="000000"/>
                <w:lang w:val="en-US" w:eastAsia="en-US"/>
              </w:rPr>
              <w:t xml:space="preserve"> before PCR result available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70B063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CF9723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89FC84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262BD5C1"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3E2735DA"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14:paraId="0149BD59"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31</w:t>
            </w:r>
          </w:p>
        </w:tc>
        <w:tc>
          <w:tcPr>
            <w:tcW w:w="960" w:type="dxa"/>
            <w:tcBorders>
              <w:top w:val="nil"/>
              <w:left w:val="nil"/>
              <w:bottom w:val="single" w:sz="4" w:space="0" w:color="auto"/>
              <w:right w:val="single" w:sz="4" w:space="0" w:color="auto"/>
            </w:tcBorders>
            <w:shd w:val="clear" w:color="auto" w:fill="auto"/>
            <w:noWrap/>
            <w:vAlign w:val="bottom"/>
            <w:hideMark/>
          </w:tcPr>
          <w:p w14:paraId="04F1A7F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20</w:t>
            </w:r>
          </w:p>
        </w:tc>
        <w:tc>
          <w:tcPr>
            <w:tcW w:w="960" w:type="dxa"/>
            <w:tcBorders>
              <w:top w:val="nil"/>
              <w:left w:val="nil"/>
              <w:bottom w:val="single" w:sz="4" w:space="0" w:color="auto"/>
              <w:right w:val="single" w:sz="8" w:space="0" w:color="auto"/>
            </w:tcBorders>
            <w:shd w:val="clear" w:color="auto" w:fill="auto"/>
            <w:noWrap/>
            <w:vAlign w:val="bottom"/>
            <w:hideMark/>
          </w:tcPr>
          <w:p w14:paraId="45C4B3A0"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11</w:t>
            </w:r>
          </w:p>
        </w:tc>
      </w:tr>
      <w:tr w:rsidR="00465D9C" w:rsidRPr="00465D9C" w14:paraId="696DC4F2"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7AB4126B"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Not recorded</w:t>
            </w:r>
          </w:p>
        </w:tc>
        <w:tc>
          <w:tcPr>
            <w:tcW w:w="960" w:type="dxa"/>
            <w:tcBorders>
              <w:top w:val="nil"/>
              <w:left w:val="nil"/>
              <w:bottom w:val="single" w:sz="8" w:space="0" w:color="auto"/>
              <w:right w:val="single" w:sz="4" w:space="0" w:color="auto"/>
            </w:tcBorders>
            <w:shd w:val="clear" w:color="auto" w:fill="auto"/>
            <w:noWrap/>
            <w:vAlign w:val="bottom"/>
            <w:hideMark/>
          </w:tcPr>
          <w:p w14:paraId="693393BF"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c>
          <w:tcPr>
            <w:tcW w:w="960" w:type="dxa"/>
            <w:tcBorders>
              <w:top w:val="nil"/>
              <w:left w:val="nil"/>
              <w:bottom w:val="single" w:sz="8" w:space="0" w:color="auto"/>
              <w:right w:val="single" w:sz="4" w:space="0" w:color="auto"/>
            </w:tcBorders>
            <w:shd w:val="clear" w:color="auto" w:fill="auto"/>
            <w:noWrap/>
            <w:vAlign w:val="bottom"/>
            <w:hideMark/>
          </w:tcPr>
          <w:p w14:paraId="7AB7F06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8" w:space="0" w:color="auto"/>
              <w:right w:val="single" w:sz="8" w:space="0" w:color="auto"/>
            </w:tcBorders>
            <w:shd w:val="clear" w:color="auto" w:fill="auto"/>
            <w:noWrap/>
            <w:vAlign w:val="bottom"/>
            <w:hideMark/>
          </w:tcPr>
          <w:p w14:paraId="7D8EC6C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5907C228"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07FB6073" w14:textId="483235F5"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Disc</w:t>
            </w:r>
            <w:r>
              <w:rPr>
                <w:rFonts w:ascii="Calibri" w:eastAsia="Times New Roman" w:hAnsi="Calibri" w:cs="Times New Roman"/>
                <w:b/>
                <w:bCs/>
                <w:color w:val="000000"/>
                <w:lang w:val="en-US" w:eastAsia="en-US"/>
              </w:rPr>
              <w:t>h</w:t>
            </w:r>
            <w:r w:rsidRPr="00465D9C">
              <w:rPr>
                <w:rFonts w:ascii="Calibri" w:eastAsia="Times New Roman" w:hAnsi="Calibri" w:cs="Times New Roman"/>
                <w:b/>
                <w:bCs/>
                <w:color w:val="000000"/>
                <w:lang w:val="en-US" w:eastAsia="en-US"/>
              </w:rPr>
              <w:t>arge diagnosis</w:t>
            </w:r>
          </w:p>
        </w:tc>
        <w:tc>
          <w:tcPr>
            <w:tcW w:w="960" w:type="dxa"/>
            <w:tcBorders>
              <w:top w:val="nil"/>
              <w:left w:val="nil"/>
              <w:bottom w:val="nil"/>
              <w:right w:val="single" w:sz="4" w:space="0" w:color="auto"/>
            </w:tcBorders>
            <w:shd w:val="clear" w:color="auto" w:fill="auto"/>
            <w:noWrap/>
            <w:vAlign w:val="bottom"/>
            <w:hideMark/>
          </w:tcPr>
          <w:p w14:paraId="51AFE1D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6377A23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7F96D8C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2B12922B"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19B04D47" w14:textId="38361F98" w:rsidR="00465D9C" w:rsidRPr="00465D9C" w:rsidRDefault="00465D9C" w:rsidP="00465D9C">
            <w:pPr>
              <w:spacing w:before="0" w:after="0" w:line="240" w:lineRule="auto"/>
              <w:rPr>
                <w:rFonts w:ascii="Calibri" w:eastAsia="Times New Roman" w:hAnsi="Calibri" w:cs="Times New Roman"/>
                <w:color w:val="000000"/>
                <w:lang w:val="en-US" w:eastAsia="en-US"/>
              </w:rPr>
            </w:pPr>
            <w:r>
              <w:rPr>
                <w:rFonts w:ascii="Calibri" w:eastAsia="Times New Roman" w:hAnsi="Calibri" w:cs="Times New Roman"/>
                <w:color w:val="000000"/>
                <w:lang w:val="en-US" w:eastAsia="en-US"/>
              </w:rPr>
              <w:t>B</w:t>
            </w:r>
            <w:r w:rsidRPr="00465D9C">
              <w:rPr>
                <w:rFonts w:ascii="Calibri" w:eastAsia="Times New Roman" w:hAnsi="Calibri" w:cs="Times New Roman"/>
                <w:color w:val="000000"/>
                <w:lang w:val="en-US" w:eastAsia="en-US"/>
              </w:rPr>
              <w:t>ronchiolitis</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B9160F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3423BE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11</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00C1A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8</w:t>
            </w:r>
          </w:p>
        </w:tc>
      </w:tr>
      <w:tr w:rsidR="00465D9C" w:rsidRPr="00465D9C" w14:paraId="5F841D08"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027E3552"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LRTI</w:t>
            </w:r>
          </w:p>
        </w:tc>
        <w:tc>
          <w:tcPr>
            <w:tcW w:w="960" w:type="dxa"/>
            <w:tcBorders>
              <w:top w:val="nil"/>
              <w:left w:val="nil"/>
              <w:bottom w:val="single" w:sz="4" w:space="0" w:color="auto"/>
              <w:right w:val="single" w:sz="4" w:space="0" w:color="auto"/>
            </w:tcBorders>
            <w:shd w:val="clear" w:color="auto" w:fill="auto"/>
            <w:noWrap/>
            <w:vAlign w:val="bottom"/>
            <w:hideMark/>
          </w:tcPr>
          <w:p w14:paraId="3ED0390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528516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w:t>
            </w:r>
          </w:p>
        </w:tc>
        <w:tc>
          <w:tcPr>
            <w:tcW w:w="960" w:type="dxa"/>
            <w:tcBorders>
              <w:top w:val="nil"/>
              <w:left w:val="nil"/>
              <w:bottom w:val="single" w:sz="4" w:space="0" w:color="auto"/>
              <w:right w:val="single" w:sz="8" w:space="0" w:color="auto"/>
            </w:tcBorders>
            <w:shd w:val="clear" w:color="auto" w:fill="auto"/>
            <w:noWrap/>
            <w:vAlign w:val="bottom"/>
            <w:hideMark/>
          </w:tcPr>
          <w:p w14:paraId="06C8C6E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75AAE6C2"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6A5A98D1"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Receiving further investigation</w:t>
            </w:r>
          </w:p>
        </w:tc>
        <w:tc>
          <w:tcPr>
            <w:tcW w:w="960" w:type="dxa"/>
            <w:tcBorders>
              <w:top w:val="nil"/>
              <w:left w:val="nil"/>
              <w:bottom w:val="single" w:sz="4" w:space="0" w:color="auto"/>
              <w:right w:val="single" w:sz="4" w:space="0" w:color="auto"/>
            </w:tcBorders>
            <w:shd w:val="clear" w:color="auto" w:fill="auto"/>
            <w:noWrap/>
            <w:vAlign w:val="bottom"/>
            <w:hideMark/>
          </w:tcPr>
          <w:p w14:paraId="30A56CC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54A185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4" w:space="0" w:color="auto"/>
              <w:right w:val="single" w:sz="8" w:space="0" w:color="auto"/>
            </w:tcBorders>
            <w:shd w:val="clear" w:color="auto" w:fill="auto"/>
            <w:noWrap/>
            <w:vAlign w:val="bottom"/>
            <w:hideMark/>
          </w:tcPr>
          <w:p w14:paraId="169538A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6C37EAA1"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386391FE"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Viral illness</w:t>
            </w:r>
          </w:p>
        </w:tc>
        <w:tc>
          <w:tcPr>
            <w:tcW w:w="960" w:type="dxa"/>
            <w:tcBorders>
              <w:top w:val="nil"/>
              <w:left w:val="nil"/>
              <w:bottom w:val="single" w:sz="4" w:space="0" w:color="auto"/>
              <w:right w:val="single" w:sz="4" w:space="0" w:color="auto"/>
            </w:tcBorders>
            <w:shd w:val="clear" w:color="auto" w:fill="auto"/>
            <w:noWrap/>
            <w:vAlign w:val="bottom"/>
            <w:hideMark/>
          </w:tcPr>
          <w:p w14:paraId="5EE49E4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399F8C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4" w:space="0" w:color="auto"/>
              <w:right w:val="single" w:sz="8" w:space="0" w:color="auto"/>
            </w:tcBorders>
            <w:shd w:val="clear" w:color="auto" w:fill="auto"/>
            <w:noWrap/>
            <w:vAlign w:val="bottom"/>
            <w:hideMark/>
          </w:tcPr>
          <w:p w14:paraId="44EA512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r>
      <w:tr w:rsidR="00465D9C" w:rsidRPr="00465D9C" w14:paraId="2D85C289"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38311BCC"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xml:space="preserve">Bronc/ Viral illness </w:t>
            </w:r>
          </w:p>
        </w:tc>
        <w:tc>
          <w:tcPr>
            <w:tcW w:w="960" w:type="dxa"/>
            <w:tcBorders>
              <w:top w:val="nil"/>
              <w:left w:val="nil"/>
              <w:bottom w:val="single" w:sz="4" w:space="0" w:color="auto"/>
              <w:right w:val="single" w:sz="4" w:space="0" w:color="auto"/>
            </w:tcBorders>
            <w:shd w:val="clear" w:color="auto" w:fill="auto"/>
            <w:noWrap/>
            <w:vAlign w:val="bottom"/>
            <w:hideMark/>
          </w:tcPr>
          <w:p w14:paraId="4F043DF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0C948C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4" w:space="0" w:color="auto"/>
              <w:right w:val="single" w:sz="8" w:space="0" w:color="auto"/>
            </w:tcBorders>
            <w:shd w:val="clear" w:color="auto" w:fill="auto"/>
            <w:noWrap/>
            <w:vAlign w:val="bottom"/>
            <w:hideMark/>
          </w:tcPr>
          <w:p w14:paraId="74F9C84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3A76E170"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7F84BAC9"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xml:space="preserve">Not recorded </w:t>
            </w:r>
          </w:p>
        </w:tc>
        <w:tc>
          <w:tcPr>
            <w:tcW w:w="960" w:type="dxa"/>
            <w:tcBorders>
              <w:top w:val="nil"/>
              <w:left w:val="nil"/>
              <w:bottom w:val="single" w:sz="8" w:space="0" w:color="auto"/>
              <w:right w:val="single" w:sz="4" w:space="0" w:color="auto"/>
            </w:tcBorders>
            <w:shd w:val="clear" w:color="auto" w:fill="auto"/>
            <w:noWrap/>
            <w:vAlign w:val="bottom"/>
            <w:hideMark/>
          </w:tcPr>
          <w:p w14:paraId="21FEB9F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7</w:t>
            </w:r>
          </w:p>
        </w:tc>
        <w:tc>
          <w:tcPr>
            <w:tcW w:w="960" w:type="dxa"/>
            <w:tcBorders>
              <w:top w:val="nil"/>
              <w:left w:val="nil"/>
              <w:bottom w:val="single" w:sz="8" w:space="0" w:color="auto"/>
              <w:right w:val="single" w:sz="4" w:space="0" w:color="auto"/>
            </w:tcBorders>
            <w:shd w:val="clear" w:color="auto" w:fill="auto"/>
            <w:noWrap/>
            <w:vAlign w:val="bottom"/>
            <w:hideMark/>
          </w:tcPr>
          <w:p w14:paraId="4431FA3F"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nil"/>
              <w:left w:val="nil"/>
              <w:bottom w:val="single" w:sz="8" w:space="0" w:color="auto"/>
              <w:right w:val="single" w:sz="8" w:space="0" w:color="auto"/>
            </w:tcBorders>
            <w:shd w:val="clear" w:color="auto" w:fill="auto"/>
            <w:noWrap/>
            <w:vAlign w:val="bottom"/>
            <w:hideMark/>
          </w:tcPr>
          <w:p w14:paraId="4C5A2CD6" w14:textId="77777777" w:rsidR="00465D9C" w:rsidRPr="00465D9C" w:rsidRDefault="00465D9C" w:rsidP="00465D9C">
            <w:pPr>
              <w:keepNext/>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bl>
    <w:p w14:paraId="22017F38" w14:textId="76B07873" w:rsidR="00465D9C" w:rsidRDefault="00465D9C" w:rsidP="00465D9C">
      <w:pPr>
        <w:pStyle w:val="Caption"/>
        <w:rPr>
          <w:sz w:val="22"/>
          <w:szCs w:val="22"/>
        </w:rPr>
      </w:pPr>
      <w:bookmarkStart w:id="18" w:name="_Ref486072626"/>
      <w:r w:rsidRPr="00465D9C">
        <w:rPr>
          <w:sz w:val="22"/>
          <w:szCs w:val="22"/>
        </w:rPr>
        <w:t xml:space="preserve">Table </w:t>
      </w:r>
      <w:r w:rsidRPr="00465D9C">
        <w:rPr>
          <w:sz w:val="22"/>
          <w:szCs w:val="22"/>
        </w:rPr>
        <w:fldChar w:fldCharType="begin"/>
      </w:r>
      <w:r w:rsidRPr="00465D9C">
        <w:rPr>
          <w:sz w:val="22"/>
          <w:szCs w:val="22"/>
        </w:rPr>
        <w:instrText xml:space="preserve"> SEQ Table \* ARABIC </w:instrText>
      </w:r>
      <w:r w:rsidRPr="00465D9C">
        <w:rPr>
          <w:sz w:val="22"/>
          <w:szCs w:val="22"/>
        </w:rPr>
        <w:fldChar w:fldCharType="separate"/>
      </w:r>
      <w:r w:rsidR="00A11A7E">
        <w:rPr>
          <w:noProof/>
          <w:sz w:val="22"/>
          <w:szCs w:val="22"/>
        </w:rPr>
        <w:t>2</w:t>
      </w:r>
      <w:r w:rsidRPr="00465D9C">
        <w:rPr>
          <w:sz w:val="22"/>
          <w:szCs w:val="22"/>
        </w:rPr>
        <w:fldChar w:fldCharType="end"/>
      </w:r>
      <w:bookmarkEnd w:id="18"/>
      <w:r w:rsidRPr="00465D9C">
        <w:rPr>
          <w:sz w:val="22"/>
          <w:szCs w:val="22"/>
        </w:rPr>
        <w:t xml:space="preserve"> Participant demographics</w:t>
      </w:r>
    </w:p>
    <w:p w14:paraId="51CF7634" w14:textId="77777777" w:rsidR="00EE55FD" w:rsidRDefault="00EE55FD" w:rsidP="00EE55FD"/>
    <w:p w14:paraId="1EF68A4D" w14:textId="77777777" w:rsidR="00EE55FD" w:rsidRPr="00EE55FD" w:rsidRDefault="00EE55FD" w:rsidP="00EE55FD"/>
    <w:tbl>
      <w:tblPr>
        <w:tblW w:w="5300" w:type="dxa"/>
        <w:jc w:val="center"/>
        <w:tblLook w:val="04A0" w:firstRow="1" w:lastRow="0" w:firstColumn="1" w:lastColumn="0" w:noHBand="0" w:noVBand="1"/>
      </w:tblPr>
      <w:tblGrid>
        <w:gridCol w:w="2000"/>
        <w:gridCol w:w="3300"/>
      </w:tblGrid>
      <w:tr w:rsidR="00EE55FD" w:rsidRPr="00EE55FD" w14:paraId="6B509032" w14:textId="77777777" w:rsidTr="00EE55FD">
        <w:trPr>
          <w:trHeight w:val="300"/>
          <w:jc w:val="center"/>
        </w:trPr>
        <w:tc>
          <w:tcPr>
            <w:tcW w:w="5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74F0D"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bookmarkStart w:id="19" w:name="_Ref486250215"/>
            <w:r w:rsidRPr="00EE55FD">
              <w:rPr>
                <w:rFonts w:ascii="Calibri" w:eastAsia="Times New Roman" w:hAnsi="Calibri" w:cs="Times New Roman"/>
                <w:color w:val="000000"/>
                <w:lang w:val="en-US" w:eastAsia="en-US"/>
              </w:rPr>
              <w:lastRenderedPageBreak/>
              <w:t>Assay Invalid. Repeat Assay</w:t>
            </w:r>
          </w:p>
        </w:tc>
      </w:tr>
      <w:tr w:rsidR="00EE55FD" w:rsidRPr="00EE55FD" w14:paraId="23B5D8AA" w14:textId="77777777" w:rsidTr="00EE55FD">
        <w:trPr>
          <w:trHeight w:val="300"/>
          <w:jc w:val="center"/>
        </w:trPr>
        <w:tc>
          <w:tcPr>
            <w:tcW w:w="5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8AC47"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Error #.  Assay Aborted</w:t>
            </w:r>
          </w:p>
        </w:tc>
      </w:tr>
      <w:tr w:rsidR="00EE55FD" w:rsidRPr="00EE55FD" w14:paraId="611DD28C" w14:textId="77777777" w:rsidTr="00EE55FD">
        <w:trPr>
          <w:trHeight w:val="300"/>
          <w:jc w:val="center"/>
        </w:trPr>
        <w:tc>
          <w:tcPr>
            <w:tcW w:w="2000" w:type="dxa"/>
            <w:vMerge w:val="restart"/>
            <w:tcBorders>
              <w:top w:val="nil"/>
              <w:left w:val="single" w:sz="4" w:space="0" w:color="auto"/>
              <w:bottom w:val="single" w:sz="4" w:space="0" w:color="auto"/>
              <w:right w:val="single" w:sz="4" w:space="0" w:color="auto"/>
            </w:tcBorders>
            <w:shd w:val="clear" w:color="auto" w:fill="auto"/>
            <w:vAlign w:val="center"/>
            <w:hideMark/>
          </w:tcPr>
          <w:p w14:paraId="1245C66E" w14:textId="77777777" w:rsidR="00EE55FD" w:rsidRPr="00EE55FD" w:rsidRDefault="00EE55FD" w:rsidP="00EE55FD">
            <w:pPr>
              <w:spacing w:before="0" w:after="0" w:line="240" w:lineRule="auto"/>
              <w:jc w:val="center"/>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RSV</w:t>
            </w:r>
          </w:p>
        </w:tc>
        <w:tc>
          <w:tcPr>
            <w:tcW w:w="3300" w:type="dxa"/>
            <w:tcBorders>
              <w:top w:val="nil"/>
              <w:left w:val="nil"/>
              <w:bottom w:val="single" w:sz="4" w:space="0" w:color="auto"/>
              <w:right w:val="single" w:sz="4" w:space="0" w:color="auto"/>
            </w:tcBorders>
            <w:shd w:val="clear" w:color="auto" w:fill="auto"/>
            <w:noWrap/>
            <w:vAlign w:val="bottom"/>
            <w:hideMark/>
          </w:tcPr>
          <w:p w14:paraId="19DA272E"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RSV Detected</w:t>
            </w:r>
          </w:p>
        </w:tc>
      </w:tr>
      <w:tr w:rsidR="00EE55FD" w:rsidRPr="00EE55FD" w14:paraId="40EBC51B" w14:textId="77777777" w:rsidTr="00EE55FD">
        <w:trPr>
          <w:trHeight w:val="300"/>
          <w:jc w:val="center"/>
        </w:trPr>
        <w:tc>
          <w:tcPr>
            <w:tcW w:w="2000" w:type="dxa"/>
            <w:vMerge/>
            <w:tcBorders>
              <w:top w:val="nil"/>
              <w:left w:val="single" w:sz="4" w:space="0" w:color="auto"/>
              <w:bottom w:val="single" w:sz="4" w:space="0" w:color="auto"/>
              <w:right w:val="single" w:sz="4" w:space="0" w:color="auto"/>
            </w:tcBorders>
            <w:vAlign w:val="center"/>
            <w:hideMark/>
          </w:tcPr>
          <w:p w14:paraId="50231F99"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p>
        </w:tc>
        <w:tc>
          <w:tcPr>
            <w:tcW w:w="3300" w:type="dxa"/>
            <w:tcBorders>
              <w:top w:val="nil"/>
              <w:left w:val="nil"/>
              <w:bottom w:val="single" w:sz="4" w:space="0" w:color="auto"/>
              <w:right w:val="single" w:sz="4" w:space="0" w:color="auto"/>
            </w:tcBorders>
            <w:shd w:val="clear" w:color="auto" w:fill="auto"/>
            <w:noWrap/>
            <w:vAlign w:val="bottom"/>
            <w:hideMark/>
          </w:tcPr>
          <w:p w14:paraId="6E800925"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RSV Not Detected</w:t>
            </w:r>
          </w:p>
        </w:tc>
      </w:tr>
      <w:tr w:rsidR="00EE55FD" w:rsidRPr="00EE55FD" w14:paraId="7C26617C" w14:textId="77777777" w:rsidTr="00EE55FD">
        <w:trPr>
          <w:trHeight w:val="600"/>
          <w:jc w:val="center"/>
        </w:trPr>
        <w:tc>
          <w:tcPr>
            <w:tcW w:w="2000" w:type="dxa"/>
            <w:vMerge/>
            <w:tcBorders>
              <w:top w:val="nil"/>
              <w:left w:val="single" w:sz="4" w:space="0" w:color="auto"/>
              <w:bottom w:val="single" w:sz="4" w:space="0" w:color="auto"/>
              <w:right w:val="single" w:sz="4" w:space="0" w:color="auto"/>
            </w:tcBorders>
            <w:vAlign w:val="center"/>
            <w:hideMark/>
          </w:tcPr>
          <w:p w14:paraId="2FF56F9B"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p>
        </w:tc>
        <w:tc>
          <w:tcPr>
            <w:tcW w:w="3300" w:type="dxa"/>
            <w:tcBorders>
              <w:top w:val="nil"/>
              <w:left w:val="nil"/>
              <w:bottom w:val="single" w:sz="4" w:space="0" w:color="auto"/>
              <w:right w:val="single" w:sz="4" w:space="0" w:color="auto"/>
            </w:tcBorders>
            <w:shd w:val="clear" w:color="auto" w:fill="auto"/>
            <w:vAlign w:val="bottom"/>
            <w:hideMark/>
          </w:tcPr>
          <w:p w14:paraId="75C75C21"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 xml:space="preserve">RSV Indeterminate. </w:t>
            </w:r>
            <w:r w:rsidRPr="00EE55FD">
              <w:rPr>
                <w:rFonts w:ascii="Calibri" w:eastAsia="Times New Roman" w:hAnsi="Calibri" w:cs="Times New Roman"/>
                <w:color w:val="000000"/>
                <w:lang w:val="en-US" w:eastAsia="en-US"/>
              </w:rPr>
              <w:br/>
              <w:t>Repeat Assay.</w:t>
            </w:r>
          </w:p>
        </w:tc>
      </w:tr>
      <w:tr w:rsidR="00EE55FD" w:rsidRPr="00EE55FD" w14:paraId="2A4D6D3E" w14:textId="77777777" w:rsidTr="00EE55FD">
        <w:trPr>
          <w:trHeight w:val="300"/>
          <w:jc w:val="center"/>
        </w:trPr>
        <w:tc>
          <w:tcPr>
            <w:tcW w:w="20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76C9DB" w14:textId="77777777" w:rsidR="00EE55FD" w:rsidRPr="00EE55FD" w:rsidRDefault="00EE55FD" w:rsidP="00EE55FD">
            <w:pPr>
              <w:spacing w:before="0" w:after="0" w:line="240" w:lineRule="auto"/>
              <w:jc w:val="center"/>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Influenza A</w:t>
            </w:r>
          </w:p>
        </w:tc>
        <w:tc>
          <w:tcPr>
            <w:tcW w:w="3300" w:type="dxa"/>
            <w:tcBorders>
              <w:top w:val="nil"/>
              <w:left w:val="nil"/>
              <w:bottom w:val="single" w:sz="4" w:space="0" w:color="auto"/>
              <w:right w:val="single" w:sz="4" w:space="0" w:color="auto"/>
            </w:tcBorders>
            <w:shd w:val="clear" w:color="auto" w:fill="auto"/>
            <w:noWrap/>
            <w:vAlign w:val="bottom"/>
            <w:hideMark/>
          </w:tcPr>
          <w:p w14:paraId="532AC17B"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Influenza A Detected</w:t>
            </w:r>
          </w:p>
        </w:tc>
      </w:tr>
      <w:tr w:rsidR="00EE55FD" w:rsidRPr="00EE55FD" w14:paraId="6A272C1A" w14:textId="77777777" w:rsidTr="00EE55FD">
        <w:trPr>
          <w:trHeight w:val="300"/>
          <w:jc w:val="center"/>
        </w:trPr>
        <w:tc>
          <w:tcPr>
            <w:tcW w:w="2000" w:type="dxa"/>
            <w:vMerge/>
            <w:tcBorders>
              <w:top w:val="nil"/>
              <w:left w:val="single" w:sz="4" w:space="0" w:color="auto"/>
              <w:bottom w:val="single" w:sz="4" w:space="0" w:color="auto"/>
              <w:right w:val="single" w:sz="4" w:space="0" w:color="auto"/>
            </w:tcBorders>
            <w:vAlign w:val="center"/>
            <w:hideMark/>
          </w:tcPr>
          <w:p w14:paraId="7764AA07"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p>
        </w:tc>
        <w:tc>
          <w:tcPr>
            <w:tcW w:w="3300" w:type="dxa"/>
            <w:tcBorders>
              <w:top w:val="nil"/>
              <w:left w:val="nil"/>
              <w:bottom w:val="single" w:sz="4" w:space="0" w:color="auto"/>
              <w:right w:val="single" w:sz="4" w:space="0" w:color="auto"/>
            </w:tcBorders>
            <w:shd w:val="clear" w:color="auto" w:fill="auto"/>
            <w:noWrap/>
            <w:vAlign w:val="bottom"/>
            <w:hideMark/>
          </w:tcPr>
          <w:p w14:paraId="6BDBCBD2"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Influenza A Not Detected</w:t>
            </w:r>
          </w:p>
        </w:tc>
      </w:tr>
      <w:tr w:rsidR="00EE55FD" w:rsidRPr="00EE55FD" w14:paraId="2A1C8C48" w14:textId="77777777" w:rsidTr="00EE55FD">
        <w:trPr>
          <w:trHeight w:val="600"/>
          <w:jc w:val="center"/>
        </w:trPr>
        <w:tc>
          <w:tcPr>
            <w:tcW w:w="2000" w:type="dxa"/>
            <w:vMerge/>
            <w:tcBorders>
              <w:top w:val="nil"/>
              <w:left w:val="single" w:sz="4" w:space="0" w:color="auto"/>
              <w:bottom w:val="single" w:sz="4" w:space="0" w:color="auto"/>
              <w:right w:val="single" w:sz="4" w:space="0" w:color="auto"/>
            </w:tcBorders>
            <w:vAlign w:val="center"/>
            <w:hideMark/>
          </w:tcPr>
          <w:p w14:paraId="7BD3C22D"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p>
        </w:tc>
        <w:tc>
          <w:tcPr>
            <w:tcW w:w="3300" w:type="dxa"/>
            <w:tcBorders>
              <w:top w:val="nil"/>
              <w:left w:val="nil"/>
              <w:bottom w:val="single" w:sz="4" w:space="0" w:color="auto"/>
              <w:right w:val="single" w:sz="4" w:space="0" w:color="auto"/>
            </w:tcBorders>
            <w:shd w:val="clear" w:color="auto" w:fill="auto"/>
            <w:vAlign w:val="bottom"/>
            <w:hideMark/>
          </w:tcPr>
          <w:p w14:paraId="05CD254C"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 xml:space="preserve">Influenza </w:t>
            </w:r>
            <w:proofErr w:type="gramStart"/>
            <w:r w:rsidRPr="00EE55FD">
              <w:rPr>
                <w:rFonts w:ascii="Calibri" w:eastAsia="Times New Roman" w:hAnsi="Calibri" w:cs="Times New Roman"/>
                <w:color w:val="000000"/>
                <w:lang w:val="en-US" w:eastAsia="en-US"/>
              </w:rPr>
              <w:t>A</w:t>
            </w:r>
            <w:proofErr w:type="gramEnd"/>
            <w:r w:rsidRPr="00EE55FD">
              <w:rPr>
                <w:rFonts w:ascii="Calibri" w:eastAsia="Times New Roman" w:hAnsi="Calibri" w:cs="Times New Roman"/>
                <w:color w:val="000000"/>
                <w:lang w:val="en-US" w:eastAsia="en-US"/>
              </w:rPr>
              <w:t xml:space="preserve"> Indeterminate. </w:t>
            </w:r>
            <w:r w:rsidRPr="00EE55FD">
              <w:rPr>
                <w:rFonts w:ascii="Calibri" w:eastAsia="Times New Roman" w:hAnsi="Calibri" w:cs="Times New Roman"/>
                <w:color w:val="000000"/>
                <w:lang w:val="en-US" w:eastAsia="en-US"/>
              </w:rPr>
              <w:br/>
              <w:t>Repeat Assay.</w:t>
            </w:r>
          </w:p>
        </w:tc>
      </w:tr>
      <w:tr w:rsidR="00EE55FD" w:rsidRPr="00EE55FD" w14:paraId="5DE09F62" w14:textId="77777777" w:rsidTr="00EE55FD">
        <w:trPr>
          <w:trHeight w:val="300"/>
          <w:jc w:val="center"/>
        </w:trPr>
        <w:tc>
          <w:tcPr>
            <w:tcW w:w="20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3E7E6C" w14:textId="77777777" w:rsidR="00EE55FD" w:rsidRPr="00EE55FD" w:rsidRDefault="00EE55FD" w:rsidP="00EE55FD">
            <w:pPr>
              <w:spacing w:before="0" w:after="0" w:line="240" w:lineRule="auto"/>
              <w:jc w:val="center"/>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Influenza B</w:t>
            </w:r>
          </w:p>
        </w:tc>
        <w:tc>
          <w:tcPr>
            <w:tcW w:w="3300" w:type="dxa"/>
            <w:tcBorders>
              <w:top w:val="nil"/>
              <w:left w:val="nil"/>
              <w:bottom w:val="single" w:sz="4" w:space="0" w:color="auto"/>
              <w:right w:val="single" w:sz="4" w:space="0" w:color="auto"/>
            </w:tcBorders>
            <w:shd w:val="clear" w:color="auto" w:fill="auto"/>
            <w:noWrap/>
            <w:vAlign w:val="bottom"/>
            <w:hideMark/>
          </w:tcPr>
          <w:p w14:paraId="0C84CE07"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Influenza B Detected</w:t>
            </w:r>
          </w:p>
        </w:tc>
      </w:tr>
      <w:tr w:rsidR="00EE55FD" w:rsidRPr="00EE55FD" w14:paraId="1F263B0C" w14:textId="77777777" w:rsidTr="00EE55FD">
        <w:trPr>
          <w:trHeight w:val="300"/>
          <w:jc w:val="center"/>
        </w:trPr>
        <w:tc>
          <w:tcPr>
            <w:tcW w:w="2000" w:type="dxa"/>
            <w:vMerge/>
            <w:tcBorders>
              <w:top w:val="nil"/>
              <w:left w:val="single" w:sz="4" w:space="0" w:color="auto"/>
              <w:bottom w:val="single" w:sz="4" w:space="0" w:color="auto"/>
              <w:right w:val="single" w:sz="4" w:space="0" w:color="auto"/>
            </w:tcBorders>
            <w:vAlign w:val="center"/>
            <w:hideMark/>
          </w:tcPr>
          <w:p w14:paraId="0D4F5F53"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p>
        </w:tc>
        <w:tc>
          <w:tcPr>
            <w:tcW w:w="3300" w:type="dxa"/>
            <w:tcBorders>
              <w:top w:val="nil"/>
              <w:left w:val="nil"/>
              <w:bottom w:val="single" w:sz="4" w:space="0" w:color="auto"/>
              <w:right w:val="single" w:sz="4" w:space="0" w:color="auto"/>
            </w:tcBorders>
            <w:shd w:val="clear" w:color="auto" w:fill="auto"/>
            <w:noWrap/>
            <w:vAlign w:val="bottom"/>
            <w:hideMark/>
          </w:tcPr>
          <w:p w14:paraId="3908BC22"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Influenza B Not Detected</w:t>
            </w:r>
          </w:p>
        </w:tc>
      </w:tr>
      <w:tr w:rsidR="00EE55FD" w:rsidRPr="00EE55FD" w14:paraId="5660920A" w14:textId="77777777" w:rsidTr="00EE55FD">
        <w:trPr>
          <w:trHeight w:val="600"/>
          <w:jc w:val="center"/>
        </w:trPr>
        <w:tc>
          <w:tcPr>
            <w:tcW w:w="2000" w:type="dxa"/>
            <w:vMerge/>
            <w:tcBorders>
              <w:top w:val="nil"/>
              <w:left w:val="single" w:sz="4" w:space="0" w:color="auto"/>
              <w:bottom w:val="single" w:sz="4" w:space="0" w:color="auto"/>
              <w:right w:val="single" w:sz="4" w:space="0" w:color="auto"/>
            </w:tcBorders>
            <w:vAlign w:val="center"/>
            <w:hideMark/>
          </w:tcPr>
          <w:p w14:paraId="18B3F4E8" w14:textId="77777777" w:rsidR="00EE55FD" w:rsidRPr="00EE55FD" w:rsidRDefault="00EE55FD" w:rsidP="00EE55FD">
            <w:pPr>
              <w:spacing w:before="0" w:after="0" w:line="240" w:lineRule="auto"/>
              <w:rPr>
                <w:rFonts w:ascii="Calibri" w:eastAsia="Times New Roman" w:hAnsi="Calibri" w:cs="Times New Roman"/>
                <w:color w:val="000000"/>
                <w:lang w:val="en-US" w:eastAsia="en-US"/>
              </w:rPr>
            </w:pPr>
          </w:p>
        </w:tc>
        <w:tc>
          <w:tcPr>
            <w:tcW w:w="3300" w:type="dxa"/>
            <w:tcBorders>
              <w:top w:val="nil"/>
              <w:left w:val="nil"/>
              <w:bottom w:val="single" w:sz="4" w:space="0" w:color="auto"/>
              <w:right w:val="single" w:sz="4" w:space="0" w:color="auto"/>
            </w:tcBorders>
            <w:shd w:val="clear" w:color="auto" w:fill="auto"/>
            <w:vAlign w:val="bottom"/>
            <w:hideMark/>
          </w:tcPr>
          <w:p w14:paraId="4AC72EF0" w14:textId="77777777" w:rsidR="00EE55FD" w:rsidRPr="00EE55FD" w:rsidRDefault="00EE55FD" w:rsidP="00EE55FD">
            <w:pPr>
              <w:keepNext/>
              <w:spacing w:before="0" w:after="0" w:line="240" w:lineRule="auto"/>
              <w:rPr>
                <w:rFonts w:ascii="Calibri" w:eastAsia="Times New Roman" w:hAnsi="Calibri" w:cs="Times New Roman"/>
                <w:color w:val="000000"/>
                <w:lang w:val="en-US" w:eastAsia="en-US"/>
              </w:rPr>
            </w:pPr>
            <w:r w:rsidRPr="00EE55FD">
              <w:rPr>
                <w:rFonts w:ascii="Calibri" w:eastAsia="Times New Roman" w:hAnsi="Calibri" w:cs="Times New Roman"/>
                <w:color w:val="000000"/>
                <w:lang w:val="en-US" w:eastAsia="en-US"/>
              </w:rPr>
              <w:t xml:space="preserve">Influenza B Indeterminate. </w:t>
            </w:r>
            <w:r w:rsidRPr="00EE55FD">
              <w:rPr>
                <w:rFonts w:ascii="Calibri" w:eastAsia="Times New Roman" w:hAnsi="Calibri" w:cs="Times New Roman"/>
                <w:color w:val="000000"/>
                <w:lang w:val="en-US" w:eastAsia="en-US"/>
              </w:rPr>
              <w:br/>
              <w:t>Repeat Assay.</w:t>
            </w:r>
          </w:p>
        </w:tc>
      </w:tr>
    </w:tbl>
    <w:p w14:paraId="2AA1FBD9" w14:textId="2223725B" w:rsidR="00EE55FD" w:rsidRDefault="00EE55FD" w:rsidP="00EE55FD">
      <w:pPr>
        <w:pStyle w:val="Caption"/>
        <w:rPr>
          <w:sz w:val="22"/>
        </w:rPr>
      </w:pPr>
      <w:bookmarkStart w:id="20" w:name="_Ref486250451"/>
      <w:bookmarkEnd w:id="19"/>
      <w:r w:rsidRPr="00EE55FD">
        <w:rPr>
          <w:sz w:val="22"/>
        </w:rPr>
        <w:t xml:space="preserve">Table </w:t>
      </w:r>
      <w:r w:rsidRPr="00EE55FD">
        <w:rPr>
          <w:sz w:val="22"/>
        </w:rPr>
        <w:fldChar w:fldCharType="begin"/>
      </w:r>
      <w:r w:rsidRPr="00EE55FD">
        <w:rPr>
          <w:sz w:val="22"/>
        </w:rPr>
        <w:instrText xml:space="preserve"> SEQ Table \* ARABIC </w:instrText>
      </w:r>
      <w:r w:rsidRPr="00EE55FD">
        <w:rPr>
          <w:sz w:val="22"/>
        </w:rPr>
        <w:fldChar w:fldCharType="separate"/>
      </w:r>
      <w:r w:rsidR="00A11A7E">
        <w:rPr>
          <w:noProof/>
          <w:sz w:val="22"/>
        </w:rPr>
        <w:t>3</w:t>
      </w:r>
      <w:r w:rsidRPr="00EE55FD">
        <w:rPr>
          <w:sz w:val="22"/>
        </w:rPr>
        <w:fldChar w:fldCharType="end"/>
      </w:r>
      <w:bookmarkEnd w:id="20"/>
      <w:r w:rsidRPr="00EE55FD">
        <w:rPr>
          <w:sz w:val="22"/>
        </w:rPr>
        <w:t xml:space="preserve"> </w:t>
      </w:r>
      <w:proofErr w:type="spellStart"/>
      <w:r w:rsidRPr="00EE55FD">
        <w:rPr>
          <w:sz w:val="22"/>
        </w:rPr>
        <w:t>cobas</w:t>
      </w:r>
      <w:proofErr w:type="spellEnd"/>
      <w:r w:rsidR="00FF2500">
        <w:rPr>
          <w:sz w:val="22"/>
        </w:rPr>
        <w:t>®</w:t>
      </w:r>
      <w:r w:rsidRPr="00EE55FD">
        <w:rPr>
          <w:sz w:val="22"/>
        </w:rPr>
        <w:t xml:space="preserve"> </w:t>
      </w:r>
      <w:proofErr w:type="spellStart"/>
      <w:r w:rsidRPr="00EE55FD">
        <w:rPr>
          <w:sz w:val="22"/>
        </w:rPr>
        <w:t>Liat</w:t>
      </w:r>
      <w:proofErr w:type="spellEnd"/>
      <w:r w:rsidRPr="00EE55FD">
        <w:rPr>
          <w:sz w:val="22"/>
        </w:rPr>
        <w:t xml:space="preserve"> results as they are displayed.</w:t>
      </w:r>
    </w:p>
    <w:tbl>
      <w:tblPr>
        <w:tblW w:w="7680" w:type="dxa"/>
        <w:tblLook w:val="04A0" w:firstRow="1" w:lastRow="0" w:firstColumn="1" w:lastColumn="0" w:noHBand="0" w:noVBand="1"/>
      </w:tblPr>
      <w:tblGrid>
        <w:gridCol w:w="4300"/>
        <w:gridCol w:w="1140"/>
        <w:gridCol w:w="1120"/>
        <w:gridCol w:w="1120"/>
      </w:tblGrid>
      <w:tr w:rsidR="00FF2500" w:rsidRPr="00FF2500" w14:paraId="697B6957" w14:textId="77777777" w:rsidTr="00FF2500">
        <w:trPr>
          <w:trHeight w:val="300"/>
        </w:trPr>
        <w:tc>
          <w:tcPr>
            <w:tcW w:w="4300" w:type="dxa"/>
            <w:tcBorders>
              <w:top w:val="nil"/>
              <w:left w:val="nil"/>
              <w:bottom w:val="nil"/>
              <w:right w:val="nil"/>
            </w:tcBorders>
            <w:shd w:val="clear" w:color="auto" w:fill="auto"/>
            <w:noWrap/>
            <w:vAlign w:val="bottom"/>
            <w:hideMark/>
          </w:tcPr>
          <w:p w14:paraId="600FDE16" w14:textId="77777777" w:rsidR="00FF2500" w:rsidRPr="00FF2500" w:rsidRDefault="00FF2500" w:rsidP="00FF2500">
            <w:pPr>
              <w:spacing w:before="0" w:after="0" w:line="240" w:lineRule="auto"/>
              <w:rPr>
                <w:rFonts w:ascii="Times New Roman" w:eastAsia="Times New Roman" w:hAnsi="Times New Roman" w:cs="Times New Roman"/>
                <w:sz w:val="24"/>
                <w:szCs w:val="24"/>
                <w:lang w:val="en-US" w:eastAsia="en-US"/>
              </w:rPr>
            </w:pP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7DB91" w14:textId="77777777" w:rsidR="00FF2500" w:rsidRPr="00FF2500" w:rsidRDefault="00FF2500" w:rsidP="00FF2500">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n (overall)</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D3F20E5" w14:textId="77777777" w:rsidR="00FF2500" w:rsidRPr="00FF2500" w:rsidRDefault="00FF2500" w:rsidP="00FF2500">
            <w:pPr>
              <w:spacing w:before="0" w:after="0" w:line="240" w:lineRule="auto"/>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n (GNCH)</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9DDB527" w14:textId="77777777" w:rsidR="00FF2500" w:rsidRPr="00FF2500" w:rsidRDefault="00FF2500" w:rsidP="00FF2500">
            <w:pPr>
              <w:spacing w:before="0" w:after="0" w:line="240" w:lineRule="auto"/>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n (SRH)</w:t>
            </w:r>
          </w:p>
        </w:tc>
      </w:tr>
      <w:tr w:rsidR="00FF2500" w:rsidRPr="00FF2500" w14:paraId="5EEF2EEC" w14:textId="77777777" w:rsidTr="00FF2500">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51615" w14:textId="77777777" w:rsidR="00FF2500" w:rsidRPr="00FF2500" w:rsidRDefault="00FF2500" w:rsidP="00FF2500">
            <w:pPr>
              <w:spacing w:before="0" w:after="0" w:line="240" w:lineRule="auto"/>
              <w:rPr>
                <w:rFonts w:ascii="Calibri" w:eastAsia="Times New Roman" w:hAnsi="Calibri" w:cs="Times New Roman"/>
                <w:color w:val="000000"/>
                <w:lang w:val="en-US" w:eastAsia="en-US"/>
              </w:rPr>
            </w:pPr>
            <w:proofErr w:type="spellStart"/>
            <w:r w:rsidRPr="00FF2500">
              <w:rPr>
                <w:rFonts w:ascii="Calibri" w:eastAsia="Times New Roman" w:hAnsi="Calibri" w:cs="Times New Roman"/>
                <w:color w:val="000000"/>
                <w:lang w:val="en-US" w:eastAsia="en-US"/>
              </w:rPr>
              <w:t>Cobas</w:t>
            </w:r>
            <w:proofErr w:type="spellEnd"/>
            <w:r w:rsidRPr="00FF2500">
              <w:rPr>
                <w:rFonts w:ascii="Calibri" w:eastAsia="Times New Roman" w:hAnsi="Calibri" w:cs="Times New Roman"/>
                <w:color w:val="000000"/>
                <w:lang w:val="en-US" w:eastAsia="en-US"/>
              </w:rPr>
              <w:t xml:space="preserve"> tests carried out</w:t>
            </w:r>
          </w:p>
        </w:tc>
        <w:tc>
          <w:tcPr>
            <w:tcW w:w="1140" w:type="dxa"/>
            <w:tcBorders>
              <w:top w:val="nil"/>
              <w:left w:val="nil"/>
              <w:bottom w:val="single" w:sz="4" w:space="0" w:color="auto"/>
              <w:right w:val="single" w:sz="4" w:space="0" w:color="auto"/>
            </w:tcBorders>
            <w:shd w:val="clear" w:color="auto" w:fill="auto"/>
            <w:noWrap/>
            <w:vAlign w:val="bottom"/>
            <w:hideMark/>
          </w:tcPr>
          <w:p w14:paraId="12ACF78D"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48</w:t>
            </w:r>
          </w:p>
        </w:tc>
        <w:tc>
          <w:tcPr>
            <w:tcW w:w="1120" w:type="dxa"/>
            <w:tcBorders>
              <w:top w:val="nil"/>
              <w:left w:val="nil"/>
              <w:bottom w:val="single" w:sz="4" w:space="0" w:color="auto"/>
              <w:right w:val="single" w:sz="4" w:space="0" w:color="auto"/>
            </w:tcBorders>
            <w:shd w:val="clear" w:color="auto" w:fill="auto"/>
            <w:noWrap/>
            <w:vAlign w:val="bottom"/>
            <w:hideMark/>
          </w:tcPr>
          <w:p w14:paraId="10A1A07C"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22</w:t>
            </w:r>
          </w:p>
        </w:tc>
        <w:tc>
          <w:tcPr>
            <w:tcW w:w="1120" w:type="dxa"/>
            <w:tcBorders>
              <w:top w:val="nil"/>
              <w:left w:val="nil"/>
              <w:bottom w:val="single" w:sz="4" w:space="0" w:color="auto"/>
              <w:right w:val="single" w:sz="4" w:space="0" w:color="auto"/>
            </w:tcBorders>
            <w:shd w:val="clear" w:color="auto" w:fill="auto"/>
            <w:noWrap/>
            <w:vAlign w:val="bottom"/>
            <w:hideMark/>
          </w:tcPr>
          <w:p w14:paraId="23967ABB"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26</w:t>
            </w:r>
          </w:p>
        </w:tc>
      </w:tr>
      <w:tr w:rsidR="00FF2500" w:rsidRPr="00FF2500" w14:paraId="44C082DD" w14:textId="77777777" w:rsidTr="00FF2500">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18E80F85" w14:textId="77777777" w:rsidR="00FF2500" w:rsidRPr="00FF2500" w:rsidRDefault="00FF2500" w:rsidP="00FF2500">
            <w:pPr>
              <w:spacing w:before="0" w:after="0" w:line="240" w:lineRule="auto"/>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Successful first tests</w:t>
            </w:r>
          </w:p>
        </w:tc>
        <w:tc>
          <w:tcPr>
            <w:tcW w:w="1140" w:type="dxa"/>
            <w:tcBorders>
              <w:top w:val="nil"/>
              <w:left w:val="nil"/>
              <w:bottom w:val="single" w:sz="4" w:space="0" w:color="auto"/>
              <w:right w:val="single" w:sz="4" w:space="0" w:color="auto"/>
            </w:tcBorders>
            <w:shd w:val="clear" w:color="auto" w:fill="auto"/>
            <w:noWrap/>
            <w:vAlign w:val="bottom"/>
            <w:hideMark/>
          </w:tcPr>
          <w:p w14:paraId="19A8177E"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18</w:t>
            </w:r>
          </w:p>
        </w:tc>
        <w:tc>
          <w:tcPr>
            <w:tcW w:w="1120" w:type="dxa"/>
            <w:tcBorders>
              <w:top w:val="nil"/>
              <w:left w:val="nil"/>
              <w:bottom w:val="single" w:sz="4" w:space="0" w:color="auto"/>
              <w:right w:val="single" w:sz="4" w:space="0" w:color="auto"/>
            </w:tcBorders>
            <w:shd w:val="clear" w:color="auto" w:fill="auto"/>
            <w:noWrap/>
            <w:vAlign w:val="bottom"/>
            <w:hideMark/>
          </w:tcPr>
          <w:p w14:paraId="6099FCC3"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14</w:t>
            </w:r>
          </w:p>
        </w:tc>
        <w:tc>
          <w:tcPr>
            <w:tcW w:w="1120" w:type="dxa"/>
            <w:tcBorders>
              <w:top w:val="nil"/>
              <w:left w:val="nil"/>
              <w:bottom w:val="single" w:sz="4" w:space="0" w:color="auto"/>
              <w:right w:val="single" w:sz="4" w:space="0" w:color="auto"/>
            </w:tcBorders>
            <w:shd w:val="clear" w:color="auto" w:fill="auto"/>
            <w:noWrap/>
            <w:vAlign w:val="bottom"/>
            <w:hideMark/>
          </w:tcPr>
          <w:p w14:paraId="0E82A354"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4</w:t>
            </w:r>
          </w:p>
        </w:tc>
      </w:tr>
      <w:tr w:rsidR="00FF2500" w:rsidRPr="00FF2500" w14:paraId="1EEE70D1" w14:textId="77777777" w:rsidTr="00FF2500">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28693EB7" w14:textId="77777777" w:rsidR="00FF2500" w:rsidRPr="00FF2500" w:rsidRDefault="00FF2500" w:rsidP="00FF2500">
            <w:pPr>
              <w:spacing w:before="0" w:after="0" w:line="240" w:lineRule="auto"/>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Repeat tests required</w:t>
            </w:r>
          </w:p>
        </w:tc>
        <w:tc>
          <w:tcPr>
            <w:tcW w:w="1140" w:type="dxa"/>
            <w:tcBorders>
              <w:top w:val="nil"/>
              <w:left w:val="nil"/>
              <w:bottom w:val="single" w:sz="4" w:space="0" w:color="auto"/>
              <w:right w:val="single" w:sz="4" w:space="0" w:color="auto"/>
            </w:tcBorders>
            <w:shd w:val="clear" w:color="auto" w:fill="auto"/>
            <w:noWrap/>
            <w:vAlign w:val="bottom"/>
            <w:hideMark/>
          </w:tcPr>
          <w:p w14:paraId="6897B191"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15</w:t>
            </w:r>
          </w:p>
        </w:tc>
        <w:tc>
          <w:tcPr>
            <w:tcW w:w="1120" w:type="dxa"/>
            <w:tcBorders>
              <w:top w:val="nil"/>
              <w:left w:val="nil"/>
              <w:bottom w:val="single" w:sz="4" w:space="0" w:color="auto"/>
              <w:right w:val="single" w:sz="4" w:space="0" w:color="auto"/>
            </w:tcBorders>
            <w:shd w:val="clear" w:color="auto" w:fill="auto"/>
            <w:noWrap/>
            <w:vAlign w:val="bottom"/>
            <w:hideMark/>
          </w:tcPr>
          <w:p w14:paraId="1E8405A2"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4</w:t>
            </w:r>
          </w:p>
        </w:tc>
        <w:tc>
          <w:tcPr>
            <w:tcW w:w="1120" w:type="dxa"/>
            <w:tcBorders>
              <w:top w:val="nil"/>
              <w:left w:val="nil"/>
              <w:bottom w:val="single" w:sz="4" w:space="0" w:color="auto"/>
              <w:right w:val="single" w:sz="4" w:space="0" w:color="auto"/>
            </w:tcBorders>
            <w:shd w:val="clear" w:color="auto" w:fill="auto"/>
            <w:noWrap/>
            <w:vAlign w:val="bottom"/>
            <w:hideMark/>
          </w:tcPr>
          <w:p w14:paraId="49D8D84A"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11</w:t>
            </w:r>
          </w:p>
        </w:tc>
      </w:tr>
      <w:tr w:rsidR="00FF2500" w:rsidRPr="00FF2500" w14:paraId="46DCFE2B" w14:textId="77777777" w:rsidTr="00FF2500">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3C6AC4EA" w14:textId="77777777" w:rsidR="00FF2500" w:rsidRPr="00FF2500" w:rsidRDefault="00FF2500" w:rsidP="00FF2500">
            <w:pPr>
              <w:spacing w:before="0" w:after="0" w:line="240" w:lineRule="auto"/>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 xml:space="preserve">     Repeat tests carried out </w:t>
            </w:r>
          </w:p>
        </w:tc>
        <w:tc>
          <w:tcPr>
            <w:tcW w:w="1140" w:type="dxa"/>
            <w:tcBorders>
              <w:top w:val="nil"/>
              <w:left w:val="nil"/>
              <w:bottom w:val="single" w:sz="4" w:space="0" w:color="auto"/>
              <w:right w:val="single" w:sz="4" w:space="0" w:color="auto"/>
            </w:tcBorders>
            <w:shd w:val="clear" w:color="auto" w:fill="auto"/>
            <w:noWrap/>
            <w:vAlign w:val="bottom"/>
            <w:hideMark/>
          </w:tcPr>
          <w:p w14:paraId="67110751"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15</w:t>
            </w:r>
          </w:p>
        </w:tc>
        <w:tc>
          <w:tcPr>
            <w:tcW w:w="1120" w:type="dxa"/>
            <w:tcBorders>
              <w:top w:val="nil"/>
              <w:left w:val="nil"/>
              <w:bottom w:val="single" w:sz="4" w:space="0" w:color="auto"/>
              <w:right w:val="single" w:sz="4" w:space="0" w:color="auto"/>
            </w:tcBorders>
            <w:shd w:val="clear" w:color="auto" w:fill="auto"/>
            <w:noWrap/>
            <w:vAlign w:val="bottom"/>
            <w:hideMark/>
          </w:tcPr>
          <w:p w14:paraId="1352A51E"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4</w:t>
            </w:r>
          </w:p>
        </w:tc>
        <w:tc>
          <w:tcPr>
            <w:tcW w:w="1120" w:type="dxa"/>
            <w:tcBorders>
              <w:top w:val="nil"/>
              <w:left w:val="nil"/>
              <w:bottom w:val="single" w:sz="4" w:space="0" w:color="auto"/>
              <w:right w:val="single" w:sz="4" w:space="0" w:color="auto"/>
            </w:tcBorders>
            <w:shd w:val="clear" w:color="auto" w:fill="auto"/>
            <w:noWrap/>
            <w:vAlign w:val="bottom"/>
            <w:hideMark/>
          </w:tcPr>
          <w:p w14:paraId="64951895"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11</w:t>
            </w:r>
          </w:p>
        </w:tc>
      </w:tr>
      <w:tr w:rsidR="00FF2500" w:rsidRPr="00FF2500" w14:paraId="50556661" w14:textId="77777777" w:rsidTr="00FF2500">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270FA2FF" w14:textId="77777777" w:rsidR="00FF2500" w:rsidRPr="00FF2500" w:rsidRDefault="00FF2500" w:rsidP="00FF2500">
            <w:pPr>
              <w:spacing w:before="0" w:after="0" w:line="240" w:lineRule="auto"/>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 xml:space="preserve">     Repeat tests with invalid results</w:t>
            </w:r>
          </w:p>
        </w:tc>
        <w:tc>
          <w:tcPr>
            <w:tcW w:w="1140" w:type="dxa"/>
            <w:tcBorders>
              <w:top w:val="nil"/>
              <w:left w:val="nil"/>
              <w:bottom w:val="single" w:sz="4" w:space="0" w:color="auto"/>
              <w:right w:val="single" w:sz="4" w:space="0" w:color="auto"/>
            </w:tcBorders>
            <w:shd w:val="clear" w:color="auto" w:fill="auto"/>
            <w:noWrap/>
            <w:vAlign w:val="bottom"/>
            <w:hideMark/>
          </w:tcPr>
          <w:p w14:paraId="1DECCF47"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11</w:t>
            </w:r>
          </w:p>
        </w:tc>
        <w:tc>
          <w:tcPr>
            <w:tcW w:w="1120" w:type="dxa"/>
            <w:tcBorders>
              <w:top w:val="nil"/>
              <w:left w:val="nil"/>
              <w:bottom w:val="single" w:sz="4" w:space="0" w:color="auto"/>
              <w:right w:val="single" w:sz="4" w:space="0" w:color="auto"/>
            </w:tcBorders>
            <w:shd w:val="clear" w:color="auto" w:fill="auto"/>
            <w:noWrap/>
            <w:vAlign w:val="bottom"/>
            <w:hideMark/>
          </w:tcPr>
          <w:p w14:paraId="20D8AAF1"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2</w:t>
            </w:r>
          </w:p>
        </w:tc>
        <w:tc>
          <w:tcPr>
            <w:tcW w:w="1120" w:type="dxa"/>
            <w:tcBorders>
              <w:top w:val="nil"/>
              <w:left w:val="nil"/>
              <w:bottom w:val="single" w:sz="4" w:space="0" w:color="auto"/>
              <w:right w:val="single" w:sz="4" w:space="0" w:color="auto"/>
            </w:tcBorders>
            <w:shd w:val="clear" w:color="auto" w:fill="auto"/>
            <w:noWrap/>
            <w:vAlign w:val="bottom"/>
            <w:hideMark/>
          </w:tcPr>
          <w:p w14:paraId="3322925A" w14:textId="77777777" w:rsidR="00FF2500" w:rsidRPr="00FF2500" w:rsidRDefault="00FF2500" w:rsidP="00CD60CD">
            <w:pPr>
              <w:spacing w:before="0" w:after="0" w:line="240" w:lineRule="auto"/>
              <w:jc w:val="center"/>
              <w:rPr>
                <w:rFonts w:ascii="Calibri" w:eastAsia="Times New Roman" w:hAnsi="Calibri" w:cs="Times New Roman"/>
                <w:color w:val="000000"/>
                <w:lang w:val="en-US" w:eastAsia="en-US"/>
              </w:rPr>
            </w:pPr>
            <w:r w:rsidRPr="00FF2500">
              <w:rPr>
                <w:rFonts w:ascii="Calibri" w:eastAsia="Times New Roman" w:hAnsi="Calibri" w:cs="Times New Roman"/>
                <w:color w:val="000000"/>
                <w:lang w:val="en-US" w:eastAsia="en-US"/>
              </w:rPr>
              <w:t>9</w:t>
            </w:r>
          </w:p>
        </w:tc>
      </w:tr>
    </w:tbl>
    <w:p w14:paraId="3D14FA8A" w14:textId="77777777" w:rsidR="00FF2500" w:rsidRDefault="00FF2500" w:rsidP="00A11A7E">
      <w:pPr>
        <w:pStyle w:val="Caption"/>
        <w:rPr>
          <w:sz w:val="22"/>
        </w:rPr>
      </w:pPr>
    </w:p>
    <w:p w14:paraId="79EDD7A5" w14:textId="2F24642A" w:rsidR="00A11A7E" w:rsidRPr="00A11A7E" w:rsidRDefault="00A11A7E" w:rsidP="00A11A7E">
      <w:pPr>
        <w:pStyle w:val="Caption"/>
        <w:rPr>
          <w:sz w:val="22"/>
        </w:rPr>
      </w:pPr>
      <w:r w:rsidRPr="00A11A7E">
        <w:rPr>
          <w:sz w:val="22"/>
        </w:rPr>
        <w:t xml:space="preserve">Table </w:t>
      </w:r>
      <w:r w:rsidRPr="00A11A7E">
        <w:rPr>
          <w:sz w:val="22"/>
        </w:rPr>
        <w:fldChar w:fldCharType="begin"/>
      </w:r>
      <w:r w:rsidRPr="00A11A7E">
        <w:rPr>
          <w:sz w:val="22"/>
        </w:rPr>
        <w:instrText xml:space="preserve"> SEQ Table \* ARABIC </w:instrText>
      </w:r>
      <w:r w:rsidRPr="00A11A7E">
        <w:rPr>
          <w:sz w:val="22"/>
        </w:rPr>
        <w:fldChar w:fldCharType="separate"/>
      </w:r>
      <w:r w:rsidRPr="00A11A7E">
        <w:rPr>
          <w:noProof/>
          <w:sz w:val="22"/>
        </w:rPr>
        <w:t>4</w:t>
      </w:r>
      <w:r w:rsidRPr="00A11A7E">
        <w:rPr>
          <w:sz w:val="22"/>
        </w:rPr>
        <w:fldChar w:fldCharType="end"/>
      </w:r>
      <w:r w:rsidRPr="00A11A7E">
        <w:rPr>
          <w:sz w:val="22"/>
        </w:rPr>
        <w:t xml:space="preserve"> </w:t>
      </w:r>
      <w:proofErr w:type="spellStart"/>
      <w:r w:rsidRPr="00A11A7E">
        <w:rPr>
          <w:sz w:val="22"/>
        </w:rPr>
        <w:t>cobas</w:t>
      </w:r>
      <w:proofErr w:type="spellEnd"/>
      <w:r w:rsidR="00FF2500">
        <w:rPr>
          <w:sz w:val="22"/>
        </w:rPr>
        <w:t>®</w:t>
      </w:r>
      <w:r w:rsidRPr="00A11A7E">
        <w:rPr>
          <w:sz w:val="22"/>
        </w:rPr>
        <w:t xml:space="preserve"> </w:t>
      </w:r>
      <w:proofErr w:type="spellStart"/>
      <w:r w:rsidRPr="00A11A7E">
        <w:rPr>
          <w:sz w:val="22"/>
        </w:rPr>
        <w:t>Liat</w:t>
      </w:r>
      <w:proofErr w:type="spellEnd"/>
      <w:r w:rsidRPr="00A11A7E">
        <w:rPr>
          <w:sz w:val="22"/>
        </w:rPr>
        <w:t xml:space="preserve"> test numbers</w:t>
      </w:r>
    </w:p>
    <w:p w14:paraId="3476CF9A" w14:textId="77777777" w:rsidR="00A11A7E" w:rsidRPr="00A11A7E" w:rsidRDefault="00A11A7E" w:rsidP="00A11A7E">
      <w:bookmarkStart w:id="21" w:name="_GoBack"/>
      <w:bookmarkEnd w:id="21"/>
    </w:p>
    <w:p w14:paraId="22F892E9" w14:textId="1456D171" w:rsidR="00465D9C" w:rsidRDefault="00465D9C" w:rsidP="00465D9C">
      <w:pPr>
        <w:pStyle w:val="Heading1"/>
      </w:pPr>
      <w:r>
        <w:lastRenderedPageBreak/>
        <w:t>Figures</w:t>
      </w:r>
    </w:p>
    <w:p w14:paraId="4068ECF2" w14:textId="7D07A525" w:rsidR="00465D9C" w:rsidRPr="00465D9C" w:rsidRDefault="00120DCC" w:rsidP="00120DCC">
      <w:pPr>
        <w:jc w:val="center"/>
      </w:pPr>
      <w:r>
        <w:rPr>
          <w:noProof/>
          <w:lang w:val="en-US" w:eastAsia="en-US"/>
        </w:rPr>
        <w:drawing>
          <wp:inline distT="0" distB="0" distL="0" distR="0" wp14:anchorId="29577261" wp14:editId="63C8342A">
            <wp:extent cx="5007610" cy="35329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8853" cy="3533833"/>
                    </a:xfrm>
                    <a:prstGeom prst="rect">
                      <a:avLst/>
                    </a:prstGeom>
                  </pic:spPr>
                </pic:pic>
              </a:graphicData>
            </a:graphic>
          </wp:inline>
        </w:drawing>
      </w:r>
    </w:p>
    <w:p w14:paraId="17324DF8" w14:textId="77777777" w:rsidR="00B02714" w:rsidRDefault="00B02714" w:rsidP="007F6013">
      <w:pPr>
        <w:pStyle w:val="Heading1"/>
      </w:pPr>
      <w:bookmarkStart w:id="22" w:name="_Ref484680586"/>
      <w:bookmarkStart w:id="23" w:name="_Toc484686397"/>
      <w:r>
        <w:t>Appendix I</w:t>
      </w:r>
      <w:r w:rsidR="007F6013">
        <w:t xml:space="preserve">:  </w:t>
      </w:r>
      <w:r w:rsidR="007F6013" w:rsidRPr="007F6013">
        <w:t>Standard Operating Procedure for Nasopharyngeal Sampling</w:t>
      </w:r>
      <w:bookmarkEnd w:id="22"/>
      <w:bookmarkEnd w:id="23"/>
    </w:p>
    <w:p w14:paraId="7FE5E879" w14:textId="77777777" w:rsidR="007F6013" w:rsidRPr="007F6013" w:rsidRDefault="007F6013" w:rsidP="007F6013">
      <w:pPr>
        <w:rPr>
          <w:b/>
        </w:rPr>
      </w:pPr>
      <w:r w:rsidRPr="007F6013">
        <w:rPr>
          <w:b/>
        </w:rPr>
        <w:t>Equipment</w:t>
      </w:r>
    </w:p>
    <w:p w14:paraId="321471CE" w14:textId="77777777" w:rsidR="007F6013" w:rsidRDefault="007F6013" w:rsidP="007F6013">
      <w:pPr>
        <w:pStyle w:val="NoSpacing"/>
      </w:pPr>
      <w:proofErr w:type="spellStart"/>
      <w:r>
        <w:t>Cobas</w:t>
      </w:r>
      <w:proofErr w:type="spellEnd"/>
      <w:r>
        <w:t xml:space="preserve"> </w:t>
      </w:r>
      <w:proofErr w:type="spellStart"/>
      <w:r>
        <w:t>Liat</w:t>
      </w:r>
      <w:proofErr w:type="spellEnd"/>
      <w:r>
        <w:t xml:space="preserve"> analyser</w:t>
      </w:r>
    </w:p>
    <w:p w14:paraId="555EAB73" w14:textId="77777777" w:rsidR="007F6013" w:rsidRDefault="007F6013" w:rsidP="007F6013">
      <w:pPr>
        <w:pStyle w:val="NoSpacing"/>
      </w:pPr>
      <w:proofErr w:type="spellStart"/>
      <w:r>
        <w:t>Cobas</w:t>
      </w:r>
      <w:proofErr w:type="spellEnd"/>
      <w:r>
        <w:t xml:space="preserve"> </w:t>
      </w:r>
      <w:proofErr w:type="spellStart"/>
      <w:r>
        <w:t>Liat</w:t>
      </w:r>
      <w:proofErr w:type="spellEnd"/>
      <w:r>
        <w:t xml:space="preserve"> cartridge including pipette</w:t>
      </w:r>
    </w:p>
    <w:p w14:paraId="2BE43CC9" w14:textId="77777777" w:rsidR="007F6013" w:rsidRDefault="007F6013" w:rsidP="007F6013">
      <w:pPr>
        <w:pStyle w:val="NoSpacing"/>
      </w:pPr>
      <w:r>
        <w:t>0.9% saline 5ml vial</w:t>
      </w:r>
    </w:p>
    <w:p w14:paraId="6DFCB4F9" w14:textId="77777777" w:rsidR="007F6013" w:rsidRDefault="007F6013" w:rsidP="007F6013">
      <w:pPr>
        <w:pStyle w:val="NoSpacing"/>
      </w:pPr>
      <w:r>
        <w:t>Suction catheter – appropriate size for child</w:t>
      </w:r>
    </w:p>
    <w:p w14:paraId="12B79904" w14:textId="77777777" w:rsidR="007F6013" w:rsidRDefault="007F6013" w:rsidP="007F6013">
      <w:pPr>
        <w:pStyle w:val="NoSpacing"/>
      </w:pPr>
      <w:r>
        <w:t>Trachea suction set (Mucus aspirator and trap)</w:t>
      </w:r>
    </w:p>
    <w:p w14:paraId="2875D8F0" w14:textId="77777777" w:rsidR="007F6013" w:rsidRDefault="007F6013" w:rsidP="007F6013">
      <w:pPr>
        <w:pStyle w:val="NoSpacing"/>
      </w:pPr>
      <w:r>
        <w:t>Suction tubing</w:t>
      </w:r>
    </w:p>
    <w:p w14:paraId="4C1048A7" w14:textId="77777777" w:rsidR="007F6013" w:rsidRDefault="007F6013" w:rsidP="007F6013">
      <w:pPr>
        <w:pStyle w:val="NoSpacing"/>
      </w:pPr>
      <w:r>
        <w:t xml:space="preserve">Hospital wall suction set at 15 – 20 </w:t>
      </w:r>
      <w:proofErr w:type="spellStart"/>
      <w:r>
        <w:t>KPa</w:t>
      </w:r>
      <w:proofErr w:type="spellEnd"/>
    </w:p>
    <w:p w14:paraId="27C003DD" w14:textId="77777777" w:rsidR="007F6013" w:rsidRDefault="007F6013" w:rsidP="007F6013"/>
    <w:p w14:paraId="0C60FCEC" w14:textId="77777777" w:rsidR="007F6013" w:rsidRPr="007F6013" w:rsidRDefault="007F6013" w:rsidP="007F6013">
      <w:pPr>
        <w:rPr>
          <w:b/>
        </w:rPr>
      </w:pPr>
      <w:r w:rsidRPr="007F6013">
        <w:rPr>
          <w:b/>
        </w:rPr>
        <w:t>Procedure</w:t>
      </w:r>
    </w:p>
    <w:p w14:paraId="7FD38FB8" w14:textId="77777777" w:rsidR="007F6013" w:rsidRDefault="007F6013" w:rsidP="007F6013">
      <w:pPr>
        <w:pStyle w:val="NoSpacing"/>
      </w:pPr>
      <w:r>
        <w:t>1.</w:t>
      </w:r>
      <w:r>
        <w:tab/>
        <w:t xml:space="preserve">Remove </w:t>
      </w:r>
      <w:proofErr w:type="spellStart"/>
      <w:r>
        <w:t>Cobas</w:t>
      </w:r>
      <w:proofErr w:type="spellEnd"/>
      <w:r>
        <w:t xml:space="preserve"> </w:t>
      </w:r>
      <w:proofErr w:type="spellStart"/>
      <w:r>
        <w:t>Liat</w:t>
      </w:r>
      <w:proofErr w:type="spellEnd"/>
      <w:r>
        <w:t xml:space="preserve"> cartridge from fridge and leave at room temperature for 15 minutes</w:t>
      </w:r>
    </w:p>
    <w:p w14:paraId="723D8991" w14:textId="77777777" w:rsidR="007F6013" w:rsidRDefault="007F6013" w:rsidP="007F6013">
      <w:pPr>
        <w:pStyle w:val="NoSpacing"/>
      </w:pPr>
      <w:r>
        <w:t>2.</w:t>
      </w:r>
      <w:r>
        <w:tab/>
        <w:t xml:space="preserve">Check that the </w:t>
      </w:r>
      <w:proofErr w:type="spellStart"/>
      <w:r>
        <w:t>Cobas</w:t>
      </w:r>
      <w:proofErr w:type="spellEnd"/>
      <w:r>
        <w:t xml:space="preserve"> </w:t>
      </w:r>
      <w:proofErr w:type="spellStart"/>
      <w:r>
        <w:t>Liat</w:t>
      </w:r>
      <w:proofErr w:type="spellEnd"/>
      <w:r>
        <w:t xml:space="preserve"> analyser is operational</w:t>
      </w:r>
    </w:p>
    <w:p w14:paraId="3DD3661A" w14:textId="77777777" w:rsidR="007F6013" w:rsidRDefault="007F6013" w:rsidP="007F6013">
      <w:pPr>
        <w:pStyle w:val="NoSpacing"/>
      </w:pPr>
      <w:r>
        <w:t>3.</w:t>
      </w:r>
      <w:r>
        <w:tab/>
        <w:t>Check written informed consent in place</w:t>
      </w:r>
    </w:p>
    <w:p w14:paraId="7200D8F8" w14:textId="77777777" w:rsidR="007F6013" w:rsidRDefault="007F6013" w:rsidP="007F6013">
      <w:pPr>
        <w:pStyle w:val="NoSpacing"/>
      </w:pPr>
      <w:r>
        <w:t>4.</w:t>
      </w:r>
      <w:r>
        <w:tab/>
        <w:t>Explain procedure to carers (and child if appropriate)</w:t>
      </w:r>
    </w:p>
    <w:p w14:paraId="2590A705" w14:textId="77777777" w:rsidR="007F6013" w:rsidRDefault="007F6013" w:rsidP="007F6013">
      <w:pPr>
        <w:pStyle w:val="NoSpacing"/>
      </w:pPr>
      <w:r>
        <w:t>5.</w:t>
      </w:r>
      <w:r>
        <w:tab/>
        <w:t>Connect suction catheter to trachea suction set and wall suction tubing</w:t>
      </w:r>
    </w:p>
    <w:p w14:paraId="39642749" w14:textId="77777777" w:rsidR="007F6013" w:rsidRDefault="007F6013" w:rsidP="007F6013">
      <w:pPr>
        <w:pStyle w:val="NoSpacing"/>
        <w:ind w:left="720" w:hanging="720"/>
      </w:pPr>
      <w:r>
        <w:t>6.</w:t>
      </w:r>
      <w:r>
        <w:tab/>
        <w:t>Introduce suction catheter aspirator in to nostril and suction for 2 seconds to obtain secretions</w:t>
      </w:r>
    </w:p>
    <w:p w14:paraId="5243E566" w14:textId="77777777" w:rsidR="007F6013" w:rsidRDefault="007F6013" w:rsidP="007F6013">
      <w:pPr>
        <w:pStyle w:val="NoSpacing"/>
      </w:pPr>
      <w:r>
        <w:t>7.</w:t>
      </w:r>
      <w:r>
        <w:tab/>
        <w:t>Wash through the tubing with 3mls of 0.9% saline which is collected into trachea suction set.</w:t>
      </w:r>
    </w:p>
    <w:p w14:paraId="11C457A5" w14:textId="77777777" w:rsidR="007F6013" w:rsidRDefault="007F6013" w:rsidP="007F6013">
      <w:pPr>
        <w:pStyle w:val="NoSpacing"/>
      </w:pPr>
      <w:r>
        <w:t>8.</w:t>
      </w:r>
      <w:r>
        <w:tab/>
        <w:t xml:space="preserve">Follow Roche </w:t>
      </w:r>
      <w:proofErr w:type="spellStart"/>
      <w:r>
        <w:t>cobas</w:t>
      </w:r>
      <w:proofErr w:type="spellEnd"/>
      <w:r>
        <w:t xml:space="preserve"> </w:t>
      </w:r>
      <w:proofErr w:type="spellStart"/>
      <w:r>
        <w:t>Liat</w:t>
      </w:r>
      <w:proofErr w:type="spellEnd"/>
      <w:r>
        <w:t xml:space="preserve"> </w:t>
      </w:r>
      <w:proofErr w:type="spellStart"/>
      <w:r>
        <w:t>instuctions</w:t>
      </w:r>
      <w:proofErr w:type="spellEnd"/>
      <w:r>
        <w:t xml:space="preserve"> on package insert for </w:t>
      </w:r>
      <w:proofErr w:type="spellStart"/>
      <w:r>
        <w:t>cobas</w:t>
      </w:r>
      <w:proofErr w:type="spellEnd"/>
      <w:r>
        <w:t xml:space="preserve"> </w:t>
      </w:r>
      <w:proofErr w:type="spellStart"/>
      <w:r>
        <w:t>Liat</w:t>
      </w:r>
      <w:proofErr w:type="spellEnd"/>
      <w:r>
        <w:t xml:space="preserve"> testing.</w:t>
      </w:r>
    </w:p>
    <w:p w14:paraId="34630366" w14:textId="77777777" w:rsidR="007F6013" w:rsidRDefault="007F6013" w:rsidP="007F6013">
      <w:pPr>
        <w:pStyle w:val="NoSpacing"/>
      </w:pPr>
      <w:r>
        <w:t>9.</w:t>
      </w:r>
      <w:r>
        <w:tab/>
        <w:t>If RSV result is indeterminate, immediately retest.</w:t>
      </w:r>
    </w:p>
    <w:p w14:paraId="55862B35" w14:textId="77777777" w:rsidR="007F6013" w:rsidRDefault="007F6013" w:rsidP="007F6013">
      <w:pPr>
        <w:pStyle w:val="NoSpacing"/>
      </w:pPr>
      <w:r>
        <w:t>10.</w:t>
      </w:r>
      <w:r>
        <w:tab/>
        <w:t xml:space="preserve">Dispose of cartridge in biohazard waste bin as per local procedure.    </w:t>
      </w:r>
    </w:p>
    <w:p w14:paraId="17347137" w14:textId="77777777" w:rsidR="007F6013" w:rsidRDefault="007F6013" w:rsidP="007F6013">
      <w:pPr>
        <w:pStyle w:val="NoSpacing"/>
        <w:ind w:left="720" w:hanging="720"/>
      </w:pPr>
      <w:r>
        <w:t>11.</w:t>
      </w:r>
      <w:r>
        <w:tab/>
        <w:t xml:space="preserve">Remaining sample to be transported to the virology lab in transport tube as per standard clinical procedure (include DEC-RSV label with form).  </w:t>
      </w:r>
    </w:p>
    <w:p w14:paraId="51E8001B" w14:textId="77777777" w:rsidR="007F6013" w:rsidRDefault="007F6013" w:rsidP="007F6013">
      <w:pPr>
        <w:pStyle w:val="NoSpacing"/>
      </w:pPr>
      <w:r>
        <w:lastRenderedPageBreak/>
        <w:t>12.</w:t>
      </w:r>
      <w:r>
        <w:tab/>
        <w:t>Complete all relevant paperwork</w:t>
      </w:r>
    </w:p>
    <w:p w14:paraId="4C58DD55" w14:textId="77777777" w:rsidR="007F6013" w:rsidRDefault="007F6013" w:rsidP="007F6013">
      <w:r>
        <w:t>Note</w:t>
      </w:r>
    </w:p>
    <w:p w14:paraId="082FD156" w14:textId="77777777" w:rsidR="007F6013" w:rsidRPr="007F6013" w:rsidRDefault="007F6013" w:rsidP="007F6013">
      <w:r>
        <w:t xml:space="preserve">If there is a spillage or the cartridge ruptures, there is a cleaning kit provided with the Roche testing kit.  </w:t>
      </w:r>
    </w:p>
    <w:p w14:paraId="2D7E8059" w14:textId="77777777" w:rsidR="004A015D" w:rsidRDefault="00B02714" w:rsidP="007B72DA">
      <w:pPr>
        <w:pStyle w:val="Heading1"/>
      </w:pPr>
      <w:bookmarkStart w:id="24" w:name="_Ref484681601"/>
      <w:bookmarkStart w:id="25" w:name="_Toc484686398"/>
      <w:r>
        <w:t>Appendix II</w:t>
      </w:r>
      <w:r w:rsidR="007B72DA">
        <w:t xml:space="preserve">:  </w:t>
      </w:r>
      <w:r w:rsidR="007B72DA" w:rsidRPr="007B72DA">
        <w:t>SOP for discrepant sample result identification and storage</w:t>
      </w:r>
      <w:bookmarkEnd w:id="24"/>
      <w:bookmarkEnd w:id="25"/>
    </w:p>
    <w:p w14:paraId="690EA155" w14:textId="77777777" w:rsidR="007B72DA" w:rsidRDefault="007B72DA" w:rsidP="007B72DA">
      <w:r>
        <w:t>The Virology lab in the XXX</w:t>
      </w:r>
      <w:r w:rsidRPr="00846A28">
        <w:t xml:space="preserve"> will be carrying out the standard, in-house RT-PCR test.  The remaining respiratory sample will be stored by the virology lab for five days</w:t>
      </w:r>
      <w:r>
        <w:t>.</w:t>
      </w:r>
    </w:p>
    <w:p w14:paraId="71503343" w14:textId="77777777" w:rsidR="007B72DA" w:rsidRDefault="007B72DA" w:rsidP="007B72DA">
      <w:r>
        <w:t xml:space="preserve">The points below outline the key steps taken by the research nurses to ensure that discrepant test results between the </w:t>
      </w:r>
      <w:proofErr w:type="spellStart"/>
      <w:r>
        <w:t>cobas</w:t>
      </w:r>
      <w:proofErr w:type="spellEnd"/>
      <w:r>
        <w:t xml:space="preserve"> </w:t>
      </w:r>
      <w:proofErr w:type="spellStart"/>
      <w:r>
        <w:t>Liat</w:t>
      </w:r>
      <w:proofErr w:type="spellEnd"/>
      <w:r>
        <w:t xml:space="preserve"> test and the RT-PCR lab test are flagged up within those 5 days.  This will enable the virology lab to identify which samples need to be retained for further discrepancy analysis and which may be discarded.  </w:t>
      </w:r>
    </w:p>
    <w:p w14:paraId="2CCB7512" w14:textId="77777777" w:rsidR="007B72DA" w:rsidRDefault="007B72DA" w:rsidP="007B72DA">
      <w:pPr>
        <w:pStyle w:val="ListParagraph"/>
        <w:numPr>
          <w:ilvl w:val="0"/>
          <w:numId w:val="31"/>
        </w:numPr>
        <w:spacing w:before="0" w:after="160" w:line="259" w:lineRule="auto"/>
      </w:pPr>
      <w:r>
        <w:t>The lab RT-PCR test result will be available on e-record</w:t>
      </w:r>
    </w:p>
    <w:p w14:paraId="14570464" w14:textId="77777777" w:rsidR="007B72DA" w:rsidRDefault="007B72DA" w:rsidP="007B72DA">
      <w:pPr>
        <w:pStyle w:val="ListParagraph"/>
        <w:numPr>
          <w:ilvl w:val="0"/>
          <w:numId w:val="31"/>
        </w:numPr>
        <w:spacing w:before="0" w:after="160" w:line="259" w:lineRule="auto"/>
      </w:pPr>
      <w:r>
        <w:t xml:space="preserve">Research nurse should check every morning whether the RSV and influenza A/B results between the lab test and the </w:t>
      </w:r>
      <w:proofErr w:type="spellStart"/>
      <w:r>
        <w:t>cobas</w:t>
      </w:r>
      <w:proofErr w:type="spellEnd"/>
      <w:r>
        <w:t xml:space="preserve"> </w:t>
      </w:r>
      <w:proofErr w:type="spellStart"/>
      <w:r>
        <w:t>Liat</w:t>
      </w:r>
      <w:proofErr w:type="spellEnd"/>
      <w:r>
        <w:t xml:space="preserve"> test agree.  If the first </w:t>
      </w:r>
      <w:proofErr w:type="spellStart"/>
      <w:r>
        <w:t>cobas</w:t>
      </w:r>
      <w:proofErr w:type="spellEnd"/>
      <w:r>
        <w:t xml:space="preserve"> </w:t>
      </w:r>
      <w:proofErr w:type="spellStart"/>
      <w:r>
        <w:t>Liat</w:t>
      </w:r>
      <w:proofErr w:type="spellEnd"/>
      <w:r>
        <w:t xml:space="preserve"> test flagged an invalid result, an error or was indeterminate for RSV and a second test has been carried out, it is the second test result which should be compared.  </w:t>
      </w:r>
    </w:p>
    <w:p w14:paraId="6950236D" w14:textId="77777777" w:rsidR="007B72DA" w:rsidRDefault="007B72DA" w:rsidP="007B72DA">
      <w:pPr>
        <w:pStyle w:val="ListParagraph"/>
        <w:numPr>
          <w:ilvl w:val="0"/>
          <w:numId w:val="31"/>
        </w:numPr>
        <w:spacing w:before="0" w:after="160" w:line="259" w:lineRule="auto"/>
      </w:pPr>
      <w:r>
        <w:t>The table below indicates when discrepancy tests or storage sample is required</w:t>
      </w:r>
    </w:p>
    <w:p w14:paraId="426C0828" w14:textId="77777777" w:rsidR="007B72DA" w:rsidRPr="00E27CC3" w:rsidRDefault="007B72DA" w:rsidP="007B72DA">
      <w:pPr>
        <w:pStyle w:val="ListParagraph"/>
        <w:numPr>
          <w:ilvl w:val="0"/>
          <w:numId w:val="31"/>
        </w:numPr>
        <w:spacing w:before="0" w:after="160" w:line="259" w:lineRule="auto"/>
      </w:pPr>
      <w:r>
        <w:t>When the result nurse decides whether discrepant testing is required, please inform the laboratory by sending an email to XXX.</w:t>
      </w:r>
    </w:p>
    <w:p w14:paraId="4581AE2A" w14:textId="77777777" w:rsidR="007B72DA" w:rsidRDefault="007B72DA" w:rsidP="007B72DA">
      <w:pPr>
        <w:pStyle w:val="ListParagraph"/>
        <w:numPr>
          <w:ilvl w:val="0"/>
          <w:numId w:val="31"/>
        </w:numPr>
        <w:spacing w:before="0" w:after="160" w:line="259" w:lineRule="auto"/>
      </w:pPr>
      <w:r>
        <w:t xml:space="preserve">Results of discrepant testing should be sent back to XXX.  Section 3 of the CRF can then be updated following the results of the discrepant testing.  </w:t>
      </w:r>
    </w:p>
    <w:tbl>
      <w:tblPr>
        <w:tblStyle w:val="TableGrid1"/>
        <w:tblW w:w="10292" w:type="dxa"/>
        <w:tblLook w:val="04A0" w:firstRow="1" w:lastRow="0" w:firstColumn="1" w:lastColumn="0" w:noHBand="0" w:noVBand="1"/>
      </w:tblPr>
      <w:tblGrid>
        <w:gridCol w:w="3646"/>
        <w:gridCol w:w="3001"/>
        <w:gridCol w:w="3645"/>
      </w:tblGrid>
      <w:tr w:rsidR="007B72DA" w:rsidRPr="007B72DA" w14:paraId="6C5C2697" w14:textId="77777777" w:rsidTr="007B72DA">
        <w:trPr>
          <w:trHeight w:val="684"/>
        </w:trPr>
        <w:tc>
          <w:tcPr>
            <w:tcW w:w="3646" w:type="dxa"/>
            <w:shd w:val="clear" w:color="auto" w:fill="F2F2F2"/>
          </w:tcPr>
          <w:p w14:paraId="1B034D9D" w14:textId="77777777" w:rsidR="007B72DA" w:rsidRPr="007B72DA" w:rsidRDefault="007B72DA" w:rsidP="007B72DA">
            <w:pPr>
              <w:spacing w:before="0" w:after="0"/>
              <w:jc w:val="both"/>
              <w:rPr>
                <w:rFonts w:ascii="Calibri" w:hAnsi="Calibri" w:cs="Times New Roman"/>
                <w:b/>
                <w:sz w:val="28"/>
              </w:rPr>
            </w:pPr>
            <w:proofErr w:type="spellStart"/>
            <w:r w:rsidRPr="007B72DA">
              <w:rPr>
                <w:rFonts w:ascii="Calibri" w:hAnsi="Calibri" w:cs="Times New Roman"/>
                <w:b/>
                <w:sz w:val="28"/>
              </w:rPr>
              <w:t>Cobas</w:t>
            </w:r>
            <w:proofErr w:type="spellEnd"/>
            <w:r w:rsidRPr="007B72DA">
              <w:rPr>
                <w:rFonts w:ascii="Calibri" w:hAnsi="Calibri" w:cs="Times New Roman"/>
                <w:b/>
                <w:sz w:val="28"/>
              </w:rPr>
              <w:t xml:space="preserve"> </w:t>
            </w:r>
            <w:proofErr w:type="spellStart"/>
            <w:r w:rsidRPr="007B72DA">
              <w:rPr>
                <w:rFonts w:ascii="Calibri" w:hAnsi="Calibri" w:cs="Times New Roman"/>
                <w:b/>
                <w:sz w:val="28"/>
              </w:rPr>
              <w:t>Liat</w:t>
            </w:r>
            <w:proofErr w:type="spellEnd"/>
            <w:r w:rsidRPr="007B72DA">
              <w:rPr>
                <w:rFonts w:ascii="Calibri" w:hAnsi="Calibri" w:cs="Times New Roman"/>
                <w:b/>
                <w:sz w:val="28"/>
              </w:rPr>
              <w:t xml:space="preserve"> result</w:t>
            </w:r>
          </w:p>
        </w:tc>
        <w:tc>
          <w:tcPr>
            <w:tcW w:w="3001" w:type="dxa"/>
            <w:shd w:val="clear" w:color="auto" w:fill="F2F2F2"/>
          </w:tcPr>
          <w:p w14:paraId="68C53708" w14:textId="77777777" w:rsidR="007B72DA" w:rsidRPr="007B72DA" w:rsidRDefault="007B72DA" w:rsidP="007B72DA">
            <w:pPr>
              <w:spacing w:before="0" w:after="0"/>
              <w:rPr>
                <w:rFonts w:ascii="Calibri" w:hAnsi="Calibri" w:cs="Times New Roman"/>
                <w:b/>
                <w:sz w:val="28"/>
              </w:rPr>
            </w:pPr>
            <w:r w:rsidRPr="007B72DA">
              <w:rPr>
                <w:rFonts w:ascii="Calibri" w:hAnsi="Calibri" w:cs="Times New Roman"/>
                <w:b/>
                <w:sz w:val="28"/>
              </w:rPr>
              <w:t>Laboratory RT-PCR  detected</w:t>
            </w:r>
          </w:p>
        </w:tc>
        <w:tc>
          <w:tcPr>
            <w:tcW w:w="3645" w:type="dxa"/>
            <w:shd w:val="clear" w:color="auto" w:fill="F2F2F2"/>
          </w:tcPr>
          <w:p w14:paraId="70DD142E" w14:textId="77777777" w:rsidR="007B72DA" w:rsidRPr="007B72DA" w:rsidRDefault="007B72DA" w:rsidP="007B72DA">
            <w:pPr>
              <w:spacing w:before="0" w:after="0"/>
              <w:rPr>
                <w:rFonts w:ascii="Calibri" w:hAnsi="Calibri" w:cs="Times New Roman"/>
                <w:b/>
                <w:sz w:val="28"/>
              </w:rPr>
            </w:pPr>
            <w:r w:rsidRPr="007B72DA">
              <w:rPr>
                <w:rFonts w:ascii="Calibri" w:hAnsi="Calibri" w:cs="Times New Roman"/>
                <w:b/>
                <w:sz w:val="28"/>
              </w:rPr>
              <w:t>Discrepant RT-PCR testing required?</w:t>
            </w:r>
          </w:p>
        </w:tc>
      </w:tr>
      <w:tr w:rsidR="007B72DA" w:rsidRPr="007B72DA" w14:paraId="32749C11" w14:textId="77777777" w:rsidTr="007B72DA">
        <w:trPr>
          <w:trHeight w:val="360"/>
        </w:trPr>
        <w:tc>
          <w:tcPr>
            <w:tcW w:w="10292" w:type="dxa"/>
            <w:gridSpan w:val="3"/>
            <w:tcBorders>
              <w:bottom w:val="single" w:sz="4" w:space="0" w:color="auto"/>
            </w:tcBorders>
            <w:shd w:val="clear" w:color="auto" w:fill="FFFFFF"/>
          </w:tcPr>
          <w:p w14:paraId="26414EB1"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RSV</w:t>
            </w:r>
          </w:p>
        </w:tc>
      </w:tr>
      <w:tr w:rsidR="007B72DA" w:rsidRPr="007B72DA" w14:paraId="7AC0B9AD" w14:textId="77777777" w:rsidTr="007B72DA">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F2CC"/>
          </w:tcPr>
          <w:p w14:paraId="3E9401C1" w14:textId="77777777" w:rsidR="007B72DA" w:rsidRPr="007B72DA" w:rsidRDefault="007B72DA" w:rsidP="007B72DA">
            <w:pPr>
              <w:spacing w:before="0" w:after="0"/>
              <w:rPr>
                <w:rFonts w:ascii="Calibri" w:hAnsi="Calibri" w:cs="Times New Roman"/>
              </w:rPr>
            </w:pPr>
            <w:r w:rsidRPr="007B72DA">
              <w:rPr>
                <w:rFonts w:ascii="Calibri" w:hAnsi="Calibri" w:cs="Times New Roman"/>
              </w:rPr>
              <w:t>RSV positive</w:t>
            </w:r>
          </w:p>
        </w:tc>
        <w:tc>
          <w:tcPr>
            <w:tcW w:w="3001" w:type="dxa"/>
            <w:tcBorders>
              <w:top w:val="single" w:sz="4" w:space="0" w:color="auto"/>
              <w:left w:val="single" w:sz="4" w:space="0" w:color="auto"/>
              <w:bottom w:val="single" w:sz="4" w:space="0" w:color="auto"/>
              <w:right w:val="single" w:sz="4" w:space="0" w:color="auto"/>
            </w:tcBorders>
            <w:shd w:val="clear" w:color="auto" w:fill="FFF2CC"/>
          </w:tcPr>
          <w:p w14:paraId="4F143130"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tcBorders>
              <w:top w:val="single" w:sz="4" w:space="0" w:color="auto"/>
              <w:left w:val="single" w:sz="4" w:space="0" w:color="auto"/>
              <w:bottom w:val="single" w:sz="4" w:space="0" w:color="auto"/>
              <w:right w:val="single" w:sz="4" w:space="0" w:color="auto"/>
            </w:tcBorders>
            <w:shd w:val="clear" w:color="auto" w:fill="FFF2CC"/>
          </w:tcPr>
          <w:p w14:paraId="54AFE3BD"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0FE8235B" w14:textId="77777777" w:rsidTr="007B72DA">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F2CC"/>
          </w:tcPr>
          <w:p w14:paraId="4EA010E4"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RSV negative </w:t>
            </w:r>
          </w:p>
        </w:tc>
        <w:tc>
          <w:tcPr>
            <w:tcW w:w="3001" w:type="dxa"/>
            <w:tcBorders>
              <w:top w:val="single" w:sz="4" w:space="0" w:color="auto"/>
              <w:left w:val="single" w:sz="4" w:space="0" w:color="auto"/>
              <w:bottom w:val="single" w:sz="4" w:space="0" w:color="auto"/>
              <w:right w:val="single" w:sz="4" w:space="0" w:color="auto"/>
            </w:tcBorders>
            <w:shd w:val="clear" w:color="auto" w:fill="FFF2CC"/>
          </w:tcPr>
          <w:p w14:paraId="6DB4DC28"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tcBorders>
              <w:top w:val="single" w:sz="4" w:space="0" w:color="auto"/>
              <w:left w:val="single" w:sz="4" w:space="0" w:color="auto"/>
              <w:bottom w:val="single" w:sz="4" w:space="0" w:color="auto"/>
              <w:right w:val="single" w:sz="4" w:space="0" w:color="auto"/>
            </w:tcBorders>
            <w:shd w:val="clear" w:color="auto" w:fill="FFF2CC"/>
          </w:tcPr>
          <w:p w14:paraId="4E6EE8DC"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317A7B21"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57A10EF5"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RSV positive </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58C7AFFC"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7FB72E5C"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0849B664"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42D276A2" w14:textId="77777777" w:rsidR="007B72DA" w:rsidRPr="007B72DA" w:rsidRDefault="007B72DA" w:rsidP="007B72DA">
            <w:pPr>
              <w:spacing w:before="0" w:after="0"/>
              <w:rPr>
                <w:rFonts w:ascii="Calibri" w:hAnsi="Calibri" w:cs="Times New Roman"/>
              </w:rPr>
            </w:pPr>
            <w:r w:rsidRPr="007B72DA">
              <w:rPr>
                <w:rFonts w:ascii="Calibri" w:hAnsi="Calibri" w:cs="Times New Roman"/>
              </w:rPr>
              <w:t>RSV negative</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1F1DEFEF"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5A8A5773"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176E9F14"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0EE6C51E"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RSV indeterminate </w:t>
            </w:r>
          </w:p>
          <w:p w14:paraId="4624B882"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09C73E4D"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3BADD91A"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76336F71" w14:textId="77777777" w:rsidTr="007B72DA">
        <w:trPr>
          <w:trHeight w:val="360"/>
        </w:trPr>
        <w:tc>
          <w:tcPr>
            <w:tcW w:w="10292" w:type="dxa"/>
            <w:gridSpan w:val="3"/>
            <w:tcBorders>
              <w:top w:val="single" w:sz="4" w:space="0" w:color="auto"/>
            </w:tcBorders>
            <w:shd w:val="clear" w:color="auto" w:fill="FFFFFF"/>
          </w:tcPr>
          <w:p w14:paraId="09D97392"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Influenza A</w:t>
            </w:r>
          </w:p>
        </w:tc>
      </w:tr>
      <w:tr w:rsidR="007B72DA" w:rsidRPr="007B72DA" w14:paraId="3FB3E9C4" w14:textId="77777777" w:rsidTr="007B72DA">
        <w:trPr>
          <w:trHeight w:val="288"/>
        </w:trPr>
        <w:tc>
          <w:tcPr>
            <w:tcW w:w="3646" w:type="dxa"/>
            <w:shd w:val="clear" w:color="auto" w:fill="FFF2CC"/>
          </w:tcPr>
          <w:p w14:paraId="2E47463A"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A positive</w:t>
            </w:r>
          </w:p>
        </w:tc>
        <w:tc>
          <w:tcPr>
            <w:tcW w:w="3001" w:type="dxa"/>
            <w:shd w:val="clear" w:color="auto" w:fill="FFF2CC"/>
          </w:tcPr>
          <w:p w14:paraId="7F5DE26D"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FFF2CC"/>
          </w:tcPr>
          <w:p w14:paraId="4FC47B1D"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443E0759" w14:textId="77777777" w:rsidTr="007B72DA">
        <w:trPr>
          <w:trHeight w:val="288"/>
        </w:trPr>
        <w:tc>
          <w:tcPr>
            <w:tcW w:w="3646" w:type="dxa"/>
            <w:shd w:val="clear" w:color="auto" w:fill="FFF2CC"/>
          </w:tcPr>
          <w:p w14:paraId="741BE30F"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negative </w:t>
            </w:r>
          </w:p>
        </w:tc>
        <w:tc>
          <w:tcPr>
            <w:tcW w:w="3001" w:type="dxa"/>
            <w:shd w:val="clear" w:color="auto" w:fill="FFF2CC"/>
          </w:tcPr>
          <w:p w14:paraId="6CE2B500"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FFF2CC"/>
          </w:tcPr>
          <w:p w14:paraId="5046B942"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36602595" w14:textId="77777777" w:rsidTr="007B72DA">
        <w:trPr>
          <w:trHeight w:val="288"/>
        </w:trPr>
        <w:tc>
          <w:tcPr>
            <w:tcW w:w="3646" w:type="dxa"/>
            <w:shd w:val="clear" w:color="auto" w:fill="BDD6EE"/>
          </w:tcPr>
          <w:p w14:paraId="1AACAA2A"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positive </w:t>
            </w:r>
          </w:p>
        </w:tc>
        <w:tc>
          <w:tcPr>
            <w:tcW w:w="3001" w:type="dxa"/>
            <w:shd w:val="clear" w:color="auto" w:fill="BDD6EE"/>
          </w:tcPr>
          <w:p w14:paraId="6D08D603"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BDD6EE"/>
          </w:tcPr>
          <w:p w14:paraId="0707193E"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78397535" w14:textId="77777777" w:rsidTr="007B72DA">
        <w:trPr>
          <w:trHeight w:val="288"/>
        </w:trPr>
        <w:tc>
          <w:tcPr>
            <w:tcW w:w="3646" w:type="dxa"/>
            <w:shd w:val="clear" w:color="auto" w:fill="BDD6EE"/>
          </w:tcPr>
          <w:p w14:paraId="218E989A"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A negative</w:t>
            </w:r>
          </w:p>
        </w:tc>
        <w:tc>
          <w:tcPr>
            <w:tcW w:w="3001" w:type="dxa"/>
            <w:shd w:val="clear" w:color="auto" w:fill="BDD6EE"/>
          </w:tcPr>
          <w:p w14:paraId="76810CC1"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BDD6EE"/>
          </w:tcPr>
          <w:p w14:paraId="4FD34CE3"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1AD651FC" w14:textId="77777777" w:rsidTr="007B72DA">
        <w:trPr>
          <w:trHeight w:val="288"/>
        </w:trPr>
        <w:tc>
          <w:tcPr>
            <w:tcW w:w="3646" w:type="dxa"/>
            <w:shd w:val="clear" w:color="auto" w:fill="BDD6EE"/>
          </w:tcPr>
          <w:p w14:paraId="4F525CCD"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indeterminate </w:t>
            </w:r>
          </w:p>
          <w:p w14:paraId="25BF09B4"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shd w:val="clear" w:color="auto" w:fill="BDD6EE"/>
          </w:tcPr>
          <w:p w14:paraId="2CE40114"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shd w:val="clear" w:color="auto" w:fill="BDD6EE"/>
          </w:tcPr>
          <w:p w14:paraId="420A2911"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3907DED9" w14:textId="77777777" w:rsidTr="007B72DA">
        <w:trPr>
          <w:trHeight w:val="360"/>
        </w:trPr>
        <w:tc>
          <w:tcPr>
            <w:tcW w:w="10292" w:type="dxa"/>
            <w:gridSpan w:val="3"/>
            <w:shd w:val="clear" w:color="auto" w:fill="FFFFFF"/>
          </w:tcPr>
          <w:p w14:paraId="2B13FE19"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Influenza B</w:t>
            </w:r>
          </w:p>
        </w:tc>
      </w:tr>
      <w:tr w:rsidR="007B72DA" w:rsidRPr="007B72DA" w14:paraId="47516A13" w14:textId="77777777" w:rsidTr="007B72DA">
        <w:trPr>
          <w:trHeight w:val="288"/>
        </w:trPr>
        <w:tc>
          <w:tcPr>
            <w:tcW w:w="3646" w:type="dxa"/>
            <w:shd w:val="clear" w:color="auto" w:fill="FFF2CC"/>
          </w:tcPr>
          <w:p w14:paraId="7DFCF588"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B positive</w:t>
            </w:r>
          </w:p>
        </w:tc>
        <w:tc>
          <w:tcPr>
            <w:tcW w:w="3001" w:type="dxa"/>
            <w:shd w:val="clear" w:color="auto" w:fill="FFF2CC"/>
          </w:tcPr>
          <w:p w14:paraId="6C646647"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FFF2CC"/>
          </w:tcPr>
          <w:p w14:paraId="62B4A601"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7265086A" w14:textId="77777777" w:rsidTr="007B72DA">
        <w:trPr>
          <w:trHeight w:val="288"/>
        </w:trPr>
        <w:tc>
          <w:tcPr>
            <w:tcW w:w="3646" w:type="dxa"/>
            <w:shd w:val="clear" w:color="auto" w:fill="FFF2CC"/>
          </w:tcPr>
          <w:p w14:paraId="195F4275"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negative </w:t>
            </w:r>
          </w:p>
        </w:tc>
        <w:tc>
          <w:tcPr>
            <w:tcW w:w="3001" w:type="dxa"/>
            <w:shd w:val="clear" w:color="auto" w:fill="FFF2CC"/>
          </w:tcPr>
          <w:p w14:paraId="76853707"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FFF2CC"/>
          </w:tcPr>
          <w:p w14:paraId="6F9CEE0B"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36CD7A04" w14:textId="77777777" w:rsidTr="007B72DA">
        <w:trPr>
          <w:trHeight w:val="288"/>
        </w:trPr>
        <w:tc>
          <w:tcPr>
            <w:tcW w:w="3646" w:type="dxa"/>
            <w:shd w:val="clear" w:color="auto" w:fill="BDD6EE"/>
          </w:tcPr>
          <w:p w14:paraId="2900C46B"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positive </w:t>
            </w:r>
          </w:p>
        </w:tc>
        <w:tc>
          <w:tcPr>
            <w:tcW w:w="3001" w:type="dxa"/>
            <w:shd w:val="clear" w:color="auto" w:fill="BDD6EE"/>
          </w:tcPr>
          <w:p w14:paraId="1D7C04BB"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BDD6EE"/>
          </w:tcPr>
          <w:p w14:paraId="39CE34D4"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507EFAF3" w14:textId="77777777" w:rsidTr="007B72DA">
        <w:trPr>
          <w:trHeight w:val="288"/>
        </w:trPr>
        <w:tc>
          <w:tcPr>
            <w:tcW w:w="3646" w:type="dxa"/>
            <w:shd w:val="clear" w:color="auto" w:fill="BDD6EE"/>
          </w:tcPr>
          <w:p w14:paraId="03CEAC7F" w14:textId="77777777" w:rsidR="007B72DA" w:rsidRPr="007B72DA" w:rsidRDefault="007B72DA" w:rsidP="007B72DA">
            <w:pPr>
              <w:spacing w:before="0" w:after="0"/>
              <w:rPr>
                <w:rFonts w:ascii="Calibri" w:hAnsi="Calibri" w:cs="Times New Roman"/>
              </w:rPr>
            </w:pPr>
            <w:r w:rsidRPr="007B72DA">
              <w:rPr>
                <w:rFonts w:ascii="Calibri" w:hAnsi="Calibri" w:cs="Times New Roman"/>
              </w:rPr>
              <w:lastRenderedPageBreak/>
              <w:t>Influenza B negative</w:t>
            </w:r>
          </w:p>
        </w:tc>
        <w:tc>
          <w:tcPr>
            <w:tcW w:w="3001" w:type="dxa"/>
            <w:shd w:val="clear" w:color="auto" w:fill="BDD6EE"/>
          </w:tcPr>
          <w:p w14:paraId="2ABC2ABA"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BDD6EE"/>
          </w:tcPr>
          <w:p w14:paraId="0FBFE9F4"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75820182" w14:textId="77777777" w:rsidTr="007B72DA">
        <w:trPr>
          <w:trHeight w:val="288"/>
        </w:trPr>
        <w:tc>
          <w:tcPr>
            <w:tcW w:w="3646" w:type="dxa"/>
            <w:shd w:val="clear" w:color="auto" w:fill="BDD6EE"/>
          </w:tcPr>
          <w:p w14:paraId="326E16CB"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indeterminate </w:t>
            </w:r>
          </w:p>
          <w:p w14:paraId="446D2D68"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shd w:val="clear" w:color="auto" w:fill="BDD6EE"/>
          </w:tcPr>
          <w:p w14:paraId="2B73C972"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shd w:val="clear" w:color="auto" w:fill="BDD6EE"/>
          </w:tcPr>
          <w:p w14:paraId="1403EC04"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bl>
    <w:p w14:paraId="1780D0F0" w14:textId="77777777" w:rsidR="007B72DA" w:rsidRDefault="007B72DA" w:rsidP="007B72DA"/>
    <w:tbl>
      <w:tblPr>
        <w:tblStyle w:val="TableGrid2"/>
        <w:tblW w:w="0" w:type="auto"/>
        <w:tblInd w:w="720" w:type="dxa"/>
        <w:tblLook w:val="04A0" w:firstRow="1" w:lastRow="0" w:firstColumn="1" w:lastColumn="0" w:noHBand="0" w:noVBand="1"/>
      </w:tblPr>
      <w:tblGrid>
        <w:gridCol w:w="612"/>
        <w:gridCol w:w="7684"/>
      </w:tblGrid>
      <w:tr w:rsidR="007B72DA" w:rsidRPr="007B72DA" w14:paraId="23E87B5D" w14:textId="77777777" w:rsidTr="007B72DA">
        <w:trPr>
          <w:trHeight w:val="232"/>
        </w:trPr>
        <w:tc>
          <w:tcPr>
            <w:tcW w:w="625" w:type="dxa"/>
            <w:shd w:val="clear" w:color="auto" w:fill="FFF2CC"/>
          </w:tcPr>
          <w:p w14:paraId="43DC52A4" w14:textId="77777777" w:rsidR="007B72DA" w:rsidRPr="007B72DA" w:rsidRDefault="007B72DA" w:rsidP="007B72DA">
            <w:pPr>
              <w:spacing w:before="0" w:after="0"/>
              <w:contextualSpacing/>
              <w:rPr>
                <w:rFonts w:ascii="Calibri" w:hAnsi="Calibri" w:cs="Times New Roman"/>
              </w:rPr>
            </w:pPr>
          </w:p>
        </w:tc>
        <w:tc>
          <w:tcPr>
            <w:tcW w:w="7898" w:type="dxa"/>
          </w:tcPr>
          <w:p w14:paraId="765B340B"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Results of tests agree, no need for further testing, sample can be discarded</w:t>
            </w:r>
          </w:p>
        </w:tc>
      </w:tr>
      <w:tr w:rsidR="007B72DA" w:rsidRPr="007B72DA" w14:paraId="62F92856" w14:textId="77777777" w:rsidTr="006650C1">
        <w:trPr>
          <w:trHeight w:val="219"/>
        </w:trPr>
        <w:tc>
          <w:tcPr>
            <w:tcW w:w="625" w:type="dxa"/>
            <w:shd w:val="clear" w:color="auto" w:fill="FF0000"/>
          </w:tcPr>
          <w:p w14:paraId="28D171E2" w14:textId="77777777" w:rsidR="007B72DA" w:rsidRPr="007B72DA" w:rsidRDefault="007B72DA" w:rsidP="007B72DA">
            <w:pPr>
              <w:spacing w:before="0" w:after="0"/>
              <w:contextualSpacing/>
              <w:rPr>
                <w:rFonts w:ascii="Calibri" w:hAnsi="Calibri" w:cs="Times New Roman"/>
              </w:rPr>
            </w:pPr>
          </w:p>
        </w:tc>
        <w:tc>
          <w:tcPr>
            <w:tcW w:w="7898" w:type="dxa"/>
          </w:tcPr>
          <w:p w14:paraId="060AAF71"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Results of tests disagree, further discrepant testing required, sample must be stored</w:t>
            </w:r>
          </w:p>
        </w:tc>
      </w:tr>
      <w:tr w:rsidR="007B72DA" w:rsidRPr="007B72DA" w14:paraId="24AA9B8D" w14:textId="77777777" w:rsidTr="007B72DA">
        <w:trPr>
          <w:trHeight w:val="219"/>
        </w:trPr>
        <w:tc>
          <w:tcPr>
            <w:tcW w:w="625" w:type="dxa"/>
            <w:shd w:val="clear" w:color="auto" w:fill="BDD6EE"/>
          </w:tcPr>
          <w:p w14:paraId="0B8D647B" w14:textId="77777777" w:rsidR="007B72DA" w:rsidRPr="007B72DA" w:rsidRDefault="007B72DA" w:rsidP="007B72DA">
            <w:pPr>
              <w:spacing w:before="0" w:after="0"/>
              <w:contextualSpacing/>
              <w:rPr>
                <w:rFonts w:ascii="Calibri" w:hAnsi="Calibri" w:cs="Times New Roman"/>
              </w:rPr>
            </w:pPr>
          </w:p>
        </w:tc>
        <w:tc>
          <w:tcPr>
            <w:tcW w:w="7898" w:type="dxa"/>
          </w:tcPr>
          <w:p w14:paraId="4A54721D"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 xml:space="preserve">Result of second </w:t>
            </w:r>
            <w:proofErr w:type="spellStart"/>
            <w:r w:rsidRPr="007B72DA">
              <w:rPr>
                <w:rFonts w:ascii="Calibri" w:hAnsi="Calibri" w:cs="Times New Roman"/>
              </w:rPr>
              <w:t>cobas</w:t>
            </w:r>
            <w:proofErr w:type="spellEnd"/>
            <w:r w:rsidRPr="007B72DA">
              <w:rPr>
                <w:rFonts w:ascii="Calibri" w:hAnsi="Calibri" w:cs="Times New Roman"/>
              </w:rPr>
              <w:t xml:space="preserve"> </w:t>
            </w:r>
            <w:proofErr w:type="spellStart"/>
            <w:r w:rsidRPr="007B72DA">
              <w:rPr>
                <w:rFonts w:ascii="Calibri" w:hAnsi="Calibri" w:cs="Times New Roman"/>
              </w:rPr>
              <w:t>Liat</w:t>
            </w:r>
            <w:proofErr w:type="spellEnd"/>
            <w:r w:rsidRPr="007B72DA">
              <w:rPr>
                <w:rFonts w:ascii="Calibri" w:hAnsi="Calibri" w:cs="Times New Roman"/>
              </w:rPr>
              <w:t xml:space="preserve"> test is invalid, sample stored for any further analysis TBD</w:t>
            </w:r>
          </w:p>
        </w:tc>
      </w:tr>
    </w:tbl>
    <w:p w14:paraId="401E41F8" w14:textId="491D2CF3" w:rsidR="007B72DA" w:rsidRPr="007B72DA" w:rsidRDefault="007B72DA" w:rsidP="007B72DA"/>
    <w:sectPr w:rsidR="007B72DA" w:rsidRPr="007B72DA" w:rsidSect="004C5369">
      <w:headerReference w:type="default" r:id="rId12"/>
      <w:footerReference w:type="default" r:id="rId13"/>
      <w:footerReference w:type="first" r:id="rId14"/>
      <w:endnotePr>
        <w:numFmt w:val="decimal"/>
      </w:endnotePr>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Malcolm Brodlie" w:date="2017-06-22T17:12:00Z" w:initials="MOU">
    <w:p w14:paraId="1DB84580" w14:textId="77777777" w:rsidR="00FD5509" w:rsidRDefault="00FD5509">
      <w:pPr>
        <w:pStyle w:val="CommentText"/>
      </w:pPr>
      <w:r>
        <w:rPr>
          <w:rStyle w:val="CommentReference"/>
        </w:rPr>
        <w:annotationRef/>
      </w:r>
      <w:r>
        <w:t>Just need to be careful exactly what we say in the official report here … we should check with Sheila how we might be able to get this info because is pretty relevant isn’t it???</w:t>
      </w:r>
    </w:p>
  </w:comment>
  <w:comment w:id="10" w:author="Joy Allen" w:date="2017-06-08T11:32:00Z" w:initials="JA">
    <w:p w14:paraId="414EF200" w14:textId="77777777" w:rsidR="00FD5509" w:rsidRDefault="00FD5509">
      <w:pPr>
        <w:pStyle w:val="CommentText"/>
      </w:pPr>
      <w:r>
        <w:rPr>
          <w:rStyle w:val="CommentReference"/>
        </w:rPr>
        <w:annotationRef/>
      </w:r>
      <w:r>
        <w:t>Do we have budget for this?  Could either send to the RVI.</w:t>
      </w:r>
    </w:p>
    <w:p w14:paraId="0CA6D42D" w14:textId="77777777" w:rsidR="00FD5509" w:rsidRDefault="00FD5509">
      <w:pPr>
        <w:pStyle w:val="CommentText"/>
      </w:pPr>
    </w:p>
    <w:p w14:paraId="77268495" w14:textId="77777777" w:rsidR="00FD5509" w:rsidRDefault="00FD5509">
      <w:pPr>
        <w:pStyle w:val="CommentText"/>
      </w:pPr>
      <w:r>
        <w:t xml:space="preserve">Need to decide which would be best.  Ideally the sample would be tested using </w:t>
      </w:r>
      <w:proofErr w:type="spellStart"/>
      <w:r>
        <w:t>Argene</w:t>
      </w:r>
      <w:proofErr w:type="spellEnd"/>
      <w:r>
        <w:t xml:space="preserve"> and if there was sample remaining it would then be sent to the RVI if required for discrepant analysis.  However, do we have budget for the second </w:t>
      </w:r>
      <w:proofErr w:type="spellStart"/>
      <w:r>
        <w:t>argene</w:t>
      </w:r>
      <w:proofErr w:type="spellEnd"/>
      <w:r>
        <w:t xml:space="preserve"> test?  I guess we have some budget for discrepant samples so hopefully this would cover.  </w:t>
      </w:r>
    </w:p>
  </w:comment>
  <w:comment w:id="11" w:author="Malcolm Brodlie" w:date="2017-06-22T17:17:00Z" w:initials="MOU">
    <w:p w14:paraId="1BB937D9" w14:textId="77777777" w:rsidR="00FD5509" w:rsidRDefault="00FD5509">
      <w:pPr>
        <w:pStyle w:val="CommentText"/>
      </w:pPr>
      <w:r>
        <w:rPr>
          <w:rStyle w:val="CommentReference"/>
        </w:rPr>
        <w:annotationRef/>
      </w:r>
      <w:r>
        <w:t>Can discuss yep, hopefully we could cover it.</w:t>
      </w:r>
    </w:p>
  </w:comment>
  <w:comment w:id="16" w:author="Malcolm Brodlie" w:date="2017-06-22T17:19:00Z" w:initials="MOU">
    <w:p w14:paraId="2BA05314" w14:textId="77777777" w:rsidR="00FD5509" w:rsidRDefault="00FD5509">
      <w:pPr>
        <w:pStyle w:val="CommentText"/>
      </w:pPr>
      <w:r>
        <w:rPr>
          <w:rStyle w:val="CommentReference"/>
        </w:rPr>
        <w:annotationRef/>
      </w:r>
      <w:r>
        <w:t xml:space="preserve">Somewhere it’s worth saying briefly about the agreed plan for the full study having been approved, </w:t>
      </w:r>
      <w:proofErr w:type="spellStart"/>
      <w:r>
        <w:t>etc</w:t>
      </w:r>
      <w:proofErr w:type="spellEnd"/>
      <w:r>
        <w:t xml:space="preserve">, extension to ethics, </w:t>
      </w:r>
      <w:proofErr w:type="spellStart"/>
      <w:r>
        <w:t>etc</w:t>
      </w:r>
      <w:proofErr w:type="spellEnd"/>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84580" w15:done="0"/>
  <w15:commentEx w15:paraId="77268495" w15:done="0"/>
  <w15:commentEx w15:paraId="1BB937D9" w15:paraIdParent="77268495" w15:done="0"/>
  <w15:commentEx w15:paraId="2BA053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2ACC6" w14:textId="77777777" w:rsidR="00FD5509" w:rsidRDefault="00FD5509" w:rsidP="00863758">
      <w:r>
        <w:separator/>
      </w:r>
    </w:p>
  </w:endnote>
  <w:endnote w:type="continuationSeparator" w:id="0">
    <w:p w14:paraId="71483944" w14:textId="77777777" w:rsidR="00FD5509" w:rsidRDefault="00FD5509" w:rsidP="0086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32369" w14:textId="77777777" w:rsidR="00FD5509" w:rsidRPr="007D0A4F" w:rsidRDefault="00FD5509" w:rsidP="007D0A4F">
    <w:pPr>
      <w:tabs>
        <w:tab w:val="center" w:pos="4536"/>
        <w:tab w:val="right" w:pos="8931"/>
      </w:tabs>
      <w:rPr>
        <w:sz w:val="18"/>
      </w:rPr>
    </w:pPr>
    <w:r>
      <w:rPr>
        <w:sz w:val="18"/>
      </w:rPr>
      <w:fldChar w:fldCharType="begin"/>
    </w:r>
    <w:r>
      <w:rPr>
        <w:sz w:val="18"/>
      </w:rPr>
      <w:instrText xml:space="preserve"> FILENAME   \* MERGEFORMAT </w:instrText>
    </w:r>
    <w:r>
      <w:rPr>
        <w:sz w:val="18"/>
      </w:rPr>
      <w:fldChar w:fldCharType="separate"/>
    </w:r>
    <w:r>
      <w:rPr>
        <w:noProof/>
        <w:sz w:val="18"/>
      </w:rPr>
      <w:t>DEC RSV report on pilot study v0.01 060717.docx</w:t>
    </w:r>
    <w:r>
      <w:rPr>
        <w:sz w:val="18"/>
      </w:rPr>
      <w:fldChar w:fldCharType="end"/>
    </w:r>
    <w:r w:rsidRPr="007D0A4F">
      <w:rPr>
        <w:sz w:val="18"/>
      </w:rPr>
      <w:tab/>
    </w:r>
    <w:r>
      <w:rPr>
        <w:sz w:val="18"/>
      </w:rPr>
      <w:t xml:space="preserve">page </w:t>
    </w:r>
    <w:r>
      <w:rPr>
        <w:sz w:val="18"/>
      </w:rPr>
      <w:fldChar w:fldCharType="begin"/>
    </w:r>
    <w:r>
      <w:rPr>
        <w:sz w:val="18"/>
      </w:rPr>
      <w:instrText xml:space="preserve"> PAGE   \* MERGEFORMAT </w:instrText>
    </w:r>
    <w:r>
      <w:rPr>
        <w:sz w:val="18"/>
      </w:rPr>
      <w:fldChar w:fldCharType="separate"/>
    </w:r>
    <w:r w:rsidR="005D73C4">
      <w:rPr>
        <w:noProof/>
        <w:sz w:val="18"/>
      </w:rPr>
      <w:t>12</w:t>
    </w:r>
    <w:r>
      <w:rPr>
        <w:sz w:val="18"/>
      </w:rPr>
      <w:fldChar w:fldCharType="end"/>
    </w:r>
    <w:r>
      <w:rPr>
        <w:sz w:val="18"/>
      </w:rPr>
      <w:t xml:space="preserve"> of </w:t>
    </w:r>
    <w:r>
      <w:rPr>
        <w:sz w:val="18"/>
      </w:rPr>
      <w:fldChar w:fldCharType="begin"/>
    </w:r>
    <w:r>
      <w:rPr>
        <w:sz w:val="18"/>
      </w:rPr>
      <w:instrText>=</w:instrText>
    </w:r>
    <w:r>
      <w:rPr>
        <w:sz w:val="18"/>
      </w:rPr>
      <w:fldChar w:fldCharType="begin"/>
    </w:r>
    <w:r>
      <w:rPr>
        <w:sz w:val="18"/>
      </w:rPr>
      <w:instrText>NUMPAGES</w:instrText>
    </w:r>
    <w:r>
      <w:rPr>
        <w:sz w:val="18"/>
      </w:rPr>
      <w:fldChar w:fldCharType="separate"/>
    </w:r>
    <w:r w:rsidR="005D73C4">
      <w:rPr>
        <w:noProof/>
        <w:sz w:val="18"/>
      </w:rPr>
      <w:instrText>13</w:instrText>
    </w:r>
    <w:r>
      <w:rPr>
        <w:sz w:val="18"/>
      </w:rPr>
      <w:fldChar w:fldCharType="end"/>
    </w:r>
    <w:r>
      <w:rPr>
        <w:sz w:val="18"/>
      </w:rPr>
      <w:instrText xml:space="preserve">-1   \* MERGEFORMAT </w:instrText>
    </w:r>
    <w:r>
      <w:rPr>
        <w:sz w:val="18"/>
      </w:rPr>
      <w:fldChar w:fldCharType="separate"/>
    </w:r>
    <w:r w:rsidR="005D73C4">
      <w:rPr>
        <w:noProof/>
        <w:sz w:val="18"/>
      </w:rPr>
      <w:t>12</w:t>
    </w:r>
    <w:r>
      <w:rPr>
        <w:sz w:val="18"/>
      </w:rPr>
      <w:fldChar w:fldCharType="end"/>
    </w:r>
    <w:r>
      <w:rPr>
        <w:sz w:val="18"/>
      </w:rPr>
      <w:fldChar w:fldCharType="begin"/>
    </w:r>
    <w:r>
      <w:rPr>
        <w:sz w:val="18"/>
      </w:rPr>
      <w:instrText xml:space="preserve"> STYLEREF  "Book Title,Date Final Report"  \* MERGEFORMAT </w:instrText>
    </w:r>
    <w:r>
      <w:rPr>
        <w:sz w:val="18"/>
      </w:rPr>
      <w:fldChar w:fldCharType="separate"/>
    </w:r>
    <w:r w:rsidR="005D73C4">
      <w:rPr>
        <w:noProof/>
        <w:sz w:val="18"/>
      </w:rPr>
      <w:cr/>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F176E" w14:textId="77777777" w:rsidR="00FD5509" w:rsidRDefault="00FD5509" w:rsidP="004D12FC">
    <w:pPr>
      <w:pStyle w:val="Footer"/>
      <w:tabs>
        <w:tab w:val="clear" w:pos="9026"/>
        <w:tab w:val="right" w:pos="9781"/>
      </w:tabs>
      <w:ind w:left="-426"/>
    </w:pPr>
    <w:r w:rsidRPr="00CD3713">
      <w:rPr>
        <w:rFonts w:ascii="Calibri" w:eastAsia="Calibri" w:hAnsi="Calibri" w:cs="Times New Roman"/>
        <w:noProof/>
        <w:color w:val="365F91"/>
        <w:sz w:val="23"/>
        <w:szCs w:val="23"/>
        <w:lang w:val="en-US" w:eastAsia="en-US"/>
      </w:rPr>
      <w:drawing>
        <wp:inline distT="0" distB="0" distL="0" distR="0" wp14:anchorId="3C51AEA7" wp14:editId="24A61ADB">
          <wp:extent cx="2057400" cy="20758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HcolA_foundation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60448" cy="207890"/>
                  </a:xfrm>
                  <a:prstGeom prst="rect">
                    <a:avLst/>
                  </a:prstGeom>
                </pic:spPr>
              </pic:pic>
            </a:graphicData>
          </a:graphic>
        </wp:inline>
      </w:drawing>
    </w:r>
    <w:r>
      <w:tab/>
    </w:r>
    <w:r>
      <w:tab/>
    </w:r>
    <w:r w:rsidRPr="00CD3713">
      <w:rPr>
        <w:rFonts w:ascii="Calibri" w:eastAsia="Calibri" w:hAnsi="Calibri" w:cs="Times New Roman"/>
        <w:noProof/>
        <w:color w:val="365F91"/>
        <w:lang w:val="en-US" w:eastAsia="en-US"/>
      </w:rPr>
      <w:drawing>
        <wp:inline distT="0" distB="0" distL="0" distR="0" wp14:anchorId="13610367" wp14:editId="0BCC309B">
          <wp:extent cx="771525" cy="251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l U logo.jog.jpg"/>
                  <pic:cNvPicPr/>
                </pic:nvPicPr>
                <pic:blipFill>
                  <a:blip r:embed="rId2">
                    <a:extLst>
                      <a:ext uri="{28A0092B-C50C-407E-A947-70E740481C1C}">
                        <a14:useLocalDpi xmlns:a14="http://schemas.microsoft.com/office/drawing/2010/main" val="0"/>
                      </a:ext>
                    </a:extLst>
                  </a:blip>
                  <a:stretch>
                    <a:fillRect/>
                  </a:stretch>
                </pic:blipFill>
                <pic:spPr>
                  <a:xfrm>
                    <a:off x="0" y="0"/>
                    <a:ext cx="771818" cy="251587"/>
                  </a:xfrm>
                  <a:prstGeom prst="rect">
                    <a:avLst/>
                  </a:prstGeom>
                </pic:spPr>
              </pic:pic>
            </a:graphicData>
          </a:graphic>
        </wp:inline>
      </w:drawing>
    </w:r>
  </w:p>
  <w:p w14:paraId="18B2A4BD" w14:textId="77777777" w:rsidR="00FD5509" w:rsidRPr="00CD3713" w:rsidRDefault="00FD5509" w:rsidP="004D12FC">
    <w:pPr>
      <w:tabs>
        <w:tab w:val="center" w:pos="4513"/>
        <w:tab w:val="right" w:pos="9781"/>
      </w:tabs>
      <w:spacing w:before="0" w:after="0" w:line="240" w:lineRule="auto"/>
      <w:ind w:left="-426" w:right="-755"/>
      <w:rPr>
        <w:rFonts w:ascii="Calibri" w:eastAsia="Calibri" w:hAnsi="Calibri" w:cs="Times New Roman"/>
        <w:color w:val="4F81BD" w:themeColor="accent1"/>
        <w:sz w:val="16"/>
        <w:szCs w:val="16"/>
        <w:lang w:eastAsia="en-US"/>
      </w:rPr>
    </w:pPr>
    <w:r w:rsidRPr="00CD3713">
      <w:rPr>
        <w:rFonts w:ascii="Calibri" w:eastAsia="Calibri" w:hAnsi="Calibri" w:cs="Times New Roman"/>
        <w:color w:val="4F81BD" w:themeColor="accent1"/>
        <w:sz w:val="16"/>
        <w:szCs w:val="16"/>
        <w:lang w:eastAsia="en-US"/>
      </w:rPr>
      <w:t>The DEC Newcastle is funded by the NIHR and delivered in partnership with Newcastle upon Tyne Hospitals NHS Foundation Trust and Newcastle University</w:t>
    </w:r>
  </w:p>
  <w:p w14:paraId="1866AEF8" w14:textId="77777777" w:rsidR="00FD5509" w:rsidRDefault="00FD55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4C868" w14:textId="77777777" w:rsidR="00FD5509" w:rsidRDefault="00FD5509" w:rsidP="00863758">
      <w:r>
        <w:separator/>
      </w:r>
    </w:p>
  </w:footnote>
  <w:footnote w:type="continuationSeparator" w:id="0">
    <w:p w14:paraId="4BD69C0A" w14:textId="77777777" w:rsidR="00FD5509" w:rsidRDefault="00FD5509" w:rsidP="008637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29DB7" w14:textId="77777777" w:rsidR="00FD5509" w:rsidRPr="00273004" w:rsidRDefault="00FD5509" w:rsidP="009B6DDD">
    <w:pPr>
      <w:pStyle w:val="Header"/>
      <w:rPr>
        <w:color w:val="4F81BD" w:themeColor="accent1"/>
        <w:sz w:val="20"/>
      </w:rPr>
    </w:pPr>
    <w:r w:rsidRPr="00273004">
      <w:rPr>
        <w:color w:val="4F81BD" w:themeColor="accent1"/>
        <w:sz w:val="20"/>
      </w:rPr>
      <w:fldChar w:fldCharType="begin"/>
    </w:r>
    <w:r w:rsidRPr="00273004">
      <w:rPr>
        <w:color w:val="4F81BD" w:themeColor="accent1"/>
        <w:sz w:val="20"/>
      </w:rPr>
      <w:instrText xml:space="preserve"> STYLEREF  Title  \* MERGEFORMAT </w:instrText>
    </w:r>
    <w:r w:rsidRPr="00273004">
      <w:rPr>
        <w:color w:val="4F81BD" w:themeColor="accent1"/>
        <w:sz w:val="20"/>
      </w:rPr>
      <w:fldChar w:fldCharType="separate"/>
    </w:r>
    <w:r w:rsidR="005D73C4" w:rsidRPr="005D73C4">
      <w:rPr>
        <w:bCs/>
        <w:noProof/>
        <w:color w:val="4F81BD" w:themeColor="accent1"/>
        <w:sz w:val="20"/>
        <w:lang w:val="en-US"/>
      </w:rPr>
      <w:t>Pilot study report - Diagnostic Evaluation of a rapid</w:t>
    </w:r>
    <w:r w:rsidR="005D73C4">
      <w:rPr>
        <w:noProof/>
        <w:color w:val="4F81BD" w:themeColor="accent1"/>
        <w:sz w:val="20"/>
      </w:rPr>
      <w:t xml:space="preserve"> test for children with suspected RSV – The DEC RSV Study</w:t>
    </w:r>
    <w:r w:rsidRPr="00273004">
      <w:rPr>
        <w:color w:val="4F81BD" w:themeColor="accent1"/>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A083D"/>
    <w:multiLevelType w:val="multilevel"/>
    <w:tmpl w:val="2E90A5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BF60368"/>
    <w:multiLevelType w:val="hybridMultilevel"/>
    <w:tmpl w:val="C0EE0CEE"/>
    <w:lvl w:ilvl="0" w:tplc="7728C62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5526A"/>
    <w:multiLevelType w:val="hybridMultilevel"/>
    <w:tmpl w:val="E06A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754E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BB7F56"/>
    <w:multiLevelType w:val="multilevel"/>
    <w:tmpl w:val="CCE041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BFE7992"/>
    <w:multiLevelType w:val="hybridMultilevel"/>
    <w:tmpl w:val="4A74A88E"/>
    <w:lvl w:ilvl="0" w:tplc="5A76D28A">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9607FF"/>
    <w:multiLevelType w:val="hybridMultilevel"/>
    <w:tmpl w:val="A2B6A51A"/>
    <w:lvl w:ilvl="0" w:tplc="5A76D28A">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E7080"/>
    <w:multiLevelType w:val="hybridMultilevel"/>
    <w:tmpl w:val="41EC6EF6"/>
    <w:lvl w:ilvl="0" w:tplc="5A76D28A">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92B12"/>
    <w:multiLevelType w:val="multilevel"/>
    <w:tmpl w:val="B7C69F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0522F3"/>
    <w:multiLevelType w:val="hybridMultilevel"/>
    <w:tmpl w:val="0ECC1074"/>
    <w:lvl w:ilvl="0" w:tplc="5A76D28A">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B110FA"/>
    <w:multiLevelType w:val="hybridMultilevel"/>
    <w:tmpl w:val="DEBC8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BF7B85"/>
    <w:multiLevelType w:val="multilevel"/>
    <w:tmpl w:val="2E90A5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E0201F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05351F"/>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3B153E"/>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B25674"/>
    <w:multiLevelType w:val="hybridMultilevel"/>
    <w:tmpl w:val="EC3A2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262D8D"/>
    <w:multiLevelType w:val="hybridMultilevel"/>
    <w:tmpl w:val="64080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6F3F8C"/>
    <w:multiLevelType w:val="hybridMultilevel"/>
    <w:tmpl w:val="68E8ED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3E4882"/>
    <w:multiLevelType w:val="hybridMultilevel"/>
    <w:tmpl w:val="E35C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6511C"/>
    <w:multiLevelType w:val="hybridMultilevel"/>
    <w:tmpl w:val="B9743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C64178"/>
    <w:multiLevelType w:val="hybridMultilevel"/>
    <w:tmpl w:val="AE9C3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6C600B"/>
    <w:multiLevelType w:val="hybridMultilevel"/>
    <w:tmpl w:val="B8A637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AB6031"/>
    <w:multiLevelType w:val="hybridMultilevel"/>
    <w:tmpl w:val="215055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DC7822"/>
    <w:multiLevelType w:val="hybridMultilevel"/>
    <w:tmpl w:val="61EE714E"/>
    <w:lvl w:ilvl="0" w:tplc="7C6C9902">
      <w:start w:val="3"/>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A0021"/>
    <w:multiLevelType w:val="multilevel"/>
    <w:tmpl w:val="87F2DA40"/>
    <w:styleLink w:val="Proposaltemplate"/>
    <w:lvl w:ilvl="0">
      <w:start w:val="1"/>
      <w:numFmt w:val="decimal"/>
      <w:lvlText w:val="%1."/>
      <w:lvlJc w:val="left"/>
      <w:pPr>
        <w:ind w:left="360" w:hanging="360"/>
      </w:pPr>
      <w:rPr>
        <w:rFonts w:ascii="Calibri" w:hAnsi="Calibri" w:hint="default"/>
      </w:rPr>
    </w:lvl>
    <w:lvl w:ilvl="1">
      <w:start w:val="1"/>
      <w:numFmt w:val="decimal"/>
      <w:isLg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2225AFD"/>
    <w:multiLevelType w:val="hybridMultilevel"/>
    <w:tmpl w:val="EDDCC8E4"/>
    <w:lvl w:ilvl="0" w:tplc="7200F5A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A16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DA5936"/>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D9E6C09"/>
    <w:multiLevelType w:val="multilevel"/>
    <w:tmpl w:val="DD5E219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23"/>
  </w:num>
  <w:num w:numId="3">
    <w:abstractNumId w:val="1"/>
  </w:num>
  <w:num w:numId="4">
    <w:abstractNumId w:val="19"/>
  </w:num>
  <w:num w:numId="5">
    <w:abstractNumId w:val="16"/>
  </w:num>
  <w:num w:numId="6">
    <w:abstractNumId w:val="10"/>
  </w:num>
  <w:num w:numId="7">
    <w:abstractNumId w:val="21"/>
  </w:num>
  <w:num w:numId="8">
    <w:abstractNumId w:val="17"/>
  </w:num>
  <w:num w:numId="9">
    <w:abstractNumId w:val="25"/>
  </w:num>
  <w:num w:numId="10">
    <w:abstractNumId w:val="28"/>
  </w:num>
  <w:num w:numId="11">
    <w:abstractNumId w:val="2"/>
  </w:num>
  <w:num w:numId="12">
    <w:abstractNumId w:val="15"/>
  </w:num>
  <w:num w:numId="13">
    <w:abstractNumId w:val="0"/>
  </w:num>
  <w:num w:numId="14">
    <w:abstractNumId w:val="11"/>
  </w:num>
  <w:num w:numId="15">
    <w:abstractNumId w:val="8"/>
  </w:num>
  <w:num w:numId="16">
    <w:abstractNumId w:val="12"/>
  </w:num>
  <w:num w:numId="17">
    <w:abstractNumId w:val="26"/>
  </w:num>
  <w:num w:numId="18">
    <w:abstractNumId w:val="24"/>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27"/>
  </w:num>
  <w:num w:numId="24">
    <w:abstractNumId w:val="14"/>
  </w:num>
  <w:num w:numId="25">
    <w:abstractNumId w:val="13"/>
  </w:num>
  <w:num w:numId="26">
    <w:abstractNumId w:val="18"/>
  </w:num>
  <w:num w:numId="27">
    <w:abstractNumId w:val="6"/>
  </w:num>
  <w:num w:numId="28">
    <w:abstractNumId w:val="9"/>
  </w:num>
  <w:num w:numId="29">
    <w:abstractNumId w:val="7"/>
  </w:num>
  <w:num w:numId="30">
    <w:abstractNumId w:val="5"/>
  </w:num>
  <w:num w:numId="31">
    <w:abstractNumId w:val="22"/>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colm Brodlie">
    <w15:presenceInfo w15:providerId="None" w15:userId="Malcolm Brodlie"/>
  </w15:person>
  <w15:person w15:author="Joy Allen">
    <w15:presenceInfo w15:providerId="AD" w15:userId="S-1-5-21-1417001333-839522115-1801674531-24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prf5p9gavwxoezff1pdftoxr0p59x5pdwa&quot;&gt;RSVreferences&lt;record-ids&gt;&lt;item&gt;1&lt;/item&gt;&lt;/record-ids&gt;&lt;/item&gt;&lt;/Libraries&gt;"/>
  </w:docVars>
  <w:rsids>
    <w:rsidRoot w:val="002B7EDA"/>
    <w:rsid w:val="00003B1E"/>
    <w:rsid w:val="00004B2A"/>
    <w:rsid w:val="000125F5"/>
    <w:rsid w:val="00012A67"/>
    <w:rsid w:val="00013D72"/>
    <w:rsid w:val="00014829"/>
    <w:rsid w:val="00017193"/>
    <w:rsid w:val="000175CD"/>
    <w:rsid w:val="00020D50"/>
    <w:rsid w:val="00023444"/>
    <w:rsid w:val="0002345C"/>
    <w:rsid w:val="00024497"/>
    <w:rsid w:val="0002532A"/>
    <w:rsid w:val="000309F6"/>
    <w:rsid w:val="000314E4"/>
    <w:rsid w:val="00033ADB"/>
    <w:rsid w:val="000368AA"/>
    <w:rsid w:val="000468D7"/>
    <w:rsid w:val="0005192B"/>
    <w:rsid w:val="000526AC"/>
    <w:rsid w:val="00055DAA"/>
    <w:rsid w:val="00057139"/>
    <w:rsid w:val="0005787D"/>
    <w:rsid w:val="00065982"/>
    <w:rsid w:val="00073FCA"/>
    <w:rsid w:val="00083AE7"/>
    <w:rsid w:val="00090E20"/>
    <w:rsid w:val="0009316F"/>
    <w:rsid w:val="00093CBE"/>
    <w:rsid w:val="000958BD"/>
    <w:rsid w:val="00095D61"/>
    <w:rsid w:val="000A2387"/>
    <w:rsid w:val="000A2717"/>
    <w:rsid w:val="000B0425"/>
    <w:rsid w:val="000B3F4A"/>
    <w:rsid w:val="000C1EC6"/>
    <w:rsid w:val="000C5100"/>
    <w:rsid w:val="000E035D"/>
    <w:rsid w:val="000F0D7C"/>
    <w:rsid w:val="000F1E68"/>
    <w:rsid w:val="000F5E94"/>
    <w:rsid w:val="000F74E0"/>
    <w:rsid w:val="0010144F"/>
    <w:rsid w:val="00103E98"/>
    <w:rsid w:val="001058B2"/>
    <w:rsid w:val="00112C9B"/>
    <w:rsid w:val="00116E9B"/>
    <w:rsid w:val="00117F9A"/>
    <w:rsid w:val="00120DCC"/>
    <w:rsid w:val="0012408A"/>
    <w:rsid w:val="00126A31"/>
    <w:rsid w:val="00127A17"/>
    <w:rsid w:val="00137B64"/>
    <w:rsid w:val="001419EC"/>
    <w:rsid w:val="0014501F"/>
    <w:rsid w:val="00147C46"/>
    <w:rsid w:val="001519C2"/>
    <w:rsid w:val="00164F8C"/>
    <w:rsid w:val="00165DB7"/>
    <w:rsid w:val="00170537"/>
    <w:rsid w:val="00170AC1"/>
    <w:rsid w:val="00170C1F"/>
    <w:rsid w:val="001731AB"/>
    <w:rsid w:val="00175D6B"/>
    <w:rsid w:val="00176610"/>
    <w:rsid w:val="00191DC3"/>
    <w:rsid w:val="00193E39"/>
    <w:rsid w:val="00195EB4"/>
    <w:rsid w:val="001B134B"/>
    <w:rsid w:val="001B15A0"/>
    <w:rsid w:val="001B2269"/>
    <w:rsid w:val="001B51A0"/>
    <w:rsid w:val="001C07CC"/>
    <w:rsid w:val="001C17DB"/>
    <w:rsid w:val="001C233B"/>
    <w:rsid w:val="001C3D7E"/>
    <w:rsid w:val="001C44C8"/>
    <w:rsid w:val="001C488C"/>
    <w:rsid w:val="001C7889"/>
    <w:rsid w:val="001D161E"/>
    <w:rsid w:val="001D6C6C"/>
    <w:rsid w:val="001D78AE"/>
    <w:rsid w:val="001E5B5C"/>
    <w:rsid w:val="001E6A0C"/>
    <w:rsid w:val="001F21A6"/>
    <w:rsid w:val="001F42A9"/>
    <w:rsid w:val="001F4EA0"/>
    <w:rsid w:val="001F6208"/>
    <w:rsid w:val="001F7144"/>
    <w:rsid w:val="00202D1B"/>
    <w:rsid w:val="002045EA"/>
    <w:rsid w:val="0020532C"/>
    <w:rsid w:val="0020543A"/>
    <w:rsid w:val="00205817"/>
    <w:rsid w:val="002078A6"/>
    <w:rsid w:val="00211D6C"/>
    <w:rsid w:val="00213E95"/>
    <w:rsid w:val="00214128"/>
    <w:rsid w:val="00214460"/>
    <w:rsid w:val="00214E1F"/>
    <w:rsid w:val="00215023"/>
    <w:rsid w:val="00217969"/>
    <w:rsid w:val="002179FA"/>
    <w:rsid w:val="002252B0"/>
    <w:rsid w:val="00227151"/>
    <w:rsid w:val="002317D4"/>
    <w:rsid w:val="00231894"/>
    <w:rsid w:val="00232CC8"/>
    <w:rsid w:val="00234B19"/>
    <w:rsid w:val="00235FB3"/>
    <w:rsid w:val="0024006F"/>
    <w:rsid w:val="002433DE"/>
    <w:rsid w:val="002436CD"/>
    <w:rsid w:val="00245994"/>
    <w:rsid w:val="002516A1"/>
    <w:rsid w:val="00251944"/>
    <w:rsid w:val="00251D31"/>
    <w:rsid w:val="002526EB"/>
    <w:rsid w:val="0025597B"/>
    <w:rsid w:val="00263F75"/>
    <w:rsid w:val="002647D6"/>
    <w:rsid w:val="00267832"/>
    <w:rsid w:val="00273004"/>
    <w:rsid w:val="00275136"/>
    <w:rsid w:val="00275694"/>
    <w:rsid w:val="00285F7B"/>
    <w:rsid w:val="002928FB"/>
    <w:rsid w:val="002A00A2"/>
    <w:rsid w:val="002A23B3"/>
    <w:rsid w:val="002A4750"/>
    <w:rsid w:val="002A57F3"/>
    <w:rsid w:val="002B08B1"/>
    <w:rsid w:val="002B652F"/>
    <w:rsid w:val="002B7A38"/>
    <w:rsid w:val="002B7EDA"/>
    <w:rsid w:val="002C1017"/>
    <w:rsid w:val="002C24BA"/>
    <w:rsid w:val="002C37C8"/>
    <w:rsid w:val="002C3B6B"/>
    <w:rsid w:val="002D0960"/>
    <w:rsid w:val="002D1533"/>
    <w:rsid w:val="002D25AA"/>
    <w:rsid w:val="002D5865"/>
    <w:rsid w:val="002E12E4"/>
    <w:rsid w:val="002E24E6"/>
    <w:rsid w:val="002E6D6C"/>
    <w:rsid w:val="002F1716"/>
    <w:rsid w:val="002F546A"/>
    <w:rsid w:val="00314520"/>
    <w:rsid w:val="003150C7"/>
    <w:rsid w:val="003225CD"/>
    <w:rsid w:val="00323820"/>
    <w:rsid w:val="00327773"/>
    <w:rsid w:val="00331268"/>
    <w:rsid w:val="00332F12"/>
    <w:rsid w:val="003418B7"/>
    <w:rsid w:val="003418F9"/>
    <w:rsid w:val="00341C20"/>
    <w:rsid w:val="00345A92"/>
    <w:rsid w:val="003462EF"/>
    <w:rsid w:val="00352CC3"/>
    <w:rsid w:val="003531A0"/>
    <w:rsid w:val="00353352"/>
    <w:rsid w:val="0036265E"/>
    <w:rsid w:val="00364C43"/>
    <w:rsid w:val="00364C85"/>
    <w:rsid w:val="00375CAB"/>
    <w:rsid w:val="0038172C"/>
    <w:rsid w:val="003820A4"/>
    <w:rsid w:val="00382AE9"/>
    <w:rsid w:val="00382DDF"/>
    <w:rsid w:val="00385570"/>
    <w:rsid w:val="00387BA0"/>
    <w:rsid w:val="0039036A"/>
    <w:rsid w:val="00391C85"/>
    <w:rsid w:val="0039262E"/>
    <w:rsid w:val="0039368B"/>
    <w:rsid w:val="0039377F"/>
    <w:rsid w:val="00394F0F"/>
    <w:rsid w:val="003965A6"/>
    <w:rsid w:val="00397B79"/>
    <w:rsid w:val="003A5124"/>
    <w:rsid w:val="003A7449"/>
    <w:rsid w:val="003A7D0B"/>
    <w:rsid w:val="003B055F"/>
    <w:rsid w:val="003B3260"/>
    <w:rsid w:val="003B5560"/>
    <w:rsid w:val="003B556B"/>
    <w:rsid w:val="003B6025"/>
    <w:rsid w:val="003B60F6"/>
    <w:rsid w:val="003C12AF"/>
    <w:rsid w:val="003C2D16"/>
    <w:rsid w:val="003C68DF"/>
    <w:rsid w:val="003C7ABA"/>
    <w:rsid w:val="003D094F"/>
    <w:rsid w:val="003D0FCD"/>
    <w:rsid w:val="003D101F"/>
    <w:rsid w:val="003D23F4"/>
    <w:rsid w:val="003D364B"/>
    <w:rsid w:val="003D6C10"/>
    <w:rsid w:val="003D7592"/>
    <w:rsid w:val="003D7912"/>
    <w:rsid w:val="003E0448"/>
    <w:rsid w:val="003E3BFB"/>
    <w:rsid w:val="003E4FFF"/>
    <w:rsid w:val="003E60F0"/>
    <w:rsid w:val="003E684A"/>
    <w:rsid w:val="003E7F86"/>
    <w:rsid w:val="003F15B2"/>
    <w:rsid w:val="003F1E81"/>
    <w:rsid w:val="003F2871"/>
    <w:rsid w:val="003F6215"/>
    <w:rsid w:val="00400E48"/>
    <w:rsid w:val="00402062"/>
    <w:rsid w:val="00404C3F"/>
    <w:rsid w:val="00412BCB"/>
    <w:rsid w:val="004153C1"/>
    <w:rsid w:val="00415831"/>
    <w:rsid w:val="004210A9"/>
    <w:rsid w:val="00422325"/>
    <w:rsid w:val="00425AC3"/>
    <w:rsid w:val="0042619A"/>
    <w:rsid w:val="00426B19"/>
    <w:rsid w:val="00431B74"/>
    <w:rsid w:val="00441A38"/>
    <w:rsid w:val="00442BBC"/>
    <w:rsid w:val="00443898"/>
    <w:rsid w:val="004460FE"/>
    <w:rsid w:val="0045120D"/>
    <w:rsid w:val="00451428"/>
    <w:rsid w:val="00451A3D"/>
    <w:rsid w:val="00452DCC"/>
    <w:rsid w:val="004539F9"/>
    <w:rsid w:val="004559B6"/>
    <w:rsid w:val="0045624E"/>
    <w:rsid w:val="00457A7D"/>
    <w:rsid w:val="004608AD"/>
    <w:rsid w:val="00462269"/>
    <w:rsid w:val="00462EDD"/>
    <w:rsid w:val="00465D9C"/>
    <w:rsid w:val="00470395"/>
    <w:rsid w:val="004714D8"/>
    <w:rsid w:val="004742D7"/>
    <w:rsid w:val="004758CF"/>
    <w:rsid w:val="00483A10"/>
    <w:rsid w:val="0049223D"/>
    <w:rsid w:val="004940BD"/>
    <w:rsid w:val="00494B41"/>
    <w:rsid w:val="004A015D"/>
    <w:rsid w:val="004A6AD6"/>
    <w:rsid w:val="004A7213"/>
    <w:rsid w:val="004B0A35"/>
    <w:rsid w:val="004B1752"/>
    <w:rsid w:val="004C11D6"/>
    <w:rsid w:val="004C261E"/>
    <w:rsid w:val="004C3AA4"/>
    <w:rsid w:val="004C5369"/>
    <w:rsid w:val="004C623B"/>
    <w:rsid w:val="004D12FC"/>
    <w:rsid w:val="004D13BE"/>
    <w:rsid w:val="004D35D3"/>
    <w:rsid w:val="004D3E66"/>
    <w:rsid w:val="004D480D"/>
    <w:rsid w:val="004D4FA1"/>
    <w:rsid w:val="004D6FE6"/>
    <w:rsid w:val="004E4DE5"/>
    <w:rsid w:val="004E5B6E"/>
    <w:rsid w:val="004E62AE"/>
    <w:rsid w:val="004E70E4"/>
    <w:rsid w:val="004E7E2E"/>
    <w:rsid w:val="004F1E5A"/>
    <w:rsid w:val="004F6044"/>
    <w:rsid w:val="00506A2C"/>
    <w:rsid w:val="00512420"/>
    <w:rsid w:val="00513E03"/>
    <w:rsid w:val="00515C8D"/>
    <w:rsid w:val="00516817"/>
    <w:rsid w:val="00516B4E"/>
    <w:rsid w:val="00522A24"/>
    <w:rsid w:val="00523B00"/>
    <w:rsid w:val="005245D5"/>
    <w:rsid w:val="0052738A"/>
    <w:rsid w:val="0052740F"/>
    <w:rsid w:val="00527FC2"/>
    <w:rsid w:val="00531D52"/>
    <w:rsid w:val="0053773C"/>
    <w:rsid w:val="005377ED"/>
    <w:rsid w:val="005417F1"/>
    <w:rsid w:val="00542832"/>
    <w:rsid w:val="0054637C"/>
    <w:rsid w:val="0054785F"/>
    <w:rsid w:val="00550A2A"/>
    <w:rsid w:val="005532E4"/>
    <w:rsid w:val="00555CEA"/>
    <w:rsid w:val="005600A8"/>
    <w:rsid w:val="00560F49"/>
    <w:rsid w:val="00561D76"/>
    <w:rsid w:val="00565590"/>
    <w:rsid w:val="0056610E"/>
    <w:rsid w:val="00570883"/>
    <w:rsid w:val="00576CB1"/>
    <w:rsid w:val="005809A2"/>
    <w:rsid w:val="00582BA2"/>
    <w:rsid w:val="005867F5"/>
    <w:rsid w:val="005874DE"/>
    <w:rsid w:val="0059270B"/>
    <w:rsid w:val="00594108"/>
    <w:rsid w:val="00595831"/>
    <w:rsid w:val="005968A3"/>
    <w:rsid w:val="00596ECC"/>
    <w:rsid w:val="005A1F28"/>
    <w:rsid w:val="005A7577"/>
    <w:rsid w:val="005B173E"/>
    <w:rsid w:val="005C08DC"/>
    <w:rsid w:val="005C1D99"/>
    <w:rsid w:val="005C4809"/>
    <w:rsid w:val="005C4847"/>
    <w:rsid w:val="005C5DCD"/>
    <w:rsid w:val="005C5E57"/>
    <w:rsid w:val="005C5EB7"/>
    <w:rsid w:val="005D4863"/>
    <w:rsid w:val="005D73C4"/>
    <w:rsid w:val="005E0237"/>
    <w:rsid w:val="005E13FD"/>
    <w:rsid w:val="005E1C25"/>
    <w:rsid w:val="005E1C51"/>
    <w:rsid w:val="005E688A"/>
    <w:rsid w:val="005E6DAC"/>
    <w:rsid w:val="005E77B9"/>
    <w:rsid w:val="005F0253"/>
    <w:rsid w:val="005F08B0"/>
    <w:rsid w:val="005F15BD"/>
    <w:rsid w:val="005F24FD"/>
    <w:rsid w:val="0060088B"/>
    <w:rsid w:val="0060111F"/>
    <w:rsid w:val="006038A6"/>
    <w:rsid w:val="006048CF"/>
    <w:rsid w:val="0061362F"/>
    <w:rsid w:val="00615DCE"/>
    <w:rsid w:val="006161FD"/>
    <w:rsid w:val="0062062D"/>
    <w:rsid w:val="006232E5"/>
    <w:rsid w:val="00623636"/>
    <w:rsid w:val="00625006"/>
    <w:rsid w:val="00633CC8"/>
    <w:rsid w:val="006349BB"/>
    <w:rsid w:val="00645EE0"/>
    <w:rsid w:val="00646443"/>
    <w:rsid w:val="0064770B"/>
    <w:rsid w:val="006521A1"/>
    <w:rsid w:val="006543C4"/>
    <w:rsid w:val="006570C1"/>
    <w:rsid w:val="006650C1"/>
    <w:rsid w:val="006670DE"/>
    <w:rsid w:val="006677E6"/>
    <w:rsid w:val="00670978"/>
    <w:rsid w:val="0067097F"/>
    <w:rsid w:val="00671415"/>
    <w:rsid w:val="00673682"/>
    <w:rsid w:val="00682711"/>
    <w:rsid w:val="006846A3"/>
    <w:rsid w:val="00687734"/>
    <w:rsid w:val="006902E3"/>
    <w:rsid w:val="00694E1F"/>
    <w:rsid w:val="006964AE"/>
    <w:rsid w:val="00697047"/>
    <w:rsid w:val="006A5CFB"/>
    <w:rsid w:val="006B013A"/>
    <w:rsid w:val="006B13AF"/>
    <w:rsid w:val="006B1718"/>
    <w:rsid w:val="006B2348"/>
    <w:rsid w:val="006B6A93"/>
    <w:rsid w:val="006C26C9"/>
    <w:rsid w:val="006C379A"/>
    <w:rsid w:val="006C5B01"/>
    <w:rsid w:val="006C6990"/>
    <w:rsid w:val="006D366D"/>
    <w:rsid w:val="006D3837"/>
    <w:rsid w:val="006D4A71"/>
    <w:rsid w:val="006D6DAA"/>
    <w:rsid w:val="006D73C8"/>
    <w:rsid w:val="006E0288"/>
    <w:rsid w:val="006E06BF"/>
    <w:rsid w:val="006E0936"/>
    <w:rsid w:val="006E1393"/>
    <w:rsid w:val="006E46AC"/>
    <w:rsid w:val="006E594E"/>
    <w:rsid w:val="006F1FF2"/>
    <w:rsid w:val="006F5A31"/>
    <w:rsid w:val="006F5C45"/>
    <w:rsid w:val="006F635E"/>
    <w:rsid w:val="0070000A"/>
    <w:rsid w:val="00703BA6"/>
    <w:rsid w:val="00712AF2"/>
    <w:rsid w:val="007130DA"/>
    <w:rsid w:val="00714ED2"/>
    <w:rsid w:val="0072038A"/>
    <w:rsid w:val="00720FF3"/>
    <w:rsid w:val="007226E9"/>
    <w:rsid w:val="00723E62"/>
    <w:rsid w:val="00725BDD"/>
    <w:rsid w:val="00730CD5"/>
    <w:rsid w:val="00731295"/>
    <w:rsid w:val="007325E7"/>
    <w:rsid w:val="007330FE"/>
    <w:rsid w:val="00733F73"/>
    <w:rsid w:val="0073577A"/>
    <w:rsid w:val="00740EBE"/>
    <w:rsid w:val="007426C6"/>
    <w:rsid w:val="0074353C"/>
    <w:rsid w:val="00743D4F"/>
    <w:rsid w:val="00744B50"/>
    <w:rsid w:val="00745E77"/>
    <w:rsid w:val="00746588"/>
    <w:rsid w:val="007471B5"/>
    <w:rsid w:val="007503C1"/>
    <w:rsid w:val="00750A41"/>
    <w:rsid w:val="00751ACD"/>
    <w:rsid w:val="007541A1"/>
    <w:rsid w:val="00764066"/>
    <w:rsid w:val="0077133E"/>
    <w:rsid w:val="007729FC"/>
    <w:rsid w:val="007762E9"/>
    <w:rsid w:val="00781010"/>
    <w:rsid w:val="007830ED"/>
    <w:rsid w:val="00783EAC"/>
    <w:rsid w:val="00784550"/>
    <w:rsid w:val="00794B10"/>
    <w:rsid w:val="0079702F"/>
    <w:rsid w:val="007973D6"/>
    <w:rsid w:val="007A019C"/>
    <w:rsid w:val="007A1F0A"/>
    <w:rsid w:val="007A341A"/>
    <w:rsid w:val="007A50AC"/>
    <w:rsid w:val="007B2A29"/>
    <w:rsid w:val="007B3702"/>
    <w:rsid w:val="007B4276"/>
    <w:rsid w:val="007B72DA"/>
    <w:rsid w:val="007B7A5B"/>
    <w:rsid w:val="007C0E0C"/>
    <w:rsid w:val="007C0EAD"/>
    <w:rsid w:val="007C20DD"/>
    <w:rsid w:val="007C2E22"/>
    <w:rsid w:val="007C3119"/>
    <w:rsid w:val="007D0A4F"/>
    <w:rsid w:val="007D5819"/>
    <w:rsid w:val="007D5860"/>
    <w:rsid w:val="007D643F"/>
    <w:rsid w:val="007E090C"/>
    <w:rsid w:val="007E2469"/>
    <w:rsid w:val="007E2577"/>
    <w:rsid w:val="007E4D7B"/>
    <w:rsid w:val="007F0BAD"/>
    <w:rsid w:val="007F4BB3"/>
    <w:rsid w:val="007F6013"/>
    <w:rsid w:val="007F7E55"/>
    <w:rsid w:val="008010E5"/>
    <w:rsid w:val="008036A5"/>
    <w:rsid w:val="008048F9"/>
    <w:rsid w:val="008141BE"/>
    <w:rsid w:val="00814D1F"/>
    <w:rsid w:val="00822D07"/>
    <w:rsid w:val="008323D8"/>
    <w:rsid w:val="008361ED"/>
    <w:rsid w:val="00840B02"/>
    <w:rsid w:val="00846C7B"/>
    <w:rsid w:val="00852D1B"/>
    <w:rsid w:val="00854DEE"/>
    <w:rsid w:val="00855941"/>
    <w:rsid w:val="00855F6E"/>
    <w:rsid w:val="008621CB"/>
    <w:rsid w:val="00862C68"/>
    <w:rsid w:val="008630B4"/>
    <w:rsid w:val="00863758"/>
    <w:rsid w:val="008642EA"/>
    <w:rsid w:val="00865523"/>
    <w:rsid w:val="00867232"/>
    <w:rsid w:val="00870BBD"/>
    <w:rsid w:val="008715D4"/>
    <w:rsid w:val="0087424A"/>
    <w:rsid w:val="0088161F"/>
    <w:rsid w:val="00886C99"/>
    <w:rsid w:val="00887178"/>
    <w:rsid w:val="008901F5"/>
    <w:rsid w:val="0089161C"/>
    <w:rsid w:val="008927A8"/>
    <w:rsid w:val="008A1BDC"/>
    <w:rsid w:val="008A5D06"/>
    <w:rsid w:val="008B708A"/>
    <w:rsid w:val="008C2A1D"/>
    <w:rsid w:val="008C3ADE"/>
    <w:rsid w:val="008C46D8"/>
    <w:rsid w:val="008C61B0"/>
    <w:rsid w:val="008D08A2"/>
    <w:rsid w:val="008D1C7E"/>
    <w:rsid w:val="008D260D"/>
    <w:rsid w:val="008D2813"/>
    <w:rsid w:val="008D4694"/>
    <w:rsid w:val="008D63F5"/>
    <w:rsid w:val="008D676C"/>
    <w:rsid w:val="008E102E"/>
    <w:rsid w:val="008E3475"/>
    <w:rsid w:val="008E4097"/>
    <w:rsid w:val="008E4995"/>
    <w:rsid w:val="008F4BF7"/>
    <w:rsid w:val="008F4E96"/>
    <w:rsid w:val="008F61A1"/>
    <w:rsid w:val="0090661B"/>
    <w:rsid w:val="009106B4"/>
    <w:rsid w:val="00913D1D"/>
    <w:rsid w:val="00921F26"/>
    <w:rsid w:val="0092267E"/>
    <w:rsid w:val="00924AB5"/>
    <w:rsid w:val="0093079C"/>
    <w:rsid w:val="009310AA"/>
    <w:rsid w:val="009363C1"/>
    <w:rsid w:val="009370A2"/>
    <w:rsid w:val="009402E3"/>
    <w:rsid w:val="00940329"/>
    <w:rsid w:val="00945EA8"/>
    <w:rsid w:val="00952841"/>
    <w:rsid w:val="0095584E"/>
    <w:rsid w:val="009623E3"/>
    <w:rsid w:val="009637A1"/>
    <w:rsid w:val="009647A3"/>
    <w:rsid w:val="00967D30"/>
    <w:rsid w:val="009702C6"/>
    <w:rsid w:val="0097436F"/>
    <w:rsid w:val="0097494C"/>
    <w:rsid w:val="0097625C"/>
    <w:rsid w:val="0097792D"/>
    <w:rsid w:val="0098000C"/>
    <w:rsid w:val="0098068A"/>
    <w:rsid w:val="009827E6"/>
    <w:rsid w:val="00982B65"/>
    <w:rsid w:val="009834D0"/>
    <w:rsid w:val="009839B5"/>
    <w:rsid w:val="00986BC9"/>
    <w:rsid w:val="00986C7B"/>
    <w:rsid w:val="0098751B"/>
    <w:rsid w:val="00987BD6"/>
    <w:rsid w:val="00990E40"/>
    <w:rsid w:val="00991289"/>
    <w:rsid w:val="0099649F"/>
    <w:rsid w:val="009A2207"/>
    <w:rsid w:val="009A3464"/>
    <w:rsid w:val="009B4BAE"/>
    <w:rsid w:val="009B6DDD"/>
    <w:rsid w:val="009B6E64"/>
    <w:rsid w:val="009B76DE"/>
    <w:rsid w:val="009C489A"/>
    <w:rsid w:val="009D07AB"/>
    <w:rsid w:val="009D3E75"/>
    <w:rsid w:val="009D6FDC"/>
    <w:rsid w:val="009E3897"/>
    <w:rsid w:val="009E3F07"/>
    <w:rsid w:val="009E6AF6"/>
    <w:rsid w:val="009F224E"/>
    <w:rsid w:val="009F25C9"/>
    <w:rsid w:val="009F2DBF"/>
    <w:rsid w:val="009F3A24"/>
    <w:rsid w:val="00A0085F"/>
    <w:rsid w:val="00A0160D"/>
    <w:rsid w:val="00A02A76"/>
    <w:rsid w:val="00A02F35"/>
    <w:rsid w:val="00A05C6F"/>
    <w:rsid w:val="00A06A45"/>
    <w:rsid w:val="00A11A7E"/>
    <w:rsid w:val="00A11EE9"/>
    <w:rsid w:val="00A14B3D"/>
    <w:rsid w:val="00A1613C"/>
    <w:rsid w:val="00A22015"/>
    <w:rsid w:val="00A242AC"/>
    <w:rsid w:val="00A3041B"/>
    <w:rsid w:val="00A3071D"/>
    <w:rsid w:val="00A31829"/>
    <w:rsid w:val="00A37ED1"/>
    <w:rsid w:val="00A42767"/>
    <w:rsid w:val="00A42952"/>
    <w:rsid w:val="00A43EBE"/>
    <w:rsid w:val="00A53E43"/>
    <w:rsid w:val="00A6205D"/>
    <w:rsid w:val="00A637F4"/>
    <w:rsid w:val="00A66852"/>
    <w:rsid w:val="00A673C0"/>
    <w:rsid w:val="00A67CEE"/>
    <w:rsid w:val="00A74D54"/>
    <w:rsid w:val="00A820B5"/>
    <w:rsid w:val="00A84782"/>
    <w:rsid w:val="00A86EC2"/>
    <w:rsid w:val="00A94849"/>
    <w:rsid w:val="00A96CA6"/>
    <w:rsid w:val="00AA1840"/>
    <w:rsid w:val="00AA1C25"/>
    <w:rsid w:val="00AA4E16"/>
    <w:rsid w:val="00AB004B"/>
    <w:rsid w:val="00AB05B2"/>
    <w:rsid w:val="00AB0A2F"/>
    <w:rsid w:val="00AB609B"/>
    <w:rsid w:val="00AB7444"/>
    <w:rsid w:val="00AC06C9"/>
    <w:rsid w:val="00AC32A2"/>
    <w:rsid w:val="00AC339E"/>
    <w:rsid w:val="00AC3D19"/>
    <w:rsid w:val="00AC4562"/>
    <w:rsid w:val="00AD0B36"/>
    <w:rsid w:val="00AD2182"/>
    <w:rsid w:val="00AD3808"/>
    <w:rsid w:val="00AD45DC"/>
    <w:rsid w:val="00AE53AC"/>
    <w:rsid w:val="00AE7099"/>
    <w:rsid w:val="00AF1BEB"/>
    <w:rsid w:val="00AF2989"/>
    <w:rsid w:val="00AF478F"/>
    <w:rsid w:val="00AF5B08"/>
    <w:rsid w:val="00AF64BC"/>
    <w:rsid w:val="00B003CD"/>
    <w:rsid w:val="00B010A3"/>
    <w:rsid w:val="00B02714"/>
    <w:rsid w:val="00B02BD0"/>
    <w:rsid w:val="00B06A56"/>
    <w:rsid w:val="00B06EBC"/>
    <w:rsid w:val="00B11882"/>
    <w:rsid w:val="00B1476A"/>
    <w:rsid w:val="00B20A4C"/>
    <w:rsid w:val="00B21121"/>
    <w:rsid w:val="00B21CA3"/>
    <w:rsid w:val="00B24C4A"/>
    <w:rsid w:val="00B26741"/>
    <w:rsid w:val="00B40BAD"/>
    <w:rsid w:val="00B4169D"/>
    <w:rsid w:val="00B44887"/>
    <w:rsid w:val="00B4492E"/>
    <w:rsid w:val="00B44A11"/>
    <w:rsid w:val="00B453D6"/>
    <w:rsid w:val="00B456B3"/>
    <w:rsid w:val="00B52EAA"/>
    <w:rsid w:val="00B530FC"/>
    <w:rsid w:val="00B57138"/>
    <w:rsid w:val="00B60001"/>
    <w:rsid w:val="00B64A67"/>
    <w:rsid w:val="00B658ED"/>
    <w:rsid w:val="00B6658E"/>
    <w:rsid w:val="00B67F25"/>
    <w:rsid w:val="00B70FAA"/>
    <w:rsid w:val="00B76DE4"/>
    <w:rsid w:val="00B7742A"/>
    <w:rsid w:val="00B83110"/>
    <w:rsid w:val="00B839A0"/>
    <w:rsid w:val="00B83A9D"/>
    <w:rsid w:val="00B858C9"/>
    <w:rsid w:val="00B91D48"/>
    <w:rsid w:val="00B95BFF"/>
    <w:rsid w:val="00B968D9"/>
    <w:rsid w:val="00BA29C7"/>
    <w:rsid w:val="00BA2D7F"/>
    <w:rsid w:val="00BA533A"/>
    <w:rsid w:val="00BA5657"/>
    <w:rsid w:val="00BA67A7"/>
    <w:rsid w:val="00BB2972"/>
    <w:rsid w:val="00BC3214"/>
    <w:rsid w:val="00BC4AC2"/>
    <w:rsid w:val="00BC5050"/>
    <w:rsid w:val="00BC5BD4"/>
    <w:rsid w:val="00BC677E"/>
    <w:rsid w:val="00BC7DD5"/>
    <w:rsid w:val="00BD07CA"/>
    <w:rsid w:val="00BD0EBF"/>
    <w:rsid w:val="00BD602F"/>
    <w:rsid w:val="00BE01FD"/>
    <w:rsid w:val="00BE0339"/>
    <w:rsid w:val="00BE56F8"/>
    <w:rsid w:val="00BE600A"/>
    <w:rsid w:val="00BE733D"/>
    <w:rsid w:val="00BF510A"/>
    <w:rsid w:val="00BF6193"/>
    <w:rsid w:val="00BF6406"/>
    <w:rsid w:val="00BF73D8"/>
    <w:rsid w:val="00BF7AB8"/>
    <w:rsid w:val="00C0097E"/>
    <w:rsid w:val="00C05934"/>
    <w:rsid w:val="00C13080"/>
    <w:rsid w:val="00C13542"/>
    <w:rsid w:val="00C204FA"/>
    <w:rsid w:val="00C20B01"/>
    <w:rsid w:val="00C20C44"/>
    <w:rsid w:val="00C21015"/>
    <w:rsid w:val="00C2350D"/>
    <w:rsid w:val="00C254E0"/>
    <w:rsid w:val="00C25E26"/>
    <w:rsid w:val="00C30FAC"/>
    <w:rsid w:val="00C317CC"/>
    <w:rsid w:val="00C346A0"/>
    <w:rsid w:val="00C36F7F"/>
    <w:rsid w:val="00C401F3"/>
    <w:rsid w:val="00C408E1"/>
    <w:rsid w:val="00C41FAB"/>
    <w:rsid w:val="00C44E05"/>
    <w:rsid w:val="00C47301"/>
    <w:rsid w:val="00C62C12"/>
    <w:rsid w:val="00C6348E"/>
    <w:rsid w:val="00C722E8"/>
    <w:rsid w:val="00C73648"/>
    <w:rsid w:val="00C77F0F"/>
    <w:rsid w:val="00C840FF"/>
    <w:rsid w:val="00C91CE3"/>
    <w:rsid w:val="00C941C4"/>
    <w:rsid w:val="00C96C1D"/>
    <w:rsid w:val="00C979EB"/>
    <w:rsid w:val="00CA4805"/>
    <w:rsid w:val="00CA5A6F"/>
    <w:rsid w:val="00CB2804"/>
    <w:rsid w:val="00CB332A"/>
    <w:rsid w:val="00CC1C8E"/>
    <w:rsid w:val="00CC1D2F"/>
    <w:rsid w:val="00CC1FEA"/>
    <w:rsid w:val="00CC2FFF"/>
    <w:rsid w:val="00CD100F"/>
    <w:rsid w:val="00CD3C53"/>
    <w:rsid w:val="00CD60CD"/>
    <w:rsid w:val="00CE0233"/>
    <w:rsid w:val="00CE1327"/>
    <w:rsid w:val="00CE164F"/>
    <w:rsid w:val="00CE21D4"/>
    <w:rsid w:val="00CE2C93"/>
    <w:rsid w:val="00CE3FBD"/>
    <w:rsid w:val="00CE65B4"/>
    <w:rsid w:val="00CE6E8B"/>
    <w:rsid w:val="00CF0BDD"/>
    <w:rsid w:val="00CF2406"/>
    <w:rsid w:val="00CF4A2C"/>
    <w:rsid w:val="00CF7718"/>
    <w:rsid w:val="00D00F49"/>
    <w:rsid w:val="00D010C1"/>
    <w:rsid w:val="00D046D8"/>
    <w:rsid w:val="00D05134"/>
    <w:rsid w:val="00D060AF"/>
    <w:rsid w:val="00D07541"/>
    <w:rsid w:val="00D078CC"/>
    <w:rsid w:val="00D133E8"/>
    <w:rsid w:val="00D21C44"/>
    <w:rsid w:val="00D24C4B"/>
    <w:rsid w:val="00D344C5"/>
    <w:rsid w:val="00D42B52"/>
    <w:rsid w:val="00D42D52"/>
    <w:rsid w:val="00D44D75"/>
    <w:rsid w:val="00D455CB"/>
    <w:rsid w:val="00D45E65"/>
    <w:rsid w:val="00D519E0"/>
    <w:rsid w:val="00D54A1B"/>
    <w:rsid w:val="00D5795A"/>
    <w:rsid w:val="00D6050A"/>
    <w:rsid w:val="00D63B96"/>
    <w:rsid w:val="00D70F9E"/>
    <w:rsid w:val="00D71ED4"/>
    <w:rsid w:val="00D73113"/>
    <w:rsid w:val="00D74D7F"/>
    <w:rsid w:val="00D76E18"/>
    <w:rsid w:val="00D8089A"/>
    <w:rsid w:val="00D9050D"/>
    <w:rsid w:val="00D91178"/>
    <w:rsid w:val="00D96186"/>
    <w:rsid w:val="00DA2C6D"/>
    <w:rsid w:val="00DA3360"/>
    <w:rsid w:val="00DA3A0D"/>
    <w:rsid w:val="00DA5E82"/>
    <w:rsid w:val="00DA73D5"/>
    <w:rsid w:val="00DA7E6B"/>
    <w:rsid w:val="00DB5973"/>
    <w:rsid w:val="00DB784F"/>
    <w:rsid w:val="00DC3910"/>
    <w:rsid w:val="00DD04CA"/>
    <w:rsid w:val="00DD74C4"/>
    <w:rsid w:val="00DD75E3"/>
    <w:rsid w:val="00DE07CD"/>
    <w:rsid w:val="00DE1623"/>
    <w:rsid w:val="00DE3B83"/>
    <w:rsid w:val="00DE62E3"/>
    <w:rsid w:val="00DE7279"/>
    <w:rsid w:val="00DE78EC"/>
    <w:rsid w:val="00DF10E4"/>
    <w:rsid w:val="00E0197E"/>
    <w:rsid w:val="00E03E3F"/>
    <w:rsid w:val="00E1018C"/>
    <w:rsid w:val="00E121CE"/>
    <w:rsid w:val="00E147DA"/>
    <w:rsid w:val="00E15E0F"/>
    <w:rsid w:val="00E204D0"/>
    <w:rsid w:val="00E2198E"/>
    <w:rsid w:val="00E25886"/>
    <w:rsid w:val="00E264DE"/>
    <w:rsid w:val="00E26684"/>
    <w:rsid w:val="00E31B38"/>
    <w:rsid w:val="00E3284E"/>
    <w:rsid w:val="00E335A4"/>
    <w:rsid w:val="00E41124"/>
    <w:rsid w:val="00E41635"/>
    <w:rsid w:val="00E43E8E"/>
    <w:rsid w:val="00E447DA"/>
    <w:rsid w:val="00E452A5"/>
    <w:rsid w:val="00E459E7"/>
    <w:rsid w:val="00E52526"/>
    <w:rsid w:val="00E52C93"/>
    <w:rsid w:val="00E548A3"/>
    <w:rsid w:val="00E63672"/>
    <w:rsid w:val="00E63C0E"/>
    <w:rsid w:val="00E74B8C"/>
    <w:rsid w:val="00E76D10"/>
    <w:rsid w:val="00E77C08"/>
    <w:rsid w:val="00E80213"/>
    <w:rsid w:val="00E904FF"/>
    <w:rsid w:val="00E9067C"/>
    <w:rsid w:val="00E908BE"/>
    <w:rsid w:val="00E94319"/>
    <w:rsid w:val="00EA4215"/>
    <w:rsid w:val="00EB3C6B"/>
    <w:rsid w:val="00EB47F2"/>
    <w:rsid w:val="00EB6F8D"/>
    <w:rsid w:val="00EB7803"/>
    <w:rsid w:val="00EC546C"/>
    <w:rsid w:val="00EC667A"/>
    <w:rsid w:val="00ED41EC"/>
    <w:rsid w:val="00ED4B8F"/>
    <w:rsid w:val="00EE03C2"/>
    <w:rsid w:val="00EE55FD"/>
    <w:rsid w:val="00EF125E"/>
    <w:rsid w:val="00EF2154"/>
    <w:rsid w:val="00EF3868"/>
    <w:rsid w:val="00EF552C"/>
    <w:rsid w:val="00EF6EE2"/>
    <w:rsid w:val="00EF7604"/>
    <w:rsid w:val="00F001BF"/>
    <w:rsid w:val="00F01A7A"/>
    <w:rsid w:val="00F01D9C"/>
    <w:rsid w:val="00F0250E"/>
    <w:rsid w:val="00F0283A"/>
    <w:rsid w:val="00F13361"/>
    <w:rsid w:val="00F14F4E"/>
    <w:rsid w:val="00F15025"/>
    <w:rsid w:val="00F2526A"/>
    <w:rsid w:val="00F2706A"/>
    <w:rsid w:val="00F3406A"/>
    <w:rsid w:val="00F376B7"/>
    <w:rsid w:val="00F407DA"/>
    <w:rsid w:val="00F423C8"/>
    <w:rsid w:val="00F43761"/>
    <w:rsid w:val="00F4563A"/>
    <w:rsid w:val="00F468A9"/>
    <w:rsid w:val="00F52C12"/>
    <w:rsid w:val="00F56621"/>
    <w:rsid w:val="00F6238A"/>
    <w:rsid w:val="00F62B36"/>
    <w:rsid w:val="00F6311D"/>
    <w:rsid w:val="00F76930"/>
    <w:rsid w:val="00F8100A"/>
    <w:rsid w:val="00F8458E"/>
    <w:rsid w:val="00F87F8E"/>
    <w:rsid w:val="00F91516"/>
    <w:rsid w:val="00F92E69"/>
    <w:rsid w:val="00F93E37"/>
    <w:rsid w:val="00F94DC4"/>
    <w:rsid w:val="00F951C9"/>
    <w:rsid w:val="00F95811"/>
    <w:rsid w:val="00F97A06"/>
    <w:rsid w:val="00F97F05"/>
    <w:rsid w:val="00FA15EA"/>
    <w:rsid w:val="00FA2F7E"/>
    <w:rsid w:val="00FA4ED7"/>
    <w:rsid w:val="00FA5203"/>
    <w:rsid w:val="00FA6BF5"/>
    <w:rsid w:val="00FB40FB"/>
    <w:rsid w:val="00FB5C4B"/>
    <w:rsid w:val="00FB74AC"/>
    <w:rsid w:val="00FC046E"/>
    <w:rsid w:val="00FC0B83"/>
    <w:rsid w:val="00FC10A1"/>
    <w:rsid w:val="00FC4C13"/>
    <w:rsid w:val="00FC55DC"/>
    <w:rsid w:val="00FC57EC"/>
    <w:rsid w:val="00FC5DF6"/>
    <w:rsid w:val="00FC7BD9"/>
    <w:rsid w:val="00FD13D2"/>
    <w:rsid w:val="00FD5509"/>
    <w:rsid w:val="00FD5815"/>
    <w:rsid w:val="00FE0677"/>
    <w:rsid w:val="00FE0960"/>
    <w:rsid w:val="00FE117D"/>
    <w:rsid w:val="00FE4875"/>
    <w:rsid w:val="00FE4898"/>
    <w:rsid w:val="00FE4C27"/>
    <w:rsid w:val="00FE5091"/>
    <w:rsid w:val="00FF2500"/>
    <w:rsid w:val="00FF2899"/>
    <w:rsid w:val="00FF393E"/>
    <w:rsid w:val="00FF52F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C3E66B7"/>
  <w15:docId w15:val="{1FEA67D3-F55E-4566-8EC2-41451B8F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717"/>
    <w:pPr>
      <w:spacing w:before="120" w:after="120"/>
    </w:pPr>
  </w:style>
  <w:style w:type="paragraph" w:styleId="Heading1">
    <w:name w:val="heading 1"/>
    <w:basedOn w:val="Normal"/>
    <w:next w:val="Normal"/>
    <w:link w:val="Heading1Char"/>
    <w:uiPriority w:val="9"/>
    <w:qFormat/>
    <w:locked/>
    <w:rsid w:val="00BD0EBF"/>
    <w:pPr>
      <w:keepNext/>
      <w:keepLines/>
      <w:numPr>
        <w:numId w:val="2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EBF"/>
    <w:pPr>
      <w:keepNext/>
      <w:keepLines/>
      <w:numPr>
        <w:ilvl w:val="1"/>
        <w:numId w:val="22"/>
      </w:numPr>
      <w:spacing w:before="48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locked/>
    <w:rsid w:val="00BD0EBF"/>
    <w:pPr>
      <w:keepNext/>
      <w:keepLines/>
      <w:numPr>
        <w:ilvl w:val="2"/>
        <w:numId w:val="22"/>
      </w:numPr>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locked/>
    <w:rsid w:val="00A94849"/>
    <w:pPr>
      <w:keepNext/>
      <w:keepLines/>
      <w:numPr>
        <w:ilvl w:val="3"/>
        <w:numId w:val="22"/>
      </w:numPr>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locked/>
    <w:rsid w:val="00A37ED1"/>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A37ED1"/>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A37ED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A37ED1"/>
    <w:pPr>
      <w:keepNext/>
      <w:keepLines/>
      <w:numPr>
        <w:ilvl w:val="7"/>
        <w:numId w:val="2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locked/>
    <w:rsid w:val="00A37ED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BD0EBF"/>
    <w:rPr>
      <w:rFonts w:eastAsiaTheme="majorEastAsia" w:cstheme="majorBidi"/>
      <w:b/>
      <w:bCs/>
      <w:color w:val="4F81BD" w:themeColor="accent1"/>
      <w:sz w:val="26"/>
      <w:szCs w:val="26"/>
    </w:rPr>
  </w:style>
  <w:style w:type="character" w:styleId="Hyperlink">
    <w:name w:val="Hyperlink"/>
    <w:uiPriority w:val="99"/>
    <w:rsid w:val="00B67F25"/>
    <w:rPr>
      <w:rFonts w:cs="Times New Roman"/>
      <w:color w:val="0000FF"/>
      <w:u w:val="single"/>
    </w:rPr>
  </w:style>
  <w:style w:type="paragraph" w:styleId="Subtitle">
    <w:name w:val="Subtitle"/>
    <w:basedOn w:val="Normal"/>
    <w:next w:val="Normal"/>
    <w:link w:val="SubtitleChar"/>
    <w:uiPriority w:val="11"/>
    <w:qFormat/>
    <w:rsid w:val="00A37E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locked/>
    <w:rsid w:val="00A37ED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rsid w:val="00B67F25"/>
    <w:pPr>
      <w:spacing w:after="0"/>
    </w:pPr>
    <w:rPr>
      <w:rFonts w:ascii="Tahoma" w:hAnsi="Tahoma" w:cs="Tahoma"/>
      <w:sz w:val="16"/>
      <w:szCs w:val="16"/>
    </w:rPr>
  </w:style>
  <w:style w:type="character" w:customStyle="1" w:styleId="BalloonTextChar">
    <w:name w:val="Balloon Text Char"/>
    <w:link w:val="BalloonText"/>
    <w:uiPriority w:val="99"/>
    <w:semiHidden/>
    <w:locked/>
    <w:rsid w:val="00B67F25"/>
    <w:rPr>
      <w:rFonts w:ascii="Tahoma" w:hAnsi="Tahoma" w:cs="Tahoma"/>
      <w:sz w:val="16"/>
      <w:szCs w:val="16"/>
    </w:rPr>
  </w:style>
  <w:style w:type="character" w:styleId="CommentReference">
    <w:name w:val="annotation reference"/>
    <w:uiPriority w:val="99"/>
    <w:semiHidden/>
    <w:rsid w:val="00B67F25"/>
    <w:rPr>
      <w:rFonts w:cs="Times New Roman"/>
      <w:sz w:val="16"/>
      <w:szCs w:val="16"/>
    </w:rPr>
  </w:style>
  <w:style w:type="paragraph" w:styleId="CommentText">
    <w:name w:val="annotation text"/>
    <w:basedOn w:val="Normal"/>
    <w:link w:val="CommentTextChar"/>
    <w:uiPriority w:val="99"/>
    <w:semiHidden/>
    <w:rsid w:val="00B67F25"/>
    <w:rPr>
      <w:sz w:val="20"/>
      <w:szCs w:val="20"/>
    </w:rPr>
  </w:style>
  <w:style w:type="character" w:customStyle="1" w:styleId="CommentTextChar">
    <w:name w:val="Comment Text Char"/>
    <w:link w:val="CommentText"/>
    <w:uiPriority w:val="99"/>
    <w:semiHidden/>
    <w:locked/>
    <w:rsid w:val="00B67F25"/>
    <w:rPr>
      <w:rFonts w:cs="Times New Roman"/>
      <w:sz w:val="20"/>
      <w:szCs w:val="20"/>
    </w:rPr>
  </w:style>
  <w:style w:type="paragraph" w:styleId="CommentSubject">
    <w:name w:val="annotation subject"/>
    <w:basedOn w:val="CommentText"/>
    <w:next w:val="CommentText"/>
    <w:link w:val="CommentSubjectChar"/>
    <w:uiPriority w:val="99"/>
    <w:semiHidden/>
    <w:rsid w:val="00B67F25"/>
    <w:rPr>
      <w:b/>
      <w:bCs/>
    </w:rPr>
  </w:style>
  <w:style w:type="character" w:customStyle="1" w:styleId="CommentSubjectChar">
    <w:name w:val="Comment Subject Char"/>
    <w:link w:val="CommentSubject"/>
    <w:uiPriority w:val="99"/>
    <w:semiHidden/>
    <w:locked/>
    <w:rsid w:val="00B67F25"/>
    <w:rPr>
      <w:rFonts w:cs="Times New Roman"/>
      <w:b/>
      <w:bCs/>
      <w:sz w:val="20"/>
      <w:szCs w:val="20"/>
    </w:rPr>
  </w:style>
  <w:style w:type="paragraph" w:styleId="Header">
    <w:name w:val="header"/>
    <w:basedOn w:val="Normal"/>
    <w:link w:val="HeaderChar"/>
    <w:uiPriority w:val="99"/>
    <w:semiHidden/>
    <w:rsid w:val="00B67F25"/>
    <w:pPr>
      <w:tabs>
        <w:tab w:val="center" w:pos="4513"/>
        <w:tab w:val="right" w:pos="9026"/>
      </w:tabs>
      <w:spacing w:after="0"/>
    </w:pPr>
  </w:style>
  <w:style w:type="character" w:customStyle="1" w:styleId="HeaderChar">
    <w:name w:val="Header Char"/>
    <w:link w:val="Header"/>
    <w:uiPriority w:val="99"/>
    <w:semiHidden/>
    <w:locked/>
    <w:rsid w:val="00B67F25"/>
    <w:rPr>
      <w:rFonts w:cs="Times New Roman"/>
    </w:rPr>
  </w:style>
  <w:style w:type="paragraph" w:styleId="Footer">
    <w:name w:val="footer"/>
    <w:basedOn w:val="Normal"/>
    <w:link w:val="FooterChar"/>
    <w:uiPriority w:val="99"/>
    <w:rsid w:val="00B67F25"/>
    <w:pPr>
      <w:tabs>
        <w:tab w:val="center" w:pos="4513"/>
        <w:tab w:val="right" w:pos="9026"/>
      </w:tabs>
      <w:spacing w:after="0"/>
    </w:pPr>
  </w:style>
  <w:style w:type="character" w:customStyle="1" w:styleId="FooterChar">
    <w:name w:val="Footer Char"/>
    <w:link w:val="Footer"/>
    <w:uiPriority w:val="99"/>
    <w:locked/>
    <w:rsid w:val="00B67F25"/>
    <w:rPr>
      <w:rFonts w:cs="Times New Roman"/>
    </w:rPr>
  </w:style>
  <w:style w:type="paragraph" w:customStyle="1" w:styleId="ColorfulList-Accent11">
    <w:name w:val="Colorful List - Accent 11"/>
    <w:basedOn w:val="Normal"/>
    <w:uiPriority w:val="99"/>
    <w:rsid w:val="00B67F25"/>
    <w:pPr>
      <w:ind w:left="720"/>
      <w:contextualSpacing/>
    </w:pPr>
  </w:style>
  <w:style w:type="table" w:styleId="TableGrid">
    <w:name w:val="Table Grid"/>
    <w:basedOn w:val="TableNormal"/>
    <w:uiPriority w:val="39"/>
    <w:rsid w:val="00B67F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9B6DDD"/>
    <w:pPr>
      <w:pBdr>
        <w:bottom w:val="single" w:sz="8" w:space="4" w:color="4F81BD" w:themeColor="accent1"/>
      </w:pBdr>
      <w:spacing w:after="300"/>
      <w:contextualSpacing/>
      <w:jc w:val="center"/>
    </w:pPr>
    <w:rPr>
      <w:rFonts w:eastAsiaTheme="majorEastAsia" w:cstheme="majorBidi"/>
      <w:b/>
      <w:color w:val="1F497D" w:themeColor="text2"/>
      <w:spacing w:val="5"/>
      <w:kern w:val="28"/>
      <w:sz w:val="40"/>
      <w:szCs w:val="52"/>
    </w:rPr>
  </w:style>
  <w:style w:type="character" w:customStyle="1" w:styleId="TitleChar">
    <w:name w:val="Title Char"/>
    <w:basedOn w:val="DefaultParagraphFont"/>
    <w:link w:val="Title"/>
    <w:uiPriority w:val="10"/>
    <w:locked/>
    <w:rsid w:val="009B6DDD"/>
    <w:rPr>
      <w:rFonts w:eastAsiaTheme="majorEastAsia" w:cstheme="majorBidi"/>
      <w:b/>
      <w:color w:val="1F497D" w:themeColor="text2"/>
      <w:spacing w:val="5"/>
      <w:kern w:val="28"/>
      <w:sz w:val="40"/>
      <w:szCs w:val="52"/>
    </w:rPr>
  </w:style>
  <w:style w:type="paragraph" w:styleId="DocumentMap">
    <w:name w:val="Document Map"/>
    <w:basedOn w:val="Normal"/>
    <w:semiHidden/>
    <w:rsid w:val="009D6FDC"/>
    <w:pPr>
      <w:shd w:val="clear" w:color="auto" w:fill="000080"/>
    </w:pPr>
    <w:rPr>
      <w:rFonts w:ascii="Tahoma" w:hAnsi="Tahoma" w:cs="Tahoma"/>
      <w:sz w:val="20"/>
      <w:szCs w:val="20"/>
    </w:rPr>
  </w:style>
  <w:style w:type="character" w:styleId="FollowedHyperlink">
    <w:name w:val="FollowedHyperlink"/>
    <w:rsid w:val="009D6FDC"/>
    <w:rPr>
      <w:color w:val="800080"/>
      <w:u w:val="single"/>
    </w:rPr>
  </w:style>
  <w:style w:type="paragraph" w:styleId="FootnoteText">
    <w:name w:val="footnote text"/>
    <w:basedOn w:val="Normal"/>
    <w:semiHidden/>
    <w:rsid w:val="004C261E"/>
    <w:rPr>
      <w:sz w:val="20"/>
      <w:szCs w:val="20"/>
    </w:rPr>
  </w:style>
  <w:style w:type="character" w:styleId="FootnoteReference">
    <w:name w:val="footnote reference"/>
    <w:semiHidden/>
    <w:rsid w:val="004C261E"/>
    <w:rPr>
      <w:vertAlign w:val="superscript"/>
    </w:rPr>
  </w:style>
  <w:style w:type="paragraph" w:styleId="EndnoteText">
    <w:name w:val="endnote text"/>
    <w:basedOn w:val="Normal"/>
    <w:semiHidden/>
    <w:rsid w:val="00D42B52"/>
    <w:rPr>
      <w:sz w:val="20"/>
      <w:szCs w:val="20"/>
    </w:rPr>
  </w:style>
  <w:style w:type="character" w:styleId="EndnoteReference">
    <w:name w:val="endnote reference"/>
    <w:semiHidden/>
    <w:rsid w:val="00D42B52"/>
    <w:rPr>
      <w:vertAlign w:val="superscript"/>
    </w:rPr>
  </w:style>
  <w:style w:type="paragraph" w:styleId="BodyTextIndent2">
    <w:name w:val="Body Text Indent 2"/>
    <w:basedOn w:val="Normal"/>
    <w:rsid w:val="00B010A3"/>
    <w:pPr>
      <w:spacing w:after="0"/>
      <w:ind w:left="709"/>
    </w:pPr>
    <w:rPr>
      <w:rFonts w:ascii="Times New Roman" w:eastAsia="Times New Roman" w:hAnsi="Times New Roman"/>
      <w:szCs w:val="20"/>
    </w:rPr>
  </w:style>
  <w:style w:type="paragraph" w:styleId="ListParagraph">
    <w:name w:val="List Paragraph"/>
    <w:basedOn w:val="Normal"/>
    <w:uiPriority w:val="34"/>
    <w:qFormat/>
    <w:rsid w:val="00A37ED1"/>
    <w:pPr>
      <w:ind w:left="720"/>
      <w:contextualSpacing/>
    </w:pPr>
  </w:style>
  <w:style w:type="character" w:customStyle="1" w:styleId="Heading1Char">
    <w:name w:val="Heading 1 Char"/>
    <w:basedOn w:val="DefaultParagraphFont"/>
    <w:link w:val="Heading1"/>
    <w:uiPriority w:val="9"/>
    <w:rsid w:val="00BD0EBF"/>
    <w:rPr>
      <w:rFonts w:eastAsiaTheme="majorEastAsia" w:cstheme="majorBidi"/>
      <w:b/>
      <w:bCs/>
      <w:color w:val="365F91" w:themeColor="accent1" w:themeShade="BF"/>
      <w:sz w:val="28"/>
      <w:szCs w:val="28"/>
    </w:rPr>
  </w:style>
  <w:style w:type="character" w:customStyle="1" w:styleId="ja50-ce-sup">
    <w:name w:val="ja50-ce-sup"/>
    <w:basedOn w:val="DefaultParagraphFont"/>
    <w:rsid w:val="004C623B"/>
    <w:rPr>
      <w:sz w:val="19"/>
      <w:szCs w:val="19"/>
    </w:rPr>
  </w:style>
  <w:style w:type="character" w:customStyle="1" w:styleId="ja50-ce-author">
    <w:name w:val="ja50-ce-author"/>
    <w:basedOn w:val="DefaultParagraphFont"/>
    <w:rsid w:val="004C623B"/>
  </w:style>
  <w:style w:type="character" w:customStyle="1" w:styleId="ja50-ce-collaboration">
    <w:name w:val="ja50-ce-collaboration"/>
    <w:basedOn w:val="DefaultParagraphFont"/>
    <w:rsid w:val="004C623B"/>
  </w:style>
  <w:style w:type="character" w:customStyle="1" w:styleId="label1">
    <w:name w:val="label1"/>
    <w:basedOn w:val="DefaultParagraphFont"/>
    <w:rsid w:val="007C20DD"/>
    <w:rPr>
      <w:b/>
      <w:bCs/>
    </w:rPr>
  </w:style>
  <w:style w:type="character" w:customStyle="1" w:styleId="abscitationtitle">
    <w:name w:val="abs_citation_title"/>
    <w:basedOn w:val="DefaultParagraphFont"/>
    <w:rsid w:val="00A67CEE"/>
  </w:style>
  <w:style w:type="character" w:customStyle="1" w:styleId="absnonlinkmetadata">
    <w:name w:val="abs_nonlink_metadata"/>
    <w:basedOn w:val="DefaultParagraphFont"/>
    <w:rsid w:val="00A67CEE"/>
  </w:style>
  <w:style w:type="paragraph" w:styleId="NormalWeb">
    <w:name w:val="Normal (Web)"/>
    <w:basedOn w:val="Normal"/>
    <w:uiPriority w:val="99"/>
    <w:unhideWhenUsed/>
    <w:rsid w:val="00D6050A"/>
    <w:pPr>
      <w:spacing w:after="180"/>
    </w:pPr>
    <w:rPr>
      <w:rFonts w:ascii="Times New Roman" w:eastAsia="Times New Roman" w:hAnsi="Times New Roman"/>
      <w:sz w:val="24"/>
      <w:szCs w:val="24"/>
    </w:rPr>
  </w:style>
  <w:style w:type="character" w:styleId="Emphasis">
    <w:name w:val="Emphasis"/>
    <w:basedOn w:val="DefaultParagraphFont"/>
    <w:uiPriority w:val="20"/>
    <w:qFormat/>
    <w:locked/>
    <w:rsid w:val="00A37ED1"/>
    <w:rPr>
      <w:i/>
      <w:iCs/>
    </w:rPr>
  </w:style>
  <w:style w:type="paragraph" w:customStyle="1" w:styleId="Exampletext">
    <w:name w:val="Example text"/>
    <w:basedOn w:val="Normal"/>
    <w:rsid w:val="00A3071D"/>
    <w:pPr>
      <w:autoSpaceDE w:val="0"/>
      <w:autoSpaceDN w:val="0"/>
      <w:adjustRightInd w:val="0"/>
    </w:pPr>
    <w:rPr>
      <w:rFonts w:ascii="Arial" w:eastAsia="Times New Roman" w:hAnsi="Arial"/>
      <w:bCs/>
      <w:color w:val="000000"/>
      <w:szCs w:val="28"/>
    </w:rPr>
  </w:style>
  <w:style w:type="character" w:customStyle="1" w:styleId="Heading3Char">
    <w:name w:val="Heading 3 Char"/>
    <w:basedOn w:val="DefaultParagraphFont"/>
    <w:link w:val="Heading3"/>
    <w:uiPriority w:val="9"/>
    <w:rsid w:val="00BD0EBF"/>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A94849"/>
    <w:rPr>
      <w:rFonts w:eastAsiaTheme="majorEastAsia" w:cstheme="majorBidi"/>
      <w:b/>
      <w:bCs/>
      <w:iCs/>
      <w:color w:val="000000" w:themeColor="text1"/>
    </w:rPr>
  </w:style>
  <w:style w:type="character" w:customStyle="1" w:styleId="Heading5Char">
    <w:name w:val="Heading 5 Char"/>
    <w:basedOn w:val="DefaultParagraphFont"/>
    <w:link w:val="Heading5"/>
    <w:uiPriority w:val="9"/>
    <w:semiHidden/>
    <w:rsid w:val="00A37E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37E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37E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7ED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37E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locked/>
    <w:rsid w:val="00A37ED1"/>
    <w:rPr>
      <w:b/>
      <w:bCs/>
      <w:color w:val="4F81BD" w:themeColor="accent1"/>
      <w:sz w:val="18"/>
      <w:szCs w:val="18"/>
    </w:rPr>
  </w:style>
  <w:style w:type="character" w:styleId="Strong">
    <w:name w:val="Strong"/>
    <w:basedOn w:val="DefaultParagraphFont"/>
    <w:uiPriority w:val="22"/>
    <w:qFormat/>
    <w:locked/>
    <w:rsid w:val="00A37ED1"/>
    <w:rPr>
      <w:b/>
      <w:bCs/>
    </w:rPr>
  </w:style>
  <w:style w:type="paragraph" w:styleId="NoSpacing">
    <w:name w:val="No Spacing"/>
    <w:uiPriority w:val="1"/>
    <w:qFormat/>
    <w:rsid w:val="00A37ED1"/>
    <w:pPr>
      <w:spacing w:after="0" w:line="240" w:lineRule="auto"/>
    </w:pPr>
  </w:style>
  <w:style w:type="paragraph" w:styleId="Quote">
    <w:name w:val="Quote"/>
    <w:basedOn w:val="Normal"/>
    <w:next w:val="Normal"/>
    <w:link w:val="QuoteChar"/>
    <w:uiPriority w:val="29"/>
    <w:qFormat/>
    <w:rsid w:val="00A37ED1"/>
    <w:rPr>
      <w:i/>
      <w:iCs/>
      <w:color w:val="000000" w:themeColor="text1"/>
    </w:rPr>
  </w:style>
  <w:style w:type="character" w:customStyle="1" w:styleId="QuoteChar">
    <w:name w:val="Quote Char"/>
    <w:basedOn w:val="DefaultParagraphFont"/>
    <w:link w:val="Quote"/>
    <w:uiPriority w:val="29"/>
    <w:rsid w:val="00A37ED1"/>
    <w:rPr>
      <w:i/>
      <w:iCs/>
      <w:color w:val="000000" w:themeColor="text1"/>
    </w:rPr>
  </w:style>
  <w:style w:type="paragraph" w:styleId="IntenseQuote">
    <w:name w:val="Intense Quote"/>
    <w:basedOn w:val="Normal"/>
    <w:next w:val="Normal"/>
    <w:link w:val="IntenseQuoteChar"/>
    <w:uiPriority w:val="30"/>
    <w:qFormat/>
    <w:rsid w:val="00A37ED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37ED1"/>
    <w:rPr>
      <w:b/>
      <w:bCs/>
      <w:i/>
      <w:iCs/>
      <w:color w:val="4F81BD" w:themeColor="accent1"/>
    </w:rPr>
  </w:style>
  <w:style w:type="character" w:styleId="SubtleEmphasis">
    <w:name w:val="Subtle Emphasis"/>
    <w:basedOn w:val="DefaultParagraphFont"/>
    <w:uiPriority w:val="19"/>
    <w:qFormat/>
    <w:rsid w:val="00A37ED1"/>
    <w:rPr>
      <w:i/>
      <w:iCs/>
      <w:color w:val="808080" w:themeColor="text1" w:themeTint="7F"/>
    </w:rPr>
  </w:style>
  <w:style w:type="character" w:styleId="IntenseEmphasis">
    <w:name w:val="Intense Emphasis"/>
    <w:basedOn w:val="DefaultParagraphFont"/>
    <w:uiPriority w:val="21"/>
    <w:qFormat/>
    <w:rsid w:val="00A37ED1"/>
    <w:rPr>
      <w:b/>
      <w:bCs/>
      <w:i/>
      <w:iCs/>
      <w:color w:val="4F81BD" w:themeColor="accent1"/>
    </w:rPr>
  </w:style>
  <w:style w:type="character" w:styleId="SubtleReference">
    <w:name w:val="Subtle Reference"/>
    <w:basedOn w:val="DefaultParagraphFont"/>
    <w:uiPriority w:val="31"/>
    <w:qFormat/>
    <w:rsid w:val="00A37ED1"/>
    <w:rPr>
      <w:smallCaps/>
      <w:color w:val="C0504D" w:themeColor="accent2"/>
      <w:u w:val="single"/>
    </w:rPr>
  </w:style>
  <w:style w:type="character" w:styleId="IntenseReference">
    <w:name w:val="Intense Reference"/>
    <w:basedOn w:val="DefaultParagraphFont"/>
    <w:uiPriority w:val="32"/>
    <w:qFormat/>
    <w:rsid w:val="00A37ED1"/>
    <w:rPr>
      <w:b/>
      <w:bCs/>
      <w:smallCaps/>
      <w:color w:val="C0504D" w:themeColor="accent2"/>
      <w:spacing w:val="5"/>
      <w:u w:val="single"/>
    </w:rPr>
  </w:style>
  <w:style w:type="character" w:styleId="BookTitle">
    <w:name w:val="Book Title"/>
    <w:aliases w:val="Date Final Report"/>
    <w:basedOn w:val="DefaultParagraphFont"/>
    <w:uiPriority w:val="33"/>
    <w:qFormat/>
    <w:rsid w:val="0052740F"/>
    <w:rPr>
      <w:rFonts w:ascii="Calibri" w:hAnsi="Calibri"/>
      <w:b w:val="0"/>
      <w:bCs/>
      <w:i w:val="0"/>
      <w:caps w:val="0"/>
      <w:smallCaps w:val="0"/>
      <w:vanish w:val="0"/>
      <w:spacing w:val="5"/>
      <w:sz w:val="22"/>
    </w:rPr>
  </w:style>
  <w:style w:type="paragraph" w:styleId="TOCHeading">
    <w:name w:val="TOC Heading"/>
    <w:basedOn w:val="Normal"/>
    <w:next w:val="Normal"/>
    <w:uiPriority w:val="39"/>
    <w:unhideWhenUsed/>
    <w:qFormat/>
    <w:rsid w:val="00DA5E82"/>
    <w:rPr>
      <w:b/>
      <w:color w:val="4F81BD" w:themeColor="accent1"/>
      <w:sz w:val="28"/>
    </w:rPr>
  </w:style>
  <w:style w:type="paragraph" w:styleId="TOC1">
    <w:name w:val="toc 1"/>
    <w:basedOn w:val="Normal"/>
    <w:next w:val="Normal"/>
    <w:autoRedefine/>
    <w:uiPriority w:val="39"/>
    <w:locked/>
    <w:rsid w:val="008C61B0"/>
    <w:pPr>
      <w:spacing w:after="100"/>
    </w:pPr>
  </w:style>
  <w:style w:type="paragraph" w:styleId="TOC2">
    <w:name w:val="toc 2"/>
    <w:basedOn w:val="Normal"/>
    <w:next w:val="Normal"/>
    <w:autoRedefine/>
    <w:uiPriority w:val="39"/>
    <w:locked/>
    <w:rsid w:val="008C61B0"/>
    <w:pPr>
      <w:spacing w:after="100"/>
      <w:ind w:left="220"/>
    </w:pPr>
  </w:style>
  <w:style w:type="paragraph" w:styleId="TOC3">
    <w:name w:val="toc 3"/>
    <w:basedOn w:val="Normal"/>
    <w:next w:val="Normal"/>
    <w:autoRedefine/>
    <w:uiPriority w:val="39"/>
    <w:locked/>
    <w:rsid w:val="008C61B0"/>
    <w:pPr>
      <w:spacing w:after="100"/>
      <w:ind w:left="440"/>
    </w:pPr>
  </w:style>
  <w:style w:type="character" w:customStyle="1" w:styleId="apple-converted-space">
    <w:name w:val="apple-converted-space"/>
    <w:basedOn w:val="DefaultParagraphFont"/>
    <w:rsid w:val="00F376B7"/>
  </w:style>
  <w:style w:type="character" w:customStyle="1" w:styleId="baddress">
    <w:name w:val="b_address"/>
    <w:basedOn w:val="DefaultParagraphFont"/>
    <w:rsid w:val="00F376B7"/>
  </w:style>
  <w:style w:type="numbering" w:customStyle="1" w:styleId="Proposaltemplate">
    <w:name w:val="Proposal template"/>
    <w:uiPriority w:val="99"/>
    <w:rsid w:val="00BD0EBF"/>
    <w:pPr>
      <w:numPr>
        <w:numId w:val="18"/>
      </w:numPr>
    </w:pPr>
  </w:style>
  <w:style w:type="paragraph" w:customStyle="1" w:styleId="EndNoteBibliographyTitle">
    <w:name w:val="EndNote Bibliography Title"/>
    <w:basedOn w:val="Normal"/>
    <w:link w:val="EndNoteBibliographyTitleChar"/>
    <w:rsid w:val="004A015D"/>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A015D"/>
    <w:rPr>
      <w:rFonts w:ascii="Calibri" w:hAnsi="Calibri"/>
      <w:noProof/>
    </w:rPr>
  </w:style>
  <w:style w:type="paragraph" w:customStyle="1" w:styleId="EndNoteBibliography">
    <w:name w:val="EndNote Bibliography"/>
    <w:basedOn w:val="Normal"/>
    <w:link w:val="EndNoteBibliographyChar"/>
    <w:rsid w:val="004A015D"/>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A015D"/>
    <w:rPr>
      <w:rFonts w:ascii="Calibri" w:hAnsi="Calibri"/>
      <w:noProof/>
    </w:rPr>
  </w:style>
  <w:style w:type="table" w:customStyle="1" w:styleId="TableGrid1">
    <w:name w:val="Table Grid1"/>
    <w:basedOn w:val="TableNormal"/>
    <w:next w:val="TableGrid"/>
    <w:uiPriority w:val="39"/>
    <w:rsid w:val="007B72DA"/>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B72DA"/>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5596">
      <w:bodyDiv w:val="1"/>
      <w:marLeft w:val="0"/>
      <w:marRight w:val="0"/>
      <w:marTop w:val="0"/>
      <w:marBottom w:val="0"/>
      <w:divBdr>
        <w:top w:val="none" w:sz="0" w:space="0" w:color="auto"/>
        <w:left w:val="none" w:sz="0" w:space="0" w:color="auto"/>
        <w:bottom w:val="none" w:sz="0" w:space="0" w:color="auto"/>
        <w:right w:val="none" w:sz="0" w:space="0" w:color="auto"/>
      </w:divBdr>
      <w:divsChild>
        <w:div w:id="1607540144">
          <w:marLeft w:val="0"/>
          <w:marRight w:val="0"/>
          <w:marTop w:val="0"/>
          <w:marBottom w:val="0"/>
          <w:divBdr>
            <w:top w:val="none" w:sz="0" w:space="0" w:color="auto"/>
            <w:left w:val="none" w:sz="0" w:space="0" w:color="auto"/>
            <w:bottom w:val="none" w:sz="0" w:space="0" w:color="auto"/>
            <w:right w:val="none" w:sz="0" w:space="0" w:color="auto"/>
          </w:divBdr>
          <w:divsChild>
            <w:div w:id="154566290">
              <w:marLeft w:val="0"/>
              <w:marRight w:val="0"/>
              <w:marTop w:val="0"/>
              <w:marBottom w:val="0"/>
              <w:divBdr>
                <w:top w:val="none" w:sz="0" w:space="0" w:color="auto"/>
                <w:left w:val="none" w:sz="0" w:space="0" w:color="auto"/>
                <w:bottom w:val="none" w:sz="0" w:space="0" w:color="auto"/>
                <w:right w:val="none" w:sz="0" w:space="0" w:color="auto"/>
              </w:divBdr>
              <w:divsChild>
                <w:div w:id="676152231">
                  <w:marLeft w:val="0"/>
                  <w:marRight w:val="0"/>
                  <w:marTop w:val="0"/>
                  <w:marBottom w:val="0"/>
                  <w:divBdr>
                    <w:top w:val="none" w:sz="0" w:space="0" w:color="auto"/>
                    <w:left w:val="none" w:sz="0" w:space="0" w:color="auto"/>
                    <w:bottom w:val="none" w:sz="0" w:space="0" w:color="auto"/>
                    <w:right w:val="none" w:sz="0" w:space="0" w:color="auto"/>
                  </w:divBdr>
                  <w:divsChild>
                    <w:div w:id="1029645349">
                      <w:marLeft w:val="0"/>
                      <w:marRight w:val="0"/>
                      <w:marTop w:val="0"/>
                      <w:marBottom w:val="0"/>
                      <w:divBdr>
                        <w:top w:val="none" w:sz="0" w:space="0" w:color="auto"/>
                        <w:left w:val="none" w:sz="0" w:space="0" w:color="auto"/>
                        <w:bottom w:val="none" w:sz="0" w:space="0" w:color="auto"/>
                        <w:right w:val="none" w:sz="0" w:space="0" w:color="auto"/>
                      </w:divBdr>
                      <w:divsChild>
                        <w:div w:id="775906583">
                          <w:marLeft w:val="0"/>
                          <w:marRight w:val="0"/>
                          <w:marTop w:val="0"/>
                          <w:marBottom w:val="0"/>
                          <w:divBdr>
                            <w:top w:val="none" w:sz="0" w:space="0" w:color="auto"/>
                            <w:left w:val="none" w:sz="0" w:space="0" w:color="auto"/>
                            <w:bottom w:val="none" w:sz="0" w:space="0" w:color="auto"/>
                            <w:right w:val="none" w:sz="0" w:space="0" w:color="auto"/>
                          </w:divBdr>
                          <w:divsChild>
                            <w:div w:id="1398435051">
                              <w:marLeft w:val="0"/>
                              <w:marRight w:val="0"/>
                              <w:marTop w:val="0"/>
                              <w:marBottom w:val="0"/>
                              <w:divBdr>
                                <w:top w:val="none" w:sz="0" w:space="0" w:color="auto"/>
                                <w:left w:val="none" w:sz="0" w:space="0" w:color="auto"/>
                                <w:bottom w:val="none" w:sz="0" w:space="0" w:color="auto"/>
                                <w:right w:val="none" w:sz="0" w:space="0" w:color="auto"/>
                              </w:divBdr>
                              <w:divsChild>
                                <w:div w:id="1347095587">
                                  <w:marLeft w:val="0"/>
                                  <w:marRight w:val="0"/>
                                  <w:marTop w:val="0"/>
                                  <w:marBottom w:val="0"/>
                                  <w:divBdr>
                                    <w:top w:val="none" w:sz="0" w:space="0" w:color="auto"/>
                                    <w:left w:val="none" w:sz="0" w:space="0" w:color="auto"/>
                                    <w:bottom w:val="none" w:sz="0" w:space="0" w:color="auto"/>
                                    <w:right w:val="none" w:sz="0" w:space="0" w:color="auto"/>
                                  </w:divBdr>
                                  <w:divsChild>
                                    <w:div w:id="585770317">
                                      <w:marLeft w:val="0"/>
                                      <w:marRight w:val="0"/>
                                      <w:marTop w:val="0"/>
                                      <w:marBottom w:val="0"/>
                                      <w:divBdr>
                                        <w:top w:val="none" w:sz="0" w:space="0" w:color="auto"/>
                                        <w:left w:val="none" w:sz="0" w:space="0" w:color="auto"/>
                                        <w:bottom w:val="none" w:sz="0" w:space="0" w:color="auto"/>
                                        <w:right w:val="none" w:sz="0" w:space="0" w:color="auto"/>
                                      </w:divBdr>
                                    </w:div>
                                    <w:div w:id="2088532602">
                                      <w:marLeft w:val="0"/>
                                      <w:marRight w:val="0"/>
                                      <w:marTop w:val="0"/>
                                      <w:marBottom w:val="0"/>
                                      <w:divBdr>
                                        <w:top w:val="none" w:sz="0" w:space="0" w:color="auto"/>
                                        <w:left w:val="none" w:sz="0" w:space="0" w:color="auto"/>
                                        <w:bottom w:val="none" w:sz="0" w:space="0" w:color="auto"/>
                                        <w:right w:val="none" w:sz="0" w:space="0" w:color="auto"/>
                                      </w:divBdr>
                                    </w:div>
                                    <w:div w:id="1451239255">
                                      <w:marLeft w:val="0"/>
                                      <w:marRight w:val="0"/>
                                      <w:marTop w:val="0"/>
                                      <w:marBottom w:val="0"/>
                                      <w:divBdr>
                                        <w:top w:val="none" w:sz="0" w:space="0" w:color="auto"/>
                                        <w:left w:val="none" w:sz="0" w:space="0" w:color="auto"/>
                                        <w:bottom w:val="none" w:sz="0" w:space="0" w:color="auto"/>
                                        <w:right w:val="none" w:sz="0" w:space="0" w:color="auto"/>
                                      </w:divBdr>
                                    </w:div>
                                  </w:divsChild>
                                </w:div>
                                <w:div w:id="1014653127">
                                  <w:marLeft w:val="0"/>
                                  <w:marRight w:val="0"/>
                                  <w:marTop w:val="0"/>
                                  <w:marBottom w:val="0"/>
                                  <w:divBdr>
                                    <w:top w:val="none" w:sz="0" w:space="0" w:color="auto"/>
                                    <w:left w:val="none" w:sz="0" w:space="0" w:color="auto"/>
                                    <w:bottom w:val="none" w:sz="0" w:space="0" w:color="auto"/>
                                    <w:right w:val="none" w:sz="0" w:space="0" w:color="auto"/>
                                  </w:divBdr>
                                  <w:divsChild>
                                    <w:div w:id="916747267">
                                      <w:marLeft w:val="0"/>
                                      <w:marRight w:val="0"/>
                                      <w:marTop w:val="0"/>
                                      <w:marBottom w:val="0"/>
                                      <w:divBdr>
                                        <w:top w:val="single" w:sz="6" w:space="12" w:color="97A5B0"/>
                                        <w:left w:val="none" w:sz="0" w:space="0" w:color="auto"/>
                                        <w:bottom w:val="none" w:sz="0" w:space="0" w:color="auto"/>
                                        <w:right w:val="none" w:sz="0" w:space="0" w:color="auto"/>
                                      </w:divBdr>
                                      <w:divsChild>
                                        <w:div w:id="152453277">
                                          <w:marLeft w:val="0"/>
                                          <w:marRight w:val="0"/>
                                          <w:marTop w:val="0"/>
                                          <w:marBottom w:val="0"/>
                                          <w:divBdr>
                                            <w:top w:val="none" w:sz="0" w:space="0" w:color="auto"/>
                                            <w:left w:val="none" w:sz="0" w:space="0" w:color="auto"/>
                                            <w:bottom w:val="none" w:sz="0" w:space="0" w:color="auto"/>
                                            <w:right w:val="none" w:sz="0" w:space="0" w:color="auto"/>
                                          </w:divBdr>
                                          <w:divsChild>
                                            <w:div w:id="582498098">
                                              <w:marLeft w:val="0"/>
                                              <w:marRight w:val="0"/>
                                              <w:marTop w:val="0"/>
                                              <w:marBottom w:val="0"/>
                                              <w:divBdr>
                                                <w:top w:val="none" w:sz="0" w:space="0" w:color="auto"/>
                                                <w:left w:val="none" w:sz="0" w:space="0" w:color="auto"/>
                                                <w:bottom w:val="none" w:sz="0" w:space="0" w:color="auto"/>
                                                <w:right w:val="none" w:sz="0" w:space="0" w:color="auto"/>
                                              </w:divBdr>
                                              <w:divsChild>
                                                <w:div w:id="1495955243">
                                                  <w:marLeft w:val="0"/>
                                                  <w:marRight w:val="0"/>
                                                  <w:marTop w:val="0"/>
                                                  <w:marBottom w:val="0"/>
                                                  <w:divBdr>
                                                    <w:top w:val="none" w:sz="0" w:space="0" w:color="auto"/>
                                                    <w:left w:val="none" w:sz="0" w:space="0" w:color="auto"/>
                                                    <w:bottom w:val="none" w:sz="0" w:space="0" w:color="auto"/>
                                                    <w:right w:val="none" w:sz="0" w:space="0" w:color="auto"/>
                                                  </w:divBdr>
                                                  <w:divsChild>
                                                    <w:div w:id="2064479670">
                                                      <w:marLeft w:val="0"/>
                                                      <w:marRight w:val="0"/>
                                                      <w:marTop w:val="0"/>
                                                      <w:marBottom w:val="0"/>
                                                      <w:divBdr>
                                                        <w:top w:val="none" w:sz="0" w:space="0" w:color="auto"/>
                                                        <w:left w:val="none" w:sz="0" w:space="0" w:color="auto"/>
                                                        <w:bottom w:val="none" w:sz="0" w:space="0" w:color="auto"/>
                                                        <w:right w:val="none" w:sz="0" w:space="0" w:color="auto"/>
                                                      </w:divBdr>
                                                    </w:div>
                                                    <w:div w:id="2097482815">
                                                      <w:marLeft w:val="0"/>
                                                      <w:marRight w:val="0"/>
                                                      <w:marTop w:val="0"/>
                                                      <w:marBottom w:val="0"/>
                                                      <w:divBdr>
                                                        <w:top w:val="none" w:sz="0" w:space="0" w:color="auto"/>
                                                        <w:left w:val="none" w:sz="0" w:space="0" w:color="auto"/>
                                                        <w:bottom w:val="none" w:sz="0" w:space="0" w:color="auto"/>
                                                        <w:right w:val="none" w:sz="0" w:space="0" w:color="auto"/>
                                                      </w:divBdr>
                                                    </w:div>
                                                  </w:divsChild>
                                                </w:div>
                                                <w:div w:id="1297952453">
                                                  <w:marLeft w:val="0"/>
                                                  <w:marRight w:val="0"/>
                                                  <w:marTop w:val="0"/>
                                                  <w:marBottom w:val="0"/>
                                                  <w:divBdr>
                                                    <w:top w:val="none" w:sz="0" w:space="0" w:color="auto"/>
                                                    <w:left w:val="none" w:sz="0" w:space="0" w:color="auto"/>
                                                    <w:bottom w:val="none" w:sz="0" w:space="0" w:color="auto"/>
                                                    <w:right w:val="none" w:sz="0" w:space="0" w:color="auto"/>
                                                  </w:divBdr>
                                                  <w:divsChild>
                                                    <w:div w:id="1449545498">
                                                      <w:marLeft w:val="0"/>
                                                      <w:marRight w:val="0"/>
                                                      <w:marTop w:val="0"/>
                                                      <w:marBottom w:val="0"/>
                                                      <w:divBdr>
                                                        <w:top w:val="none" w:sz="0" w:space="0" w:color="auto"/>
                                                        <w:left w:val="none" w:sz="0" w:space="0" w:color="auto"/>
                                                        <w:bottom w:val="none" w:sz="0" w:space="0" w:color="auto"/>
                                                        <w:right w:val="none" w:sz="0" w:space="0" w:color="auto"/>
                                                      </w:divBdr>
                                                    </w:div>
                                                    <w:div w:id="919558659">
                                                      <w:marLeft w:val="0"/>
                                                      <w:marRight w:val="0"/>
                                                      <w:marTop w:val="0"/>
                                                      <w:marBottom w:val="0"/>
                                                      <w:divBdr>
                                                        <w:top w:val="none" w:sz="0" w:space="0" w:color="auto"/>
                                                        <w:left w:val="none" w:sz="0" w:space="0" w:color="auto"/>
                                                        <w:bottom w:val="none" w:sz="0" w:space="0" w:color="auto"/>
                                                        <w:right w:val="none" w:sz="0" w:space="0" w:color="auto"/>
                                                      </w:divBdr>
                                                    </w:div>
                                                  </w:divsChild>
                                                </w:div>
                                                <w:div w:id="126163911">
                                                  <w:marLeft w:val="0"/>
                                                  <w:marRight w:val="0"/>
                                                  <w:marTop w:val="0"/>
                                                  <w:marBottom w:val="0"/>
                                                  <w:divBdr>
                                                    <w:top w:val="none" w:sz="0" w:space="0" w:color="auto"/>
                                                    <w:left w:val="none" w:sz="0" w:space="0" w:color="auto"/>
                                                    <w:bottom w:val="none" w:sz="0" w:space="0" w:color="auto"/>
                                                    <w:right w:val="none" w:sz="0" w:space="0" w:color="auto"/>
                                                  </w:divBdr>
                                                  <w:divsChild>
                                                    <w:div w:id="1171338690">
                                                      <w:marLeft w:val="0"/>
                                                      <w:marRight w:val="0"/>
                                                      <w:marTop w:val="0"/>
                                                      <w:marBottom w:val="0"/>
                                                      <w:divBdr>
                                                        <w:top w:val="none" w:sz="0" w:space="0" w:color="auto"/>
                                                        <w:left w:val="none" w:sz="0" w:space="0" w:color="auto"/>
                                                        <w:bottom w:val="none" w:sz="0" w:space="0" w:color="auto"/>
                                                        <w:right w:val="none" w:sz="0" w:space="0" w:color="auto"/>
                                                      </w:divBdr>
                                                    </w:div>
                                                    <w:div w:id="1683163580">
                                                      <w:marLeft w:val="0"/>
                                                      <w:marRight w:val="0"/>
                                                      <w:marTop w:val="0"/>
                                                      <w:marBottom w:val="0"/>
                                                      <w:divBdr>
                                                        <w:top w:val="none" w:sz="0" w:space="0" w:color="auto"/>
                                                        <w:left w:val="none" w:sz="0" w:space="0" w:color="auto"/>
                                                        <w:bottom w:val="none" w:sz="0" w:space="0" w:color="auto"/>
                                                        <w:right w:val="none" w:sz="0" w:space="0" w:color="auto"/>
                                                      </w:divBdr>
                                                    </w:div>
                                                  </w:divsChild>
                                                </w:div>
                                                <w:div w:id="1622682855">
                                                  <w:marLeft w:val="0"/>
                                                  <w:marRight w:val="0"/>
                                                  <w:marTop w:val="0"/>
                                                  <w:marBottom w:val="0"/>
                                                  <w:divBdr>
                                                    <w:top w:val="none" w:sz="0" w:space="0" w:color="auto"/>
                                                    <w:left w:val="none" w:sz="0" w:space="0" w:color="auto"/>
                                                    <w:bottom w:val="none" w:sz="0" w:space="0" w:color="auto"/>
                                                    <w:right w:val="none" w:sz="0" w:space="0" w:color="auto"/>
                                                  </w:divBdr>
                                                  <w:divsChild>
                                                    <w:div w:id="519929090">
                                                      <w:marLeft w:val="0"/>
                                                      <w:marRight w:val="0"/>
                                                      <w:marTop w:val="0"/>
                                                      <w:marBottom w:val="0"/>
                                                      <w:divBdr>
                                                        <w:top w:val="none" w:sz="0" w:space="0" w:color="auto"/>
                                                        <w:left w:val="none" w:sz="0" w:space="0" w:color="auto"/>
                                                        <w:bottom w:val="none" w:sz="0" w:space="0" w:color="auto"/>
                                                        <w:right w:val="none" w:sz="0" w:space="0" w:color="auto"/>
                                                      </w:divBdr>
                                                    </w:div>
                                                    <w:div w:id="13749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0966">
                                          <w:marLeft w:val="0"/>
                                          <w:marRight w:val="0"/>
                                          <w:marTop w:val="0"/>
                                          <w:marBottom w:val="0"/>
                                          <w:divBdr>
                                            <w:top w:val="none" w:sz="0" w:space="0" w:color="auto"/>
                                            <w:left w:val="none" w:sz="0" w:space="0" w:color="auto"/>
                                            <w:bottom w:val="none" w:sz="0" w:space="0" w:color="auto"/>
                                            <w:right w:val="none" w:sz="0" w:space="0" w:color="auto"/>
                                          </w:divBdr>
                                        </w:div>
                                        <w:div w:id="217860523">
                                          <w:marLeft w:val="0"/>
                                          <w:marRight w:val="0"/>
                                          <w:marTop w:val="0"/>
                                          <w:marBottom w:val="0"/>
                                          <w:divBdr>
                                            <w:top w:val="none" w:sz="0" w:space="0" w:color="auto"/>
                                            <w:left w:val="none" w:sz="0" w:space="0" w:color="auto"/>
                                            <w:bottom w:val="none" w:sz="0" w:space="0" w:color="auto"/>
                                            <w:right w:val="none" w:sz="0" w:space="0" w:color="auto"/>
                                          </w:divBdr>
                                          <w:divsChild>
                                            <w:div w:id="1958022322">
                                              <w:marLeft w:val="0"/>
                                              <w:marRight w:val="0"/>
                                              <w:marTop w:val="0"/>
                                              <w:marBottom w:val="0"/>
                                              <w:divBdr>
                                                <w:top w:val="none" w:sz="0" w:space="0" w:color="auto"/>
                                                <w:left w:val="none" w:sz="0" w:space="0" w:color="auto"/>
                                                <w:bottom w:val="none" w:sz="0" w:space="0" w:color="auto"/>
                                                <w:right w:val="none" w:sz="0" w:space="0" w:color="auto"/>
                                              </w:divBdr>
                                              <w:divsChild>
                                                <w:div w:id="287780185">
                                                  <w:marLeft w:val="0"/>
                                                  <w:marRight w:val="0"/>
                                                  <w:marTop w:val="0"/>
                                                  <w:marBottom w:val="0"/>
                                                  <w:divBdr>
                                                    <w:top w:val="none" w:sz="0" w:space="0" w:color="auto"/>
                                                    <w:left w:val="none" w:sz="0" w:space="0" w:color="auto"/>
                                                    <w:bottom w:val="none" w:sz="0" w:space="0" w:color="auto"/>
                                                    <w:right w:val="none" w:sz="0" w:space="0" w:color="auto"/>
                                                  </w:divBdr>
                                                  <w:divsChild>
                                                    <w:div w:id="570311820">
                                                      <w:marLeft w:val="0"/>
                                                      <w:marRight w:val="0"/>
                                                      <w:marTop w:val="0"/>
                                                      <w:marBottom w:val="0"/>
                                                      <w:divBdr>
                                                        <w:top w:val="none" w:sz="0" w:space="0" w:color="auto"/>
                                                        <w:left w:val="none" w:sz="0" w:space="0" w:color="auto"/>
                                                        <w:bottom w:val="none" w:sz="0" w:space="0" w:color="auto"/>
                                                        <w:right w:val="none" w:sz="0" w:space="0" w:color="auto"/>
                                                      </w:divBdr>
                                                    </w:div>
                                                    <w:div w:id="1358115157">
                                                      <w:marLeft w:val="0"/>
                                                      <w:marRight w:val="0"/>
                                                      <w:marTop w:val="0"/>
                                                      <w:marBottom w:val="0"/>
                                                      <w:divBdr>
                                                        <w:top w:val="none" w:sz="0" w:space="0" w:color="auto"/>
                                                        <w:left w:val="none" w:sz="0" w:space="0" w:color="auto"/>
                                                        <w:bottom w:val="none" w:sz="0" w:space="0" w:color="auto"/>
                                                        <w:right w:val="none" w:sz="0" w:space="0" w:color="auto"/>
                                                      </w:divBdr>
                                                    </w:div>
                                                  </w:divsChild>
                                                </w:div>
                                                <w:div w:id="11587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0599714">
      <w:bodyDiv w:val="1"/>
      <w:marLeft w:val="0"/>
      <w:marRight w:val="0"/>
      <w:marTop w:val="0"/>
      <w:marBottom w:val="0"/>
      <w:divBdr>
        <w:top w:val="none" w:sz="0" w:space="0" w:color="auto"/>
        <w:left w:val="none" w:sz="0" w:space="0" w:color="auto"/>
        <w:bottom w:val="none" w:sz="0" w:space="0" w:color="auto"/>
        <w:right w:val="none" w:sz="0" w:space="0" w:color="auto"/>
      </w:divBdr>
    </w:div>
    <w:div w:id="391929481">
      <w:bodyDiv w:val="1"/>
      <w:marLeft w:val="0"/>
      <w:marRight w:val="0"/>
      <w:marTop w:val="0"/>
      <w:marBottom w:val="0"/>
      <w:divBdr>
        <w:top w:val="none" w:sz="0" w:space="0" w:color="auto"/>
        <w:left w:val="none" w:sz="0" w:space="0" w:color="auto"/>
        <w:bottom w:val="none" w:sz="0" w:space="0" w:color="auto"/>
        <w:right w:val="none" w:sz="0" w:space="0" w:color="auto"/>
      </w:divBdr>
    </w:div>
    <w:div w:id="497037397">
      <w:bodyDiv w:val="1"/>
      <w:marLeft w:val="0"/>
      <w:marRight w:val="0"/>
      <w:marTop w:val="0"/>
      <w:marBottom w:val="0"/>
      <w:divBdr>
        <w:top w:val="none" w:sz="0" w:space="0" w:color="auto"/>
        <w:left w:val="none" w:sz="0" w:space="0" w:color="auto"/>
        <w:bottom w:val="none" w:sz="0" w:space="0" w:color="auto"/>
        <w:right w:val="none" w:sz="0" w:space="0" w:color="auto"/>
      </w:divBdr>
    </w:div>
    <w:div w:id="603727026">
      <w:bodyDiv w:val="1"/>
      <w:marLeft w:val="0"/>
      <w:marRight w:val="0"/>
      <w:marTop w:val="0"/>
      <w:marBottom w:val="0"/>
      <w:divBdr>
        <w:top w:val="none" w:sz="0" w:space="0" w:color="auto"/>
        <w:left w:val="none" w:sz="0" w:space="0" w:color="auto"/>
        <w:bottom w:val="none" w:sz="0" w:space="0" w:color="auto"/>
        <w:right w:val="none" w:sz="0" w:space="0" w:color="auto"/>
      </w:divBdr>
    </w:div>
    <w:div w:id="606625366">
      <w:bodyDiv w:val="1"/>
      <w:marLeft w:val="0"/>
      <w:marRight w:val="0"/>
      <w:marTop w:val="0"/>
      <w:marBottom w:val="0"/>
      <w:divBdr>
        <w:top w:val="none" w:sz="0" w:space="0" w:color="auto"/>
        <w:left w:val="none" w:sz="0" w:space="0" w:color="auto"/>
        <w:bottom w:val="none" w:sz="0" w:space="0" w:color="auto"/>
        <w:right w:val="none" w:sz="0" w:space="0" w:color="auto"/>
      </w:divBdr>
    </w:div>
    <w:div w:id="839929055">
      <w:bodyDiv w:val="1"/>
      <w:marLeft w:val="0"/>
      <w:marRight w:val="0"/>
      <w:marTop w:val="0"/>
      <w:marBottom w:val="0"/>
      <w:divBdr>
        <w:top w:val="none" w:sz="0" w:space="0" w:color="auto"/>
        <w:left w:val="none" w:sz="0" w:space="0" w:color="auto"/>
        <w:bottom w:val="none" w:sz="0" w:space="0" w:color="auto"/>
        <w:right w:val="none" w:sz="0" w:space="0" w:color="auto"/>
      </w:divBdr>
    </w:div>
    <w:div w:id="881601557">
      <w:bodyDiv w:val="1"/>
      <w:marLeft w:val="0"/>
      <w:marRight w:val="0"/>
      <w:marTop w:val="0"/>
      <w:marBottom w:val="0"/>
      <w:divBdr>
        <w:top w:val="none" w:sz="0" w:space="0" w:color="auto"/>
        <w:left w:val="none" w:sz="0" w:space="0" w:color="auto"/>
        <w:bottom w:val="none" w:sz="0" w:space="0" w:color="auto"/>
        <w:right w:val="none" w:sz="0" w:space="0" w:color="auto"/>
      </w:divBdr>
    </w:div>
    <w:div w:id="925263538">
      <w:bodyDiv w:val="1"/>
      <w:marLeft w:val="0"/>
      <w:marRight w:val="0"/>
      <w:marTop w:val="0"/>
      <w:marBottom w:val="0"/>
      <w:divBdr>
        <w:top w:val="none" w:sz="0" w:space="0" w:color="auto"/>
        <w:left w:val="none" w:sz="0" w:space="0" w:color="auto"/>
        <w:bottom w:val="none" w:sz="0" w:space="0" w:color="auto"/>
        <w:right w:val="none" w:sz="0" w:space="0" w:color="auto"/>
      </w:divBdr>
      <w:divsChild>
        <w:div w:id="1995794461">
          <w:marLeft w:val="0"/>
          <w:marRight w:val="0"/>
          <w:marTop w:val="0"/>
          <w:marBottom w:val="0"/>
          <w:divBdr>
            <w:top w:val="none" w:sz="0" w:space="0" w:color="auto"/>
            <w:left w:val="none" w:sz="0" w:space="0" w:color="auto"/>
            <w:bottom w:val="none" w:sz="0" w:space="0" w:color="auto"/>
            <w:right w:val="none" w:sz="0" w:space="0" w:color="auto"/>
          </w:divBdr>
          <w:divsChild>
            <w:div w:id="1140028787">
              <w:marLeft w:val="0"/>
              <w:marRight w:val="0"/>
              <w:marTop w:val="0"/>
              <w:marBottom w:val="0"/>
              <w:divBdr>
                <w:top w:val="none" w:sz="0" w:space="0" w:color="auto"/>
                <w:left w:val="none" w:sz="0" w:space="0" w:color="auto"/>
                <w:bottom w:val="none" w:sz="0" w:space="0" w:color="auto"/>
                <w:right w:val="none" w:sz="0" w:space="0" w:color="auto"/>
              </w:divBdr>
              <w:divsChild>
                <w:div w:id="1791972219">
                  <w:marLeft w:val="0"/>
                  <w:marRight w:val="0"/>
                  <w:marTop w:val="0"/>
                  <w:marBottom w:val="0"/>
                  <w:divBdr>
                    <w:top w:val="none" w:sz="0" w:space="0" w:color="auto"/>
                    <w:left w:val="none" w:sz="0" w:space="0" w:color="auto"/>
                    <w:bottom w:val="none" w:sz="0" w:space="0" w:color="auto"/>
                    <w:right w:val="none" w:sz="0" w:space="0" w:color="auto"/>
                  </w:divBdr>
                  <w:divsChild>
                    <w:div w:id="2138790507">
                      <w:marLeft w:val="0"/>
                      <w:marRight w:val="0"/>
                      <w:marTop w:val="0"/>
                      <w:marBottom w:val="0"/>
                      <w:divBdr>
                        <w:top w:val="none" w:sz="0" w:space="0" w:color="auto"/>
                        <w:left w:val="none" w:sz="0" w:space="0" w:color="auto"/>
                        <w:bottom w:val="none" w:sz="0" w:space="0" w:color="auto"/>
                        <w:right w:val="none" w:sz="0" w:space="0" w:color="auto"/>
                      </w:divBdr>
                      <w:divsChild>
                        <w:div w:id="1798723066">
                          <w:marLeft w:val="0"/>
                          <w:marRight w:val="0"/>
                          <w:marTop w:val="0"/>
                          <w:marBottom w:val="0"/>
                          <w:divBdr>
                            <w:top w:val="none" w:sz="0" w:space="0" w:color="auto"/>
                            <w:left w:val="none" w:sz="0" w:space="0" w:color="auto"/>
                            <w:bottom w:val="none" w:sz="0" w:space="0" w:color="auto"/>
                            <w:right w:val="none" w:sz="0" w:space="0" w:color="auto"/>
                          </w:divBdr>
                          <w:divsChild>
                            <w:div w:id="1825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472401">
      <w:bodyDiv w:val="1"/>
      <w:marLeft w:val="0"/>
      <w:marRight w:val="0"/>
      <w:marTop w:val="0"/>
      <w:marBottom w:val="0"/>
      <w:divBdr>
        <w:top w:val="none" w:sz="0" w:space="0" w:color="auto"/>
        <w:left w:val="none" w:sz="0" w:space="0" w:color="auto"/>
        <w:bottom w:val="none" w:sz="0" w:space="0" w:color="auto"/>
        <w:right w:val="none" w:sz="0" w:space="0" w:color="auto"/>
      </w:divBdr>
      <w:divsChild>
        <w:div w:id="1735852908">
          <w:marLeft w:val="0"/>
          <w:marRight w:val="0"/>
          <w:marTop w:val="0"/>
          <w:marBottom w:val="0"/>
          <w:divBdr>
            <w:top w:val="none" w:sz="0" w:space="0" w:color="auto"/>
            <w:left w:val="none" w:sz="0" w:space="0" w:color="auto"/>
            <w:bottom w:val="none" w:sz="0" w:space="0" w:color="auto"/>
            <w:right w:val="none" w:sz="0" w:space="0" w:color="auto"/>
          </w:divBdr>
          <w:divsChild>
            <w:div w:id="1892231854">
              <w:marLeft w:val="0"/>
              <w:marRight w:val="0"/>
              <w:marTop w:val="105"/>
              <w:marBottom w:val="0"/>
              <w:divBdr>
                <w:top w:val="none" w:sz="0" w:space="0" w:color="auto"/>
                <w:left w:val="none" w:sz="0" w:space="0" w:color="auto"/>
                <w:bottom w:val="none" w:sz="0" w:space="0" w:color="auto"/>
                <w:right w:val="none" w:sz="0" w:space="0" w:color="auto"/>
              </w:divBdr>
              <w:divsChild>
                <w:div w:id="251625087">
                  <w:marLeft w:val="150"/>
                  <w:marRight w:val="0"/>
                  <w:marTop w:val="0"/>
                  <w:marBottom w:val="0"/>
                  <w:divBdr>
                    <w:top w:val="none" w:sz="0" w:space="0" w:color="auto"/>
                    <w:left w:val="none" w:sz="0" w:space="0" w:color="auto"/>
                    <w:bottom w:val="none" w:sz="0" w:space="0" w:color="auto"/>
                    <w:right w:val="none" w:sz="0" w:space="0" w:color="auto"/>
                  </w:divBdr>
                  <w:divsChild>
                    <w:div w:id="1225139540">
                      <w:marLeft w:val="0"/>
                      <w:marRight w:val="0"/>
                      <w:marTop w:val="0"/>
                      <w:marBottom w:val="0"/>
                      <w:divBdr>
                        <w:top w:val="none" w:sz="0" w:space="0" w:color="auto"/>
                        <w:left w:val="none" w:sz="0" w:space="0" w:color="auto"/>
                        <w:bottom w:val="none" w:sz="0" w:space="0" w:color="auto"/>
                        <w:right w:val="none" w:sz="0" w:space="0" w:color="auto"/>
                      </w:divBdr>
                      <w:divsChild>
                        <w:div w:id="934288688">
                          <w:marLeft w:val="0"/>
                          <w:marRight w:val="0"/>
                          <w:marTop w:val="0"/>
                          <w:marBottom w:val="150"/>
                          <w:divBdr>
                            <w:top w:val="none" w:sz="0" w:space="0" w:color="auto"/>
                            <w:left w:val="none" w:sz="0" w:space="0" w:color="auto"/>
                            <w:bottom w:val="none" w:sz="0" w:space="0" w:color="auto"/>
                            <w:right w:val="none" w:sz="0" w:space="0" w:color="auto"/>
                          </w:divBdr>
                          <w:divsChild>
                            <w:div w:id="1664117135">
                              <w:marLeft w:val="0"/>
                              <w:marRight w:val="0"/>
                              <w:marTop w:val="0"/>
                              <w:marBottom w:val="0"/>
                              <w:divBdr>
                                <w:top w:val="none" w:sz="0" w:space="0" w:color="auto"/>
                                <w:left w:val="none" w:sz="0" w:space="0" w:color="auto"/>
                                <w:bottom w:val="none" w:sz="0" w:space="0" w:color="auto"/>
                                <w:right w:val="none" w:sz="0" w:space="0" w:color="auto"/>
                              </w:divBdr>
                              <w:divsChild>
                                <w:div w:id="2138911803">
                                  <w:marLeft w:val="0"/>
                                  <w:marRight w:val="0"/>
                                  <w:marTop w:val="72"/>
                                  <w:marBottom w:val="0"/>
                                  <w:divBdr>
                                    <w:top w:val="none" w:sz="0" w:space="0" w:color="auto"/>
                                    <w:left w:val="none" w:sz="0" w:space="0" w:color="auto"/>
                                    <w:bottom w:val="none" w:sz="0" w:space="0" w:color="auto"/>
                                    <w:right w:val="none" w:sz="0" w:space="0" w:color="auto"/>
                                  </w:divBdr>
                                </w:div>
                                <w:div w:id="1562517862">
                                  <w:marLeft w:val="0"/>
                                  <w:marRight w:val="0"/>
                                  <w:marTop w:val="15"/>
                                  <w:marBottom w:val="0"/>
                                  <w:divBdr>
                                    <w:top w:val="none" w:sz="0" w:space="0" w:color="auto"/>
                                    <w:left w:val="none" w:sz="0" w:space="0" w:color="auto"/>
                                    <w:bottom w:val="none" w:sz="0" w:space="0" w:color="auto"/>
                                    <w:right w:val="none" w:sz="0" w:space="0" w:color="auto"/>
                                  </w:divBdr>
                                </w:div>
                              </w:divsChild>
                            </w:div>
                            <w:div w:id="1057751271">
                              <w:marLeft w:val="0"/>
                              <w:marRight w:val="0"/>
                              <w:marTop w:val="0"/>
                              <w:marBottom w:val="0"/>
                              <w:divBdr>
                                <w:top w:val="none" w:sz="0" w:space="0" w:color="auto"/>
                                <w:left w:val="none" w:sz="0" w:space="0" w:color="auto"/>
                                <w:bottom w:val="none" w:sz="0" w:space="0" w:color="auto"/>
                                <w:right w:val="none" w:sz="0" w:space="0" w:color="auto"/>
                              </w:divBdr>
                            </w:div>
                            <w:div w:id="931821825">
                              <w:marLeft w:val="0"/>
                              <w:marRight w:val="0"/>
                              <w:marTop w:val="0"/>
                              <w:marBottom w:val="0"/>
                              <w:divBdr>
                                <w:top w:val="none" w:sz="0" w:space="0" w:color="auto"/>
                                <w:left w:val="none" w:sz="0" w:space="0" w:color="auto"/>
                                <w:bottom w:val="none" w:sz="0" w:space="0" w:color="auto"/>
                                <w:right w:val="none" w:sz="0" w:space="0" w:color="auto"/>
                              </w:divBdr>
                              <w:divsChild>
                                <w:div w:id="1265914717">
                                  <w:marLeft w:val="0"/>
                                  <w:marRight w:val="0"/>
                                  <w:marTop w:val="0"/>
                                  <w:marBottom w:val="150"/>
                                  <w:divBdr>
                                    <w:top w:val="none" w:sz="0" w:space="0" w:color="auto"/>
                                    <w:left w:val="none" w:sz="0" w:space="0" w:color="auto"/>
                                    <w:bottom w:val="none" w:sz="0" w:space="0" w:color="auto"/>
                                    <w:right w:val="none" w:sz="0" w:space="0" w:color="auto"/>
                                  </w:divBdr>
                                  <w:divsChild>
                                    <w:div w:id="1241986160">
                                      <w:marLeft w:val="0"/>
                                      <w:marRight w:val="0"/>
                                      <w:marTop w:val="0"/>
                                      <w:marBottom w:val="0"/>
                                      <w:divBdr>
                                        <w:top w:val="none" w:sz="0" w:space="0" w:color="auto"/>
                                        <w:left w:val="none" w:sz="0" w:space="0" w:color="auto"/>
                                        <w:bottom w:val="none" w:sz="0" w:space="0" w:color="auto"/>
                                        <w:right w:val="none" w:sz="0" w:space="0" w:color="auto"/>
                                      </w:divBdr>
                                      <w:divsChild>
                                        <w:div w:id="420176167">
                                          <w:marLeft w:val="0"/>
                                          <w:marRight w:val="0"/>
                                          <w:marTop w:val="0"/>
                                          <w:marBottom w:val="0"/>
                                          <w:divBdr>
                                            <w:top w:val="single" w:sz="6" w:space="0" w:color="808080"/>
                                            <w:left w:val="single" w:sz="6" w:space="0" w:color="808080"/>
                                            <w:bottom w:val="single" w:sz="6" w:space="0" w:color="808080"/>
                                            <w:right w:val="single" w:sz="6" w:space="0" w:color="808080"/>
                                          </w:divBdr>
                                        </w:div>
                                      </w:divsChild>
                                    </w:div>
                                  </w:divsChild>
                                </w:div>
                              </w:divsChild>
                            </w:div>
                          </w:divsChild>
                        </w:div>
                      </w:divsChild>
                    </w:div>
                  </w:divsChild>
                </w:div>
              </w:divsChild>
            </w:div>
          </w:divsChild>
        </w:div>
      </w:divsChild>
    </w:div>
    <w:div w:id="1307196826">
      <w:bodyDiv w:val="1"/>
      <w:marLeft w:val="0"/>
      <w:marRight w:val="0"/>
      <w:marTop w:val="0"/>
      <w:marBottom w:val="0"/>
      <w:divBdr>
        <w:top w:val="none" w:sz="0" w:space="0" w:color="auto"/>
        <w:left w:val="none" w:sz="0" w:space="0" w:color="auto"/>
        <w:bottom w:val="none" w:sz="0" w:space="0" w:color="auto"/>
        <w:right w:val="none" w:sz="0" w:space="0" w:color="auto"/>
      </w:divBdr>
    </w:div>
    <w:div w:id="1359820448">
      <w:bodyDiv w:val="1"/>
      <w:marLeft w:val="0"/>
      <w:marRight w:val="0"/>
      <w:marTop w:val="0"/>
      <w:marBottom w:val="0"/>
      <w:divBdr>
        <w:top w:val="none" w:sz="0" w:space="0" w:color="auto"/>
        <w:left w:val="none" w:sz="0" w:space="0" w:color="auto"/>
        <w:bottom w:val="none" w:sz="0" w:space="0" w:color="auto"/>
        <w:right w:val="none" w:sz="0" w:space="0" w:color="auto"/>
      </w:divBdr>
      <w:divsChild>
        <w:div w:id="308949438">
          <w:marLeft w:val="0"/>
          <w:marRight w:val="0"/>
          <w:marTop w:val="0"/>
          <w:marBottom w:val="0"/>
          <w:divBdr>
            <w:top w:val="none" w:sz="0" w:space="0" w:color="auto"/>
            <w:left w:val="none" w:sz="0" w:space="0" w:color="auto"/>
            <w:bottom w:val="none" w:sz="0" w:space="0" w:color="auto"/>
            <w:right w:val="none" w:sz="0" w:space="0" w:color="auto"/>
          </w:divBdr>
          <w:divsChild>
            <w:div w:id="1791587977">
              <w:marLeft w:val="0"/>
              <w:marRight w:val="0"/>
              <w:marTop w:val="0"/>
              <w:marBottom w:val="0"/>
              <w:divBdr>
                <w:top w:val="none" w:sz="0" w:space="0" w:color="auto"/>
                <w:left w:val="none" w:sz="0" w:space="0" w:color="auto"/>
                <w:bottom w:val="none" w:sz="0" w:space="0" w:color="auto"/>
                <w:right w:val="none" w:sz="0" w:space="0" w:color="auto"/>
              </w:divBdr>
              <w:divsChild>
                <w:div w:id="801387086">
                  <w:marLeft w:val="0"/>
                  <w:marRight w:val="0"/>
                  <w:marTop w:val="0"/>
                  <w:marBottom w:val="0"/>
                  <w:divBdr>
                    <w:top w:val="none" w:sz="0" w:space="0" w:color="auto"/>
                    <w:left w:val="none" w:sz="0" w:space="0" w:color="auto"/>
                    <w:bottom w:val="none" w:sz="0" w:space="0" w:color="auto"/>
                    <w:right w:val="none" w:sz="0" w:space="0" w:color="auto"/>
                  </w:divBdr>
                  <w:divsChild>
                    <w:div w:id="1660302271">
                      <w:marLeft w:val="0"/>
                      <w:marRight w:val="0"/>
                      <w:marTop w:val="0"/>
                      <w:marBottom w:val="0"/>
                      <w:divBdr>
                        <w:top w:val="none" w:sz="0" w:space="0" w:color="auto"/>
                        <w:left w:val="none" w:sz="0" w:space="0" w:color="auto"/>
                        <w:bottom w:val="none" w:sz="0" w:space="0" w:color="auto"/>
                        <w:right w:val="none" w:sz="0" w:space="0" w:color="auto"/>
                      </w:divBdr>
                      <w:divsChild>
                        <w:div w:id="945886502">
                          <w:marLeft w:val="0"/>
                          <w:marRight w:val="0"/>
                          <w:marTop w:val="0"/>
                          <w:marBottom w:val="0"/>
                          <w:divBdr>
                            <w:top w:val="none" w:sz="0" w:space="0" w:color="auto"/>
                            <w:left w:val="none" w:sz="0" w:space="0" w:color="auto"/>
                            <w:bottom w:val="none" w:sz="0" w:space="0" w:color="auto"/>
                            <w:right w:val="none" w:sz="0" w:space="0" w:color="auto"/>
                          </w:divBdr>
                          <w:divsChild>
                            <w:div w:id="13234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290670">
      <w:bodyDiv w:val="1"/>
      <w:marLeft w:val="0"/>
      <w:marRight w:val="0"/>
      <w:marTop w:val="0"/>
      <w:marBottom w:val="0"/>
      <w:divBdr>
        <w:top w:val="none" w:sz="0" w:space="0" w:color="auto"/>
        <w:left w:val="none" w:sz="0" w:space="0" w:color="auto"/>
        <w:bottom w:val="none" w:sz="0" w:space="0" w:color="auto"/>
        <w:right w:val="none" w:sz="0" w:space="0" w:color="auto"/>
      </w:divBdr>
    </w:div>
    <w:div w:id="1721007238">
      <w:bodyDiv w:val="1"/>
      <w:marLeft w:val="0"/>
      <w:marRight w:val="0"/>
      <w:marTop w:val="0"/>
      <w:marBottom w:val="0"/>
      <w:divBdr>
        <w:top w:val="none" w:sz="0" w:space="0" w:color="auto"/>
        <w:left w:val="none" w:sz="0" w:space="0" w:color="auto"/>
        <w:bottom w:val="none" w:sz="0" w:space="0" w:color="auto"/>
        <w:right w:val="none" w:sz="0" w:space="0" w:color="auto"/>
      </w:divBdr>
      <w:divsChild>
        <w:div w:id="1004281317">
          <w:marLeft w:val="0"/>
          <w:marRight w:val="0"/>
          <w:marTop w:val="0"/>
          <w:marBottom w:val="0"/>
          <w:divBdr>
            <w:top w:val="none" w:sz="0" w:space="0" w:color="auto"/>
            <w:left w:val="none" w:sz="0" w:space="0" w:color="auto"/>
            <w:bottom w:val="none" w:sz="0" w:space="0" w:color="auto"/>
            <w:right w:val="none" w:sz="0" w:space="0" w:color="auto"/>
          </w:divBdr>
          <w:divsChild>
            <w:div w:id="1910768491">
              <w:marLeft w:val="0"/>
              <w:marRight w:val="0"/>
              <w:marTop w:val="0"/>
              <w:marBottom w:val="0"/>
              <w:divBdr>
                <w:top w:val="none" w:sz="0" w:space="0" w:color="auto"/>
                <w:left w:val="none" w:sz="0" w:space="0" w:color="auto"/>
                <w:bottom w:val="none" w:sz="0" w:space="0" w:color="auto"/>
                <w:right w:val="none" w:sz="0" w:space="0" w:color="auto"/>
              </w:divBdr>
              <w:divsChild>
                <w:div w:id="281352704">
                  <w:marLeft w:val="0"/>
                  <w:marRight w:val="0"/>
                  <w:marTop w:val="0"/>
                  <w:marBottom w:val="0"/>
                  <w:divBdr>
                    <w:top w:val="none" w:sz="0" w:space="0" w:color="auto"/>
                    <w:left w:val="none" w:sz="0" w:space="0" w:color="auto"/>
                    <w:bottom w:val="none" w:sz="0" w:space="0" w:color="auto"/>
                    <w:right w:val="none" w:sz="0" w:space="0" w:color="auto"/>
                  </w:divBdr>
                  <w:divsChild>
                    <w:div w:id="113597804">
                      <w:marLeft w:val="0"/>
                      <w:marRight w:val="0"/>
                      <w:marTop w:val="0"/>
                      <w:marBottom w:val="0"/>
                      <w:divBdr>
                        <w:top w:val="none" w:sz="0" w:space="0" w:color="auto"/>
                        <w:left w:val="none" w:sz="0" w:space="0" w:color="auto"/>
                        <w:bottom w:val="none" w:sz="0" w:space="0" w:color="auto"/>
                        <w:right w:val="none" w:sz="0" w:space="0" w:color="auto"/>
                      </w:divBdr>
                      <w:divsChild>
                        <w:div w:id="271060579">
                          <w:marLeft w:val="0"/>
                          <w:marRight w:val="0"/>
                          <w:marTop w:val="0"/>
                          <w:marBottom w:val="0"/>
                          <w:divBdr>
                            <w:top w:val="none" w:sz="0" w:space="0" w:color="auto"/>
                            <w:left w:val="none" w:sz="0" w:space="0" w:color="auto"/>
                            <w:bottom w:val="none" w:sz="0" w:space="0" w:color="auto"/>
                            <w:right w:val="none" w:sz="0" w:space="0" w:color="auto"/>
                          </w:divBdr>
                          <w:divsChild>
                            <w:div w:id="8135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085">
      <w:bodyDiv w:val="1"/>
      <w:marLeft w:val="0"/>
      <w:marRight w:val="0"/>
      <w:marTop w:val="0"/>
      <w:marBottom w:val="0"/>
      <w:divBdr>
        <w:top w:val="none" w:sz="0" w:space="0" w:color="auto"/>
        <w:left w:val="none" w:sz="0" w:space="0" w:color="auto"/>
        <w:bottom w:val="none" w:sz="0" w:space="0" w:color="auto"/>
        <w:right w:val="none" w:sz="0" w:space="0" w:color="auto"/>
      </w:divBdr>
    </w:div>
    <w:div w:id="1791626525">
      <w:bodyDiv w:val="1"/>
      <w:marLeft w:val="0"/>
      <w:marRight w:val="0"/>
      <w:marTop w:val="0"/>
      <w:marBottom w:val="0"/>
      <w:divBdr>
        <w:top w:val="none" w:sz="0" w:space="0" w:color="auto"/>
        <w:left w:val="none" w:sz="0" w:space="0" w:color="auto"/>
        <w:bottom w:val="none" w:sz="0" w:space="0" w:color="auto"/>
        <w:right w:val="none" w:sz="0" w:space="0" w:color="auto"/>
      </w:divBdr>
      <w:divsChild>
        <w:div w:id="1663192572">
          <w:marLeft w:val="0"/>
          <w:marRight w:val="0"/>
          <w:marTop w:val="0"/>
          <w:marBottom w:val="0"/>
          <w:divBdr>
            <w:top w:val="none" w:sz="0" w:space="0" w:color="auto"/>
            <w:left w:val="none" w:sz="0" w:space="0" w:color="auto"/>
            <w:bottom w:val="none" w:sz="0" w:space="0" w:color="auto"/>
            <w:right w:val="none" w:sz="0" w:space="0" w:color="auto"/>
          </w:divBdr>
          <w:divsChild>
            <w:div w:id="218244730">
              <w:marLeft w:val="0"/>
              <w:marRight w:val="0"/>
              <w:marTop w:val="0"/>
              <w:marBottom w:val="0"/>
              <w:divBdr>
                <w:top w:val="none" w:sz="0" w:space="0" w:color="auto"/>
                <w:left w:val="none" w:sz="0" w:space="0" w:color="auto"/>
                <w:bottom w:val="none" w:sz="0" w:space="0" w:color="auto"/>
                <w:right w:val="none" w:sz="0" w:space="0" w:color="auto"/>
              </w:divBdr>
              <w:divsChild>
                <w:div w:id="1274553755">
                  <w:marLeft w:val="0"/>
                  <w:marRight w:val="0"/>
                  <w:marTop w:val="0"/>
                  <w:marBottom w:val="0"/>
                  <w:divBdr>
                    <w:top w:val="none" w:sz="0" w:space="0" w:color="auto"/>
                    <w:left w:val="none" w:sz="0" w:space="0" w:color="auto"/>
                    <w:bottom w:val="none" w:sz="0" w:space="0" w:color="auto"/>
                    <w:right w:val="none" w:sz="0" w:space="0" w:color="auto"/>
                  </w:divBdr>
                  <w:divsChild>
                    <w:div w:id="1628316408">
                      <w:marLeft w:val="0"/>
                      <w:marRight w:val="0"/>
                      <w:marTop w:val="0"/>
                      <w:marBottom w:val="0"/>
                      <w:divBdr>
                        <w:top w:val="none" w:sz="0" w:space="0" w:color="auto"/>
                        <w:left w:val="none" w:sz="0" w:space="0" w:color="auto"/>
                        <w:bottom w:val="none" w:sz="0" w:space="0" w:color="auto"/>
                        <w:right w:val="none" w:sz="0" w:space="0" w:color="auto"/>
                      </w:divBdr>
                      <w:divsChild>
                        <w:div w:id="1912235832">
                          <w:marLeft w:val="0"/>
                          <w:marRight w:val="0"/>
                          <w:marTop w:val="0"/>
                          <w:marBottom w:val="0"/>
                          <w:divBdr>
                            <w:top w:val="none" w:sz="0" w:space="0" w:color="auto"/>
                            <w:left w:val="none" w:sz="0" w:space="0" w:color="auto"/>
                            <w:bottom w:val="none" w:sz="0" w:space="0" w:color="auto"/>
                            <w:right w:val="none" w:sz="0" w:space="0" w:color="auto"/>
                          </w:divBdr>
                          <w:divsChild>
                            <w:div w:id="1885172821">
                              <w:marLeft w:val="0"/>
                              <w:marRight w:val="0"/>
                              <w:marTop w:val="0"/>
                              <w:marBottom w:val="0"/>
                              <w:divBdr>
                                <w:top w:val="none" w:sz="0" w:space="0" w:color="auto"/>
                                <w:left w:val="none" w:sz="0" w:space="0" w:color="auto"/>
                                <w:bottom w:val="none" w:sz="0" w:space="0" w:color="auto"/>
                                <w:right w:val="none" w:sz="0" w:space="0" w:color="auto"/>
                              </w:divBdr>
                              <w:divsChild>
                                <w:div w:id="1263143341">
                                  <w:marLeft w:val="0"/>
                                  <w:marRight w:val="0"/>
                                  <w:marTop w:val="0"/>
                                  <w:marBottom w:val="0"/>
                                  <w:divBdr>
                                    <w:top w:val="none" w:sz="0" w:space="0" w:color="auto"/>
                                    <w:left w:val="none" w:sz="0" w:space="0" w:color="auto"/>
                                    <w:bottom w:val="none" w:sz="0" w:space="0" w:color="auto"/>
                                    <w:right w:val="none" w:sz="0" w:space="0" w:color="auto"/>
                                  </w:divBdr>
                                  <w:divsChild>
                                    <w:div w:id="1530484525">
                                      <w:marLeft w:val="0"/>
                                      <w:marRight w:val="0"/>
                                      <w:marTop w:val="0"/>
                                      <w:marBottom w:val="0"/>
                                      <w:divBdr>
                                        <w:top w:val="none" w:sz="0" w:space="0" w:color="auto"/>
                                        <w:left w:val="none" w:sz="0" w:space="0" w:color="auto"/>
                                        <w:bottom w:val="none" w:sz="0" w:space="0" w:color="auto"/>
                                        <w:right w:val="none" w:sz="0" w:space="0" w:color="auto"/>
                                      </w:divBdr>
                                      <w:divsChild>
                                        <w:div w:id="928273003">
                                          <w:marLeft w:val="0"/>
                                          <w:marRight w:val="0"/>
                                          <w:marTop w:val="0"/>
                                          <w:marBottom w:val="0"/>
                                          <w:divBdr>
                                            <w:top w:val="none" w:sz="0" w:space="0" w:color="auto"/>
                                            <w:left w:val="none" w:sz="0" w:space="0" w:color="auto"/>
                                            <w:bottom w:val="none" w:sz="0" w:space="0" w:color="auto"/>
                                            <w:right w:val="none" w:sz="0" w:space="0" w:color="auto"/>
                                          </w:divBdr>
                                          <w:divsChild>
                                            <w:div w:id="322776464">
                                              <w:marLeft w:val="0"/>
                                              <w:marRight w:val="0"/>
                                              <w:marTop w:val="0"/>
                                              <w:marBottom w:val="0"/>
                                              <w:divBdr>
                                                <w:top w:val="none" w:sz="0" w:space="0" w:color="auto"/>
                                                <w:left w:val="none" w:sz="0" w:space="0" w:color="auto"/>
                                                <w:bottom w:val="none" w:sz="0" w:space="0" w:color="auto"/>
                                                <w:right w:val="none" w:sz="0" w:space="0" w:color="auto"/>
                                              </w:divBdr>
                                              <w:divsChild>
                                                <w:div w:id="2087802174">
                                                  <w:marLeft w:val="0"/>
                                                  <w:marRight w:val="0"/>
                                                  <w:marTop w:val="0"/>
                                                  <w:marBottom w:val="0"/>
                                                  <w:divBdr>
                                                    <w:top w:val="none" w:sz="0" w:space="0" w:color="auto"/>
                                                    <w:left w:val="none" w:sz="0" w:space="0" w:color="auto"/>
                                                    <w:bottom w:val="none" w:sz="0" w:space="0" w:color="auto"/>
                                                    <w:right w:val="none" w:sz="0" w:space="0" w:color="auto"/>
                                                  </w:divBdr>
                                                  <w:divsChild>
                                                    <w:div w:id="653949004">
                                                      <w:marLeft w:val="0"/>
                                                      <w:marRight w:val="0"/>
                                                      <w:marTop w:val="0"/>
                                                      <w:marBottom w:val="0"/>
                                                      <w:divBdr>
                                                        <w:top w:val="none" w:sz="0" w:space="0" w:color="auto"/>
                                                        <w:left w:val="none" w:sz="0" w:space="0" w:color="auto"/>
                                                        <w:bottom w:val="none" w:sz="0" w:space="0" w:color="auto"/>
                                                        <w:right w:val="none" w:sz="0" w:space="0" w:color="auto"/>
                                                      </w:divBdr>
                                                      <w:divsChild>
                                                        <w:div w:id="1461268976">
                                                          <w:marLeft w:val="0"/>
                                                          <w:marRight w:val="0"/>
                                                          <w:marTop w:val="0"/>
                                                          <w:marBottom w:val="0"/>
                                                          <w:divBdr>
                                                            <w:top w:val="none" w:sz="0" w:space="0" w:color="auto"/>
                                                            <w:left w:val="none" w:sz="0" w:space="0" w:color="auto"/>
                                                            <w:bottom w:val="none" w:sz="0" w:space="0" w:color="auto"/>
                                                            <w:right w:val="none" w:sz="0" w:space="0" w:color="auto"/>
                                                          </w:divBdr>
                                                          <w:divsChild>
                                                            <w:div w:id="1694574128">
                                                              <w:marLeft w:val="0"/>
                                                              <w:marRight w:val="0"/>
                                                              <w:marTop w:val="0"/>
                                                              <w:marBottom w:val="0"/>
                                                              <w:divBdr>
                                                                <w:top w:val="none" w:sz="0" w:space="0" w:color="auto"/>
                                                                <w:left w:val="none" w:sz="0" w:space="0" w:color="auto"/>
                                                                <w:bottom w:val="none" w:sz="0" w:space="0" w:color="auto"/>
                                                                <w:right w:val="none" w:sz="0" w:space="0" w:color="auto"/>
                                                              </w:divBdr>
                                                              <w:divsChild>
                                                                <w:div w:id="672955490">
                                                                  <w:marLeft w:val="0"/>
                                                                  <w:marRight w:val="0"/>
                                                                  <w:marTop w:val="0"/>
                                                                  <w:marBottom w:val="0"/>
                                                                  <w:divBdr>
                                                                    <w:top w:val="none" w:sz="0" w:space="0" w:color="auto"/>
                                                                    <w:left w:val="none" w:sz="0" w:space="0" w:color="auto"/>
                                                                    <w:bottom w:val="none" w:sz="0" w:space="0" w:color="auto"/>
                                                                    <w:right w:val="none" w:sz="0" w:space="0" w:color="auto"/>
                                                                  </w:divBdr>
                                                                  <w:divsChild>
                                                                    <w:div w:id="236786952">
                                                                      <w:marLeft w:val="0"/>
                                                                      <w:marRight w:val="0"/>
                                                                      <w:marTop w:val="0"/>
                                                                      <w:marBottom w:val="0"/>
                                                                      <w:divBdr>
                                                                        <w:top w:val="none" w:sz="0" w:space="0" w:color="auto"/>
                                                                        <w:left w:val="none" w:sz="0" w:space="0" w:color="auto"/>
                                                                        <w:bottom w:val="none" w:sz="0" w:space="0" w:color="auto"/>
                                                                        <w:right w:val="none" w:sz="0" w:space="0" w:color="auto"/>
                                                                      </w:divBdr>
                                                                      <w:divsChild>
                                                                        <w:div w:id="727536861">
                                                                          <w:marLeft w:val="0"/>
                                                                          <w:marRight w:val="0"/>
                                                                          <w:marTop w:val="0"/>
                                                                          <w:marBottom w:val="0"/>
                                                                          <w:divBdr>
                                                                            <w:top w:val="none" w:sz="0" w:space="0" w:color="auto"/>
                                                                            <w:left w:val="none" w:sz="0" w:space="0" w:color="auto"/>
                                                                            <w:bottom w:val="none" w:sz="0" w:space="0" w:color="auto"/>
                                                                            <w:right w:val="none" w:sz="0" w:space="0" w:color="auto"/>
                                                                          </w:divBdr>
                                                                          <w:divsChild>
                                                                            <w:div w:id="957292717">
                                                                              <w:marLeft w:val="0"/>
                                                                              <w:marRight w:val="0"/>
                                                                              <w:marTop w:val="0"/>
                                                                              <w:marBottom w:val="0"/>
                                                                              <w:divBdr>
                                                                                <w:top w:val="none" w:sz="0" w:space="0" w:color="auto"/>
                                                                                <w:left w:val="none" w:sz="0" w:space="0" w:color="auto"/>
                                                                                <w:bottom w:val="none" w:sz="0" w:space="0" w:color="auto"/>
                                                                                <w:right w:val="none" w:sz="0" w:space="0" w:color="auto"/>
                                                                              </w:divBdr>
                                                                              <w:divsChild>
                                                                                <w:div w:id="1313095549">
                                                                                  <w:marLeft w:val="0"/>
                                                                                  <w:marRight w:val="0"/>
                                                                                  <w:marTop w:val="0"/>
                                                                                  <w:marBottom w:val="0"/>
                                                                                  <w:divBdr>
                                                                                    <w:top w:val="none" w:sz="0" w:space="0" w:color="auto"/>
                                                                                    <w:left w:val="none" w:sz="0" w:space="0" w:color="auto"/>
                                                                                    <w:bottom w:val="none" w:sz="0" w:space="0" w:color="auto"/>
                                                                                    <w:right w:val="none" w:sz="0" w:space="0" w:color="auto"/>
                                                                                  </w:divBdr>
                                                                                  <w:divsChild>
                                                                                    <w:div w:id="2049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3274486">
      <w:bodyDiv w:val="1"/>
      <w:marLeft w:val="0"/>
      <w:marRight w:val="0"/>
      <w:marTop w:val="0"/>
      <w:marBottom w:val="0"/>
      <w:divBdr>
        <w:top w:val="none" w:sz="0" w:space="0" w:color="auto"/>
        <w:left w:val="none" w:sz="0" w:space="0" w:color="auto"/>
        <w:bottom w:val="none" w:sz="0" w:space="0" w:color="auto"/>
        <w:right w:val="none" w:sz="0" w:space="0" w:color="auto"/>
      </w:divBdr>
    </w:div>
    <w:div w:id="1974485966">
      <w:marLeft w:val="0"/>
      <w:marRight w:val="0"/>
      <w:marTop w:val="0"/>
      <w:marBottom w:val="0"/>
      <w:divBdr>
        <w:top w:val="none" w:sz="0" w:space="0" w:color="auto"/>
        <w:left w:val="none" w:sz="0" w:space="0" w:color="auto"/>
        <w:bottom w:val="none" w:sz="0" w:space="0" w:color="auto"/>
        <w:right w:val="none" w:sz="0" w:space="0" w:color="auto"/>
      </w:divBdr>
      <w:divsChild>
        <w:div w:id="1974485971">
          <w:marLeft w:val="0"/>
          <w:marRight w:val="0"/>
          <w:marTop w:val="0"/>
          <w:marBottom w:val="0"/>
          <w:divBdr>
            <w:top w:val="none" w:sz="0" w:space="0" w:color="auto"/>
            <w:left w:val="none" w:sz="0" w:space="0" w:color="auto"/>
            <w:bottom w:val="none" w:sz="0" w:space="0" w:color="auto"/>
            <w:right w:val="none" w:sz="0" w:space="0" w:color="auto"/>
          </w:divBdr>
          <w:divsChild>
            <w:div w:id="19744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68">
      <w:marLeft w:val="0"/>
      <w:marRight w:val="0"/>
      <w:marTop w:val="0"/>
      <w:marBottom w:val="0"/>
      <w:divBdr>
        <w:top w:val="none" w:sz="0" w:space="0" w:color="auto"/>
        <w:left w:val="none" w:sz="0" w:space="0" w:color="auto"/>
        <w:bottom w:val="none" w:sz="0" w:space="0" w:color="auto"/>
        <w:right w:val="none" w:sz="0" w:space="0" w:color="auto"/>
      </w:divBdr>
      <w:divsChild>
        <w:div w:id="1974485961">
          <w:marLeft w:val="0"/>
          <w:marRight w:val="0"/>
          <w:marTop w:val="0"/>
          <w:marBottom w:val="0"/>
          <w:divBdr>
            <w:top w:val="none" w:sz="0" w:space="0" w:color="auto"/>
            <w:left w:val="none" w:sz="0" w:space="0" w:color="auto"/>
            <w:bottom w:val="none" w:sz="0" w:space="0" w:color="auto"/>
            <w:right w:val="none" w:sz="0" w:space="0" w:color="auto"/>
          </w:divBdr>
          <w:divsChild>
            <w:div w:id="1974485972">
              <w:marLeft w:val="0"/>
              <w:marRight w:val="0"/>
              <w:marTop w:val="0"/>
              <w:marBottom w:val="0"/>
              <w:divBdr>
                <w:top w:val="none" w:sz="0" w:space="0" w:color="auto"/>
                <w:left w:val="none" w:sz="0" w:space="0" w:color="auto"/>
                <w:bottom w:val="none" w:sz="0" w:space="0" w:color="auto"/>
                <w:right w:val="none" w:sz="0" w:space="0" w:color="auto"/>
              </w:divBdr>
              <w:divsChild>
                <w:div w:id="1974485960">
                  <w:marLeft w:val="0"/>
                  <w:marRight w:val="-6084"/>
                  <w:marTop w:val="0"/>
                  <w:marBottom w:val="0"/>
                  <w:divBdr>
                    <w:top w:val="none" w:sz="0" w:space="0" w:color="auto"/>
                    <w:left w:val="none" w:sz="0" w:space="0" w:color="auto"/>
                    <w:bottom w:val="none" w:sz="0" w:space="0" w:color="auto"/>
                    <w:right w:val="none" w:sz="0" w:space="0" w:color="auto"/>
                  </w:divBdr>
                  <w:divsChild>
                    <w:div w:id="1974485965">
                      <w:marLeft w:val="0"/>
                      <w:marRight w:val="5604"/>
                      <w:marTop w:val="0"/>
                      <w:marBottom w:val="0"/>
                      <w:divBdr>
                        <w:top w:val="none" w:sz="0" w:space="0" w:color="auto"/>
                        <w:left w:val="none" w:sz="0" w:space="0" w:color="auto"/>
                        <w:bottom w:val="none" w:sz="0" w:space="0" w:color="auto"/>
                        <w:right w:val="none" w:sz="0" w:space="0" w:color="auto"/>
                      </w:divBdr>
                      <w:divsChild>
                        <w:div w:id="1974485957">
                          <w:marLeft w:val="0"/>
                          <w:marRight w:val="0"/>
                          <w:marTop w:val="0"/>
                          <w:marBottom w:val="0"/>
                          <w:divBdr>
                            <w:top w:val="none" w:sz="0" w:space="0" w:color="auto"/>
                            <w:left w:val="none" w:sz="0" w:space="0" w:color="auto"/>
                            <w:bottom w:val="none" w:sz="0" w:space="0" w:color="auto"/>
                            <w:right w:val="none" w:sz="0" w:space="0" w:color="auto"/>
                          </w:divBdr>
                          <w:divsChild>
                            <w:div w:id="1974485967">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5969">
      <w:marLeft w:val="0"/>
      <w:marRight w:val="0"/>
      <w:marTop w:val="0"/>
      <w:marBottom w:val="0"/>
      <w:divBdr>
        <w:top w:val="none" w:sz="0" w:space="0" w:color="auto"/>
        <w:left w:val="none" w:sz="0" w:space="0" w:color="auto"/>
        <w:bottom w:val="none" w:sz="0" w:space="0" w:color="auto"/>
        <w:right w:val="none" w:sz="0" w:space="0" w:color="auto"/>
      </w:divBdr>
      <w:divsChild>
        <w:div w:id="1974485964">
          <w:marLeft w:val="0"/>
          <w:marRight w:val="0"/>
          <w:marTop w:val="0"/>
          <w:marBottom w:val="0"/>
          <w:divBdr>
            <w:top w:val="none" w:sz="0" w:space="0" w:color="auto"/>
            <w:left w:val="none" w:sz="0" w:space="0" w:color="auto"/>
            <w:bottom w:val="none" w:sz="0" w:space="0" w:color="auto"/>
            <w:right w:val="none" w:sz="0" w:space="0" w:color="auto"/>
          </w:divBdr>
          <w:divsChild>
            <w:div w:id="19744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70">
      <w:marLeft w:val="0"/>
      <w:marRight w:val="0"/>
      <w:marTop w:val="0"/>
      <w:marBottom w:val="0"/>
      <w:divBdr>
        <w:top w:val="none" w:sz="0" w:space="0" w:color="auto"/>
        <w:left w:val="none" w:sz="0" w:space="0" w:color="auto"/>
        <w:bottom w:val="none" w:sz="0" w:space="0" w:color="auto"/>
        <w:right w:val="none" w:sz="0" w:space="0" w:color="auto"/>
      </w:divBdr>
      <w:divsChild>
        <w:div w:id="1974485962">
          <w:marLeft w:val="0"/>
          <w:marRight w:val="0"/>
          <w:marTop w:val="0"/>
          <w:marBottom w:val="0"/>
          <w:divBdr>
            <w:top w:val="none" w:sz="0" w:space="0" w:color="auto"/>
            <w:left w:val="none" w:sz="0" w:space="0" w:color="auto"/>
            <w:bottom w:val="none" w:sz="0" w:space="0" w:color="auto"/>
            <w:right w:val="none" w:sz="0" w:space="0" w:color="auto"/>
          </w:divBdr>
          <w:divsChild>
            <w:div w:id="19744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77">
      <w:marLeft w:val="-480"/>
      <w:marRight w:val="0"/>
      <w:marTop w:val="0"/>
      <w:marBottom w:val="0"/>
      <w:divBdr>
        <w:top w:val="none" w:sz="0" w:space="0" w:color="auto"/>
        <w:left w:val="none" w:sz="0" w:space="0" w:color="auto"/>
        <w:bottom w:val="none" w:sz="0" w:space="0" w:color="auto"/>
        <w:right w:val="none" w:sz="0" w:space="0" w:color="auto"/>
      </w:divBdr>
      <w:divsChild>
        <w:div w:id="1974485981">
          <w:marLeft w:val="0"/>
          <w:marRight w:val="0"/>
          <w:marTop w:val="0"/>
          <w:marBottom w:val="0"/>
          <w:divBdr>
            <w:top w:val="none" w:sz="0" w:space="0" w:color="auto"/>
            <w:left w:val="none" w:sz="0" w:space="0" w:color="auto"/>
            <w:bottom w:val="none" w:sz="0" w:space="0" w:color="auto"/>
            <w:right w:val="none" w:sz="0" w:space="0" w:color="auto"/>
          </w:divBdr>
          <w:divsChild>
            <w:div w:id="1974485975">
              <w:marLeft w:val="0"/>
              <w:marRight w:val="0"/>
              <w:marTop w:val="0"/>
              <w:marBottom w:val="0"/>
              <w:divBdr>
                <w:top w:val="none" w:sz="0" w:space="0" w:color="auto"/>
                <w:left w:val="none" w:sz="0" w:space="0" w:color="auto"/>
                <w:bottom w:val="none" w:sz="0" w:space="0" w:color="auto"/>
                <w:right w:val="none" w:sz="0" w:space="0" w:color="auto"/>
              </w:divBdr>
              <w:divsChild>
                <w:div w:id="1974485973">
                  <w:marLeft w:val="0"/>
                  <w:marRight w:val="0"/>
                  <w:marTop w:val="0"/>
                  <w:marBottom w:val="240"/>
                  <w:divBdr>
                    <w:top w:val="none" w:sz="0" w:space="0" w:color="auto"/>
                    <w:left w:val="none" w:sz="0" w:space="0" w:color="auto"/>
                    <w:bottom w:val="none" w:sz="0" w:space="0" w:color="auto"/>
                    <w:right w:val="none" w:sz="0" w:space="0" w:color="auto"/>
                  </w:divBdr>
                  <w:divsChild>
                    <w:div w:id="1974485976">
                      <w:marLeft w:val="0"/>
                      <w:marRight w:val="0"/>
                      <w:marTop w:val="0"/>
                      <w:marBottom w:val="0"/>
                      <w:divBdr>
                        <w:top w:val="none" w:sz="0" w:space="0" w:color="auto"/>
                        <w:left w:val="none" w:sz="0" w:space="0" w:color="auto"/>
                        <w:bottom w:val="none" w:sz="0" w:space="0" w:color="auto"/>
                        <w:right w:val="none" w:sz="0" w:space="0" w:color="auto"/>
                      </w:divBdr>
                      <w:divsChild>
                        <w:div w:id="1974485980">
                          <w:marLeft w:val="0"/>
                          <w:marRight w:val="0"/>
                          <w:marTop w:val="0"/>
                          <w:marBottom w:val="240"/>
                          <w:divBdr>
                            <w:top w:val="none" w:sz="0" w:space="0" w:color="auto"/>
                            <w:left w:val="none" w:sz="0" w:space="0" w:color="auto"/>
                            <w:bottom w:val="none" w:sz="0" w:space="0" w:color="auto"/>
                            <w:right w:val="none" w:sz="0" w:space="0" w:color="auto"/>
                          </w:divBdr>
                          <w:divsChild>
                            <w:div w:id="1974485979">
                              <w:marLeft w:val="0"/>
                              <w:marRight w:val="0"/>
                              <w:marTop w:val="0"/>
                              <w:marBottom w:val="0"/>
                              <w:divBdr>
                                <w:top w:val="none" w:sz="0" w:space="0" w:color="auto"/>
                                <w:left w:val="none" w:sz="0" w:space="0" w:color="auto"/>
                                <w:bottom w:val="none" w:sz="0" w:space="0" w:color="auto"/>
                                <w:right w:val="none" w:sz="0" w:space="0" w:color="auto"/>
                              </w:divBdr>
                              <w:divsChild>
                                <w:div w:id="1974485974">
                                  <w:marLeft w:val="0"/>
                                  <w:marRight w:val="0"/>
                                  <w:marTop w:val="288"/>
                                  <w:marBottom w:val="0"/>
                                  <w:divBdr>
                                    <w:top w:val="single" w:sz="18" w:space="6" w:color="E1E9EB"/>
                                    <w:left w:val="none" w:sz="0" w:space="0" w:color="auto"/>
                                    <w:bottom w:val="none" w:sz="0" w:space="0" w:color="auto"/>
                                    <w:right w:val="none" w:sz="0" w:space="0" w:color="auto"/>
                                  </w:divBdr>
                                  <w:divsChild>
                                    <w:div w:id="1974485982">
                                      <w:marLeft w:val="0"/>
                                      <w:marRight w:val="0"/>
                                      <w:marTop w:val="120"/>
                                      <w:marBottom w:val="0"/>
                                      <w:divBdr>
                                        <w:top w:val="none" w:sz="0" w:space="0" w:color="auto"/>
                                        <w:left w:val="none" w:sz="0" w:space="0" w:color="auto"/>
                                        <w:bottom w:val="none" w:sz="0" w:space="0" w:color="auto"/>
                                        <w:right w:val="none" w:sz="0" w:space="0" w:color="auto"/>
                                      </w:divBdr>
                                      <w:divsChild>
                                        <w:div w:id="19744859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Z:\Admin\DEC%20templates\dotx%20templates\NCL_DEC000X%20DEC%20protocol%20template%20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9752C-03E7-4F91-8D7D-142150D6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NCL_DEC000X DEC protocol template v01.dotx</Template>
  <TotalTime>132</TotalTime>
  <Pages>13</Pages>
  <Words>3397</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STUDY PROTOCOL</vt:lpstr>
    </vt:vector>
  </TitlesOfParts>
  <Company>Newcastle University</Company>
  <LinksUpToDate>false</LinksUpToDate>
  <CharactersWithSpaces>24102</CharactersWithSpaces>
  <SharedDoc>false</SharedDoc>
  <HLinks>
    <vt:vector size="120" baseType="variant">
      <vt:variant>
        <vt:i4>262265</vt:i4>
      </vt:variant>
      <vt:variant>
        <vt:i4>12</vt:i4>
      </vt:variant>
      <vt:variant>
        <vt:i4>0</vt:i4>
      </vt:variant>
      <vt:variant>
        <vt:i4>5</vt:i4>
      </vt:variant>
      <vt:variant>
        <vt:lpwstr>mailto:d.h.dockrell@sheffield.ac.uk</vt:lpwstr>
      </vt:variant>
      <vt:variant>
        <vt:lpwstr/>
      </vt:variant>
      <vt:variant>
        <vt:i4>8323146</vt:i4>
      </vt:variant>
      <vt:variant>
        <vt:i4>9</vt:i4>
      </vt:variant>
      <vt:variant>
        <vt:i4>0</vt:i4>
      </vt:variant>
      <vt:variant>
        <vt:i4>5</vt:i4>
      </vt:variant>
      <vt:variant>
        <vt:lpwstr>mailto:susanna.davis@sth.nhs.uk</vt:lpwstr>
      </vt:variant>
      <vt:variant>
        <vt:lpwstr/>
      </vt:variant>
      <vt:variant>
        <vt:i4>1245218</vt:i4>
      </vt:variant>
      <vt:variant>
        <vt:i4>6</vt:i4>
      </vt:variant>
      <vt:variant>
        <vt:i4>0</vt:i4>
      </vt:variant>
      <vt:variant>
        <vt:i4>5</vt:i4>
      </vt:variant>
      <vt:variant>
        <vt:lpwstr>mailto:cariad.evans@sth.nhs.uk</vt:lpwstr>
      </vt:variant>
      <vt:variant>
        <vt:lpwstr/>
      </vt:variant>
      <vt:variant>
        <vt:i4>7143515</vt:i4>
      </vt:variant>
      <vt:variant>
        <vt:i4>3</vt:i4>
      </vt:variant>
      <vt:variant>
        <vt:i4>0</vt:i4>
      </vt:variant>
      <vt:variant>
        <vt:i4>5</vt:i4>
      </vt:variant>
      <vt:variant>
        <vt:lpwstr>mailto:anne.tunbridge@sth.nhs.uk</vt:lpwstr>
      </vt:variant>
      <vt:variant>
        <vt:lpwstr/>
      </vt:variant>
      <vt:variant>
        <vt:i4>3538969</vt:i4>
      </vt:variant>
      <vt:variant>
        <vt:i4>0</vt:i4>
      </vt:variant>
      <vt:variant>
        <vt:i4>0</vt:i4>
      </vt:variant>
      <vt:variant>
        <vt:i4>5</vt:i4>
      </vt:variant>
      <vt:variant>
        <vt:lpwstr>mailto:mohammad.raza@sth.nhs.uk</vt:lpwstr>
      </vt:variant>
      <vt:variant>
        <vt:lpwstr/>
      </vt:variant>
      <vt:variant>
        <vt:i4>3211308</vt:i4>
      </vt:variant>
      <vt:variant>
        <vt:i4>42</vt:i4>
      </vt:variant>
      <vt:variant>
        <vt:i4>0</vt:i4>
      </vt:variant>
      <vt:variant>
        <vt:i4>5</vt:i4>
      </vt:variant>
      <vt:variant>
        <vt:lpwstr>http://www.ncbi.nlm.nih.gov/pubmed/20084270</vt:lpwstr>
      </vt:variant>
      <vt:variant>
        <vt:lpwstr/>
      </vt:variant>
      <vt:variant>
        <vt:i4>262265</vt:i4>
      </vt:variant>
      <vt:variant>
        <vt:i4>39</vt:i4>
      </vt:variant>
      <vt:variant>
        <vt:i4>0</vt:i4>
      </vt:variant>
      <vt:variant>
        <vt:i4>5</vt:i4>
      </vt:variant>
      <vt:variant>
        <vt:lpwstr>mailto:d.h.dockrell@sheffield.ac.uk</vt:lpwstr>
      </vt:variant>
      <vt:variant>
        <vt:lpwstr/>
      </vt:variant>
      <vt:variant>
        <vt:i4>3080272</vt:i4>
      </vt:variant>
      <vt:variant>
        <vt:i4>36</vt:i4>
      </vt:variant>
      <vt:variant>
        <vt:i4>0</vt:i4>
      </vt:variant>
      <vt:variant>
        <vt:i4>5</vt:i4>
      </vt:variant>
      <vt:variant>
        <vt:lpwstr>javascript:AL_get(this, 'jour', 'J Infect.');</vt:lpwstr>
      </vt:variant>
      <vt:variant>
        <vt:lpwstr/>
      </vt:variant>
      <vt:variant>
        <vt:i4>1900642</vt:i4>
      </vt:variant>
      <vt:variant>
        <vt:i4>33</vt:i4>
      </vt:variant>
      <vt:variant>
        <vt:i4>0</vt:i4>
      </vt:variant>
      <vt:variant>
        <vt:i4>5</vt:i4>
      </vt:variant>
      <vt:variant>
        <vt:lpwstr>http://www.ncbi.nlm.nih.gov/entrez/query.fcgi?db=pubmed&amp;cmd=Search&amp;itool=pubmed_Abstract&amp;term=%22Green+S%22%5BAuthor%5D</vt:lpwstr>
      </vt:variant>
      <vt:variant>
        <vt:lpwstr/>
      </vt:variant>
      <vt:variant>
        <vt:i4>655468</vt:i4>
      </vt:variant>
      <vt:variant>
        <vt:i4>30</vt:i4>
      </vt:variant>
      <vt:variant>
        <vt:i4>0</vt:i4>
      </vt:variant>
      <vt:variant>
        <vt:i4>5</vt:i4>
      </vt:variant>
      <vt:variant>
        <vt:lpwstr>http://www.ncbi.nlm.nih.gov/entrez/query.fcgi?db=pubmed&amp;cmd=Search&amp;itool=pubmed_Abstract&amp;term=%22Tunbridge+A%22%5BAuthor%5D</vt:lpwstr>
      </vt:variant>
      <vt:variant>
        <vt:lpwstr/>
      </vt:variant>
      <vt:variant>
        <vt:i4>7274519</vt:i4>
      </vt:variant>
      <vt:variant>
        <vt:i4>27</vt:i4>
      </vt:variant>
      <vt:variant>
        <vt:i4>0</vt:i4>
      </vt:variant>
      <vt:variant>
        <vt:i4>5</vt:i4>
      </vt:variant>
      <vt:variant>
        <vt:lpwstr>http://www.ncbi.nlm.nih.gov/entrez/query.fcgi?db=pubmed&amp;cmd=Search&amp;itool=pubmed_Abstract&amp;term=%22Foster+R%22%5BAuthor%5D</vt:lpwstr>
      </vt:variant>
      <vt:variant>
        <vt:lpwstr/>
      </vt:variant>
      <vt:variant>
        <vt:i4>589931</vt:i4>
      </vt:variant>
      <vt:variant>
        <vt:i4>24</vt:i4>
      </vt:variant>
      <vt:variant>
        <vt:i4>0</vt:i4>
      </vt:variant>
      <vt:variant>
        <vt:i4>5</vt:i4>
      </vt:variant>
      <vt:variant>
        <vt:lpwstr>http://www.ncbi.nlm.nih.gov/entrez/query.fcgi?db=pubmed&amp;cmd=Search&amp;itool=pubmed_Abstract&amp;term=%22Clark+B%22%5BAuthor%5D</vt:lpwstr>
      </vt:variant>
      <vt:variant>
        <vt:lpwstr/>
      </vt:variant>
      <vt:variant>
        <vt:i4>131085</vt:i4>
      </vt:variant>
      <vt:variant>
        <vt:i4>21</vt:i4>
      </vt:variant>
      <vt:variant>
        <vt:i4>0</vt:i4>
      </vt:variant>
      <vt:variant>
        <vt:i4>5</vt:i4>
      </vt:variant>
      <vt:variant>
        <vt:lpwstr>http://www.cdc.gov/flu/professionals/diagnosis/labrolesprocedures.htm</vt:lpwstr>
      </vt:variant>
      <vt:variant>
        <vt:lpwstr/>
      </vt:variant>
      <vt:variant>
        <vt:i4>8257632</vt:i4>
      </vt:variant>
      <vt:variant>
        <vt:i4>18</vt:i4>
      </vt:variant>
      <vt:variant>
        <vt:i4>0</vt:i4>
      </vt:variant>
      <vt:variant>
        <vt:i4>5</vt:i4>
      </vt:variant>
      <vt:variant>
        <vt:lpwstr>http://www.who.int/influenza/resources/publications/influenza_rapid_test/en/index.html</vt:lpwstr>
      </vt:variant>
      <vt:variant>
        <vt:lpwstr/>
      </vt:variant>
      <vt:variant>
        <vt:i4>6094874</vt:i4>
      </vt:variant>
      <vt:variant>
        <vt:i4>15</vt:i4>
      </vt:variant>
      <vt:variant>
        <vt:i4>0</vt:i4>
      </vt:variant>
      <vt:variant>
        <vt:i4>5</vt:i4>
      </vt:variant>
      <vt:variant>
        <vt:lpwstr>http://www.who.int/biologicals/vaccines/influenza/en/</vt:lpwstr>
      </vt:variant>
      <vt:variant>
        <vt:lpwstr/>
      </vt:variant>
      <vt:variant>
        <vt:i4>7995508</vt:i4>
      </vt:variant>
      <vt:variant>
        <vt:i4>12</vt:i4>
      </vt:variant>
      <vt:variant>
        <vt:i4>0</vt:i4>
      </vt:variant>
      <vt:variant>
        <vt:i4>5</vt:i4>
      </vt:variant>
      <vt:variant>
        <vt:lpwstr>http://www.cdc.gov/flu/professionals/infectioncontrol/ltc-facility-guidance.htm</vt:lpwstr>
      </vt:variant>
      <vt:variant>
        <vt:lpwstr/>
      </vt:variant>
      <vt:variant>
        <vt:i4>1245197</vt:i4>
      </vt:variant>
      <vt:variant>
        <vt:i4>9</vt:i4>
      </vt:variant>
      <vt:variant>
        <vt:i4>0</vt:i4>
      </vt:variant>
      <vt:variant>
        <vt:i4>5</vt:i4>
      </vt:variant>
      <vt:variant>
        <vt:lpwstr>http://publications.nice.org.uk/amantadine-oseltamivir-and-zanamivir-for-the-treatment-of-influenza-ta168</vt:lpwstr>
      </vt:variant>
      <vt:variant>
        <vt:lpwstr/>
      </vt:variant>
      <vt:variant>
        <vt:i4>4456467</vt:i4>
      </vt:variant>
      <vt:variant>
        <vt:i4>6</vt:i4>
      </vt:variant>
      <vt:variant>
        <vt:i4>0</vt:i4>
      </vt:variant>
      <vt:variant>
        <vt:i4>5</vt:i4>
      </vt:variant>
      <vt:variant>
        <vt:lpwstr>http://www.hpa.org.uk/Topics/InfectiousDiseases/InfectionsAZ/SeasonalInfluenza/InformationForHealthProfessionals/</vt:lpwstr>
      </vt:variant>
      <vt:variant>
        <vt:lpwstr/>
      </vt:variant>
      <vt:variant>
        <vt:i4>3735602</vt:i4>
      </vt:variant>
      <vt:variant>
        <vt:i4>3</vt:i4>
      </vt:variant>
      <vt:variant>
        <vt:i4>0</vt:i4>
      </vt:variant>
      <vt:variant>
        <vt:i4>5</vt:i4>
      </vt:variant>
      <vt:variant>
        <vt:lpwstr>http://www.hpa.org.uk/Topics/InfectiousDiseases/InfectionsAZ/SeasonalInfluenza/</vt:lpwstr>
      </vt:variant>
      <vt:variant>
        <vt:lpwstr/>
      </vt:variant>
      <vt:variant>
        <vt:i4>3473427</vt:i4>
      </vt:variant>
      <vt:variant>
        <vt:i4>0</vt:i4>
      </vt:variant>
      <vt:variant>
        <vt:i4>0</vt:i4>
      </vt:variant>
      <vt:variant>
        <vt:i4>5</vt:i4>
      </vt:variant>
      <vt:variant>
        <vt:lpwstr>https://www.gov.uk/government/uploads/system/uploads/attachment_data/file/239268/Green_Book_Chapter_19_v5_2_final.pdf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PROTOCOL</dc:title>
  <dc:creator>Joy Allen</dc:creator>
  <cp:lastModifiedBy>Joy Allen</cp:lastModifiedBy>
  <cp:revision>4</cp:revision>
  <cp:lastPrinted>2014-07-25T10:08:00Z</cp:lastPrinted>
  <dcterms:created xsi:type="dcterms:W3CDTF">2017-06-24T12:20:00Z</dcterms:created>
  <dcterms:modified xsi:type="dcterms:W3CDTF">2017-06-26T15:16:00Z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HMichaelPower@gmail.com@www.mendeley.com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