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RVI</w:t>
      </w:r>
      <w:r>
        <w:t xml:space="preserve"> </w:t>
      </w:r>
      <w:r>
        <w:t xml:space="preserve">stool</w:t>
      </w:r>
      <w:r>
        <w:t xml:space="preserve"> </w:t>
      </w:r>
      <w:r>
        <w:t xml:space="preserve">workload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Joy</w:t>
      </w:r>
      <w:r>
        <w:t xml:space="preserve"> </w:t>
      </w:r>
      <w:r>
        <w:t xml:space="preserve">Allen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January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VIauditdataanalysi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62050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RVI stool workload data analysis</dc:title>
  <dc:creator>Joy Allen</dc:creator>
  <dcterms:created xsi:type="dcterms:W3CDTF">2018-01-08T14:38:01Z</dcterms:created>
  <dcterms:modified xsi:type="dcterms:W3CDTF">2018-01-08T14:38:01Z</dcterms:modified>
</cp:coreProperties>
</file>