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580"/>
        <w:gridCol w:w="40"/>
        <w:gridCol w:w="60"/>
        <w:gridCol w:w="160"/>
        <w:gridCol w:w="280"/>
        <w:gridCol w:w="200"/>
        <w:gridCol w:w="200"/>
        <w:gridCol w:w="260"/>
        <w:gridCol w:w="20"/>
        <w:gridCol w:w="40"/>
        <w:gridCol w:w="60"/>
        <w:gridCol w:w="220"/>
        <w:gridCol w:w="460"/>
        <w:gridCol w:w="100"/>
        <w:gridCol w:w="620"/>
        <w:gridCol w:w="120"/>
        <w:gridCol w:w="140"/>
        <w:gridCol w:w="160"/>
        <w:gridCol w:w="80"/>
        <w:gridCol w:w="140"/>
        <w:gridCol w:w="260"/>
        <w:gridCol w:w="60"/>
        <w:gridCol w:w="20"/>
        <w:gridCol w:w="340"/>
        <w:gridCol w:w="420"/>
        <w:gridCol w:w="180"/>
        <w:gridCol w:w="160"/>
        <w:gridCol w:w="180"/>
        <w:gridCol w:w="120"/>
        <w:gridCol w:w="100"/>
        <w:gridCol w:w="120"/>
        <w:gridCol w:w="80"/>
        <w:gridCol w:w="120"/>
        <w:gridCol w:w="480"/>
        <w:gridCol w:w="120"/>
        <w:gridCol w:w="420"/>
        <w:gridCol w:w="340"/>
        <w:gridCol w:w="260"/>
        <w:gridCol w:w="20"/>
        <w:gridCol w:w="200"/>
        <w:gridCol w:w="200"/>
        <w:gridCol w:w="520"/>
        <w:gridCol w:w="240"/>
        <w:gridCol w:w="200"/>
        <w:gridCol w:w="160"/>
        <w:gridCol w:w="20"/>
        <w:gridCol w:w="300"/>
        <w:gridCol w:w="540"/>
        <w:gridCol w:w="580"/>
        <w:gridCol w:w="160"/>
        <w:gridCol w:w="20"/>
        <w:gridCol w:w="80"/>
        <w:gridCol w:w="60"/>
        <w:gridCol w:w="220"/>
        <w:gridCol w:w="660"/>
      </w:tblGrid>
      <w:tr>
        <w:trPr>
          <w:trHeight w:hRule="exact" w:val="4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673100" cy="571500"/>
                  <wp:wrapNone/>
                  <wp:docPr id="2037327839" name="Picture">
</wp:docPr>
                  <a:graphic>
                    <a:graphicData uri="http://schemas.openxmlformats.org/drawingml/2006/picture">
                      <pic:pic>
                        <pic:nvPicPr>
                          <pic:cNvPr id="2037327839" name="Picture"/>
                          <pic:cNvPicPr/>
                        </pic:nvPicPr>
                        <pic:blipFill>
                          <a:blip r:embed="img_0_0_72.jpeg"/>
                          <a:srcRect/>
                          <a:stretch>
                            <a:fillRect/>
                          </a:stretch>
                        </pic:blipFill>
                        <pic:spPr>
                          <a:xfrm>
                            <a:off x="0" y="0"/>
                            <a:ext cx="673100" cy="571500"/>
                          </a:xfrm>
                          <a:prstGeom prst="rect"/>
                        </pic:spPr>
                      </pic:pic>
                    </a:graphicData>
                  </a:graphic>
                </wp:anchor>
              </w:drawing>
            </w:r>
          </w:p>
        </w:tc>
        <w:tc>
          <w:tcPr>
     </w:tcPr>
          <w:p>
            <w:pPr>
              <w:pStyle w:val="EMPTY_CELL_STYLE"/>
            </w:pPr>
          </w:p>
        </w:tc>
        <w:tc>
          <w:tcPr>
            <w:gridSpan w:val="35"/>
            <w:vMerge w:val="restart"/>
            <w:tcMar>
              <w:top w:w="0" w:type="dxa"/>
              <w:left w:w="0" w:type="dxa"/>
              <w:bottom w:w="0" w:type="dxa"/>
              <w:right w:w="0" w:type="dxa"/>
            </w:tcMar>
            <w:vAlign w:val="top"/>
          </w:tcPr>
          <w:p>
            <w:pPr>
              <w:ind/>
            </w:pPr>
            <w:r>
              <w:rPr>
                <w:rFonts w:ascii="Arial" w:hAnsi="Arial" w:eastAsia="Arial" w:cs="Arial"/>
                <w:b w:val="true"/>
              </w:rPr>
              <w:t xml:space="preserve">PREFEITURA MUNICIPAL DE IMPERATRIZ – MA</w:t>
              <w:br/>
              <w:t xml:space="preserve">SEMMARH – SECRETARIA MUNICIPAL DE MEIO AMBIENTE E RECURSOS HÍDRICOS</w:t>
              <w:br/>
              <w:t xml:space="preserve">DEPARTAMENTO DE LICENCIAMENTO AMBIENTAL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gridSpan w:val="31"/>
            <w:vMerge w:val="restart"/>
            <w:tcMar>
              <w:top w:w="0" w:type="dxa"/>
              <w:left w:w="0" w:type="dxa"/>
              <w:bottom w:w="0" w:type="dxa"/>
              <w:right w:w="0" w:type="dxa"/>
            </w:tcMar>
            <w:vAlign w:val="top"/>
          </w:tcPr>
          <w:p>
            <w:pPr>
              <w:ind/>
              <w:spacing w:lineRule="auto" w:line="240" w:after="0" w:before="0"/>
            </w:pPr>
            <w:r>
              <w:rPr>
                <w:rFonts w:ascii="Arial" w:hAnsi="Arial" w:eastAsia="Arial" w:cs="Arial"/>
                <w:sz w:val="48"/>
                <w:b w:val="true"/>
              </w:rPr>
              <w:t xml:space="preserve">LICENÇA DE OPERAÇÃO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gridSpan w:val="31"/>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pPr>
            <w:r>
              <w:rPr>
                <w:rFonts w:ascii="Arial" w:hAnsi="Arial" w:eastAsia="Arial" w:cs="Arial"/>
                <w:sz w:val="28"/>
                <w:b w:val="true"/>
              </w:rPr>
              <w:t xml:space="preserve">VALIDADE:</w:t>
            </w:r>
          </w:p>
        </w:tc>
        <w:tc>
          <w:tcPr>
            <w:gridSpan w:val="10"/>
            <w:vMerge w:val="restart"/>
            <w:tcMar>
              <w:top w:w="0" w:type="dxa"/>
              <w:left w:w="0" w:type="dxa"/>
              <w:bottom w:w="0" w:type="dxa"/>
              <w:right w:w="0" w:type="dxa"/>
            </w:tcMar>
            <w:vAlign w:val="top"/>
          </w:tcPr>
          <w:p>
            <w:pPr>
              <w:ind/>
            </w:pPr>
            <w:r>
              <w:rPr>
                <w:rFonts w:ascii="Arial" w:hAnsi="Arial" w:eastAsia="Arial" w:cs="Arial"/>
                <w:sz w:val="28"/>
                <w:b w:val="true"/>
              </w:rPr>
              <w:t xml:space="preserve">18/08/2018</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gridSpan w:val="31"/>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gridSpan w:val="31"/>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4"/>
            <w:vMerge w:val="restart"/>
            <w:tcMar>
              <w:top w:w="0" w:type="dxa"/>
              <w:left w:w="0" w:type="dxa"/>
              <w:bottom w:w="0" w:type="dxa"/>
              <w:right w:w="0" w:type="dxa"/>
            </w:tcMar>
            <w:vAlign w:val="top"/>
          </w:tcPr>
          <w:p>
            <w:pPr>
              <w:ind/>
              <w:jc w:val="center"/>
            </w:pPr>
            <w:r>
              <w:rPr>
                <w:rFonts w:ascii="Arial" w:hAnsi="Arial" w:eastAsia="Arial" w:cs="Arial"/>
                <w:sz w:val="16"/>
                <w:b w:val="true"/>
              </w:rPr>
              <w:t xml:space="preserve">Processo Nº</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14"/>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restart"/>
            <w:tcMar>
              <w:top w:w="0" w:type="dxa"/>
              <w:left w:w="0" w:type="dxa"/>
              <w:bottom w:w="0" w:type="dxa"/>
              <w:right w:w="0" w:type="dxa"/>
            </w:tcMar>
            <w:vAlign w:val="top"/>
          </w:tcPr>
          <w:p>
            <w:pPr>
              <w:ind/>
            </w:pPr>
            <w:r>
              <w:rPr>
                <w:rFonts w:ascii="Arial" w:hAnsi="Arial" w:eastAsia="Arial" w:cs="Arial"/>
                <w:sz w:val="22"/>
                <w:b w:val="true"/>
              </w:rPr>
              <w:t xml:space="preserve">Data: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gridSpan w:val="14"/>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gridSpan w:val="14"/>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restart"/>
            <w:tcMar>
              <w:top w:w="0" w:type="dxa"/>
              <w:left w:w="0" w:type="dxa"/>
              <w:bottom w:w="0" w:type="dxa"/>
              <w:right w:w="0" w:type="dxa"/>
            </w:tcMar>
            <w:vAlign w:val="top"/>
          </w:tcPr>
          <w:p>
            <w:pPr>
              <w:ind/>
            </w:pPr>
            <w:r>
              <w:rPr>
                <w:rFonts w:ascii="Arial" w:hAnsi="Arial" w:eastAsia="Arial" w:cs="Arial"/>
                <w:b w:val="true"/>
              </w:rPr>
              <w:t xml:space="preserve">027/2017</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gridSpan w:val="14"/>
            <w:vMerge w:val="restart"/>
            <w:tcMar>
              <w:top w:w="0" w:type="dxa"/>
              <w:left w:w="0" w:type="dxa"/>
              <w:bottom w:w="0" w:type="dxa"/>
              <w:right w:w="0" w:type="dxa"/>
            </w:tcMar>
            <w:vAlign w:val="top"/>
          </w:tcPr>
          <w:p>
            <w:pPr>
              <w:ind/>
              <w:jc w:val="center"/>
            </w:pPr>
            <w:r>
              <w:rPr>
                <w:rFonts w:ascii="Arial" w:hAnsi="Arial" w:eastAsia="Arial" w:cs="Arial"/>
                <w:b w:val="true"/>
              </w:rPr>
              <w:t xml:space="preserve">004443/2017</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vMerge w:val="restart"/>
            <w:tcMar>
              <w:top w:w="0" w:type="dxa"/>
              <w:left w:w="0" w:type="dxa"/>
              <w:bottom w:w="0" w:type="dxa"/>
              <w:right w:w="0" w:type="dxa"/>
            </w:tcMar>
            <w:vAlign w:val="top"/>
          </w:tcPr>
          <w:p>
            <w:pPr>
              <w:ind/>
            </w:pPr>
            <w:r>
              <w:rPr>
                <w:rFonts w:ascii="Arial" w:hAnsi="Arial" w:eastAsia="Arial" w:cs="Arial"/>
                <w:sz w:val="16"/>
                <w:b w:val="true"/>
              </w:rPr>
              <w:t xml:space="preserve">??????????</w:t>
            </w: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gridSpan w:val="6"/>
            <w:vMerge w:val="restart"/>
            <w:tcMar>
              <w:top w:w="0" w:type="dxa"/>
              <w:left w:w="0" w:type="dxa"/>
              <w:bottom w:w="0" w:type="dxa"/>
              <w:right w:w="0" w:type="dxa"/>
            </w:tcMar>
            <w:vAlign w:val="top"/>
          </w:tcPr>
          <w:p>
            <w:pPr>
              <w:ind/>
            </w:pPr>
            <w:r>
              <w:rPr>
                <w:rFonts w:ascii="Arial" w:hAnsi="Arial" w:eastAsia="Arial" w:cs="Arial"/>
                <w:sz w:val="22"/>
                <w:b w:val="true"/>
              </w:rPr>
              <w:t xml:space="preserve">18/08/2017</w:t>
            </w: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gridSpan w:val="14"/>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gridSpan w:val="14"/>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gridSpan w:val="14"/>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gridSpan w:val="21"/>
            <w:vMerge w:val="restart"/>
            <w:tcMar>
              <w:top w:w="0" w:type="dxa"/>
              <w:left w:w="0" w:type="dxa"/>
              <w:bottom w:w="0" w:type="dxa"/>
              <w:right w:w="0" w:type="dxa"/>
            </w:tcMar>
            <w:vAlign w:val="top"/>
          </w:tcPr>
          <w:p>
            <w:pPr>
              <w:ind/>
            </w:pPr>
            <w:r>
              <w:rPr>
                <w:rFonts w:ascii="Arial" w:hAnsi="Arial" w:eastAsia="Arial" w:cs="Arial"/>
                <w:sz w:val="22"/>
              </w:rPr>
              <w:t xml:space="preserve">1. IDENTIFICAÇÃO DA ENTIDADE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gridSpan w:val="21"/>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gridSpan w:val="5"/>
            <w:tcMar>
              <w:top w:w="0" w:type="dxa"/>
              <w:left w:w="0" w:type="dxa"/>
              <w:bottom w:w="0" w:type="dxa"/>
              <w:right w:w="0" w:type="dxa"/>
            </w:tcMar>
            <w:vAlign w:val="top"/>
          </w:tcPr>
          <w:p>
            <w:pPr>
              <w:ind/>
            </w:pPr>
            <w:r>
              <w:rPr>
                <w:rFonts w:ascii="Arial" w:hAnsi="Arial" w:eastAsia="Arial" w:cs="Arial"/>
                <w:sz w:val="16"/>
              </w:rPr>
              <w:t xml:space="preserve">1.1 Nome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center"/>
            </w:pPr>
            <w:r>
              <w:rPr>
                <w:rFonts w:ascii="Arial" w:hAnsi="Arial" w:eastAsia="Arial" w:cs="Arial"/>
                <w:sz w:val="16"/>
              </w:rPr>
              <w:t xml:space="preserve">1.2 CPF/CNPJ</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0"/>
            <w:tcMar>
              <w:top w:w="0" w:type="dxa"/>
              <w:left w:w="0" w:type="dxa"/>
              <w:bottom w:w="0" w:type="dxa"/>
              <w:right w:w="0" w:type="dxa"/>
            </w:tcMar>
            <w:vAlign w:val="top"/>
          </w:tcPr>
          <w:p>
            <w:pPr>
              <w:ind/>
            </w:pPr>
            <w:r>
              <w:rPr>
                <w:rFonts w:ascii="Arial" w:hAnsi="Arial" w:eastAsia="Arial" w:cs="Arial"/>
                <w:sz w:val="22"/>
                <w:b w:val="true"/>
              </w:rPr>
              <w:t xml:space="preserve">MUTUM MAQUINAS E IMPLEMENTOS AGRICOLAS LTDA</w:t>
            </w:r>
          </w:p>
        </w:tc>
        <w:tc>
          <w:tcPr>
            <w:gridSpan w:val="9"/>
            <w:tcMar>
              <w:top w:w="0" w:type="dxa"/>
              <w:left w:w="0" w:type="dxa"/>
              <w:bottom w:w="0" w:type="dxa"/>
              <w:right w:w="0" w:type="dxa"/>
            </w:tcMar>
            <w:vAlign w:val="top"/>
          </w:tcPr>
          <w:p>
            <w:pPr>
              <w:ind/>
              <w:jc w:val="center"/>
            </w:pPr>
            <w:r>
              <w:rPr>
                <w:rFonts w:ascii="Arial" w:hAnsi="Arial" w:eastAsia="Arial" w:cs="Arial"/>
              </w:rPr>
              <w:t xml:space="preserve">08.041.695/0001-61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gridSpan w:val="9"/>
            <w:tcMar>
              <w:top w:w="0" w:type="dxa"/>
              <w:left w:w="0" w:type="dxa"/>
              <w:bottom w:w="0" w:type="dxa"/>
              <w:right w:w="0" w:type="dxa"/>
            </w:tcMar>
            <w:vAlign w:val="top"/>
          </w:tcPr>
          <w:p>
            <w:pPr>
              <w:ind/>
            </w:pPr>
            <w:r>
              <w:rPr>
                <w:rFonts w:ascii="Arial" w:hAnsi="Arial" w:eastAsia="Arial" w:cs="Arial"/>
                <w:sz w:val="16"/>
              </w:rPr>
              <w:t xml:space="preserve">1.3 Logradouro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Fonts w:ascii="Arial" w:hAnsi="Arial" w:eastAsia="Arial" w:cs="Arial"/>
                <w:sz w:val="22"/>
              </w:rPr>
              <w:t xml:space="preserve">RODOVIA BR 010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jc w:val="center"/>
            </w:pPr>
            <w:r>
              <w:rPr>
                <w:rFonts w:ascii="Arial" w:hAnsi="Arial" w:eastAsia="Arial" w:cs="Arial"/>
                <w:sz w:val="16"/>
              </w:rPr>
              <w:t xml:space="preserve">1.4 Número</w:t>
            </w:r>
          </w:p>
        </w:tc>
        <w:tc>
          <w:tcPr>
            <w:gridSpan w:val="15"/>
            <w:tcMar>
              <w:top w:w="0" w:type="dxa"/>
              <w:left w:w="0" w:type="dxa"/>
              <w:bottom w:w="0" w:type="dxa"/>
              <w:right w:w="0" w:type="dxa"/>
            </w:tcMar>
            <w:vAlign w:val="top"/>
          </w:tcPr>
          <w:p>
            <w:pPr>
              <w:ind/>
              <w:jc w:val="center"/>
            </w:pPr>
            <w:r>
              <w:rPr>
                <w:rFonts w:ascii="Arial" w:hAnsi="Arial" w:eastAsia="Arial" w:cs="Arial"/>
                <w:sz w:val="16"/>
              </w:rPr>
              <w:t xml:space="preserve">1.5 Complemento</w:t>
            </w:r>
          </w:p>
        </w:tc>
        <w:tc>
          <w:tcPr>
            <w:gridSpan w:val="15"/>
            <w:tcMar>
              <w:top w:w="0" w:type="dxa"/>
              <w:left w:w="0" w:type="dxa"/>
              <w:bottom w:w="0" w:type="dxa"/>
              <w:right w:w="0" w:type="dxa"/>
            </w:tcMar>
            <w:vAlign w:val="top"/>
          </w:tcPr>
          <w:p>
            <w:pPr>
              <w:ind/>
              <w:jc w:val="center"/>
            </w:pPr>
            <w:r>
              <w:rPr>
                <w:rFonts w:ascii="Arial" w:hAnsi="Arial" w:eastAsia="Arial" w:cs="Arial"/>
                <w:sz w:val="16"/>
              </w:rPr>
              <w:t xml:space="preserve">1.6 Bairro</w:t>
            </w:r>
          </w:p>
        </w:tc>
        <w:tc>
          <w:tcPr>
            <w:gridSpan w:val="4"/>
            <w:tcMar>
              <w:top w:w="0" w:type="dxa"/>
              <w:left w:w="0" w:type="dxa"/>
              <w:bottom w:w="0" w:type="dxa"/>
              <w:right w:w="0" w:type="dxa"/>
            </w:tcMar>
            <w:vAlign w:val="top"/>
          </w:tcPr>
          <w:p>
            <w:pPr>
              <w:ind/>
              <w:jc w:val="center"/>
            </w:pPr>
            <w:r>
              <w:rPr>
                <w:rFonts w:ascii="Arial" w:hAnsi="Arial" w:eastAsia="Arial" w:cs="Arial"/>
                <w:sz w:val="16"/>
              </w:rPr>
              <w:t xml:space="preserve">1.7 CEP</w:t>
            </w:r>
          </w:p>
        </w:tc>
        <w:tc>
          <w:tcPr>
            <w:gridSpan w:val="9"/>
            <w:tcMar>
              <w:top w:w="0" w:type="dxa"/>
              <w:left w:w="0" w:type="dxa"/>
              <w:bottom w:w="0" w:type="dxa"/>
              <w:right w:w="0" w:type="dxa"/>
            </w:tcMar>
            <w:vAlign w:val="top"/>
          </w:tcPr>
          <w:p>
            <w:pPr>
              <w:ind/>
              <w:jc w:val="center"/>
            </w:pPr>
            <w:r>
              <w:rPr>
                <w:rFonts w:ascii="Arial" w:hAnsi="Arial" w:eastAsia="Arial" w:cs="Arial"/>
                <w:sz w:val="16"/>
              </w:rPr>
              <w:t xml:space="preserve">1.7 Município</w:t>
            </w: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6"/>
            <w:vMerge w:val="restart"/>
            <w:tcMar>
              <w:top w:w="0" w:type="dxa"/>
              <w:left w:w="0" w:type="dxa"/>
              <w:bottom w:w="0" w:type="dxa"/>
              <w:right w:w="0" w:type="dxa"/>
            </w:tcMar>
            <w:vAlign w:val="top"/>
          </w:tcPr>
          <w:p>
            <w:pPr>
              <w:ind/>
              <w:jc w:val="center"/>
            </w:pPr>
            <w:r>
              <w:rPr>
                <w:rFonts w:ascii="Arial" w:hAnsi="Arial" w:eastAsia="Arial" w:cs="Arial"/>
                <w:sz w:val="22"/>
              </w:rPr>
              <w:t xml:space="preserve">XXXX</w:t>
            </w:r>
          </w:p>
        </w:tc>
        <w:tc>
          <w:tcPr>
            <w:gridSpan w:val="15"/>
            <w:tcMar>
              <w:top w:w="0" w:type="dxa"/>
              <w:left w:w="0" w:type="dxa"/>
              <w:bottom w:w="0" w:type="dxa"/>
              <w:right w:w="0" w:type="dxa"/>
            </w:tcMar>
            <w:vAlign w:val="top"/>
          </w:tcPr>
          <w:p>
            <w:pPr>
              <w:ind/>
              <w:jc w:val="center"/>
            </w:pPr>
            <w:r>
              <w:rPr>
                <w:rFonts w:ascii="Arial" w:hAnsi="Arial" w:eastAsia="Arial" w:cs="Arial"/>
                <w:sz w:val="22"/>
              </w:rPr>
              <w:t xml:space="preserve">AEROPORTO</w:t>
            </w:r>
          </w:p>
        </w:tc>
        <w:tc>
          <w:tcPr>
            <w:gridSpan w:val="4"/>
            <w:tcMar>
              <w:top w:w="0" w:type="dxa"/>
              <w:left w:w="0" w:type="dxa"/>
              <w:bottom w:w="0" w:type="dxa"/>
              <w:right w:w="0" w:type="dxa"/>
            </w:tcMar>
            <w:vAlign w:val="top"/>
          </w:tcPr>
          <w:p>
            <w:pPr>
              <w:ind/>
              <w:jc w:val="center"/>
            </w:pPr>
            <w:r>
              <w:rPr>
                <w:rFonts w:ascii="Arial" w:hAnsi="Arial" w:eastAsia="Arial" w:cs="Arial"/>
                <w:sz w:val="22"/>
              </w:rPr>
              <w:t xml:space="preserve">65.900-000</w:t>
            </w:r>
          </w:p>
        </w:tc>
        <w:tc>
          <w:tcPr>
            <w:gridSpan w:val="9"/>
            <w:tcMar>
              <w:top w:w="0" w:type="dxa"/>
              <w:left w:w="0" w:type="dxa"/>
              <w:bottom w:w="0" w:type="dxa"/>
              <w:right w:w="0" w:type="dxa"/>
            </w:tcMar>
            <w:vAlign w:val="top"/>
          </w:tcPr>
          <w:p>
            <w:pPr>
              <w:ind/>
              <w:jc w:val="center"/>
            </w:pPr>
            <w:r>
              <w:rPr>
                <w:rFonts w:ascii="Arial" w:hAnsi="Arial" w:eastAsia="Arial" w:cs="Arial"/>
              </w:rPr>
              <w:t xml:space="preserve">IMPERATRIZ</w:t>
            </w: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gridSpan w:val="23"/>
            <w:tcMar>
              <w:top w:w="0" w:type="dxa"/>
              <w:left w:w="0" w:type="dxa"/>
              <w:bottom w:w="0" w:type="dxa"/>
              <w:right w:w="0" w:type="dxa"/>
            </w:tcMar>
            <w:vAlign w:val="top"/>
          </w:tcPr>
          <w:p>
            <w:pPr>
              <w:ind/>
            </w:pPr>
            <w:r>
              <w:rPr>
                <w:rFonts w:ascii="Arial" w:hAnsi="Arial" w:eastAsia="Arial" w:cs="Arial"/>
                <w:sz w:val="22"/>
              </w:rPr>
              <w:t xml:space="preserve">2. CARACTERÍSTICAS DO PROJETO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jc w:val="center"/>
            </w:pPr>
            <w:r>
              <w:rPr>
                <w:rFonts w:ascii="Arial" w:hAnsi="Arial" w:eastAsia="Arial" w:cs="Arial"/>
                <w:sz w:val="16"/>
              </w:rPr>
              <w:t xml:space="preserve">2.1 Nome</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center"/>
            </w:pPr>
            <w:r>
              <w:rPr>
                <w:rFonts w:ascii="Arial" w:hAnsi="Arial" w:eastAsia="Arial" w:cs="Arial"/>
                <w:sz w:val="16"/>
              </w:rPr>
              <w:t xml:space="preserve">2.2 Bacia Hidrógrafica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39"/>
            <w:tcMar>
              <w:top w:w="0" w:type="dxa"/>
              <w:left w:w="0" w:type="dxa"/>
              <w:bottom w:w="0" w:type="dxa"/>
              <w:right w:w="0" w:type="dxa"/>
            </w:tcMar>
            <w:vAlign w:val="top"/>
          </w:tcPr>
          <w:p>
            <w:pPr>
              <w:ind/>
            </w:pPr>
            <w:r>
              <w:rPr>
                <w:rFonts w:ascii="Arial" w:hAnsi="Arial" w:eastAsia="Arial" w:cs="Arial"/>
                <w:sz w:val="22"/>
                <w:b w:val="true"/>
              </w:rPr>
              <w:t xml:space="preserve">MUTUM MAQUINAS E IMPLEMENTOS AGRICOLAS LTDA</w:t>
            </w:r>
          </w:p>
        </w:tc>
        <w:tc>
          <w:tcPr>
            <w:gridSpan w:val="9"/>
            <w:tcMar>
              <w:top w:w="0" w:type="dxa"/>
              <w:left w:w="0" w:type="dxa"/>
              <w:bottom w:w="0" w:type="dxa"/>
              <w:right w:w="0" w:type="dxa"/>
            </w:tcMar>
            <w:vAlign w:val="center"/>
          </w:tcPr>
          <w:p>
            <w:pPr>
              <w:ind/>
              <w:jc w:val="center"/>
            </w:pPr>
            <w:r>
              <w:rPr>
                <w:rFonts w:ascii="Arial" w:hAnsi="Arial" w:eastAsia="Arial" w:cs="Arial"/>
                <w:sz w:val="18"/>
                <w:b w:val="true"/>
              </w:rPr>
              <w:t xml:space="preserve">ARAGUAIA - TOCATINS</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gridSpan w:val="8"/>
            <w:tcMar>
              <w:top w:w="0" w:type="dxa"/>
              <w:left w:w="0" w:type="dxa"/>
              <w:bottom w:w="0" w:type="dxa"/>
              <w:right w:w="0" w:type="dxa"/>
            </w:tcMar>
            <w:vAlign w:val="top"/>
          </w:tcPr>
          <w:p>
            <w:pPr>
              <w:ind/>
              <w:jc w:val="center"/>
            </w:pPr>
            <w:r>
              <w:rPr>
                <w:rFonts w:ascii="Arial" w:hAnsi="Arial" w:eastAsia="Arial" w:cs="Arial"/>
                <w:sz w:val="16"/>
              </w:rPr>
              <w:t xml:space="preserve">2.3 Logradouro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tcMar>
              <w:top w:w="0" w:type="dxa"/>
              <w:left w:w="0" w:type="dxa"/>
              <w:bottom w:w="0" w:type="dxa"/>
              <w:right w:w="0" w:type="dxa"/>
            </w:tcMar>
            <w:vAlign w:val="top"/>
          </w:tcPr>
          <w:p>
            <w:pPr>
              <w:ind/>
              <w:jc w:val="center"/>
            </w:pPr>
            <w:r>
              <w:rPr>
                <w:rFonts w:ascii="Arial" w:hAnsi="Arial" w:eastAsia="Arial" w:cs="Arial"/>
                <w:sz w:val="16"/>
              </w:rPr>
              <w:t xml:space="preserve">2.4 Numero</w:t>
            </w:r>
          </w:p>
        </w:tc>
        <w:tc>
          <w:tcPr>
            <w:gridSpan w:val="14"/>
            <w:tcMar>
              <w:top w:w="0" w:type="dxa"/>
              <w:left w:w="0" w:type="dxa"/>
              <w:bottom w:w="0" w:type="dxa"/>
              <w:right w:w="0" w:type="dxa"/>
            </w:tcMar>
            <w:vAlign w:val="top"/>
          </w:tcPr>
          <w:p>
            <w:pPr>
              <w:ind/>
              <w:jc w:val="center"/>
            </w:pPr>
            <w:r>
              <w:rPr>
                <w:rFonts w:ascii="Arial" w:hAnsi="Arial" w:eastAsia="Arial" w:cs="Arial"/>
                <w:sz w:val="16"/>
              </w:rPr>
              <w:t xml:space="preserve">1.6 Bairro</w:t>
            </w:r>
          </w:p>
        </w:tc>
        <w:tc>
          <w:tcPr>
            <w:gridSpan w:val="4"/>
            <w:tcMar>
              <w:top w:w="0" w:type="dxa"/>
              <w:left w:w="0" w:type="dxa"/>
              <w:bottom w:w="0" w:type="dxa"/>
              <w:right w:w="0" w:type="dxa"/>
            </w:tcMar>
            <w:vAlign w:val="top"/>
          </w:tcPr>
          <w:p>
            <w:pPr>
              <w:ind/>
              <w:jc w:val="center"/>
            </w:pPr>
            <w:r>
              <w:rPr>
                <w:rFonts w:ascii="Arial" w:hAnsi="Arial" w:eastAsia="Arial" w:cs="Arial"/>
                <w:sz w:val="16"/>
              </w:rPr>
              <w:t xml:space="preserve">1.7 CEP</w:t>
            </w:r>
          </w:p>
        </w:tc>
        <w:tc>
          <w:tcPr>
            <w:gridSpan w:val="7"/>
            <w:tcMar>
              <w:top w:w="0" w:type="dxa"/>
              <w:left w:w="0" w:type="dxa"/>
              <w:bottom w:w="0" w:type="dxa"/>
              <w:right w:w="0" w:type="dxa"/>
            </w:tcMar>
            <w:vAlign w:val="top"/>
          </w:tcPr>
          <w:p>
            <w:pPr>
              <w:ind/>
              <w:jc w:val="center"/>
            </w:pPr>
            <w:r>
              <w:rPr>
                <w:rFonts w:ascii="Arial" w:hAnsi="Arial" w:eastAsia="Arial" w:cs="Arial"/>
                <w:sz w:val="16"/>
              </w:rPr>
              <w:t xml:space="preserve">1.7 Município</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gridSpan w:val="19"/>
            <w:tcMar>
              <w:top w:w="0" w:type="dxa"/>
              <w:left w:w="0" w:type="dxa"/>
              <w:bottom w:w="0" w:type="dxa"/>
              <w:right w:w="0" w:type="dxa"/>
            </w:tcMar>
            <w:vAlign w:val="top"/>
          </w:tcPr>
          <w:p>
            <w:pPr>
              <w:ind/>
            </w:pPr>
            <w:r>
              <w:rPr>
                <w:rFonts w:ascii="Arial" w:hAnsi="Arial" w:eastAsia="Arial" w:cs="Arial"/>
              </w:rPr>
              <w:t xml:space="preserve">RODOVIA BR 010</w:t>
            </w:r>
          </w:p>
        </w:tc>
        <w:tc>
          <w:tcPr>
            <w:gridSpan w:val="5"/>
            <w:tcMar>
              <w:top w:w="0" w:type="dxa"/>
              <w:left w:w="0" w:type="dxa"/>
              <w:bottom w:w="0" w:type="dxa"/>
              <w:right w:w="0" w:type="dxa"/>
            </w:tcMar>
            <w:vAlign w:val="top"/>
          </w:tcPr>
          <w:p>
            <w:pPr>
              <w:ind/>
              <w:jc w:val="center"/>
            </w:pPr>
            <w:r>
              <w:rPr>
                <w:rFonts w:ascii="Arial" w:hAnsi="Arial" w:eastAsia="Arial" w:cs="Arial"/>
              </w:rPr>
              <w:t xml:space="preserve">250</w:t>
            </w:r>
          </w:p>
        </w:tc>
        <w:tc>
          <w:tcPr>
            <w:gridSpan w:val="14"/>
            <w:tcMar>
              <w:top w:w="0" w:type="dxa"/>
              <w:left w:w="0" w:type="dxa"/>
              <w:bottom w:w="0" w:type="dxa"/>
              <w:right w:w="0" w:type="dxa"/>
            </w:tcMar>
            <w:vAlign w:val="top"/>
          </w:tcPr>
          <w:p>
            <w:pPr>
              <w:ind/>
              <w:jc w:val="center"/>
            </w:pPr>
            <w:r>
              <w:rPr>
                <w:rFonts w:ascii="Arial" w:hAnsi="Arial" w:eastAsia="Arial" w:cs="Arial"/>
                <w:sz w:val="22"/>
              </w:rPr>
              <w:t xml:space="preserve">AEROPORTO</w:t>
            </w:r>
          </w:p>
        </w:tc>
        <w:tc>
          <w:tcPr>
            <w:gridSpan w:val="4"/>
            <w:tcMar>
              <w:top w:w="0" w:type="dxa"/>
              <w:left w:w="0" w:type="dxa"/>
              <w:bottom w:w="0" w:type="dxa"/>
              <w:right w:w="0" w:type="dxa"/>
            </w:tcMar>
            <w:vAlign w:val="top"/>
          </w:tcPr>
          <w:p>
            <w:pPr>
              <w:ind/>
              <w:jc w:val="center"/>
            </w:pPr>
            <w:r>
              <w:rPr>
                <w:rFonts w:ascii="Arial" w:hAnsi="Arial" w:eastAsia="Arial" w:cs="Arial"/>
                <w:sz w:val="22"/>
              </w:rPr>
              <w:t xml:space="preserve">65.900-000</w:t>
            </w:r>
          </w:p>
        </w:tc>
        <w:tc>
          <w:tcPr>
            <w:gridSpan w:val="7"/>
            <w:tcMar>
              <w:top w:w="0" w:type="dxa"/>
              <w:left w:w="0" w:type="dxa"/>
              <w:bottom w:w="0" w:type="dxa"/>
              <w:right w:w="0" w:type="dxa"/>
            </w:tcMar>
            <w:vAlign w:val="top"/>
          </w:tcPr>
          <w:p>
            <w:pPr>
              <w:ind/>
            </w:pPr>
            <w:r>
              <w:rPr>
                <w:rFonts w:ascii="Arial" w:hAnsi="Arial" w:eastAsia="Arial" w:cs="Arial"/>
              </w:rPr>
              <w:t xml:space="preserve">IMPERATRIZ</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gridSpan w:val="12"/>
            <w:tcMar>
              <w:top w:w="0" w:type="dxa"/>
              <w:left w:w="0" w:type="dxa"/>
              <w:bottom w:w="0" w:type="dxa"/>
              <w:right w:w="0" w:type="dxa"/>
            </w:tcMar>
            <w:vAlign w:val="top"/>
          </w:tcPr>
          <w:p>
            <w:pPr>
              <w:ind/>
              <w:jc w:val="center"/>
            </w:pPr>
            <w:r>
              <w:rPr>
                <w:rFonts w:ascii="Arial" w:hAnsi="Arial" w:eastAsia="Arial" w:cs="Arial"/>
                <w:sz w:val="16"/>
              </w:rPr>
              <w:t xml:space="preserve">2.3 Área (metro quadrado)</w:t>
              <w:br/>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tcMar>
              <w:top w:w="0" w:type="dxa"/>
              <w:left w:w="0" w:type="dxa"/>
              <w:bottom w:w="0" w:type="dxa"/>
              <w:right w:w="0" w:type="dxa"/>
            </w:tcMar>
            <w:vAlign w:val="top"/>
          </w:tcPr>
          <w:p>
            <w:pPr>
              <w:ind/>
              <w:jc w:val="center"/>
            </w:pPr>
            <w:r>
              <w:rPr>
                <w:rFonts w:ascii="Arial" w:hAnsi="Arial" w:eastAsia="Arial" w:cs="Arial"/>
                <w:sz w:val="16"/>
              </w:rPr>
              <w:t xml:space="preserve">Construída/Explorada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gridSpan w:val="12"/>
            <w:tcMar>
              <w:top w:w="0" w:type="dxa"/>
              <w:left w:w="0" w:type="dxa"/>
              <w:bottom w:w="0" w:type="dxa"/>
              <w:right w:w="0" w:type="dxa"/>
            </w:tcMar>
            <w:vAlign w:val="top"/>
          </w:tcPr>
          <w:p>
            <w:pPr>
              <w:ind/>
              <w:jc w:val="center"/>
            </w:pPr>
            <w:r>
              <w:rPr>
                <w:rFonts w:ascii="Arial" w:hAnsi="Arial" w:eastAsia="Arial" w:cs="Arial"/>
              </w:rPr>
              <w:t xml:space="preserve">233,00m²</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2"/>
            <w:tcMar>
              <w:top w:w="0" w:type="dxa"/>
              <w:left w:w="0" w:type="dxa"/>
              <w:bottom w:w="0" w:type="dxa"/>
              <w:right w:w="0" w:type="dxa"/>
            </w:tcMar>
            <w:vAlign w:val="top"/>
          </w:tcPr>
          <w:p>
            <w:pPr>
              <w:ind/>
              <w:jc w:val="center"/>
            </w:pPr>
            <w:r>
              <w:rPr>
                <w:rFonts w:ascii="Arial" w:hAnsi="Arial" w:eastAsia="Arial" w:cs="Arial"/>
              </w:rPr>
              <w:t xml:space="preserve">33,00m²</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gridSpan w:val="14"/>
            <w:tcMar>
              <w:top w:w="0" w:type="dxa"/>
              <w:left w:w="0" w:type="dxa"/>
              <w:bottom w:w="0" w:type="dxa"/>
              <w:right w:w="0" w:type="dxa"/>
            </w:tcMar>
            <w:vAlign w:val="top"/>
          </w:tcPr>
          <w:p>
            <w:pPr>
              <w:ind/>
            </w:pPr>
            <w:r>
              <w:rPr>
                <w:rFonts w:ascii="Arial" w:hAnsi="Arial" w:eastAsia="Arial" w:cs="Arial"/>
                <w:sz w:val="16"/>
              </w:rPr>
              <w:t xml:space="preserve">2.4 ATIVIDADE PRINCIPAL (Descrição)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gridSpan w:val="48"/>
            <w:tcMar>
              <w:top w:w="0" w:type="dxa"/>
              <w:left w:w="0" w:type="dxa"/>
              <w:bottom w:w="0" w:type="dxa"/>
              <w:right w:w="0" w:type="dxa"/>
            </w:tcMar>
            <w:vAlign w:val="top"/>
          </w:tcPr>
          <w:p>
            <w:pPr>
              <w:ind/>
            </w:pPr>
            <w:r>
              <w:rPr>
       </w:rPr>
              <w:t xml:space="preserve">COMERCIO A VAREJO DE AUTOMOVÉIS, CAMIONETAS E UTILITARIOS NOVOS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gridSpan w:val="14"/>
            <w:tcMar>
              <w:top w:w="0" w:type="dxa"/>
              <w:left w:w="0" w:type="dxa"/>
              <w:bottom w:w="0" w:type="dxa"/>
              <w:right w:w="0" w:type="dxa"/>
            </w:tcMar>
            <w:vAlign w:val="top"/>
          </w:tcPr>
          <w:p>
            <w:pPr>
              <w:ind/>
            </w:pPr>
            <w:r>
              <w:rPr>
                <w:rFonts w:ascii="Arial" w:hAnsi="Arial" w:eastAsia="Arial" w:cs="Arial"/>
                <w:sz w:val="16"/>
              </w:rPr>
              <w:t xml:space="preserve">2.5 HORÁRIO DE FUNCIONAMENTO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6"/>
            <w:vMerge w:val="restart"/>
            <w:tcMar>
              <w:top w:w="0" w:type="dxa"/>
              <w:left w:w="0" w:type="dxa"/>
              <w:bottom w:w="0" w:type="dxa"/>
              <w:right w:w="0" w:type="dxa"/>
            </w:tcMar>
            <w:vAlign w:val="center"/>
          </w:tcPr>
          <w:p>
            <w:pPr>
              <w:ind/>
            </w:pPr>
            <w:r>
              <w:rPr>
                <w:rFonts w:ascii="Arial" w:hAnsi="Arial" w:eastAsia="Arial" w:cs="Arial"/>
                <w:b w:val="true"/>
              </w:rPr>
              <w:t xml:space="preserve">08:00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vMerge w:val="restart"/>
            <w:tcMar>
              <w:top w:w="0" w:type="dxa"/>
              <w:left w:w="0" w:type="dxa"/>
              <w:bottom w:w="0" w:type="dxa"/>
              <w:right w:w="0" w:type="dxa"/>
            </w:tcMar>
            <w:vAlign w:val="top"/>
          </w:tcPr>
          <w:p>
            <w:pPr>
              <w:ind/>
            </w:pPr>
            <w:r>
              <w:rPr>
                <w:b w:val="true"/>
              </w:rPr>
              <w:t xml:space="preserve">18:00</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rFonts w:ascii="Arial" w:hAnsi="Arial" w:eastAsia="Arial" w:cs="Arial"/>
                <w:sz w:val="16"/>
              </w:rPr>
              <w:t xml:space="preserve">Início:</w:t>
            </w:r>
          </w:p>
        </w:tc>
        <w:tc>
          <w:tcPr>
            <w:gridSpan w:val="6"/>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40"/>
        </w:trPr>
        <w:tc>
          <w:tcPr>
     </w:tcPr>
          <w:p>
            <w:pPr>
              <w:pStyle w:val="EMPTY_CELL_STYLE"/>
            </w:pPr>
          </w:p>
        </w:tc>
        <w:tc>
          <w:tcPr>
     </w:tcPr>
          <w:p>
            <w:pPr>
              <w:pStyle w:val="EMPTY_CELL_STYLE"/>
            </w:pPr>
          </w:p>
        </w:tc>
        <w:tc>
          <w:tcPr>
     </w:tcPr>
          <w:p>
            <w:pPr>
              <w:pStyle w:val="EMPTY_CELL_STYLE"/>
            </w:pPr>
          </w:p>
        </w:tc>
        <w:tc>
          <w:tcPr>
            <w:gridSpan w:val="49"/>
            <w:vMerge w:val="restart"/>
            <w:tcMar>
              <w:top w:w="0" w:type="dxa"/>
              <w:left w:w="0" w:type="dxa"/>
              <w:bottom w:w="0" w:type="dxa"/>
              <w:right w:w="0" w:type="dxa"/>
            </w:tcMar>
            <w:vAlign w:val="top"/>
          </w:tcPr>
          <w:p>
            <w:pPr>
              <w:ind/>
            </w:pPr>
            <w:r>
              <w:rPr>
                <w:rFonts w:ascii="Arial" w:hAnsi="Arial" w:eastAsia="Arial" w:cs="Arial"/>
              </w:rPr>
              <w:t xml:space="preserve">A SEMMARH – SECRETARIA MUNICIPAL DE MEIO AMBIENTE E RECURSOS HÍDRICOS, no uso das atribuições que lhe foram conferidas pela Lei Municipal 1.424, de 31 de Outubro de 2011, nas condições e termos nela constantes;</w:t>
              <w:br/>
              <w:t xml:space="preserve">A presente licença está sendo concedida com base nas informações apresentadas pelo interessado e não dispensa e nem substitui quaisquer Alvarás ou Certidões de qualquer natureza, exigidos pela legislação federal, estadual ou municipal;</w:t>
              <w:br/>
              <w:t xml:space="preserve">As Exigências/Recomendações Técnicas, relação de equipamentos, capacidade produtiva e outras observações, partes integrantes desta licença, estão relacionadas no verso desta licença;</w:t>
              <w:br/>
              <w:t xml:space="preserve">Caso venham a existir reclamações da vizinhança em relação a problemas de poluição ambiental causados pela firma, esta deverá tomar medidas no sentido de solucioná-los em caráter de urgência;</w:t>
              <w:br/>
              <w:t xml:space="preserve">A SEMMARH, mediante decisão motivada, poderá modificar estas condicionantes, suspender ou cancelar esta licença, caso ocorra:</w:t>
              <w:br/>
              <w:t xml:space="preserve">	a) Violação ou inadequação de quaisquer condicionantes ou normas legais;</w:t>
              <w:br/>
              <w:t xml:space="preserve">	b) Omissão ou falsa descrição de informações que subsidiaram a expedição desta Licença Ambiental;</w:t>
              <w:br/>
              <w:t xml:space="preserve">	c) Graves riscos ambientais e de saúde</w:t>
            </w:r>
          </w:p>
        </w:tc>
        <w:tc>
          <w:tcPr>
     </w:tcPr>
          <w:p>
            <w:pPr>
              <w:pStyle w:val="EMPTY_CELL_STYLE"/>
            </w:pPr>
          </w:p>
        </w:tc>
        <w:tc>
          <w:tcPr>
     </w:tcPr>
          <w:p>
            <w:pPr>
              <w:pStyle w:val="EMPTY_CELL_STYLE"/>
            </w:pP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gridSpan w:val="49"/>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tcMar>
              <w:top w:w="0" w:type="dxa"/>
              <w:left w:w="0" w:type="dxa"/>
              <w:bottom w:w="0" w:type="dxa"/>
              <w:right w:w="0" w:type="dxa"/>
            </w:tcMar>
            <w:vAlign w:val="top"/>
          </w:tcPr>
          <w:p>
            <w:pPr>
              <w:ind/>
            </w:pPr>
            <w:r>
              <w:rPr>
                <w:rFonts w:ascii="Arial" w:hAnsi="Arial" w:eastAsia="Arial" w:cs="Arial"/>
                <w:sz w:val="18"/>
              </w:rPr>
              <w:t xml:space="preserve">Imperatriz-Ma:</w:t>
            </w:r>
          </w:p>
        </w:tc>
        <w:tc>
          <w:tcPr>
            <w:gridSpan w:val="7"/>
            <w:tcMar>
              <w:top w:w="0" w:type="dxa"/>
              <w:left w:w="0" w:type="dxa"/>
              <w:bottom w:w="0" w:type="dxa"/>
              <w:right w:w="0" w:type="dxa"/>
            </w:tcMar>
            <w:vAlign w:val="top"/>
          </w:tcPr>
          <w:p>
            <w:pPr>
              <w:ind/>
            </w:pPr>
            <w:r>
              <w:rPr>
                <w:rFonts w:ascii="Arial" w:hAnsi="Arial" w:eastAsia="Arial" w:cs="Arial"/>
                <w:sz w:val="18"/>
              </w:rPr>
              <w:t xml:space="preserve">18/08/2017</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0"/>
            <w:shd w:val="clear" w:color="auto" w:fill="FFFFFF"/>
            <w:tcBorders>
              <w:top w:val="single" w:sz="8" w:space="0" w:color="000000"/>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9"/>
            <w:tcMar>
              <w:top w:w="0" w:type="dxa"/>
              <w:left w:w="0" w:type="dxa"/>
              <w:bottom w:w="0" w:type="dxa"/>
              <w:right w:w="0" w:type="dxa"/>
            </w:tcMar>
            <w:vAlign w:val="top"/>
          </w:tcPr>
          <w:p>
            <w:pPr>
              <w:ind/>
            </w:pPr>
            <w:r>
              <w:rPr>
                <w:rFonts w:ascii="Arial" w:hAnsi="Arial" w:eastAsia="Arial" w:cs="Arial"/>
                <w:sz w:val="18"/>
                <w:b w:val="true"/>
              </w:rPr>
              <w:t xml:space="preserve"> Rosa Arruda Coelho</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0"/>
            <w:tcMar>
              <w:top w:w="0" w:type="dxa"/>
              <w:left w:w="0" w:type="dxa"/>
              <w:bottom w:w="0" w:type="dxa"/>
              <w:right w:w="0" w:type="dxa"/>
            </w:tcMar>
            <w:vAlign w:val="top"/>
          </w:tcPr>
          <w:p>
            <w:pPr>
              <w:ind/>
            </w:pPr>
            <w:r>
              <w:rPr>
                <w:rFonts w:ascii="Arial" w:hAnsi="Arial" w:eastAsia="Arial" w:cs="Arial"/>
                <w:sz w:val="18"/>
                <w:b w:val="true"/>
              </w:rPr>
              <w:t xml:space="preserve">  Secretária da Sec. Mun. De Meio Ambiente e Recursos </w:t>
            </w:r>
          </w:p>
        </w:tc>
        <w:tc>
          <w:tcPr>
     </w:tcPr>
          <w:p>
            <w:pPr>
              <w:pStyle w:val="EMPTY_CELL_STYLE"/>
            </w:pP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restart"/>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pPr>
            <w:r>
              <w:rPr>
                <w:color w:val="FFFFFF"/>
                <w:sz w:val="24"/>
                <w:b w:val="true"/>
              </w:rPr>
              <w:t xml:space="preserve">1</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580"/>
        <w:gridCol w:w="380"/>
        <w:gridCol w:w="520"/>
        <w:gridCol w:w="120"/>
        <w:gridCol w:w="180"/>
        <w:gridCol w:w="3520"/>
        <w:gridCol w:w="300"/>
        <w:gridCol w:w="220"/>
        <w:gridCol w:w="200"/>
        <w:gridCol w:w="4100"/>
        <w:gridCol w:w="740"/>
        <w:gridCol w:w="1040"/>
      </w:tblGrid>
      <w:tr>
        <w:trPr>
          <w:trHeight w:hRule="exact" w:val="4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vMerge w:val="restart"/>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vMerge w:val="continue"/>
            <w:tcMar>
              <w:top w:w="0" w:type="dxa"/>
              <w:left w:w="0" w:type="dxa"/>
              <w:bottom w:w="0" w:type="dxa"/>
              <w:right w:w="0" w:type="dxa"/>
            </w:tcMar>
          </w:tcPr>
          <w:p>
            <w:pPr>
              <w:pStyle w:val="EMPTY_CELL_STYLE"/>
            </w:pPr>
          </w:p>
        </w:tc>
        <w:tc>
          <w:tcPr>
     </w:tcPr>
          <w:p>
            <w:pPr>
              <w:pStyle w:val="EMPTY_CELL_STYLE"/>
            </w:pPr>
          </w:p>
        </w:tc>
        <w:tc>
          <w:tcPr>
            <w:gridSpan w:val="9"/>
            <w:vMerge w:val="restart"/>
            <w:tcMar>
              <w:top w:w="0" w:type="dxa"/>
              <w:left w:w="0" w:type="dxa"/>
              <w:bottom w:w="0" w:type="dxa"/>
              <w:right w:w="0" w:type="dxa"/>
            </w:tcMar>
            <w:vAlign w:val="top"/>
          </w:tcPr>
          <w:p>
            <w:pPr>
              <w:ind/>
              <w:jc w:val="both"/>
            </w:pPr>
            <w:r>
              <w:rPr>
                <w:rFonts w:ascii="Arial" w:hAnsi="Arial" w:eastAsia="Arial" w:cs="Arial"/>
                <w:sz w:val="22"/>
                <w:b w:val="true"/>
              </w:rPr>
              <w:t xml:space="preserve">        *RECOMENDAÇÕES GERAIS: </w:t>
            </w:r>
            <w:r>
              <w:rPr>
                <w:rFonts w:ascii="Arial" w:hAnsi="Arial" w:eastAsia="Arial" w:cs="Arial"/>
                <w:sz w:val="22"/>
              </w:rPr>
              <w:br/>
            </w:r>
            <w:r>
              <w:rPr>
                <w:rFonts w:ascii="Arial" w:hAnsi="Arial" w:eastAsia="Arial" w:cs="Arial"/>
                <w:sz w:val="22"/>
                <w:b w:val="true"/>
              </w:rPr>
              <w:t xml:space="preserve">1.     CONDICIONANTES / RECOMENDAÇÕES </w:t>
            </w:r>
            <w:r>
              <w:rPr>
                <w:rFonts w:ascii="Arial" w:hAnsi="Arial" w:eastAsia="Arial" w:cs="Arial"/>
                <w:sz w:val="22"/>
              </w:rPr>
              <w:br/>
              <w:br/>
              <w:t xml:space="preserve">A empresa </w:t>
            </w:r>
            <w:r>
              <w:rPr>
                <w:rFonts w:ascii="Arial" w:hAnsi="Arial" w:eastAsia="Arial" w:cs="Arial"/>
                <w:sz w:val="22"/>
                <w:b w:val="true"/>
              </w:rPr>
              <w:t xml:space="preserve">MUTUM MAQUINAS E IMPLEMENTOS AGRICOLAS LTDA</w:t>
            </w:r>
            <w:r>
              <w:rPr>
                <w:rFonts w:ascii="Arial" w:hAnsi="Arial" w:eastAsia="Arial" w:cs="Arial"/>
                <w:sz w:val="22"/>
              </w:rPr>
              <w:t xml:space="preserve"> inscrito no CNPJ: </w:t>
            </w:r>
            <w:r>
              <w:rPr>
                <w:rFonts w:ascii="Arial" w:hAnsi="Arial" w:eastAsia="Arial" w:cs="Arial"/>
                <w:sz w:val="22"/>
                <w:b w:val="true"/>
              </w:rPr>
              <w:t xml:space="preserve">08.041.695/0001-61</w:t>
            </w:r>
            <w:r>
              <w:rPr>
                <w:rFonts w:ascii="Arial" w:hAnsi="Arial" w:eastAsia="Arial" w:cs="Arial"/>
                <w:sz w:val="22"/>
              </w:rPr>
              <w:t xml:space="preserve">, está CONCEDIDA A LICENÇA DE OPERAÇÃO a atividade de </w:t>
            </w:r>
            <w:r>
              <w:rPr>
                <w:rFonts w:ascii="Arial" w:hAnsi="Arial" w:eastAsia="Arial" w:cs="Arial"/>
                <w:sz w:val="22"/>
                <w:b w:val="true"/>
              </w:rPr>
              <w:t xml:space="preserve">COMERCIO A VAREJO DE AUTOMOVÉIS, CAMIONETAS E UTILITARIOS NOVOS</w:t>
            </w:r>
            <w:r>
              <w:rPr>
                <w:rFonts w:ascii="Arial" w:hAnsi="Arial" w:eastAsia="Arial" w:cs="Arial"/>
                <w:sz w:val="22"/>
              </w:rPr>
              <w:t xml:space="preserve">, localizada na </w:t>
            </w:r>
            <w:r>
              <w:rPr>
                <w:rFonts w:ascii="Arial" w:hAnsi="Arial" w:eastAsia="Arial" w:cs="Arial"/>
                <w:sz w:val="22"/>
                <w:b w:val="true"/>
              </w:rPr>
              <w:t xml:space="preserve">RODOVIA BR 010, Nº 250, BAIRRO AEROPORTO</w:t>
            </w:r>
            <w:r>
              <w:rPr>
                <w:rFonts w:ascii="Arial" w:hAnsi="Arial" w:eastAsia="Arial" w:cs="Arial"/>
                <w:sz w:val="22"/>
              </w:rPr>
              <w:t xml:space="preserve"> no Município de IMPERATRIZ - MA.</w:t>
              <w:br/>
            </w:r>
          </w:p>
        </w:tc>
        <w:tc>
          <w:tcPr>
     </w:tcPr>
          <w:p>
            <w:pPr>
              <w:pStyle w:val="EMPTY_CELL_STYLE"/>
            </w:pPr>
          </w:p>
        </w:tc>
      </w:tr>
      <w:tr>
        <w:trPr>
          <w:trHeight w:hRule="exact" w:val="500"/>
        </w:trPr>
        <w:tc>
          <w:tcPr>
            <w:vMerge w:val="continue"/>
            <w:tcMar>
              <w:top w:w="0" w:type="dxa"/>
              <w:left w:w="0" w:type="dxa"/>
              <w:bottom w:w="0" w:type="dxa"/>
              <w:right w:w="0" w:type="dxa"/>
            </w:tcMar>
          </w:tcPr>
          <w:p>
            <w:pPr>
              <w:pStyle w:val="EMPTY_CELL_STYLE"/>
            </w:pPr>
          </w:p>
        </w:tc>
        <w:tc>
          <w:tcPr>
     </w:tcPr>
          <w:p>
            <w:pPr>
              <w:pStyle w:val="EMPTY_CELL_STYLE"/>
            </w:pPr>
          </w:p>
        </w:tc>
        <w:tc>
          <w:tcPr>
            <w:gridSpan w:val="9"/>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both"/>
            </w:pPr>
            <w:r>
              <w:rPr>
                <w:rFonts w:ascii="Arial" w:hAnsi="Arial" w:eastAsia="Arial" w:cs="Arial"/>
                <w:sz w:val="22"/>
                <w:b w:val="true"/>
              </w:rPr>
              <w:t xml:space="preserve">1.1    EXIGÊNCIAS RELATIVAS AO USO DE RECURSOS HÍDRICOS</w:t>
            </w: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1.1.1</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 empreendedor deverá atender às objetivas e diretrizes da Política Nacional de Recursos Hídricos, atentando, principalmente, aos seguintes pontos </w:t>
            </w:r>
            <w:r>
              <w:rPr>
                <w:rFonts w:ascii="Arial" w:hAnsi="Arial" w:eastAsia="Arial" w:cs="Arial"/>
                <w:sz w:val="22"/>
                <w:b w:val="true"/>
              </w:rPr>
              <w:t xml:space="preserve">(conforme Art. 2º e 3º, da Lei Federal n° 9.433/1997):</w:t>
            </w:r>
            <w:r>
              <w:rPr>
                <w:rFonts w:ascii="Arial" w:hAnsi="Arial" w:eastAsia="Arial" w:cs="Arial"/>
                <w:sz w:val="22"/>
              </w:rPr>
              <w:br/>
              <w:br/>
            </w:r>
            <w:r>
              <w:rPr>
                <w:rFonts w:ascii="Arial" w:hAnsi="Arial" w:eastAsia="Arial" w:cs="Arial"/>
                <w:sz w:val="22"/>
                <w:b w:val="true"/>
              </w:rPr>
              <w:t xml:space="preserve">I</w:t>
            </w:r>
            <w:r>
              <w:rPr>
                <w:rFonts w:ascii="Arial" w:hAnsi="Arial" w:eastAsia="Arial" w:cs="Arial"/>
                <w:sz w:val="22"/>
              </w:rPr>
              <w:t xml:space="preserve"> - A utilização racional e integrada dos recursos hídricos com vistas ao desenvolvimento sustentável;</w:t>
              <w:br/>
            </w:r>
          </w:p>
        </w:tc>
        <w:tc>
          <w:tcPr>
     </w:tcPr>
          <w:p>
            <w:pPr>
              <w:pStyle w:val="EMPTY_CELL_STYLE"/>
            </w:pPr>
          </w:p>
        </w:tc>
      </w:tr>
      <w:tr>
        <w:trPr>
          <w:trHeight w:hRule="exact" w:val="13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1.1.2</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 empreendedor está ciente de que estão sujeitos a outorga pelo Poder Público os direitos dos seguintes usos de recursos hídricos, especificamente (conforme Art. 12, da Lei Federal n° 9.433/1997):</w:t>
              <w:br/>
              <w:br/>
            </w:r>
            <w:r>
              <w:rPr>
                <w:rFonts w:ascii="Arial" w:hAnsi="Arial" w:eastAsia="Arial" w:cs="Arial"/>
                <w:sz w:val="22"/>
                <w:b w:val="true"/>
              </w:rPr>
              <w:t xml:space="preserve">I</w:t>
            </w:r>
            <w:r>
              <w:rPr>
                <w:rFonts w:ascii="Arial" w:hAnsi="Arial" w:eastAsia="Arial" w:cs="Arial"/>
                <w:sz w:val="22"/>
              </w:rPr>
              <w:t xml:space="preserve"> - Captação de parcela da água existente em um corpo de água para consumo final ou insumo de processo produtivo;</w:t>
              <w:br/>
              <w:br/>
            </w:r>
            <w:r>
              <w:rPr>
                <w:rFonts w:ascii="Arial" w:hAnsi="Arial" w:eastAsia="Arial" w:cs="Arial"/>
                <w:sz w:val="22"/>
                <w:b w:val="true"/>
              </w:rPr>
              <w:t xml:space="preserve">II</w:t>
            </w:r>
            <w:r>
              <w:rPr>
                <w:rFonts w:ascii="Arial" w:hAnsi="Arial" w:eastAsia="Arial" w:cs="Arial"/>
                <w:sz w:val="22"/>
              </w:rPr>
              <w:t xml:space="preserve"> - Extração de água de aquífero subterrâneo para consumo final ou insumo de processo produtivo;</w:t>
              <w:br/>
            </w:r>
          </w:p>
        </w:tc>
        <w:tc>
          <w:tcPr>
     </w:tcPr>
          <w:p>
            <w:pPr>
              <w:pStyle w:val="EMPTY_CELL_STYLE"/>
            </w:pPr>
          </w:p>
        </w:tc>
      </w:tr>
      <w:tr>
        <w:trPr>
          <w:trHeight w:hRule="exact" w:val="20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both"/>
            </w:pPr>
            <w:r>
              <w:rPr>
                <w:rFonts w:ascii="Arial" w:hAnsi="Arial" w:eastAsia="Arial" w:cs="Arial"/>
                <w:sz w:val="22"/>
                <w:b w:val="true"/>
              </w:rPr>
              <w:t xml:space="preserve">1.2     EXIGÊNCIAS RELATIVAS AO CONTROLE DE EFLUENTES LÍQUIDOS</w:t>
            </w:r>
          </w:p>
        </w:tc>
        <w:tc>
          <w:tcPr>
     </w:tcPr>
          <w:p>
            <w:pPr>
              <w:pStyle w:val="EMPTY_CELL_STYLE"/>
            </w:pPr>
          </w:p>
        </w:tc>
      </w:tr>
      <w:tr>
        <w:trPr>
          <w:trHeight w:hRule="exact" w:val="2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1.2.1</w:t>
            </w:r>
          </w:p>
        </w:tc>
        <w:tc>
          <w:tcPr>
     </w:tcPr>
          <w:p>
            <w:pPr>
              <w:pStyle w:val="EMPTY_CELL_STYLE"/>
            </w:pPr>
          </w:p>
        </w:tc>
        <w:tc>
          <w:tcPr>
            <w:gridSpan w:val="7"/>
            <w:vMerge w:val="restart"/>
            <w:tcMar>
              <w:top w:w="0" w:type="dxa"/>
              <w:left w:w="0" w:type="dxa"/>
              <w:bottom w:w="0" w:type="dxa"/>
              <w:right w:w="0" w:type="dxa"/>
            </w:tcMar>
            <w:vAlign w:val="top"/>
          </w:tcPr>
          <w:p>
            <w:pPr>
              <w:ind/>
            </w:pPr>
            <w:r>
              <w:rPr>
                <w:rFonts w:ascii="Arial" w:hAnsi="Arial" w:eastAsia="Arial" w:cs="Arial"/>
                <w:sz w:val="22"/>
              </w:rPr>
              <w:t xml:space="preserve">O empreendedor está ciente de que os esgotos sanitários do estabelecimento devem ser segregados dos demais efluentes e lançados em rede pública coletora ou receber tratamento no próprio local, de acordo com </w:t>
            </w:r>
            <w:r>
              <w:rPr>
                <w:rFonts w:ascii="Arial" w:hAnsi="Arial" w:eastAsia="Arial" w:cs="Arial"/>
                <w:sz w:val="22"/>
                <w:b w:val="true"/>
              </w:rPr>
              <w:t xml:space="preserve">as Normas NBR 7229/93 e NBR 13.969/97 da ABNT e Resoluções do Conselho Nacional do Meio Ambiente – CONAMA, n.º 357/2005 e </w:t>
            </w:r>
          </w:p>
        </w:tc>
        <w:tc>
          <w:tcPr>
     </w:tcPr>
          <w:p>
            <w:pPr>
              <w:pStyle w:val="EMPTY_CELL_STYLE"/>
            </w:pPr>
          </w:p>
        </w:tc>
      </w:tr>
      <w:tr>
        <w:trPr>
          <w:trHeight w:hRule="exact" w:val="8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1.2.2</w:t>
            </w:r>
          </w:p>
        </w:tc>
        <w:tc>
          <w:tcPr>
     </w:tcPr>
          <w:p>
            <w:pPr>
              <w:pStyle w:val="EMPTY_CELL_STYLE"/>
            </w:pPr>
          </w:p>
        </w:tc>
        <w:tc>
          <w:tcPr>
            <w:gridSpan w:val="7"/>
            <w:vMerge w:val="restart"/>
            <w:tcMar>
              <w:top w:w="0" w:type="dxa"/>
              <w:left w:w="0" w:type="dxa"/>
              <w:bottom w:w="0" w:type="dxa"/>
              <w:right w:w="0" w:type="dxa"/>
            </w:tcMar>
            <w:vAlign w:val="top"/>
          </w:tcPr>
          <w:p>
            <w:pPr>
              <w:ind/>
            </w:pPr>
            <w:r>
              <w:rPr>
                <w:rFonts w:ascii="Arial" w:hAnsi="Arial" w:eastAsia="Arial" w:cs="Arial"/>
                <w:sz w:val="22"/>
              </w:rPr>
              <w:t xml:space="preserve">Será definido como percentual mínimo aceitável para a eficiência de tratamento o índice de 90% para o efluente tratado em Estação de Tratamento de Efluente a ser lançado em manancial ou outra forma de disposição final, conforme </w:t>
            </w:r>
            <w:r>
              <w:rPr>
                <w:rFonts w:ascii="Arial" w:hAnsi="Arial" w:eastAsia="Arial" w:cs="Arial"/>
                <w:sz w:val="22"/>
                <w:b w:val="true"/>
              </w:rPr>
              <w:t xml:space="preserve">Portaria SEMA nº 79/2013</w:t>
            </w:r>
          </w:p>
        </w:tc>
        <w:tc>
          <w:tcPr>
     </w:tcPr>
          <w:p>
            <w:pPr>
              <w:pStyle w:val="EMPTY_CELL_STYLE"/>
            </w:pPr>
          </w:p>
        </w:tc>
      </w:tr>
      <w:tr>
        <w:trPr>
          <w:trHeight w:hRule="exact" w:val="54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1.2.3</w:t>
            </w:r>
          </w:p>
        </w:tc>
        <w:tc>
          <w:tcPr>
     </w:tcPr>
          <w:p>
            <w:pPr>
              <w:pStyle w:val="EMPTY_CELL_STYLE"/>
            </w:pPr>
          </w:p>
        </w:tc>
        <w:tc>
          <w:tcPr>
            <w:gridSpan w:val="7"/>
            <w:vMerge w:val="restart"/>
            <w:tcMar>
              <w:top w:w="0" w:type="dxa"/>
              <w:left w:w="0" w:type="dxa"/>
              <w:bottom w:w="0" w:type="dxa"/>
              <w:right w:w="0" w:type="dxa"/>
            </w:tcMar>
            <w:vAlign w:val="top"/>
          </w:tcPr>
          <w:p>
            <w:pPr>
              <w:ind/>
            </w:pPr>
            <w:r>
              <w:rPr>
                <w:rFonts w:ascii="Arial" w:hAnsi="Arial" w:eastAsia="Arial" w:cs="Arial"/>
                <w:sz w:val="22"/>
              </w:rPr>
              <w:t xml:space="preserve">O empreendedor está ciente de que os efluentes de qualquer fonte poluidora somente poderão ser lançados direta ou indiretamente nos corpos d’água com AUTORIZAÇÃO do órgão ambiental competente, conforme ditames das </w:t>
            </w:r>
            <w:r>
              <w:rPr>
                <w:rFonts w:ascii="Arial" w:hAnsi="Arial" w:eastAsia="Arial" w:cs="Arial"/>
                <w:sz w:val="22"/>
                <w:b w:val="true"/>
              </w:rPr>
              <w:t xml:space="preserve">Resoluções do CONAMA, nº 357/05 e 430/11;</w:t>
            </w:r>
          </w:p>
        </w:tc>
        <w:tc>
          <w:tcPr>
     </w:tcPr>
          <w:p>
            <w:pPr>
              <w:pStyle w:val="EMPTY_CELL_STYLE"/>
            </w:pPr>
          </w:p>
        </w:tc>
      </w:tr>
      <w:tr>
        <w:trPr>
          <w:trHeight w:hRule="exact" w:val="8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4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1.2.4</w:t>
            </w:r>
          </w:p>
        </w:tc>
        <w:tc>
          <w:tcPr>
     </w:tcPr>
          <w:p>
            <w:pPr>
              <w:pStyle w:val="EMPTY_CELL_STYLE"/>
            </w:pPr>
          </w:p>
        </w:tc>
        <w:tc>
          <w:tcPr>
            <w:gridSpan w:val="7"/>
            <w:vMerge w:val="restart"/>
            <w:tcMar>
              <w:top w:w="0" w:type="dxa"/>
              <w:left w:w="0" w:type="dxa"/>
              <w:bottom w:w="0" w:type="dxa"/>
              <w:right w:w="0" w:type="dxa"/>
            </w:tcMar>
            <w:vAlign w:val="top"/>
          </w:tcPr>
          <w:p>
            <w:pPr>
              <w:ind/>
            </w:pPr>
            <w:r>
              <w:rPr>
                <w:rFonts w:ascii="Arial" w:hAnsi="Arial" w:eastAsia="Arial" w:cs="Arial"/>
                <w:sz w:val="22"/>
              </w:rPr>
              <w:t xml:space="preserve">O empreendedor está ciente de que quando existirem áreas onde haja possibilidade de ocorrência de derramamentos acidentais de substâncias oleosas ( por exemplo, bacias de contenção de tanques aéreos de combustíveis, áreas de abastecimento de veículos, oficinas de manutenção de máquinas/equipamentos, áreas de armazenagem de óleo lubrificante, etc.) é obrigatória a instalação de pisos impermeáveis e sistemas de drenagem ( exemplo: caneletas) interligados a caixas separadoras de água-óleo, e desde que esta atenda as </w:t>
            </w:r>
          </w:p>
        </w:tc>
        <w:tc>
          <w:tcPr>
     </w:tcPr>
          <w:p>
            <w:pPr>
              <w:pStyle w:val="EMPTY_CELL_STYLE"/>
            </w:pPr>
          </w:p>
        </w:tc>
      </w:tr>
      <w:tr>
        <w:trPr>
          <w:trHeight w:hRule="exact" w:val="11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1.2.5</w:t>
            </w:r>
          </w:p>
        </w:tc>
        <w:tc>
          <w:tcPr>
     </w:tcPr>
          <w:p>
            <w:pPr>
              <w:pStyle w:val="EMPTY_CELL_STYLE"/>
            </w:pPr>
          </w:p>
        </w:tc>
        <w:tc>
          <w:tcPr>
            <w:gridSpan w:val="7"/>
            <w:vMerge w:val="restart"/>
            <w:tcMar>
              <w:top w:w="0" w:type="dxa"/>
              <w:left w:w="0" w:type="dxa"/>
              <w:bottom w:w="0" w:type="dxa"/>
              <w:right w:w="0" w:type="dxa"/>
            </w:tcMar>
            <w:vAlign w:val="top"/>
          </w:tcPr>
          <w:p>
            <w:pPr>
              <w:ind/>
            </w:pPr>
            <w:r>
              <w:rPr>
                <w:rFonts w:ascii="Arial" w:hAnsi="Arial" w:eastAsia="Arial" w:cs="Arial"/>
                <w:sz w:val="22"/>
              </w:rPr>
              <w:t xml:space="preserve">O empreendedor está ciente de que é proibido lançar em via pública, rede de drenagem ou nos corpos receptores qualquer resíduo ou efluente proveniente de vazamento ou derramamento acidental.</w:t>
            </w:r>
          </w:p>
        </w:tc>
        <w:tc>
          <w:tcPr>
     </w:tcPr>
          <w:p>
            <w:pPr>
              <w:pStyle w:val="EMPTY_CELL_STYLE"/>
            </w:pPr>
          </w:p>
        </w:tc>
      </w:tr>
      <w:tr>
        <w:trPr>
          <w:trHeight w:hRule="exact" w:val="54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1.2.6</w:t>
            </w:r>
          </w:p>
        </w:tc>
        <w:tc>
          <w:tcPr>
     </w:tcPr>
          <w:p>
            <w:pPr>
              <w:pStyle w:val="EMPTY_CELL_STYLE"/>
            </w:pPr>
          </w:p>
        </w:tc>
        <w:tc>
          <w:tcPr>
            <w:gridSpan w:val="7"/>
            <w:vMerge w:val="restart"/>
            <w:tcMar>
              <w:top w:w="0" w:type="dxa"/>
              <w:left w:w="0" w:type="dxa"/>
              <w:bottom w:w="0" w:type="dxa"/>
              <w:right w:w="0" w:type="dxa"/>
            </w:tcMar>
            <w:vAlign w:val="top"/>
          </w:tcPr>
          <w:p>
            <w:pPr>
              <w:ind/>
            </w:pPr>
            <w:r>
              <w:rPr>
                <w:rFonts w:ascii="Arial" w:hAnsi="Arial" w:eastAsia="Arial" w:cs="Arial"/>
                <w:sz w:val="22"/>
              </w:rPr>
              <w:t xml:space="preserve">O empreendedor deverá manter em bom estado o sistema de drenagem de águas pluviais, de modo a evitar o carreamento de material para as áreas externas à empresa.</w:t>
            </w: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pPr>
            <w:r>
              <w:rPr>
                <w:color w:val="FFFFFF"/>
                <w:sz w:val="24"/>
                <w:b w:val="true"/>
              </w:rPr>
              <w:t xml:space="preserve">2</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520"/>
        <w:gridCol w:w="3220"/>
        <w:gridCol w:w="580"/>
        <w:gridCol w:w="380"/>
        <w:gridCol w:w="520"/>
        <w:gridCol w:w="120"/>
        <w:gridCol w:w="180"/>
        <w:gridCol w:w="3640"/>
        <w:gridCol w:w="300"/>
        <w:gridCol w:w="220"/>
        <w:gridCol w:w="200"/>
        <w:gridCol w:w="3980"/>
        <w:gridCol w:w="740"/>
        <w:gridCol w:w="1040"/>
      </w:tblGrid>
      <w:tr>
        <w:trPr>
          <w:trHeight w:hRule="exact" w:val="300"/>
        </w:trPr>
        <w:tc>
          <w:tcPr>
            <w:tcMar>
              <w:top w:w="0" w:type="dxa"/>
              <w:left w:w="0" w:type="dxa"/>
              <w:bottom w:w="0" w:type="dxa"/>
              <w:right w:w="0" w:type="dxa"/>
            </w:tcMar>
            <w:vAlign w:val="top"/>
          </w:tcPr>
          <w:p>
            <w:pPr>
              <w:ind/>
              <w:pageBreakBefore/>
              <w:jc w:val="both"/>
            </w:pPr>
            <w:bookmarkStart w:id="2" w:name="JR_PAGE_ANCHOR_0_3"/>
            <w:bookmarkEnd w:id="2"/>
            <w:r>
              <w:rPr>
                <w:rFonts w:ascii="Arial" w:hAnsi="Arial" w:eastAsia="Arial" w:cs="Arial"/>
                <w:sz w:val="22"/>
                <w:b w:val="true"/>
              </w:rPr>
              <w:t xml:space="preserve">1.5.2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60"/>
        </w:trPr>
        <w:tc>
          <w:tcPr>
     </w:tcPr>
          <w:p>
            <w:pPr>
              <w:pStyle w:val="EMPTY_CELL_STYLE"/>
            </w:pPr>
          </w:p>
        </w:tc>
        <w:tc>
          <w:tcPr>
     </w:tcPr>
          <w:p>
            <w:pPr>
              <w:pStyle w:val="EMPTY_CELL_STYLE"/>
            </w:pPr>
          </w:p>
        </w:tc>
        <w:tc>
          <w:tcPr>
            <w:vMerge w:val="restart"/>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both"/>
            </w:pPr>
            <w:r>
              <w:rPr>
                <w:rFonts w:ascii="Arial" w:hAnsi="Arial" w:eastAsia="Arial" w:cs="Arial"/>
                <w:sz w:val="22"/>
                <w:b w:val="true"/>
              </w:rPr>
              <w:t xml:space="preserve">1.3     EXIGÊNCIAS RELATIVAS AO CONTROLE DE RESÍDUOS</w:t>
            </w:r>
          </w:p>
        </w:tc>
        <w:tc>
          <w:tcPr>
     </w:tcPr>
          <w:p>
            <w:pPr>
              <w:pStyle w:val="EMPTY_CELL_STYLE"/>
            </w:pPr>
          </w:p>
        </w:tc>
      </w:tr>
      <w:tr>
        <w:trPr>
          <w:trHeight w:hRule="exact" w:val="2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1.3.1</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Na gestão e gerenciamento de resíduos sólidos, deve ser observada a seguinte ordem de prioridade: não geração, redução, reutilização, reciclagem, tratamento dos resíduos sólidos e disposição final ambientalmente adequada dos rejeitos, de acordo com a </w:t>
            </w:r>
            <w:r>
              <w:rPr>
                <w:rFonts w:ascii="Arial" w:hAnsi="Arial" w:eastAsia="Arial" w:cs="Arial"/>
                <w:sz w:val="22"/>
                <w:b w:val="true"/>
              </w:rPr>
              <w:t xml:space="preserve">Lei Federal nº 12.305/2010.</w:t>
            </w:r>
          </w:p>
        </w:tc>
        <w:tc>
          <w:tcPr>
     </w:tcPr>
          <w:p>
            <w:pPr>
              <w:pStyle w:val="EMPTY_CELL_STYLE"/>
            </w:pPr>
          </w:p>
        </w:tc>
      </w:tr>
      <w:tr>
        <w:trPr>
          <w:trHeight w:hRule="exact" w:val="6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1.3.2</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 empreendedor deverá armazenar os resíduos (segundo </w:t>
            </w:r>
            <w:r>
              <w:rPr>
                <w:rFonts w:ascii="Arial" w:hAnsi="Arial" w:eastAsia="Arial" w:cs="Arial"/>
                <w:sz w:val="22"/>
                <w:b w:val="true"/>
              </w:rPr>
              <w:t xml:space="preserve">classificação da “NBR - 10.004 – Resíduos Sólidos – Classificação”</w:t>
            </w:r>
            <w:r>
              <w:rPr>
                <w:rFonts w:ascii="Arial" w:hAnsi="Arial" w:eastAsia="Arial" w:cs="Arial"/>
                <w:sz w:val="22"/>
              </w:rPr>
              <w:t xml:space="preserve">) de acordo com as normas</w:t>
            </w:r>
            <w:r>
              <w:rPr>
                <w:rFonts w:ascii="Arial" w:hAnsi="Arial" w:eastAsia="Arial" w:cs="Arial"/>
                <w:sz w:val="22"/>
                <w:b w:val="true"/>
              </w:rPr>
              <w:t xml:space="preserve">“NBR - 12.235 – Armazenamento de resíduos sólidos perigosos”</w:t>
            </w:r>
            <w:r>
              <w:rPr>
                <w:rFonts w:ascii="Arial" w:hAnsi="Arial" w:eastAsia="Arial" w:cs="Arial"/>
                <w:sz w:val="22"/>
              </w:rPr>
              <w:t xml:space="preserve"> e </w:t>
            </w:r>
            <w:r>
              <w:rPr>
                <w:rFonts w:ascii="Arial" w:hAnsi="Arial" w:eastAsia="Arial" w:cs="Arial"/>
                <w:sz w:val="22"/>
                <w:b w:val="true"/>
              </w:rPr>
              <w:t xml:space="preserve">“NBR - 11.174 - Armazenamento de resíduos classes II - não inertes e III – inerte”, da ABNT.</w:t>
            </w:r>
          </w:p>
        </w:tc>
        <w:tc>
          <w:tcPr>
     </w:tcPr>
          <w:p>
            <w:pPr>
              <w:pStyle w:val="EMPTY_CELL_STYLE"/>
            </w:pPr>
          </w:p>
        </w:tc>
      </w:tr>
      <w:tr>
        <w:trPr>
          <w:trHeight w:hRule="exact" w:val="8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1.3.3</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Os resíduos sólidos deverão ser adequadamente segregados, acondicionados, coletados, armazenados e transportados, de forma segura, até o destino final, não podendo ser jogados em locais impróprios como terrenos baldios (públicos ou privados), beiras de estrada, proximidades de nascentes, brejos, riachos, rios, lagos, lagoas, mangues, orla marítima, campos, áreas de parques e de preservação e outros ambientes igualmente frágeis.</w:t>
            </w:r>
          </w:p>
        </w:tc>
        <w:tc>
          <w:tcPr>
     </w:tcPr>
          <w:p>
            <w:pPr>
              <w:pStyle w:val="EMPTY_CELL_STYLE"/>
            </w:pPr>
          </w:p>
        </w:tc>
      </w:tr>
      <w:tr>
        <w:trPr>
          <w:trHeight w:hRule="exact" w:val="106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1.3.4</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 empreendedor está ciente de que todo óleo lubrificante usado ou contaminado deverá ser recolhido, coletado e ter destinação final, de modo que não afete negativamente o meio ambiente e propicie a máxima recuperação dos constituintes nele contidos, na forma prevista na </w:t>
            </w:r>
            <w:r>
              <w:rPr>
                <w:rFonts w:ascii="Arial" w:hAnsi="Arial" w:eastAsia="Arial" w:cs="Arial"/>
                <w:sz w:val="22"/>
                <w:b w:val="true"/>
              </w:rPr>
              <w:t xml:space="preserve">Resolução CONAMA n° 362/2005.</w:t>
            </w:r>
          </w:p>
        </w:tc>
        <w:tc>
          <w:tcPr>
     </w:tcPr>
          <w:p>
            <w:pPr>
              <w:pStyle w:val="EMPTY_CELL_STYLE"/>
            </w:pPr>
          </w:p>
        </w:tc>
      </w:tr>
      <w:tr>
        <w:trPr>
          <w:trHeight w:hRule="exact" w:val="8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both"/>
            </w:pPr>
            <w:r>
              <w:rPr>
                <w:rFonts w:ascii="Arial" w:hAnsi="Arial" w:eastAsia="Arial" w:cs="Arial"/>
                <w:sz w:val="22"/>
                <w:b w:val="true"/>
              </w:rPr>
              <w:t xml:space="preserve">1.4  EXIGÊNCIAS RELATIVAS AO CONTROLE DE EMISSÕES ATMOSFÉRICAS </w:t>
            </w:r>
          </w:p>
        </w:tc>
        <w:tc>
          <w:tcPr>
     </w:tcPr>
          <w:p>
            <w:pPr>
              <w:pStyle w:val="EMPTY_CELL_STYLE"/>
            </w:pPr>
          </w:p>
        </w:tc>
      </w:tr>
      <w:tr>
        <w:trPr>
          <w:trHeight w:hRule="exact" w:val="28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1.4.1</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Deverá ser tomadas providências em relação ás operações ou fontes geradoras de emissões atmosféricas fugitivas a fim de minimizá-la ( ou seja, diminuir, ou mesmo impedir o arraste de material particulado pela ação dos ventos), tais como: enclausuramento de instalações, armazenamento fechado de material, umidificação do solo, pavimentação e limpeza de áreas e vias de transporte.</w:t>
            </w:r>
          </w:p>
        </w:tc>
        <w:tc>
          <w:tcPr>
     </w:tcPr>
          <w:p>
            <w:pPr>
              <w:pStyle w:val="EMPTY_CELL_STYLE"/>
            </w:pPr>
          </w:p>
        </w:tc>
      </w:tr>
      <w:tr>
        <w:trPr>
          <w:trHeight w:hRule="exact" w:val="102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1.4.2</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As fontes de emissões atmosféricas fugitivas e/ou pontuais deverão atender aos ditames da Resolução CONAMA nº 008/1990, que estabelece, em nível nacional, limites máximos de emissão de Poluentes do ar.</w:t>
            </w:r>
          </w:p>
        </w:tc>
        <w:tc>
          <w:tcPr>
     </w:tcPr>
          <w:p>
            <w:pPr>
              <w:pStyle w:val="EMPTY_CELL_STYLE"/>
            </w:pPr>
          </w:p>
        </w:tc>
      </w:tr>
      <w:tr>
        <w:trPr>
          <w:trHeight w:hRule="exact" w:val="56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both"/>
            </w:pPr>
            <w:r>
              <w:rPr>
                <w:rFonts w:ascii="Arial" w:hAnsi="Arial" w:eastAsia="Arial" w:cs="Arial"/>
                <w:sz w:val="22"/>
                <w:b w:val="true"/>
              </w:rPr>
              <w:t xml:space="preserve">1.5   EXIGÊNCIAS RELATIVAS AO CONTROLE DO RUÍDO</w:t>
            </w:r>
          </w:p>
        </w:tc>
        <w:tc>
          <w:tcPr>
     </w:tcPr>
          <w:p>
            <w:pPr>
              <w:pStyle w:val="EMPTY_CELL_STYLE"/>
            </w:pPr>
          </w:p>
        </w:tc>
      </w:tr>
      <w:tr>
        <w:trPr>
          <w:trHeight w:hRule="exact" w:val="22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1.5.1</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Visando o conforto da comunidade, o empreendedor deverá realizar o controle do ruído na fonte (exemplo: troca de maquinário, manutenção preventiva, etc.) e/ou na trajetória (exemplo: enclausuramento de maquinário, realização de processos produtivos ruidosos em ambientes fechados, plantio de árvores visando a formação de “barreira vegetal”, etc.).</w:t>
            </w:r>
          </w:p>
        </w:tc>
        <w:tc>
          <w:tcPr>
     </w:tcPr>
          <w:p>
            <w:pPr>
              <w:pStyle w:val="EMPTY_CELL_STYLE"/>
            </w:pPr>
          </w:p>
        </w:tc>
      </w:tr>
      <w:tr>
        <w:trPr>
          <w:trHeight w:hRule="exact" w:val="8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1.5.2</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 empreendedor deverá atender à NBR-10.151 (Avaliação do Ruído em Áreas Habitadas visando o conforto da comunidade), Resolução CONAMA n°001/90 (Dispõe sobre critérios de padrões de emissão de ruídos) e Lei Estadual n° 5.715/93, ou aquelas que venham a substituí-las.</w:t>
            </w:r>
          </w:p>
        </w:tc>
        <w:tc>
          <w:tcPr>
     </w:tcPr>
          <w:p>
            <w:pPr>
              <w:pStyle w:val="EMPTY_CELL_STYLE"/>
            </w:pPr>
          </w:p>
        </w:tc>
      </w:tr>
      <w:tr>
        <w:trPr>
          <w:trHeight w:hRule="exact" w:val="76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gridSpan w:val="9"/>
            <w:vMerge w:val="restart"/>
            <w:tcMar>
              <w:top w:w="0" w:type="dxa"/>
              <w:left w:w="0" w:type="dxa"/>
              <w:bottom w:w="0" w:type="dxa"/>
              <w:right w:w="0" w:type="dxa"/>
            </w:tcMar>
            <w:vAlign w:val="top"/>
          </w:tcPr>
          <w:p>
            <w:pPr>
              <w:ind/>
              <w:jc w:val="both"/>
            </w:pPr>
            <w:r>
              <w:rPr>
                <w:rFonts w:ascii="Arial" w:hAnsi="Arial" w:eastAsia="Arial" w:cs="Arial"/>
                <w:sz w:val="22"/>
                <w:b w:val="true"/>
              </w:rPr>
              <w:t xml:space="preserve">1.6   EXIGÊNCIAS RELATIVAS AOS REQUISITOS DE SEGURANÇA CONTRA INCÊNDIO E PÂNICO</w:t>
            </w:r>
          </w:p>
        </w:tc>
        <w:tc>
          <w:tcPr>
     </w:tcPr>
          <w:p>
            <w:pPr>
              <w:pStyle w:val="EMPTY_CELL_STYLE"/>
            </w:pPr>
          </w:p>
        </w:tc>
      </w:tr>
      <w:tr>
        <w:trPr>
          <w:trHeight w:hRule="exact" w:val="42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gridSpan w:val="9"/>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1.6.1</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 empreendedor deverá obedecer aos requisitos de Segurança contra Incêndio e Pânico (indispensáveis para promover a segurança de pessoas, instalações e mercadorias) conforme o Certificado de Aprovação, ou ato equivalente, fornecido pelo Corpo de Bombeiros Militar (de acordo com a Lei Estadual n° 6.546/1995 - Dispõe sobre o Código de Segurança Contra Incêndio e Pânico do Estado do Maranhão e dá outras providências)</w:t>
            </w:r>
          </w:p>
        </w:tc>
        <w:tc>
          <w:tcPr>
     </w:tcPr>
          <w:p>
            <w:pPr>
              <w:pStyle w:val="EMPTY_CELL_STYLE"/>
            </w:pPr>
          </w:p>
        </w:tc>
      </w:tr>
      <w:tr>
        <w:trPr>
          <w:trHeight w:hRule="exact" w:val="116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pPr>
            <w:r>
              <w:rPr>
                <w:color w:val="FFFFFF"/>
                <w:sz w:val="24"/>
                <w:b w:val="true"/>
              </w:rPr>
              <w:t xml:space="preserve">3</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580"/>
        <w:gridCol w:w="380"/>
        <w:gridCol w:w="520"/>
        <w:gridCol w:w="120"/>
        <w:gridCol w:w="180"/>
        <w:gridCol w:w="3640"/>
        <w:gridCol w:w="300"/>
        <w:gridCol w:w="220"/>
        <w:gridCol w:w="200"/>
        <w:gridCol w:w="3980"/>
        <w:gridCol w:w="740"/>
        <w:gridCol w:w="1040"/>
      </w:tblGrid>
      <w:tr>
        <w:trPr>
          <w:trHeight w:hRule="exact" w:val="40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80"/>
        </w:trPr>
        <w:tc>
          <w:tcPr>
            <w:vMerge w:val="restart"/>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both"/>
            </w:pPr>
            <w:r>
              <w:rPr>
                <w:rFonts w:ascii="Arial" w:hAnsi="Arial" w:eastAsia="Arial" w:cs="Arial"/>
                <w:sz w:val="22"/>
                <w:b w:val="true"/>
              </w:rPr>
              <w:t xml:space="preserve">1.7   EXIGÊNCIAS RELATIVAS AO CONTROLE DE RISCOS TECNOLÓGICOS ENVOLVENDO </w:t>
            </w:r>
          </w:p>
        </w:tc>
        <w:tc>
          <w:tcPr>
     </w:tcPr>
          <w:p>
            <w:pPr>
              <w:pStyle w:val="EMPTY_CELL_STYLE"/>
            </w:pPr>
          </w:p>
        </w:tc>
      </w:tr>
      <w:tr>
        <w:trPr>
          <w:trHeight w:hRule="exact" w:val="2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vMerge w:val="continue"/>
            <w:tcMar>
              <w:top w:w="0" w:type="dxa"/>
              <w:left w:w="0" w:type="dxa"/>
              <w:bottom w:w="0" w:type="dxa"/>
              <w:right w:w="0" w:type="dxa"/>
            </w:tcMar>
          </w:tcPr>
          <w:p>
            <w:pPr>
              <w:pStyle w:val="EMPTY_CELL_STYLE"/>
            </w:pPr>
          </w:p>
        </w:tc>
        <w:tc>
          <w:tcPr>
     </w:tcPr>
          <w:p>
            <w:pPr>
              <w:pStyle w:val="EMPTY_CELL_STYLE"/>
            </w:pPr>
          </w:p>
        </w:tc>
        <w:tc>
          <w:tcPr>
            <w:vMerge w:val="restart"/>
            <w:tcMar>
              <w:top w:w="0" w:type="dxa"/>
              <w:left w:w="0" w:type="dxa"/>
              <w:bottom w:w="0" w:type="dxa"/>
              <w:right w:w="0" w:type="dxa"/>
            </w:tcMar>
            <w:vAlign w:val="top"/>
          </w:tcPr>
          <w:p>
            <w:pPr>
              <w:ind/>
              <w:jc w:val="both"/>
            </w:pPr>
            <w:r>
              <w:rPr>
                <w:rFonts w:ascii="Arial" w:hAnsi="Arial" w:eastAsia="Arial" w:cs="Arial"/>
                <w:sz w:val="22"/>
                <w:b w:val="true"/>
              </w:rPr>
              <w:t xml:space="preserve">1.7.1</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O empreendedor deverá atentar, no mínimo, aos seguintes itens abaixo, no que tange aos Riscos Tecnológicos envolvendo Produtos Químicos:</w:t>
            </w:r>
          </w:p>
        </w:tc>
        <w:tc>
          <w:tcPr>
     </w:tcPr>
          <w:p>
            <w:pPr>
              <w:pStyle w:val="EMPTY_CELL_STYLE"/>
            </w:pPr>
          </w:p>
        </w:tc>
      </w:tr>
      <w:tr>
        <w:trPr>
          <w:trHeight w:hRule="exact" w:val="80"/>
        </w:trPr>
        <w:tc>
          <w:tcPr>
            <w:vMerge w:val="continue"/>
            <w:tcMar>
              <w:top w:w="0" w:type="dxa"/>
              <w:left w:w="0" w:type="dxa"/>
              <w:bottom w:w="0" w:type="dxa"/>
              <w:right w:w="0" w:type="dxa"/>
            </w:tcMar>
          </w:tcPr>
          <w:p>
            <w:pPr>
              <w:pStyle w:val="EMPTY_CELL_STYLE"/>
            </w:pPr>
          </w:p>
        </w:tc>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32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1.7.2</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Segregação - </w:t>
            </w:r>
            <w:r>
              <w:rPr>
                <w:rFonts w:ascii="Arial" w:hAnsi="Arial" w:eastAsia="Arial" w:cs="Arial"/>
                <w:sz w:val="22"/>
              </w:rPr>
              <w:t xml:space="preserve">Esta técnica visa a separação dos diferentes fluxos de produtos químicos utilizados no processo produtivo, de modo a evitar que produtos perigosos contaminem aqueles não perigosos, reduzindo o volume de resíduos tóxicos e, consequentemente, reduzindo os custos associados ao seu tratamento e disposição. Devem ser segregados conforme suas compatibilidades de forma a prevenir reações entre os produtos por ocasião de </w:t>
            </w:r>
          </w:p>
        </w:tc>
        <w:tc>
          <w:tcPr>
     </w:tcPr>
          <w:p>
            <w:pPr>
              <w:pStyle w:val="EMPTY_CELL_STYLE"/>
            </w:pPr>
          </w:p>
        </w:tc>
      </w:tr>
      <w:tr>
        <w:trPr>
          <w:trHeight w:hRule="exact" w:val="10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pPr>
            <w:r>
              <w:rPr>
                <w:rFonts w:ascii="Arial" w:hAnsi="Arial" w:eastAsia="Arial" w:cs="Arial"/>
                <w:sz w:val="22"/>
                <w:b w:val="true"/>
              </w:rPr>
              <w:t xml:space="preserve">1.7.3</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Acondicionamento -</w:t>
            </w:r>
            <w:r>
              <w:rPr>
                <w:rFonts w:ascii="Arial" w:hAnsi="Arial" w:eastAsia="Arial" w:cs="Arial"/>
                <w:sz w:val="22"/>
              </w:rPr>
              <w:t xml:space="preserve"> Os contêineres e tambores, ou outros tipos de embalagens, para acondicionamento de produtos químicos devem estar em boas condições de uso (sem defeitos ou ferrugem acentuada), serem resistentes ao ataque dos produtos armazenados, identificados corretamente, e sua disposição na área de armazenamento deve ser feita de tal forma que possam ser facilmente inspecionados. Caso haja necessidade de tanques de armazenamento de produtos químicos, dar preferência a tanques aéreos munidos com diques de contenção.</w:t>
            </w:r>
          </w:p>
        </w:tc>
        <w:tc>
          <w:tcPr>
     </w:tcPr>
          <w:p>
            <w:pPr>
              <w:pStyle w:val="EMPTY_CELL_STYLE"/>
            </w:pPr>
          </w:p>
        </w:tc>
      </w:tr>
      <w:tr>
        <w:trPr>
          <w:trHeight w:hRule="exact" w:val="152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2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1.7.4</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Armazenamento -</w:t>
            </w:r>
            <w:r>
              <w:rPr>
                <w:rFonts w:ascii="Arial" w:hAnsi="Arial" w:eastAsia="Arial" w:cs="Arial"/>
                <w:sz w:val="22"/>
              </w:rPr>
              <w:t xml:space="preserve"> O armazenamento de produtos químicos deve ser feito, preferencialmente, em locais cobertos, bem ventilados, que possuam piso impermeável e dispositivo para contenção, evitando a percolação de substâncias para o solo e água subterrânea.</w:t>
            </w:r>
          </w:p>
        </w:tc>
        <w:tc>
          <w:tcPr>
     </w:tcPr>
          <w:p>
            <w:pPr>
              <w:pStyle w:val="EMPTY_CELL_STYLE"/>
            </w:pPr>
          </w:p>
        </w:tc>
      </w:tr>
      <w:tr>
        <w:trPr>
          <w:trHeight w:hRule="exact" w:val="4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2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1.7.5</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Manutenção -</w:t>
            </w:r>
            <w:r>
              <w:rPr>
                <w:rFonts w:ascii="Arial" w:hAnsi="Arial" w:eastAsia="Arial" w:cs="Arial"/>
                <w:sz w:val="22"/>
              </w:rPr>
              <w:t xml:space="preserve"> Realizar inspeções periódicas, bem como manutenção preventiva e corretiva, dos sistemas que contém produtos químicos.</w:t>
            </w:r>
          </w:p>
        </w:tc>
        <w:tc>
          <w:tcPr>
     </w:tcPr>
          <w:p>
            <w:pPr>
              <w:pStyle w:val="EMPTY_CELL_STYLE"/>
            </w:pPr>
          </w:p>
        </w:tc>
      </w:tr>
      <w:tr>
        <w:trPr>
          <w:trHeight w:hRule="exact" w:val="3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1.7.6</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Resposta à Emergência - </w:t>
            </w:r>
            <w:r>
              <w:rPr>
                <w:rFonts w:ascii="Arial" w:hAnsi="Arial" w:eastAsia="Arial" w:cs="Arial"/>
                <w:sz w:val="22"/>
              </w:rPr>
              <w:t xml:space="preserve">Deverá ser atendido o Plano para Resposta à Emergência contendo procedimentos e incluindo medidas como: ações a serem tomadas em casos de derramamento ou vazamento, remoção imediata do resíduo da bacia de contenção, destinação adequada dos resíduos contaminados gerados, lista de equipamentos de segurança existentes, bem como sua localização, tipo de material e capacidade etc.</w:t>
            </w:r>
          </w:p>
        </w:tc>
        <w:tc>
          <w:tcPr>
     </w:tcPr>
          <w:p>
            <w:pPr>
              <w:pStyle w:val="EMPTY_CELL_STYLE"/>
            </w:pPr>
          </w:p>
        </w:tc>
      </w:tr>
      <w:tr>
        <w:trPr>
          <w:trHeight w:hRule="exact" w:val="10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1.7.7</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Disposição Correta de Resíduos Originários de Acidentes com Produtos Químicos -</w:t>
            </w:r>
            <w:r>
              <w:rPr>
                <w:rFonts w:ascii="Arial" w:hAnsi="Arial" w:eastAsia="Arial" w:cs="Arial"/>
                <w:sz w:val="22"/>
              </w:rPr>
              <w:t xml:space="preserve"> Não lançar em rede de drenagem ou nos corpos receptores qualquer resíduo ou efluente proveniente de vazamento ou derramamento acidental;</w:t>
            </w:r>
          </w:p>
        </w:tc>
        <w:tc>
          <w:tcPr>
     </w:tcPr>
          <w:p>
            <w:pPr>
              <w:pStyle w:val="EMPTY_CELL_STYLE"/>
            </w:pPr>
          </w:p>
        </w:tc>
      </w:tr>
      <w:tr>
        <w:trPr>
          <w:trHeight w:hRule="exact" w:val="5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1.7.8</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Gerenciamento de Áreas Contaminadas -</w:t>
            </w:r>
            <w:r>
              <w:rPr>
                <w:rFonts w:ascii="Arial" w:hAnsi="Arial" w:eastAsia="Arial" w:cs="Arial"/>
                <w:sz w:val="22"/>
              </w:rPr>
              <w:t xml:space="preserve"> Atender à Resolução CONAMA nº 420/2009, que dispõe sobre critérios e valores orientadores de qualidade do solo quanto à presença de substâncias químicas e estabelece diretrizes para o gerenciamento ambiental de áreas contaminadas por essas substâncias em decorrência de atividades antrópicas;</w:t>
            </w:r>
          </w:p>
        </w:tc>
        <w:tc>
          <w:tcPr>
     </w:tcPr>
          <w:p>
            <w:pPr>
              <w:pStyle w:val="EMPTY_CELL_STYLE"/>
            </w:pPr>
          </w:p>
        </w:tc>
      </w:tr>
      <w:tr>
        <w:trPr>
          <w:trHeight w:hRule="exact" w:val="8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22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1.7.9</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b w:val="true"/>
              </w:rPr>
              <w:t xml:space="preserve">Treinamento -</w:t>
            </w:r>
            <w:r>
              <w:rPr>
                <w:rFonts w:ascii="Arial" w:hAnsi="Arial" w:eastAsia="Arial" w:cs="Arial"/>
                <w:sz w:val="22"/>
              </w:rPr>
              <w:t xml:space="preserve"> Deverá ser realizado treinamento envolvendo todas as etapas de transporte, manuseio/manipulação e resposta a emergência envolvendo produtos químicos, consistindo no estabelecimento de um programa de capacitação profissional que inclua cursos técnicos e de desenvolvimento pessoal para os funcionários, objetivando melhorias no desempenho de suas tarefas, com consciência ambiental, responsabilidade e segurança.</w:t>
            </w:r>
          </w:p>
        </w:tc>
        <w:tc>
          <w:tcPr>
     </w:tcPr>
          <w:p>
            <w:pPr>
              <w:pStyle w:val="EMPTY_CELL_STYLE"/>
            </w:pPr>
          </w:p>
        </w:tc>
      </w:tr>
      <w:tr>
        <w:trPr>
          <w:trHeight w:hRule="exact" w:val="82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32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6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pPr>
            <w:r>
              <w:rPr>
                <w:color w:val="FFFFFF"/>
                <w:sz w:val="24"/>
                <w:b w:val="true"/>
              </w:rPr>
              <w:t xml:space="preserve">4</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580"/>
        <w:gridCol w:w="400"/>
        <w:gridCol w:w="520"/>
        <w:gridCol w:w="220"/>
        <w:gridCol w:w="60"/>
        <w:gridCol w:w="3640"/>
        <w:gridCol w:w="300"/>
        <w:gridCol w:w="220"/>
        <w:gridCol w:w="200"/>
        <w:gridCol w:w="3980"/>
        <w:gridCol w:w="860"/>
        <w:gridCol w:w="920"/>
      </w:tblGrid>
      <w:tr>
        <w:trPr>
          <w:trHeight w:hRule="exact" w:val="40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00"/>
        </w:trPr>
        <w:tc>
          <w:tcPr>
            <w:vMerge w:val="restart"/>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gridSpan w:val="9"/>
            <w:tcMar>
              <w:top w:w="0" w:type="dxa"/>
              <w:left w:w="0" w:type="dxa"/>
              <w:bottom w:w="0" w:type="dxa"/>
              <w:right w:w="0" w:type="dxa"/>
            </w:tcMar>
            <w:vAlign w:val="top"/>
          </w:tcPr>
          <w:p>
            <w:pPr>
              <w:ind/>
              <w:jc w:val="both"/>
            </w:pPr>
            <w:r>
              <w:rPr>
                <w:rFonts w:ascii="Arial" w:hAnsi="Arial" w:eastAsia="Arial" w:cs="Arial"/>
                <w:sz w:val="22"/>
                <w:b w:val="true"/>
              </w:rPr>
              <w:t xml:space="preserve">2       RECOMENDAÇÕES ESPECÍFICAS: LICENÇA DE OPERAÇÃO (L.O)</w:t>
            </w: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vMerge w:val="continue"/>
            <w:tcMar>
              <w:top w:w="0" w:type="dxa"/>
              <w:left w:w="0" w:type="dxa"/>
              <w:bottom w:w="0" w:type="dxa"/>
              <w:right w:w="0" w:type="dxa"/>
            </w:tcMar>
          </w:tcPr>
          <w:p>
            <w:pPr>
              <w:pStyle w:val="EMPTY_CELL_STYLE"/>
            </w:pPr>
          </w:p>
        </w:tc>
        <w:tc>
          <w:tcPr>
     </w:tcPr>
          <w:p>
            <w:pPr>
              <w:pStyle w:val="EMPTY_CELL_STYLE"/>
            </w:pPr>
          </w:p>
        </w:tc>
        <w:tc>
          <w:tcPr>
            <w:tcMar>
              <w:top w:w="0" w:type="dxa"/>
              <w:left w:w="0" w:type="dxa"/>
              <w:bottom w:w="0" w:type="dxa"/>
              <w:right w:w="0" w:type="dxa"/>
            </w:tcMar>
            <w:vAlign w:val="top"/>
          </w:tcPr>
          <w:p>
            <w:pPr>
              <w:ind/>
              <w:jc w:val="both"/>
            </w:pPr>
            <w:r>
              <w:rPr>
                <w:rFonts w:ascii="Arial" w:hAnsi="Arial" w:eastAsia="Arial" w:cs="Arial"/>
                <w:sz w:val="22"/>
                <w:b w:val="true"/>
              </w:rPr>
              <w:t xml:space="preserve">2.1</w:t>
            </w:r>
          </w:p>
        </w:tc>
        <w:tc>
          <w:tcPr>
     </w:tcPr>
          <w:p>
            <w:pPr>
              <w:pStyle w:val="EMPTY_CELL_STYLE"/>
            </w:pPr>
          </w:p>
        </w:tc>
        <w:tc>
          <w:tcPr>
            <w:gridSpan w:val="7"/>
            <w:vMerge w:val="restart"/>
            <w:tcMar>
              <w:top w:w="0" w:type="dxa"/>
              <w:left w:w="0" w:type="dxa"/>
              <w:bottom w:w="0" w:type="dxa"/>
              <w:right w:w="0" w:type="dxa"/>
            </w:tcMar>
            <w:vAlign w:val="top"/>
          </w:tcPr>
          <w:p>
            <w:pPr>
              <w:ind/>
              <w:jc w:val="both"/>
            </w:pPr>
            <w:r>
              <w:rPr>
                <w:rFonts w:ascii="Arial" w:hAnsi="Arial" w:eastAsia="Arial" w:cs="Arial"/>
                <w:sz w:val="22"/>
              </w:rPr>
              <w:t xml:space="preserve">A empresa </w:t>
            </w:r>
            <w:r>
              <w:rPr>
                <w:rFonts w:ascii="Arial" w:hAnsi="Arial" w:eastAsia="Arial" w:cs="Arial"/>
                <w:sz w:val="22"/>
                <w:b w:val="true"/>
              </w:rPr>
              <w:t xml:space="preserve">MUTUM MAQUINAS E IMPLEMENTOS AGRICOLAS LTDA inscrito no CNPJ:08.041.695/0001-61</w:t>
            </w:r>
            <w:r>
              <w:rPr>
                <w:rFonts w:ascii="Arial" w:hAnsi="Arial" w:eastAsia="Arial" w:cs="Arial"/>
                <w:sz w:val="22"/>
              </w:rPr>
              <w:t xml:space="preserve">, localizada na </w:t>
            </w:r>
            <w:r>
              <w:rPr>
                <w:rFonts w:ascii="Arial" w:hAnsi="Arial" w:eastAsia="Arial" w:cs="Arial"/>
                <w:sz w:val="22"/>
                <w:b w:val="true"/>
              </w:rPr>
              <w:t xml:space="preserve">RODOVIA BR 010, Nº 250, BAIRRO AEROPORTO</w:t>
            </w:r>
            <w:r>
              <w:rPr>
                <w:rFonts w:ascii="Arial" w:hAnsi="Arial" w:eastAsia="Arial" w:cs="Arial"/>
                <w:sz w:val="22"/>
              </w:rPr>
              <w:t xml:space="preserve"> no Município de IMPERATRIZ - MA, </w:t>
            </w:r>
            <w:r>
              <w:rPr>
                <w:rFonts w:ascii="Arial" w:hAnsi="Arial" w:eastAsia="Arial" w:cs="Arial"/>
                <w:sz w:val="22"/>
                <w:b w:val="true"/>
              </w:rPr>
              <w:t xml:space="preserve">DEVERÁ</w:t>
            </w:r>
            <w:r>
              <w:rPr>
                <w:rFonts w:ascii="Arial" w:hAnsi="Arial" w:eastAsia="Arial" w:cs="Arial"/>
                <w:sz w:val="22"/>
              </w:rPr>
              <w:t xml:space="preserve"> cumprir com as determinações proposta no Plano de Controle Ambiental – PCA e adotar as medidas contidas nas Condicionantes Supracitadas.</w:t>
            </w:r>
          </w:p>
        </w:tc>
        <w:tc>
          <w:tcPr>
     </w:tcPr>
          <w:p>
            <w:pPr>
              <w:pStyle w:val="EMPTY_CELL_STYLE"/>
            </w:pPr>
          </w:p>
        </w:tc>
      </w:tr>
      <w:tr>
        <w:trPr>
          <w:trHeight w:hRule="exact" w:val="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9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6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8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gridSpan w:val="7"/>
            <w:tcMar>
              <w:top w:w="0" w:type="dxa"/>
              <w:left w:w="0" w:type="dxa"/>
              <w:bottom w:w="0" w:type="dxa"/>
              <w:right w:w="0" w:type="dxa"/>
            </w:tcMar>
            <w:vAlign w:val="top"/>
          </w:tcPr>
          <w:p>
            <w:pPr>
              <w:ind/>
              <w:jc w:val="both"/>
            </w:pPr>
            <w:r>
              <w:rPr>
                <w:rFonts w:ascii="Arial" w:hAnsi="Arial" w:eastAsia="Arial" w:cs="Arial"/>
                <w:sz w:val="22"/>
              </w:rPr>
              <w:t xml:space="preserve">Fica a empresa </w:t>
            </w:r>
            <w:r>
              <w:rPr>
                <w:rFonts w:ascii="Arial" w:hAnsi="Arial" w:eastAsia="Arial" w:cs="Arial"/>
                <w:sz w:val="22"/>
                <w:b w:val="true"/>
              </w:rPr>
              <w:t xml:space="preserve">MUTUM MAQUINAS E IMPLEMENTOS AGRICOLAS LTDA inscrito no CNPJ: 08.041.695/0001-61</w:t>
            </w:r>
            <w:r>
              <w:rPr>
                <w:rFonts w:ascii="Arial" w:hAnsi="Arial" w:eastAsia="Arial" w:cs="Arial"/>
                <w:sz w:val="22"/>
              </w:rPr>
              <w:t xml:space="preserve">, ciente de que o não cumprimento fiel destas recomendações condicionantes constantes deste documento, assim como qualquer dano ao meio ambiente, por negligencia, omissão ou imperícia, é de sua inteira responsabilidade, podendo a Licença Ambiental ser cassada a qualquer momento, por este órgão ou pela via judicial e o infrator responsabilizado civil e criminalmente, conforme determina a Legislação Ambiental em vigor. E ainda, o </w:t>
            </w:r>
            <w:r>
              <w:rPr>
                <w:rFonts w:ascii="Arial" w:hAnsi="Arial" w:eastAsia="Arial" w:cs="Arial"/>
                <w:sz w:val="22"/>
                <w:b w:val="true"/>
              </w:rPr>
              <w:t xml:space="preserve">não cumprimento destas condicionantes</w:t>
            </w:r>
            <w:r>
              <w:rPr>
                <w:rFonts w:ascii="Arial" w:hAnsi="Arial" w:eastAsia="Arial" w:cs="Arial"/>
                <w:sz w:val="22"/>
              </w:rPr>
              <w:t xml:space="preserve">, acarretará no cancelamento desta LICENÇA DE OPERAÇÃO com aplicação de multa. ************************************************************************************************************</w:t>
            </w:r>
          </w:p>
        </w:tc>
        <w:tc>
          <w:tcPr>
     </w:tcPr>
          <w:p>
            <w:pPr>
              <w:pStyle w:val="EMPTY_CELL_STYLE"/>
            </w:pPr>
          </w:p>
        </w:tc>
      </w:tr>
      <w:tr>
        <w:trPr>
          <w:trHeight w:hRule="exact" w:val="76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pPr>
            <w:r>
              <w:rPr>
                <w:color w:val="FFFFFF"/>
                <w:sz w:val="24"/>
                <w:b w:val="true"/>
              </w:rPr>
              <w:t xml:space="preserve">5</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vMerge w:val="continue"/>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1780"/>
        <w:gridCol w:w="8340"/>
        <w:gridCol w:w="1780"/>
      </w:tblGrid>
      <w:tr>
        <w:trPr>
          <w:trHeight w:hRule="exact" w:val="246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r>
      <w:tr>
        <w:trPr>
          <w:trHeight w:hRule="exact" w:val="10940"/>
        </w:trPr>
        <w:tc>
          <w:tcPr>
     </w:tcPr>
          <w:p>
            <w:pPr>
              <w:pStyle w:val="EMPTY_CELL_STYLE"/>
            </w:pPr>
          </w:p>
        </w:tc>
        <w:tc>
          <w:tcPr>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5295900" cy="6946900"/>
                  <wp:wrapNone/>
                  <wp:docPr id="27871234" name="Picture">
</wp:docPr>
                  <a:graphic>
                    <a:graphicData uri="http://schemas.openxmlformats.org/drawingml/2006/picture">
                      <pic:pic>
                        <pic:nvPicPr>
                          <pic:cNvPr id="27871234" name="Picture"/>
                          <pic:cNvPicPr/>
                        </pic:nvPicPr>
                        <pic:blipFill>
                          <a:blip r:embed="img_0_5_0.jpeg"/>
                          <a:srcRect/>
                          <a:stretch>
                            <a:fillRect/>
                          </a:stretch>
                        </pic:blipFill>
                        <pic:spPr>
                          <a:xfrm>
                            <a:off x="0" y="0"/>
                            <a:ext cx="5295900" cy="6946900"/>
                          </a:xfrm>
                          <a:prstGeom prst="rect"/>
                        </pic:spPr>
                      </pic:pic>
                    </a:graphicData>
                  </a:graphic>
                </wp:anchor>
              </w:drawing>
            </w:r>
          </w:p>
        </w:tc>
        <w:tc>
          <w:tcPr>
     </w:tcPr>
          <w:p>
            <w:pPr>
              <w:pStyle w:val="EMPTY_CELL_STYLE"/>
            </w:pPr>
          </w:p>
        </w:tc>
      </w:tr>
    </w:tbl>
    <w:sectPr>
      <w:pgSz w:w="11900" w:h="16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72.jpeg" Type="http://schemas.openxmlformats.org/officeDocument/2006/relationships/image" Target="media/img_0_0_72.jpeg"/>
 <Relationship Id="img_0_5_0.jpeg" Type="http://schemas.openxmlformats.org/officeDocument/2006/relationships/image" Target="media/img_0_5_0.jpeg"/>
</Relationships>

</file>