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39F1" w14:textId="77777777" w:rsidR="00257CA7" w:rsidRDefault="00000000">
      <w:pPr>
        <w:jc w:val="center"/>
      </w:pPr>
      <w:r>
        <w:rPr>
          <w:b/>
          <w:sz w:val="40"/>
        </w:rPr>
        <w:t>REAL-TIME HOSPITAL EMERGENCY MONITORING</w:t>
      </w:r>
    </w:p>
    <w:p w14:paraId="0B2C832F" w14:textId="77777777" w:rsidR="00257CA7" w:rsidRDefault="00000000">
      <w:pPr>
        <w:jc w:val="center"/>
      </w:pPr>
      <w:r>
        <w:rPr>
          <w:i/>
        </w:rPr>
        <w:t>Problem Statement, Objectives, Scope, Challenges &amp; Key Factors</w:t>
      </w:r>
    </w:p>
    <w:p w14:paraId="45B15121" w14:textId="77777777" w:rsidR="00257CA7" w:rsidRDefault="00257CA7"/>
    <w:p w14:paraId="3E823B86" w14:textId="77777777" w:rsidR="00257CA7" w:rsidRDefault="00000000">
      <w:pPr>
        <w:pStyle w:val="Heading1"/>
      </w:pPr>
      <w:r>
        <w:rPr>
          <w:rFonts w:ascii="Arial" w:hAnsi="Arial"/>
        </w:rPr>
        <w:t>1. Problem Statement</w:t>
      </w:r>
    </w:p>
    <w:p w14:paraId="25326A09" w14:textId="77777777" w:rsidR="00257CA7" w:rsidRDefault="00000000">
      <w:r>
        <w:t>Hospitals face challenges in managing real-time emergency patient flow due to varying triage levels, limited bed availability, fluctuating doctor and nurse workloads, and unpredictable treatment times. This can result in delays in care, overcrowding in emergency units, and inconsistent patient outcomes.</w:t>
      </w:r>
    </w:p>
    <w:p w14:paraId="1A1A9365" w14:textId="77777777" w:rsidR="00257CA7" w:rsidRDefault="00000000">
      <w:pPr>
        <w:pStyle w:val="Heading1"/>
      </w:pPr>
      <w:r>
        <w:rPr>
          <w:rFonts w:ascii="Arial" w:hAnsi="Arial"/>
        </w:rPr>
        <w:t>2. Objectives</w:t>
      </w:r>
    </w:p>
    <w:p w14:paraId="08953F0B" w14:textId="77777777" w:rsidR="00257CA7" w:rsidRDefault="00000000">
      <w:pPr>
        <w:pStyle w:val="ListBullet"/>
        <w:spacing w:after="80"/>
      </w:pPr>
      <w:r>
        <w:t>Ensure timely triage and prioritization of patients based on severity.</w:t>
      </w:r>
    </w:p>
    <w:p w14:paraId="60A0490F" w14:textId="77777777" w:rsidR="00257CA7" w:rsidRDefault="00000000">
      <w:pPr>
        <w:pStyle w:val="ListBullet"/>
        <w:spacing w:after="80"/>
      </w:pPr>
      <w:r>
        <w:t>Optimize bed allocation (Emergency, ICU, Observation) to reduce waiting times.</w:t>
      </w:r>
    </w:p>
    <w:p w14:paraId="001FA9E8" w14:textId="77777777" w:rsidR="00257CA7" w:rsidRDefault="00000000">
      <w:pPr>
        <w:pStyle w:val="ListBullet"/>
        <w:spacing w:after="80"/>
      </w:pPr>
      <w:r>
        <w:t>Improve coordination between doctors, nurses, and hospital units.</w:t>
      </w:r>
    </w:p>
    <w:p w14:paraId="59C5DA82" w14:textId="77777777" w:rsidR="00257CA7" w:rsidRDefault="00000000">
      <w:pPr>
        <w:pStyle w:val="ListBullet"/>
        <w:spacing w:after="80"/>
      </w:pPr>
      <w:r>
        <w:t>Monitor treatment status and discharge processes in real time.</w:t>
      </w:r>
    </w:p>
    <w:p w14:paraId="165C9408" w14:textId="77777777" w:rsidR="00257CA7" w:rsidRDefault="00000000">
      <w:pPr>
        <w:pStyle w:val="ListBullet"/>
        <w:spacing w:after="80"/>
      </w:pPr>
      <w:r>
        <w:t>Enhance patient safety and satisfaction through efficient emergency workflows.</w:t>
      </w:r>
    </w:p>
    <w:p w14:paraId="78A7C0DB" w14:textId="77777777" w:rsidR="00257CA7" w:rsidRDefault="00000000">
      <w:pPr>
        <w:pStyle w:val="Heading1"/>
      </w:pPr>
      <w:r>
        <w:rPr>
          <w:rFonts w:ascii="Arial" w:hAnsi="Arial"/>
        </w:rPr>
        <w:t>3. Scope</w:t>
      </w:r>
    </w:p>
    <w:p w14:paraId="569E9C79" w14:textId="77777777" w:rsidR="00257CA7" w:rsidRDefault="00000000">
      <w:r>
        <w:rPr>
          <w:b/>
        </w:rPr>
        <w:t xml:space="preserve">Included: </w:t>
      </w:r>
      <w:r>
        <w:t>Emergency department patient flow, triage categorization, bed management, treatment monitoring, discharge tracking, and staff availability.</w:t>
      </w:r>
    </w:p>
    <w:p w14:paraId="1DE5C52C" w14:textId="77777777" w:rsidR="00257CA7" w:rsidRDefault="00000000">
      <w:r>
        <w:rPr>
          <w:b/>
        </w:rPr>
        <w:t xml:space="preserve">Excluded: </w:t>
      </w:r>
      <w:r>
        <w:t>Long-term inpatient care, elective procedures, outpatient services, and non-emergency hospital operations.</w:t>
      </w:r>
    </w:p>
    <w:p w14:paraId="12C9DC17" w14:textId="77777777" w:rsidR="00257CA7" w:rsidRDefault="00000000">
      <w:pPr>
        <w:pStyle w:val="Heading1"/>
      </w:pPr>
      <w:r>
        <w:rPr>
          <w:rFonts w:ascii="Arial" w:hAnsi="Arial"/>
        </w:rPr>
        <w:t>4. Challenges</w:t>
      </w:r>
    </w:p>
    <w:p w14:paraId="650D0D2F" w14:textId="77777777" w:rsidR="00257CA7" w:rsidRDefault="00000000">
      <w:pPr>
        <w:pStyle w:val="ListBullet"/>
        <w:spacing w:after="80"/>
      </w:pPr>
      <w:r>
        <w:t>High variability in patient arrival times and severity (critical vs. non-urgent).</w:t>
      </w:r>
    </w:p>
    <w:p w14:paraId="40BFB212" w14:textId="77777777" w:rsidR="00257CA7" w:rsidRDefault="00000000">
      <w:pPr>
        <w:pStyle w:val="ListBullet"/>
        <w:spacing w:after="80"/>
      </w:pPr>
      <w:r>
        <w:t>Limited ICU and emergency bed capacity leading to bottlenecks.</w:t>
      </w:r>
    </w:p>
    <w:p w14:paraId="151F28E5" w14:textId="77777777" w:rsidR="00257CA7" w:rsidRDefault="00000000">
      <w:pPr>
        <w:pStyle w:val="ListBullet"/>
        <w:spacing w:after="80"/>
      </w:pPr>
      <w:r>
        <w:t>Doctor availability fluctuating between Available, Busy, and On Call.</w:t>
      </w:r>
    </w:p>
    <w:p w14:paraId="67709030" w14:textId="77777777" w:rsidR="00257CA7" w:rsidRDefault="00000000">
      <w:pPr>
        <w:pStyle w:val="ListBullet"/>
        <w:spacing w:after="80"/>
      </w:pPr>
      <w:r>
        <w:t>Long treatment times for critical cases such as unconsciousness and breathing difficulty.</w:t>
      </w:r>
    </w:p>
    <w:p w14:paraId="645867B6" w14:textId="77777777" w:rsidR="00257CA7" w:rsidRDefault="00000000">
      <w:pPr>
        <w:pStyle w:val="ListBullet"/>
        <w:spacing w:after="80"/>
      </w:pPr>
      <w:r>
        <w:t>Balancing resource allocation between urgent and non-urgent cases.</w:t>
      </w:r>
    </w:p>
    <w:p w14:paraId="2E8FAF00" w14:textId="77777777" w:rsidR="00257CA7" w:rsidRDefault="00000000">
      <w:pPr>
        <w:pStyle w:val="Heading1"/>
      </w:pPr>
      <w:r>
        <w:rPr>
          <w:rFonts w:ascii="Arial" w:hAnsi="Arial"/>
        </w:rPr>
        <w:t>5. Key Factors</w:t>
      </w:r>
    </w:p>
    <w:p w14:paraId="59394C78" w14:textId="77777777" w:rsidR="00257CA7" w:rsidRDefault="00000000">
      <w:pPr>
        <w:spacing w:after="120"/>
      </w:pPr>
      <w:r>
        <w:rPr>
          <w:b/>
        </w:rPr>
        <w:t xml:space="preserve">Triage Level &amp; Priority Score: </w:t>
      </w:r>
      <w:r>
        <w:t>Determines urgency and resource allocation.</w:t>
      </w:r>
    </w:p>
    <w:p w14:paraId="06377DA6" w14:textId="77777777" w:rsidR="00257CA7" w:rsidRDefault="00000000">
      <w:pPr>
        <w:spacing w:after="120"/>
      </w:pPr>
      <w:r>
        <w:rPr>
          <w:b/>
        </w:rPr>
        <w:t xml:space="preserve">Bed Status &amp; Type: </w:t>
      </w:r>
      <w:r>
        <w:t>Occupied vs. available beds directly impact patient flow.</w:t>
      </w:r>
    </w:p>
    <w:p w14:paraId="19DC0BEB" w14:textId="77777777" w:rsidR="00257CA7" w:rsidRDefault="00000000">
      <w:pPr>
        <w:spacing w:after="120"/>
      </w:pPr>
      <w:r>
        <w:rPr>
          <w:b/>
        </w:rPr>
        <w:lastRenderedPageBreak/>
        <w:t xml:space="preserve">Doctor/Nurse Availability: </w:t>
      </w:r>
      <w:r>
        <w:t>Critical for reducing waiting and treatment delays.</w:t>
      </w:r>
    </w:p>
    <w:p w14:paraId="29C1FC35" w14:textId="77777777" w:rsidR="00257CA7" w:rsidRDefault="00000000">
      <w:pPr>
        <w:spacing w:after="120"/>
      </w:pPr>
      <w:r>
        <w:rPr>
          <w:b/>
        </w:rPr>
        <w:t xml:space="preserve">Arrival Mode: </w:t>
      </w:r>
      <w:r>
        <w:t>Ambulance vs. walk-in affects readiness and preparedness.</w:t>
      </w:r>
    </w:p>
    <w:p w14:paraId="11F53BD2" w14:textId="77777777" w:rsidR="00257CA7" w:rsidRDefault="00000000">
      <w:pPr>
        <w:spacing w:after="120"/>
      </w:pPr>
      <w:r>
        <w:rPr>
          <w:b/>
        </w:rPr>
        <w:t xml:space="preserve">Disposition &amp; Discharge Time: </w:t>
      </w:r>
      <w:r>
        <w:t>Indicators of efficiency and patient throughput.</w:t>
      </w:r>
    </w:p>
    <w:p w14:paraId="0804B478" w14:textId="77777777" w:rsidR="00257CA7" w:rsidRDefault="00000000">
      <w:pPr>
        <w:spacing w:after="120"/>
      </w:pPr>
      <w:r>
        <w:rPr>
          <w:b/>
        </w:rPr>
        <w:t xml:space="preserve">Insurance Type: </w:t>
      </w:r>
      <w:r>
        <w:t>Impacts billing and admission decisions (Private, Government, Self Pay, Corporate).</w:t>
      </w:r>
    </w:p>
    <w:p w14:paraId="378C1684" w14:textId="77777777" w:rsidR="00257CA7" w:rsidRDefault="00000000">
      <w:pPr>
        <w:pStyle w:val="Heading1"/>
      </w:pPr>
      <w:r>
        <w:rPr>
          <w:rFonts w:ascii="Arial" w:hAnsi="Arial"/>
        </w:rPr>
        <w:t>6. Conclusion</w:t>
      </w:r>
    </w:p>
    <w:p w14:paraId="1448A544" w14:textId="77777777" w:rsidR="00257CA7" w:rsidRDefault="00000000">
      <w:r>
        <w:t>A real-time hospital emergency monitoring system can help hospitals identify bottlenecks, allocate beds and staff efficiently, prioritize critical patients, and monitor emergency operations continuously. Using data-driven monitoring can support faster decision-making, better resource utilization, and improved patient care.</w:t>
      </w:r>
    </w:p>
    <w:sectPr w:rsidR="00257CA7"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CB1B" w14:textId="77777777" w:rsidR="005D4280" w:rsidRDefault="005D4280">
      <w:pPr>
        <w:spacing w:after="0" w:line="240" w:lineRule="auto"/>
      </w:pPr>
      <w:r>
        <w:separator/>
      </w:r>
    </w:p>
  </w:endnote>
  <w:endnote w:type="continuationSeparator" w:id="0">
    <w:p w14:paraId="06904A53" w14:textId="77777777" w:rsidR="005D4280" w:rsidRDefault="005D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03B3" w14:textId="77777777" w:rsidR="00257CA7" w:rsidRDefault="00000000">
    <w:pPr>
      <w:pStyle w:val="Footer"/>
      <w:jc w:val="center"/>
    </w:pPr>
    <w:r>
      <w:rPr>
        <w:sz w:val="18"/>
      </w:rPr>
      <w:t>Real-Time Hospital Emergency Monitoring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C4F56" w14:textId="77777777" w:rsidR="005D4280" w:rsidRDefault="005D4280">
      <w:pPr>
        <w:spacing w:after="0" w:line="240" w:lineRule="auto"/>
      </w:pPr>
      <w:r>
        <w:separator/>
      </w:r>
    </w:p>
  </w:footnote>
  <w:footnote w:type="continuationSeparator" w:id="0">
    <w:p w14:paraId="10B942C7" w14:textId="77777777" w:rsidR="005D4280" w:rsidRDefault="005D4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537561">
    <w:abstractNumId w:val="8"/>
  </w:num>
  <w:num w:numId="2" w16cid:durableId="1562518197">
    <w:abstractNumId w:val="6"/>
  </w:num>
  <w:num w:numId="3" w16cid:durableId="715280210">
    <w:abstractNumId w:val="5"/>
  </w:num>
  <w:num w:numId="4" w16cid:durableId="90131107">
    <w:abstractNumId w:val="4"/>
  </w:num>
  <w:num w:numId="5" w16cid:durableId="1566141598">
    <w:abstractNumId w:val="7"/>
  </w:num>
  <w:num w:numId="6" w16cid:durableId="303778923">
    <w:abstractNumId w:val="3"/>
  </w:num>
  <w:num w:numId="7" w16cid:durableId="2012830234">
    <w:abstractNumId w:val="2"/>
  </w:num>
  <w:num w:numId="8" w16cid:durableId="1619489783">
    <w:abstractNumId w:val="1"/>
  </w:num>
  <w:num w:numId="9" w16cid:durableId="110349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CA7"/>
    <w:rsid w:val="00266E85"/>
    <w:rsid w:val="0029639D"/>
    <w:rsid w:val="00326F90"/>
    <w:rsid w:val="005D4280"/>
    <w:rsid w:val="00857D63"/>
    <w:rsid w:val="00AA1D8D"/>
    <w:rsid w:val="00B47730"/>
    <w:rsid w:val="00CB0664"/>
    <w:rsid w:val="00E70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112B6"/>
  <w14:defaultImageDpi w14:val="300"/>
  <w15:docId w15:val="{9F68453B-09F8-4708-94D7-26304F1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jalls prince</cp:lastModifiedBy>
  <cp:revision>2</cp:revision>
  <dcterms:created xsi:type="dcterms:W3CDTF">2026-10-05T16:52:00Z</dcterms:created>
  <dcterms:modified xsi:type="dcterms:W3CDTF">2026-10-05T16:52:00Z</dcterms:modified>
  <cp:category/>
</cp:coreProperties>
</file>