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1C26F2" w14:textId="77777777" w:rsidR="008E21C4" w:rsidRDefault="008E21C4" w:rsidP="008E21C4">
      <w:pPr>
        <w:jc w:val="center"/>
        <w:rPr>
          <w:rFonts w:ascii="Times New Roman" w:eastAsia="Times New Roman" w:hAnsi="Times New Roman" w:cs="Times New Roman"/>
          <w:b/>
        </w:rPr>
      </w:pPr>
      <w:r>
        <w:rPr>
          <w:rFonts w:ascii="Times New Roman" w:eastAsia="Times New Roman" w:hAnsi="Times New Roman" w:cs="Times New Roman"/>
          <w:b/>
        </w:rPr>
        <w:t xml:space="preserve">Supplementary Material </w:t>
      </w:r>
    </w:p>
    <w:p w14:paraId="2E61A0C6" w14:textId="3B40CD98" w:rsidR="008E21C4" w:rsidRDefault="008E21C4" w:rsidP="008E21C4">
      <w:pPr>
        <w:jc w:val="center"/>
        <w:rPr>
          <w:rFonts w:ascii="Times New Roman" w:eastAsia="Times New Roman" w:hAnsi="Times New Roman" w:cs="Times New Roman"/>
          <w:b/>
        </w:rPr>
      </w:pPr>
      <w:r>
        <w:rPr>
          <w:rFonts w:ascii="Times New Roman" w:eastAsia="Times New Roman" w:hAnsi="Times New Roman" w:cs="Times New Roman"/>
          <w:b/>
        </w:rPr>
        <w:t xml:space="preserve">Limited and socially </w:t>
      </w:r>
      <w:sdt>
        <w:sdtPr>
          <w:tag w:val="goog_rdk_1"/>
          <w:id w:val="-1724969696"/>
        </w:sdtPr>
        <w:sdtContent/>
      </w:sdt>
      <w:sdt>
        <w:sdtPr>
          <w:tag w:val="goog_rdk_2"/>
          <w:id w:val="-909004222"/>
        </w:sdtPr>
        <w:sdtContent/>
      </w:sdt>
      <w:r>
        <w:rPr>
          <w:rFonts w:ascii="Times New Roman" w:eastAsia="Times New Roman" w:hAnsi="Times New Roman" w:cs="Times New Roman"/>
          <w:b/>
        </w:rPr>
        <w:t>unequal contributions of rain gardens to native biodiversity in a tropical megacity</w:t>
      </w:r>
    </w:p>
    <w:p w14:paraId="72618A44" w14:textId="00AE2E85" w:rsidR="008E21C4" w:rsidRDefault="008E21C4" w:rsidP="008E21C4">
      <w:pPr>
        <w:jc w:val="right"/>
        <w:rPr>
          <w:rFonts w:ascii="Times New Roman" w:eastAsia="Times New Roman" w:hAnsi="Times New Roman" w:cs="Times New Roman"/>
        </w:rPr>
      </w:pPr>
      <w:r>
        <w:rPr>
          <w:rFonts w:ascii="Times New Roman" w:eastAsia="Times New Roman" w:hAnsi="Times New Roman" w:cs="Times New Roman"/>
        </w:rPr>
        <w:t>Jonathan Almeida¹</w:t>
      </w:r>
      <w:r>
        <w:rPr>
          <w:rFonts w:ascii="Times New Roman" w:eastAsia="Times New Roman" w:hAnsi="Times New Roman" w:cs="Times New Roman"/>
          <w:vertAlign w:val="superscript"/>
        </w:rPr>
        <w:t>,2</w:t>
      </w:r>
      <w:r>
        <w:rPr>
          <w:rFonts w:ascii="Times New Roman" w:eastAsia="Times New Roman" w:hAnsi="Times New Roman" w:cs="Times New Roman"/>
        </w:rPr>
        <w:t>, Ana Novoa²</w:t>
      </w:r>
      <w:r>
        <w:rPr>
          <w:rFonts w:ascii="Times New Roman" w:eastAsia="Times New Roman" w:hAnsi="Times New Roman" w:cs="Times New Roman"/>
          <w:vertAlign w:val="superscript"/>
        </w:rPr>
        <w:t>,3</w:t>
      </w:r>
      <w:r w:rsidR="004F1593">
        <w:rPr>
          <w:rFonts w:ascii="Times New Roman" w:eastAsia="Times New Roman" w:hAnsi="Times New Roman" w:cs="Times New Roman"/>
          <w:vertAlign w:val="superscript"/>
        </w:rPr>
        <w:t>*</w:t>
      </w:r>
      <w:r>
        <w:rPr>
          <w:rFonts w:ascii="Times New Roman" w:eastAsia="Times New Roman" w:hAnsi="Times New Roman" w:cs="Times New Roman"/>
        </w:rPr>
        <w:t xml:space="preserve"> and Jean Paul Metzger¹ </w:t>
      </w:r>
    </w:p>
    <w:p w14:paraId="230257B4" w14:textId="77777777" w:rsidR="008E21C4" w:rsidRDefault="008E21C4" w:rsidP="008E21C4">
      <w:pPr>
        <w:rPr>
          <w:rFonts w:ascii="Times New Roman" w:eastAsia="Times New Roman" w:hAnsi="Times New Roman" w:cs="Times New Roman"/>
        </w:rPr>
      </w:pPr>
      <w:r>
        <w:rPr>
          <w:rFonts w:ascii="Times New Roman" w:eastAsia="Times New Roman" w:hAnsi="Times New Roman" w:cs="Times New Roman"/>
        </w:rPr>
        <w:t xml:space="preserve"> </w:t>
      </w:r>
    </w:p>
    <w:p w14:paraId="2BEB57C1" w14:textId="77777777" w:rsidR="008E21C4" w:rsidRDefault="008E21C4" w:rsidP="008E21C4">
      <w:pPr>
        <w:jc w:val="both"/>
        <w:rPr>
          <w:rFonts w:ascii="Times New Roman" w:eastAsia="Times New Roman" w:hAnsi="Times New Roman" w:cs="Times New Roman"/>
        </w:rPr>
      </w:pPr>
      <w:r>
        <w:rPr>
          <w:rFonts w:ascii="Times New Roman" w:eastAsia="Times New Roman" w:hAnsi="Times New Roman" w:cs="Times New Roman"/>
        </w:rPr>
        <w:t xml:space="preserve"> ¹ Ecology Department, Institute of Biosciences, University of São Paulo, S. of </w:t>
      </w:r>
      <w:proofErr w:type="spellStart"/>
      <w:r>
        <w:rPr>
          <w:rFonts w:ascii="Times New Roman" w:eastAsia="Times New Roman" w:hAnsi="Times New Roman" w:cs="Times New Roman"/>
        </w:rPr>
        <w:t>Matão</w:t>
      </w:r>
      <w:proofErr w:type="spellEnd"/>
      <w:r>
        <w:rPr>
          <w:rFonts w:ascii="Times New Roman" w:eastAsia="Times New Roman" w:hAnsi="Times New Roman" w:cs="Times New Roman"/>
        </w:rPr>
        <w:t xml:space="preserve">, 321 - </w:t>
      </w:r>
      <w:proofErr w:type="spellStart"/>
      <w:r>
        <w:rPr>
          <w:rFonts w:ascii="Times New Roman" w:eastAsia="Times New Roman" w:hAnsi="Times New Roman" w:cs="Times New Roman"/>
        </w:rPr>
        <w:t>Butantã</w:t>
      </w:r>
      <w:proofErr w:type="spellEnd"/>
      <w:r>
        <w:rPr>
          <w:rFonts w:ascii="Times New Roman" w:eastAsia="Times New Roman" w:hAnsi="Times New Roman" w:cs="Times New Roman"/>
        </w:rPr>
        <w:t>, São Paulo - SP, 05508-090, Brazil</w:t>
      </w:r>
    </w:p>
    <w:p w14:paraId="7E9245E6" w14:textId="77777777" w:rsidR="008E21C4" w:rsidRDefault="008E21C4" w:rsidP="008E21C4">
      <w:pPr>
        <w:jc w:val="both"/>
        <w:rPr>
          <w:rFonts w:ascii="Times New Roman" w:eastAsia="Times New Roman" w:hAnsi="Times New Roman" w:cs="Times New Roman"/>
        </w:rPr>
      </w:pPr>
      <w:r>
        <w:rPr>
          <w:rFonts w:ascii="Times New Roman" w:eastAsia="Times New Roman" w:hAnsi="Times New Roman" w:cs="Times New Roman"/>
        </w:rPr>
        <w:t xml:space="preserve"> ² Experimental Station of Arid Zones, Spanish National Research Council (CSIC), Av. Sacramento, s/n, 04120 Almería, Spain </w:t>
      </w:r>
    </w:p>
    <w:p w14:paraId="4C909100" w14:textId="77777777" w:rsidR="008E21C4" w:rsidRDefault="008E21C4" w:rsidP="008E21C4">
      <w:pPr>
        <w:jc w:val="both"/>
        <w:rPr>
          <w:rFonts w:ascii="Times New Roman" w:eastAsia="Times New Roman" w:hAnsi="Times New Roman" w:cs="Times New Roman"/>
        </w:rPr>
      </w:pPr>
      <w:r>
        <w:rPr>
          <w:rFonts w:ascii="Times New Roman" w:eastAsia="Times New Roman" w:hAnsi="Times New Roman" w:cs="Times New Roman"/>
          <w:vertAlign w:val="superscript"/>
        </w:rPr>
        <w:t xml:space="preserve">3 </w:t>
      </w:r>
      <w:r>
        <w:rPr>
          <w:rFonts w:ascii="Times New Roman" w:eastAsia="Times New Roman" w:hAnsi="Times New Roman" w:cs="Times New Roman"/>
        </w:rPr>
        <w:t>Institute of Botany, Department of Invasion Ecology, The Czech Academy of Sciences, CZ19 252 43 Průhonice, Czech Republic</w:t>
      </w:r>
    </w:p>
    <w:p w14:paraId="61177DFF" w14:textId="397246A6" w:rsidR="008E21C4" w:rsidRDefault="008E21C4" w:rsidP="008E21C4">
      <w:pPr>
        <w:rPr>
          <w:rFonts w:ascii="Times New Roman" w:eastAsia="Times New Roman" w:hAnsi="Times New Roman" w:cs="Times New Roman"/>
          <w:i/>
          <w:sz w:val="22"/>
          <w:szCs w:val="22"/>
        </w:rPr>
      </w:pPr>
      <w:r>
        <w:rPr>
          <w:rFonts w:ascii="Times New Roman" w:eastAsia="Times New Roman" w:hAnsi="Times New Roman" w:cs="Times New Roman"/>
          <w:i/>
          <w:sz w:val="22"/>
          <w:szCs w:val="22"/>
        </w:rPr>
        <w:t>*Corresponding author:</w:t>
      </w:r>
      <w:r w:rsidRPr="004F1593">
        <w:rPr>
          <w:rFonts w:ascii="Times New Roman" w:eastAsia="Times New Roman" w:hAnsi="Times New Roman" w:cs="Times New Roman"/>
          <w:i/>
          <w:iCs/>
          <w:sz w:val="22"/>
          <w:szCs w:val="22"/>
        </w:rPr>
        <w:t xml:space="preserve"> </w:t>
      </w:r>
      <w:r w:rsidR="004F1593" w:rsidRPr="004F1593">
        <w:rPr>
          <w:rFonts w:ascii="Times New Roman" w:hAnsi="Times New Roman" w:cs="Times New Roman"/>
          <w:i/>
          <w:iCs/>
          <w:sz w:val="22"/>
          <w:szCs w:val="22"/>
        </w:rPr>
        <w:t>novoa.perez.ana@gmail.com</w:t>
      </w:r>
    </w:p>
    <w:p w14:paraId="3EA23AD8" w14:textId="77777777" w:rsidR="008E21C4" w:rsidRDefault="008E21C4" w:rsidP="008E21C4">
      <w:pPr>
        <w:rPr>
          <w:rFonts w:ascii="Times New Roman" w:eastAsia="Times New Roman" w:hAnsi="Times New Roman" w:cs="Times New Roman"/>
          <w:i/>
          <w:sz w:val="22"/>
          <w:szCs w:val="22"/>
        </w:rPr>
      </w:pPr>
    </w:p>
    <w:p w14:paraId="5EC23B3A" w14:textId="77777777" w:rsidR="008E21C4" w:rsidRDefault="008E21C4" w:rsidP="008E21C4">
      <w:pPr>
        <w:rPr>
          <w:rFonts w:ascii="Times New Roman" w:eastAsia="Times New Roman" w:hAnsi="Times New Roman" w:cs="Times New Roman"/>
          <w:b/>
        </w:rPr>
      </w:pPr>
      <w:r>
        <w:rPr>
          <w:rFonts w:ascii="Times New Roman" w:eastAsia="Times New Roman" w:hAnsi="Times New Roman" w:cs="Times New Roman"/>
          <w:b/>
        </w:rPr>
        <w:t>Data collection</w:t>
      </w:r>
    </w:p>
    <w:p w14:paraId="5C670C7D" w14:textId="77777777" w:rsidR="008E21C4" w:rsidRDefault="008E21C4" w:rsidP="008E21C4">
      <w:pPr>
        <w:spacing w:line="360" w:lineRule="auto"/>
        <w:jc w:val="both"/>
        <w:rPr>
          <w:rFonts w:ascii="Times New Roman" w:eastAsia="Times New Roman" w:hAnsi="Times New Roman" w:cs="Times New Roman"/>
          <w:b/>
        </w:rPr>
      </w:pPr>
      <w:r>
        <w:rPr>
          <w:rFonts w:ascii="Times New Roman" w:eastAsia="Times New Roman" w:hAnsi="Times New Roman" w:cs="Times New Roman"/>
          <w:b/>
        </w:rPr>
        <w:t>Sampling Design</w:t>
      </w:r>
    </w:p>
    <w:p w14:paraId="7466984D" w14:textId="77777777" w:rsidR="008E21C4" w:rsidRDefault="008E21C4" w:rsidP="008E21C4">
      <w:pPr>
        <w:rPr>
          <w:rFonts w:ascii="Times New Roman" w:eastAsia="Times New Roman" w:hAnsi="Times New Roman" w:cs="Times New Roman"/>
          <w:i/>
        </w:rPr>
      </w:pPr>
      <w:r>
        <w:rPr>
          <w:rFonts w:ascii="Times New Roman" w:eastAsia="Times New Roman" w:hAnsi="Times New Roman" w:cs="Times New Roman"/>
          <w:i/>
        </w:rPr>
        <w:t>Vegetation sampling</w:t>
      </w:r>
    </w:p>
    <w:p w14:paraId="25621D79" w14:textId="1BB22B01" w:rsidR="008E21C4" w:rsidRDefault="00000000" w:rsidP="008E21C4">
      <w:pPr>
        <w:spacing w:line="360" w:lineRule="auto"/>
        <w:ind w:firstLine="708"/>
        <w:jc w:val="both"/>
        <w:rPr>
          <w:rFonts w:ascii="Times New Roman" w:eastAsia="Times New Roman" w:hAnsi="Times New Roman" w:cs="Times New Roman"/>
        </w:rPr>
      </w:pPr>
      <w:sdt>
        <w:sdtPr>
          <w:tag w:val="goog_rdk_4"/>
          <w:id w:val="-1287127489"/>
        </w:sdtPr>
        <w:sdtContent/>
      </w:sdt>
      <w:r w:rsidR="008E21C4">
        <w:rPr>
          <w:rFonts w:ascii="Times New Roman" w:eastAsia="Times New Roman" w:hAnsi="Times New Roman" w:cs="Times New Roman"/>
        </w:rPr>
        <w:t xml:space="preserve">After taxonomic identification, we investigated the biogeographical origin of the species using the databases of Flora do Brazil and Plants of the World. To ensure the standardization of scientific names, we followed the nomenclature of Plants of the World Online. In this study, we considered as native species those with a natural distribution in the state of São Paulo, considering both the Atlantic Forest and </w:t>
      </w:r>
      <w:proofErr w:type="spellStart"/>
      <w:r w:rsidR="008E21C4">
        <w:rPr>
          <w:rFonts w:ascii="Times New Roman" w:eastAsia="Times New Roman" w:hAnsi="Times New Roman" w:cs="Times New Roman"/>
        </w:rPr>
        <w:t>Cerrado</w:t>
      </w:r>
      <w:proofErr w:type="spellEnd"/>
      <w:r w:rsidR="008E21C4">
        <w:rPr>
          <w:rFonts w:ascii="Times New Roman" w:eastAsia="Times New Roman" w:hAnsi="Times New Roman" w:cs="Times New Roman"/>
        </w:rPr>
        <w:t xml:space="preserve"> biomes, which encompass the study area. The classification of exotic and invasive species was based on the Global Register of Introduced and Invasive Species (GRIIS) (Ziller et al. 2020), the Global Naturalized Alien Flora (</w:t>
      </w:r>
      <w:proofErr w:type="spellStart"/>
      <w:r w:rsidR="008E21C4">
        <w:rPr>
          <w:rFonts w:ascii="Times New Roman" w:eastAsia="Times New Roman" w:hAnsi="Times New Roman" w:cs="Times New Roman"/>
        </w:rPr>
        <w:t>GloNAF</w:t>
      </w:r>
      <w:proofErr w:type="spellEnd"/>
      <w:r w:rsidR="008E21C4">
        <w:rPr>
          <w:rFonts w:ascii="Times New Roman" w:eastAsia="Times New Roman" w:hAnsi="Times New Roman" w:cs="Times New Roman"/>
        </w:rPr>
        <w:t xml:space="preserve">) (van </w:t>
      </w:r>
      <w:proofErr w:type="spellStart"/>
      <w:r w:rsidR="008E21C4">
        <w:rPr>
          <w:rFonts w:ascii="Times New Roman" w:eastAsia="Times New Roman" w:hAnsi="Times New Roman" w:cs="Times New Roman"/>
        </w:rPr>
        <w:t>Kleunen</w:t>
      </w:r>
      <w:proofErr w:type="spellEnd"/>
      <w:r w:rsidR="008E21C4">
        <w:rPr>
          <w:rFonts w:ascii="Times New Roman" w:eastAsia="Times New Roman" w:hAnsi="Times New Roman" w:cs="Times New Roman"/>
        </w:rPr>
        <w:t xml:space="preserve"> et al. 2019).</w:t>
      </w:r>
    </w:p>
    <w:p w14:paraId="4B8E1F71" w14:textId="13016DB5" w:rsidR="008E21C4" w:rsidRDefault="008E21C4" w:rsidP="00913728">
      <w:pPr>
        <w:spacing w:line="36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Finally, we classified species as </w:t>
      </w:r>
      <w:proofErr w:type="gramStart"/>
      <w:r>
        <w:rPr>
          <w:rFonts w:ascii="Times New Roman" w:eastAsia="Times New Roman" w:hAnsi="Times New Roman" w:cs="Times New Roman"/>
        </w:rPr>
        <w:t>ornamental</w:t>
      </w:r>
      <w:proofErr w:type="gramEnd"/>
      <w:r>
        <w:rPr>
          <w:rFonts w:ascii="Times New Roman" w:eastAsia="Times New Roman" w:hAnsi="Times New Roman" w:cs="Times New Roman"/>
        </w:rPr>
        <w:t xml:space="preserve"> or ruderal based on their use according to the Flora do </w:t>
      </w:r>
      <w:proofErr w:type="spellStart"/>
      <w:r>
        <w:rPr>
          <w:rFonts w:ascii="Times New Roman" w:eastAsia="Times New Roman" w:hAnsi="Times New Roman" w:cs="Times New Roman"/>
        </w:rPr>
        <w:t>Brasil</w:t>
      </w:r>
      <w:proofErr w:type="spellEnd"/>
      <w:r>
        <w:rPr>
          <w:rFonts w:ascii="Times New Roman" w:eastAsia="Times New Roman" w:hAnsi="Times New Roman" w:cs="Times New Roman"/>
        </w:rPr>
        <w:t>.</w:t>
      </w:r>
      <w:r w:rsidR="00913728">
        <w:rPr>
          <w:rFonts w:ascii="Times New Roman" w:eastAsia="Times New Roman" w:hAnsi="Times New Roman" w:cs="Times New Roman"/>
        </w:rPr>
        <w:t xml:space="preserve"> We consulted the biodiversity inventory of the municipality of São Paulo and the lists of species cultivated in municipal nurseries, particularly for the assessment of ornamental plants (</w:t>
      </w:r>
      <w:proofErr w:type="spellStart"/>
      <w:r w:rsidR="00913728">
        <w:rPr>
          <w:rFonts w:ascii="Times New Roman" w:eastAsia="Times New Roman" w:hAnsi="Times New Roman" w:cs="Times New Roman"/>
        </w:rPr>
        <w:t>Secretaria</w:t>
      </w:r>
      <w:proofErr w:type="spellEnd"/>
      <w:r w:rsidR="00913728">
        <w:rPr>
          <w:rFonts w:ascii="Times New Roman" w:eastAsia="Times New Roman" w:hAnsi="Times New Roman" w:cs="Times New Roman"/>
        </w:rPr>
        <w:t xml:space="preserve"> do Verde e do Meio </w:t>
      </w:r>
      <w:proofErr w:type="spellStart"/>
      <w:r w:rsidR="00913728">
        <w:rPr>
          <w:rFonts w:ascii="Times New Roman" w:eastAsia="Times New Roman" w:hAnsi="Times New Roman" w:cs="Times New Roman"/>
        </w:rPr>
        <w:t>Ambiente</w:t>
      </w:r>
      <w:proofErr w:type="spellEnd"/>
      <w:r w:rsidR="00913728">
        <w:rPr>
          <w:rFonts w:ascii="Times New Roman" w:eastAsia="Times New Roman" w:hAnsi="Times New Roman" w:cs="Times New Roman"/>
        </w:rPr>
        <w:t xml:space="preserve">, 2016; </w:t>
      </w:r>
      <w:proofErr w:type="spellStart"/>
      <w:r w:rsidR="00913728">
        <w:rPr>
          <w:rFonts w:ascii="Times New Roman" w:eastAsia="Times New Roman" w:hAnsi="Times New Roman" w:cs="Times New Roman"/>
        </w:rPr>
        <w:t>Divisão</w:t>
      </w:r>
      <w:proofErr w:type="spellEnd"/>
      <w:r w:rsidR="00913728">
        <w:rPr>
          <w:rFonts w:ascii="Times New Roman" w:eastAsia="Times New Roman" w:hAnsi="Times New Roman" w:cs="Times New Roman"/>
        </w:rPr>
        <w:t xml:space="preserve"> de </w:t>
      </w:r>
      <w:proofErr w:type="spellStart"/>
      <w:r w:rsidR="00913728">
        <w:rPr>
          <w:rFonts w:ascii="Times New Roman" w:eastAsia="Times New Roman" w:hAnsi="Times New Roman" w:cs="Times New Roman"/>
        </w:rPr>
        <w:t>Produção</w:t>
      </w:r>
      <w:proofErr w:type="spellEnd"/>
      <w:r w:rsidR="00913728">
        <w:rPr>
          <w:rFonts w:ascii="Times New Roman" w:eastAsia="Times New Roman" w:hAnsi="Times New Roman" w:cs="Times New Roman"/>
        </w:rPr>
        <w:t xml:space="preserve"> e </w:t>
      </w:r>
      <w:proofErr w:type="spellStart"/>
      <w:r w:rsidR="00913728">
        <w:rPr>
          <w:rFonts w:ascii="Times New Roman" w:eastAsia="Times New Roman" w:hAnsi="Times New Roman" w:cs="Times New Roman"/>
        </w:rPr>
        <w:t>Herbário</w:t>
      </w:r>
      <w:proofErr w:type="spellEnd"/>
      <w:r w:rsidR="00913728">
        <w:rPr>
          <w:rFonts w:ascii="Times New Roman" w:eastAsia="Times New Roman" w:hAnsi="Times New Roman" w:cs="Times New Roman"/>
        </w:rPr>
        <w:t xml:space="preserve"> Municipal – DPHM, 2024),</w:t>
      </w:r>
      <w:r>
        <w:rPr>
          <w:rFonts w:ascii="Times New Roman" w:eastAsia="Times New Roman" w:hAnsi="Times New Roman" w:cs="Times New Roman"/>
        </w:rPr>
        <w:t xml:space="preserve"> and specialized websites for ornamental species (Jardineiro.net; </w:t>
      </w:r>
      <w:proofErr w:type="spellStart"/>
      <w:r>
        <w:rPr>
          <w:rFonts w:ascii="Times New Roman" w:eastAsia="Times New Roman" w:hAnsi="Times New Roman" w:cs="Times New Roman"/>
        </w:rPr>
        <w:t>Plantei</w:t>
      </w:r>
      <w:proofErr w:type="spellEnd"/>
      <w:r>
        <w:rPr>
          <w:rFonts w:ascii="Times New Roman" w:eastAsia="Times New Roman" w:hAnsi="Times New Roman" w:cs="Times New Roman"/>
        </w:rPr>
        <w:t>)</w:t>
      </w:r>
      <w:r w:rsidR="00913728">
        <w:rPr>
          <w:rFonts w:ascii="Times New Roman" w:eastAsia="Times New Roman" w:hAnsi="Times New Roman" w:cs="Times New Roman"/>
        </w:rPr>
        <w:t>. For ruderal plants, we</w:t>
      </w:r>
      <w:r>
        <w:rPr>
          <w:rFonts w:ascii="Times New Roman" w:eastAsia="Times New Roman" w:hAnsi="Times New Roman" w:cs="Times New Roman"/>
        </w:rPr>
        <w:t xml:space="preserve"> </w:t>
      </w:r>
      <w:r w:rsidR="00913728">
        <w:rPr>
          <w:rFonts w:ascii="Times New Roman" w:eastAsia="Times New Roman" w:hAnsi="Times New Roman" w:cs="Times New Roman"/>
        </w:rPr>
        <w:t>consulted the</w:t>
      </w:r>
      <w:r>
        <w:rPr>
          <w:rFonts w:ascii="Times New Roman" w:eastAsia="Times New Roman" w:hAnsi="Times New Roman" w:cs="Times New Roman"/>
        </w:rPr>
        <w:t xml:space="preserve"> list from Embrapa for ruderal classification (Moreira &amp; Bragança 2011).</w:t>
      </w:r>
    </w:p>
    <w:p w14:paraId="2F9C17EA" w14:textId="77777777" w:rsidR="00913728" w:rsidRDefault="00913728" w:rsidP="00913728">
      <w:pPr>
        <w:spacing w:line="360" w:lineRule="auto"/>
        <w:ind w:firstLine="708"/>
        <w:jc w:val="both"/>
        <w:rPr>
          <w:rFonts w:ascii="Times New Roman" w:eastAsia="Times New Roman" w:hAnsi="Times New Roman" w:cs="Times New Roman"/>
        </w:rPr>
      </w:pPr>
    </w:p>
    <w:p w14:paraId="518176E7" w14:textId="77777777" w:rsidR="008E21C4" w:rsidRDefault="008E21C4" w:rsidP="008E21C4">
      <w:pPr>
        <w:spacing w:line="360" w:lineRule="auto"/>
        <w:jc w:val="both"/>
        <w:rPr>
          <w:rFonts w:ascii="Times New Roman" w:eastAsia="Times New Roman" w:hAnsi="Times New Roman" w:cs="Times New Roman"/>
          <w:i/>
        </w:rPr>
      </w:pPr>
      <w:r>
        <w:rPr>
          <w:rFonts w:ascii="Times New Roman" w:eastAsia="Times New Roman" w:hAnsi="Times New Roman" w:cs="Times New Roman"/>
          <w:i/>
        </w:rPr>
        <w:lastRenderedPageBreak/>
        <w:t>Management assessment</w:t>
      </w:r>
    </w:p>
    <w:p w14:paraId="6EBB5BE6" w14:textId="4AE62415" w:rsidR="008E21C4" w:rsidRDefault="008E21C4" w:rsidP="008E21C4">
      <w:pPr>
        <w:spacing w:line="360" w:lineRule="auto"/>
        <w:ind w:firstLine="708"/>
        <w:jc w:val="both"/>
        <w:rPr>
          <w:rFonts w:ascii="Times New Roman" w:eastAsia="Times New Roman" w:hAnsi="Times New Roman" w:cs="Times New Roman"/>
        </w:rPr>
      </w:pPr>
      <w:bookmarkStart w:id="0" w:name="_Hlk196144080"/>
      <w:r>
        <w:rPr>
          <w:rFonts w:ascii="Times New Roman" w:eastAsia="Times New Roman" w:hAnsi="Times New Roman" w:cs="Times New Roman"/>
        </w:rPr>
        <w:t xml:space="preserve">To assess the level of management in the </w:t>
      </w:r>
      <w:proofErr w:type="gramStart"/>
      <w:r>
        <w:rPr>
          <w:rFonts w:ascii="Times New Roman" w:eastAsia="Times New Roman" w:hAnsi="Times New Roman" w:cs="Times New Roman"/>
        </w:rPr>
        <w:t>studied areas</w:t>
      </w:r>
      <w:proofErr w:type="gramEnd"/>
      <w:r>
        <w:rPr>
          <w:rFonts w:ascii="Times New Roman" w:eastAsia="Times New Roman" w:hAnsi="Times New Roman" w:cs="Times New Roman"/>
        </w:rPr>
        <w:t>, we took photographic records and applied a scoring system based on four criteria. The management level was defined as the sum of these scores, ranging from 0 (unmanaged) to 4 (highly managed)</w:t>
      </w:r>
      <w:bookmarkEnd w:id="0"/>
      <w:r>
        <w:rPr>
          <w:rFonts w:ascii="Times New Roman" w:eastAsia="Times New Roman" w:hAnsi="Times New Roman" w:cs="Times New Roman"/>
        </w:rPr>
        <w:t xml:space="preserve"> (</w:t>
      </w:r>
      <w:sdt>
        <w:sdtPr>
          <w:tag w:val="goog_rdk_5"/>
          <w:id w:val="290101218"/>
        </w:sdtPr>
        <w:sdtContent/>
      </w:sdt>
      <w:r>
        <w:rPr>
          <w:rFonts w:ascii="Times New Roman" w:eastAsia="Times New Roman" w:hAnsi="Times New Roman" w:cs="Times New Roman"/>
        </w:rPr>
        <w:t xml:space="preserve">Figure </w:t>
      </w:r>
      <w:r w:rsidR="00913728">
        <w:rPr>
          <w:rFonts w:ascii="Times New Roman" w:eastAsia="Times New Roman" w:hAnsi="Times New Roman" w:cs="Times New Roman"/>
        </w:rPr>
        <w:t>1</w:t>
      </w:r>
      <w:r>
        <w:rPr>
          <w:rFonts w:ascii="Times New Roman" w:eastAsia="Times New Roman" w:hAnsi="Times New Roman" w:cs="Times New Roman"/>
        </w:rPr>
        <w:t>):</w:t>
      </w:r>
    </w:p>
    <w:p w14:paraId="24C17A8C" w14:textId="77777777" w:rsidR="008E21C4" w:rsidRDefault="008E21C4" w:rsidP="008E21C4">
      <w:pPr>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rPr>
        <w:t>Vegetation delimitation: A score of 1 was assigned to sites with clearly defined vegetation boundaries (e.g., flower beds) and 0 to those without defined boundaries (e.g., vacant lots or squares where vegetation extended onto sidewalks).</w:t>
      </w:r>
    </w:p>
    <w:p w14:paraId="2D87073B" w14:textId="77777777" w:rsidR="008E21C4" w:rsidRDefault="008E21C4" w:rsidP="008E21C4">
      <w:pPr>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rPr>
        <w:t>Presence of ornamental species: A score of 1 was assigned for presence and 0 for absence.</w:t>
      </w:r>
    </w:p>
    <w:p w14:paraId="302D2904" w14:textId="77777777" w:rsidR="008E21C4" w:rsidRDefault="008E21C4" w:rsidP="008E21C4">
      <w:pPr>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rPr>
        <w:t>Presence of ruderal species: A score of 0 was assigned for presence and 1 for absence, as these species are not intentionally cultivated.</w:t>
      </w:r>
    </w:p>
    <w:p w14:paraId="4F8B5C56" w14:textId="77777777" w:rsidR="008E21C4" w:rsidRDefault="008E21C4" w:rsidP="008E21C4">
      <w:pPr>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rPr>
        <w:t>Evidence of recent management: Areas showing signs of pruning or landscaping received a score of 1, while unmanaged areas with spontaneous vegetation were scored 0.</w:t>
      </w:r>
    </w:p>
    <w:p w14:paraId="30623FF0" w14:textId="77777777" w:rsidR="008E21C4" w:rsidRDefault="008E21C4" w:rsidP="008E21C4">
      <w:pPr>
        <w:spacing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CCA7804" wp14:editId="3E6AFEDB">
            <wp:extent cx="5400040" cy="3037205"/>
            <wp:effectExtent l="0" t="0" r="0" b="0"/>
            <wp:docPr id="2140462983" name="image2.png" descr="Interface gráfica do usuário, Aplicativ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2.png" descr="Interface gráfica do usuário, Aplicativo&#10;&#10;O conteúdo gerado por IA pode estar incorreto."/>
                    <pic:cNvPicPr preferRelativeResize="0"/>
                  </pic:nvPicPr>
                  <pic:blipFill>
                    <a:blip r:embed="rId5"/>
                    <a:srcRect/>
                    <a:stretch>
                      <a:fillRect/>
                    </a:stretch>
                  </pic:blipFill>
                  <pic:spPr>
                    <a:xfrm>
                      <a:off x="0" y="0"/>
                      <a:ext cx="5400040" cy="3037205"/>
                    </a:xfrm>
                    <a:prstGeom prst="rect">
                      <a:avLst/>
                    </a:prstGeom>
                    <a:ln/>
                  </pic:spPr>
                </pic:pic>
              </a:graphicData>
            </a:graphic>
          </wp:inline>
        </w:drawing>
      </w:r>
    </w:p>
    <w:p w14:paraId="443B94DB" w14:textId="6008656F" w:rsidR="008E21C4" w:rsidRDefault="008E21C4" w:rsidP="008E21C4">
      <w:pPr>
        <w:spacing w:line="240" w:lineRule="auto"/>
        <w:jc w:val="both"/>
        <w:rPr>
          <w:rFonts w:ascii="Times New Roman" w:eastAsia="Times New Roman" w:hAnsi="Times New Roman" w:cs="Times New Roman"/>
        </w:rPr>
      </w:pPr>
      <w:r>
        <w:rPr>
          <w:rFonts w:ascii="Times New Roman" w:eastAsia="Times New Roman" w:hAnsi="Times New Roman" w:cs="Times New Roman"/>
          <w:sz w:val="22"/>
          <w:szCs w:val="22"/>
        </w:rPr>
        <w:t xml:space="preserve">Figure </w:t>
      </w:r>
      <w:r w:rsidR="00913728">
        <w:rPr>
          <w:rFonts w:ascii="Times New Roman" w:eastAsia="Times New Roman" w:hAnsi="Times New Roman" w:cs="Times New Roman"/>
          <w:sz w:val="22"/>
          <w:szCs w:val="22"/>
        </w:rPr>
        <w:t>1</w:t>
      </w:r>
      <w:r>
        <w:rPr>
          <w:rFonts w:ascii="Times New Roman" w:eastAsia="Times New Roman" w:hAnsi="Times New Roman" w:cs="Times New Roman"/>
          <w:sz w:val="22"/>
          <w:szCs w:val="22"/>
        </w:rPr>
        <w:t xml:space="preserve">. Examples of rain gardens and adjacent areas with different levels of management. No rain gardens were recorded without spatial delimitation or ornamental plants; therefore, there are no examples with a management level below 2. In this figure, for rain gardens, a score of 2 corresponds to the presence of ruderal species and no evidence of recent management; a score of 3 indicates the presence of ruderal species with evidence of recent management; and a score of 4 </w:t>
      </w:r>
      <w:r>
        <w:rPr>
          <w:rFonts w:ascii="Times New Roman" w:eastAsia="Times New Roman" w:hAnsi="Times New Roman" w:cs="Times New Roman"/>
          <w:sz w:val="22"/>
          <w:szCs w:val="22"/>
        </w:rPr>
        <w:lastRenderedPageBreak/>
        <w:t>represents the absence of ruderal species with evidence of recent management .For adjacent areas, a score of 0 corresponds to plots with no delimitation, the presence of ruderal species, the absence of ornamental species, and no recent management. A score of 1 refers to delimited vegetation with the presence of ruderal species, the absence of ornamental species, and no recent management. A score of 2 indicates delimited vegetation with the presence of both ruderal and ornamental species, but no recent management. A score of 3 represents delimited vegetation with both ruderal and ornamental species and evidence of recent management. A score of 4 corresponds to delimited vegetation with the absence of ruderal species, the presence of ornamental species, and evidence of recent management.</w:t>
      </w:r>
    </w:p>
    <w:p w14:paraId="601996A9" w14:textId="77777777" w:rsidR="00E052D4" w:rsidRDefault="00E052D4" w:rsidP="00E052D4">
      <w:pPr>
        <w:spacing w:line="360" w:lineRule="auto"/>
        <w:jc w:val="both"/>
        <w:rPr>
          <w:rFonts w:ascii="Times New Roman" w:eastAsia="Times New Roman" w:hAnsi="Times New Roman" w:cs="Times New Roman"/>
          <w:iCs/>
          <w:sz w:val="22"/>
          <w:szCs w:val="22"/>
        </w:rPr>
      </w:pPr>
    </w:p>
    <w:p w14:paraId="2F33063C" w14:textId="77777777" w:rsidR="00E052D4" w:rsidRDefault="00E052D4" w:rsidP="00E052D4">
      <w:pPr>
        <w:spacing w:line="360" w:lineRule="auto"/>
        <w:jc w:val="both"/>
        <w:rPr>
          <w:rFonts w:ascii="Times New Roman" w:eastAsia="Times New Roman" w:hAnsi="Times New Roman" w:cs="Times New Roman"/>
          <w:i/>
        </w:rPr>
      </w:pPr>
      <w:r>
        <w:rPr>
          <w:rFonts w:ascii="Times New Roman" w:eastAsia="Times New Roman" w:hAnsi="Times New Roman" w:cs="Times New Roman"/>
          <w:i/>
        </w:rPr>
        <w:t>Environmental, socio-economic and management variables</w:t>
      </w:r>
    </w:p>
    <w:p w14:paraId="519383C8" w14:textId="77777777" w:rsidR="00E052D4" w:rsidRDefault="00000000" w:rsidP="00E052D4">
      <w:pPr>
        <w:spacing w:line="276" w:lineRule="auto"/>
        <w:jc w:val="both"/>
        <w:rPr>
          <w:rFonts w:ascii="Times New Roman" w:eastAsia="Times New Roman" w:hAnsi="Times New Roman" w:cs="Times New Roman"/>
          <w:sz w:val="22"/>
          <w:szCs w:val="22"/>
        </w:rPr>
      </w:pPr>
      <w:sdt>
        <w:sdtPr>
          <w:tag w:val="goog_rdk_7"/>
          <w:id w:val="-1244255912"/>
          <w:showingPlcHdr/>
        </w:sdtPr>
        <w:sdtContent>
          <w:r w:rsidR="00E052D4">
            <w:t xml:space="preserve">     </w:t>
          </w:r>
        </w:sdtContent>
      </w:sdt>
      <w:r w:rsidR="00E052D4">
        <w:rPr>
          <w:rFonts w:ascii="Times New Roman" w:eastAsia="Times New Roman" w:hAnsi="Times New Roman" w:cs="Times New Roman"/>
          <w:sz w:val="22"/>
          <w:szCs w:val="22"/>
        </w:rPr>
        <w:t>Table 1. Variables initially considered to assess the influence of environmental, socioeconomic, and management characteristics on plant diversity in rain gardens and adjacent areas. In the 'Selected' column, 'yes' indicates variables included in the final models.</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6"/>
        <w:gridCol w:w="1128"/>
      </w:tblGrid>
      <w:tr w:rsidR="00E052D4" w14:paraId="7AC766D5" w14:textId="77777777" w:rsidTr="00B62D91">
        <w:trPr>
          <w:trHeight w:val="300"/>
        </w:trPr>
        <w:tc>
          <w:tcPr>
            <w:tcW w:w="7366" w:type="dxa"/>
            <w:shd w:val="clear" w:color="auto" w:fill="D9D9D9"/>
          </w:tcPr>
          <w:p w14:paraId="23338200" w14:textId="77777777" w:rsidR="00E052D4" w:rsidRDefault="00E052D4" w:rsidP="00B62D91">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Variables</w:t>
            </w:r>
          </w:p>
        </w:tc>
        <w:tc>
          <w:tcPr>
            <w:tcW w:w="1128" w:type="dxa"/>
            <w:shd w:val="clear" w:color="auto" w:fill="D9D9D9"/>
          </w:tcPr>
          <w:p w14:paraId="0A0EF486" w14:textId="77777777" w:rsidR="00E052D4" w:rsidRDefault="00E052D4" w:rsidP="00B62D91">
            <w:pPr>
              <w:jc w:val="center"/>
              <w:rPr>
                <w:rFonts w:ascii="Times New Roman" w:eastAsia="Times New Roman" w:hAnsi="Times New Roman" w:cs="Times New Roman"/>
                <w:b/>
                <w:sz w:val="22"/>
                <w:szCs w:val="22"/>
              </w:rPr>
            </w:pPr>
            <w:r>
              <w:rPr>
                <w:rFonts w:ascii="Times New Roman" w:eastAsia="Times New Roman" w:hAnsi="Times New Roman" w:cs="Times New Roman"/>
                <w:b/>
                <w:color w:val="000000"/>
                <w:sz w:val="22"/>
                <w:szCs w:val="22"/>
              </w:rPr>
              <w:t>Selected</w:t>
            </w:r>
          </w:p>
        </w:tc>
      </w:tr>
      <w:tr w:rsidR="00E052D4" w14:paraId="5B92A21E" w14:textId="77777777" w:rsidTr="00B62D91">
        <w:trPr>
          <w:trHeight w:val="300"/>
        </w:trPr>
        <w:tc>
          <w:tcPr>
            <w:tcW w:w="8494" w:type="dxa"/>
            <w:gridSpan w:val="2"/>
            <w:shd w:val="clear" w:color="auto" w:fill="D9D9D9"/>
          </w:tcPr>
          <w:p w14:paraId="4EC0F562" w14:textId="77777777" w:rsidR="00E052D4" w:rsidRDefault="00E052D4" w:rsidP="00B62D91">
            <w:pPr>
              <w:jc w:val="center"/>
              <w:rPr>
                <w:rFonts w:ascii="Times New Roman" w:eastAsia="Times New Roman" w:hAnsi="Times New Roman" w:cs="Times New Roman"/>
                <w:color w:val="000000"/>
                <w:sz w:val="22"/>
                <w:szCs w:val="22"/>
              </w:rPr>
            </w:pPr>
            <w:r>
              <w:rPr>
                <w:rFonts w:ascii="Times New Roman" w:eastAsia="Times New Roman" w:hAnsi="Times New Roman" w:cs="Times New Roman"/>
                <w:b/>
                <w:sz w:val="22"/>
                <w:szCs w:val="22"/>
              </w:rPr>
              <w:t>Environmental</w:t>
            </w:r>
          </w:p>
        </w:tc>
      </w:tr>
      <w:tr w:rsidR="00E052D4" w14:paraId="158837E2" w14:textId="77777777" w:rsidTr="00B62D91">
        <w:trPr>
          <w:trHeight w:val="300"/>
        </w:trPr>
        <w:tc>
          <w:tcPr>
            <w:tcW w:w="7366" w:type="dxa"/>
          </w:tcPr>
          <w:p w14:paraId="236239DC" w14:textId="77777777" w:rsidR="00E052D4" w:rsidRDefault="00E052D4" w:rsidP="00B62D91">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Vegetation volume (height x area) in sampled buffer</w:t>
            </w:r>
          </w:p>
        </w:tc>
        <w:tc>
          <w:tcPr>
            <w:tcW w:w="1128" w:type="dxa"/>
          </w:tcPr>
          <w:p w14:paraId="0A52620D" w14:textId="77777777" w:rsidR="00E052D4" w:rsidRDefault="00E052D4" w:rsidP="00B62D91">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No</w:t>
            </w:r>
          </w:p>
        </w:tc>
      </w:tr>
      <w:tr w:rsidR="00E052D4" w14:paraId="13F08E18" w14:textId="77777777" w:rsidTr="00B62D91">
        <w:trPr>
          <w:trHeight w:val="300"/>
        </w:trPr>
        <w:tc>
          <w:tcPr>
            <w:tcW w:w="7366" w:type="dxa"/>
          </w:tcPr>
          <w:p w14:paraId="25D4A48E" w14:textId="77777777" w:rsidR="00E052D4" w:rsidRDefault="00E052D4" w:rsidP="00B62D91">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Total vegetation proportion in sampled buffer</w:t>
            </w:r>
          </w:p>
        </w:tc>
        <w:tc>
          <w:tcPr>
            <w:tcW w:w="1128" w:type="dxa"/>
          </w:tcPr>
          <w:p w14:paraId="69B9B20D" w14:textId="77777777" w:rsidR="00E052D4" w:rsidRDefault="00E052D4" w:rsidP="00B62D91">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No</w:t>
            </w:r>
          </w:p>
        </w:tc>
      </w:tr>
      <w:tr w:rsidR="00E052D4" w14:paraId="1ACA6C15" w14:textId="77777777" w:rsidTr="00B62D91">
        <w:trPr>
          <w:trHeight w:val="300"/>
        </w:trPr>
        <w:tc>
          <w:tcPr>
            <w:tcW w:w="7366" w:type="dxa"/>
          </w:tcPr>
          <w:p w14:paraId="0E87DB61" w14:textId="77777777" w:rsidR="00E052D4" w:rsidRDefault="00E052D4" w:rsidP="00B62D91">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Vegetation proportion of arboreal low coverage </w:t>
            </w:r>
          </w:p>
        </w:tc>
        <w:tc>
          <w:tcPr>
            <w:tcW w:w="1128" w:type="dxa"/>
          </w:tcPr>
          <w:p w14:paraId="0CF7D59C" w14:textId="77777777" w:rsidR="00E052D4" w:rsidRDefault="00E052D4" w:rsidP="00B62D91">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No</w:t>
            </w:r>
          </w:p>
        </w:tc>
      </w:tr>
      <w:tr w:rsidR="00E052D4" w14:paraId="4EE74CCF" w14:textId="77777777" w:rsidTr="00B62D91">
        <w:trPr>
          <w:trHeight w:val="300"/>
        </w:trPr>
        <w:tc>
          <w:tcPr>
            <w:tcW w:w="7366" w:type="dxa"/>
          </w:tcPr>
          <w:p w14:paraId="62A13420" w14:textId="77777777" w:rsidR="00E052D4" w:rsidRDefault="00E052D4" w:rsidP="00B62D91">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Vegetation proportion of arboreal medium coverage </w:t>
            </w:r>
          </w:p>
        </w:tc>
        <w:tc>
          <w:tcPr>
            <w:tcW w:w="1128" w:type="dxa"/>
          </w:tcPr>
          <w:p w14:paraId="5D5988F0" w14:textId="77777777" w:rsidR="00E052D4" w:rsidRDefault="00E052D4" w:rsidP="00B62D91">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No</w:t>
            </w:r>
          </w:p>
        </w:tc>
      </w:tr>
      <w:tr w:rsidR="00E052D4" w14:paraId="40B68644" w14:textId="77777777" w:rsidTr="00B62D91">
        <w:trPr>
          <w:trHeight w:val="300"/>
        </w:trPr>
        <w:tc>
          <w:tcPr>
            <w:tcW w:w="7366" w:type="dxa"/>
          </w:tcPr>
          <w:p w14:paraId="1A7A7113" w14:textId="77777777" w:rsidR="00E052D4" w:rsidRDefault="00E052D4" w:rsidP="00B62D91">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 xml:space="preserve">Vegetation proportion of herbaceous and shrubby coverage </w:t>
            </w:r>
          </w:p>
        </w:tc>
        <w:tc>
          <w:tcPr>
            <w:tcW w:w="1128" w:type="dxa"/>
          </w:tcPr>
          <w:p w14:paraId="6650B181" w14:textId="77777777" w:rsidR="00E052D4" w:rsidRDefault="00E052D4" w:rsidP="00B62D91">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Yes</w:t>
            </w:r>
          </w:p>
        </w:tc>
      </w:tr>
      <w:tr w:rsidR="00E052D4" w14:paraId="60C672B4" w14:textId="77777777" w:rsidTr="00B62D91">
        <w:trPr>
          <w:trHeight w:val="300"/>
        </w:trPr>
        <w:tc>
          <w:tcPr>
            <w:tcW w:w="7366" w:type="dxa"/>
          </w:tcPr>
          <w:p w14:paraId="3549C7D4" w14:textId="77777777" w:rsidR="00E052D4" w:rsidRDefault="00E052D4" w:rsidP="00B62D91">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Water proportion in the sampled buffer</w:t>
            </w:r>
          </w:p>
        </w:tc>
        <w:tc>
          <w:tcPr>
            <w:tcW w:w="1128" w:type="dxa"/>
          </w:tcPr>
          <w:p w14:paraId="6A83E3C8" w14:textId="77777777" w:rsidR="00E052D4" w:rsidRDefault="00E052D4" w:rsidP="00B62D91">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No</w:t>
            </w:r>
          </w:p>
        </w:tc>
      </w:tr>
      <w:tr w:rsidR="00E052D4" w14:paraId="4119329A" w14:textId="77777777" w:rsidTr="00B62D91">
        <w:trPr>
          <w:trHeight w:val="300"/>
        </w:trPr>
        <w:tc>
          <w:tcPr>
            <w:tcW w:w="7366" w:type="dxa"/>
          </w:tcPr>
          <w:p w14:paraId="382B57AE" w14:textId="77777777" w:rsidR="00E052D4" w:rsidRDefault="00E052D4" w:rsidP="00B62D91">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Shortest distance from the rain garden to the nearest Atlantic Forest fragment defined by conservation plan of São Paulo State</w:t>
            </w:r>
          </w:p>
        </w:tc>
        <w:tc>
          <w:tcPr>
            <w:tcW w:w="1128" w:type="dxa"/>
          </w:tcPr>
          <w:p w14:paraId="71CF8473" w14:textId="77777777" w:rsidR="00E052D4" w:rsidRDefault="00E052D4" w:rsidP="00B62D91">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No</w:t>
            </w:r>
          </w:p>
        </w:tc>
      </w:tr>
      <w:tr w:rsidR="00E052D4" w14:paraId="69040E87" w14:textId="77777777" w:rsidTr="00B62D91">
        <w:trPr>
          <w:trHeight w:val="300"/>
        </w:trPr>
        <w:tc>
          <w:tcPr>
            <w:tcW w:w="7366" w:type="dxa"/>
          </w:tcPr>
          <w:p w14:paraId="7EB71D7A" w14:textId="77777777" w:rsidR="00E052D4" w:rsidRDefault="00E052D4" w:rsidP="00B62D91">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Area of the nearest Atlantic Forest fragment</w:t>
            </w:r>
          </w:p>
        </w:tc>
        <w:tc>
          <w:tcPr>
            <w:tcW w:w="1128" w:type="dxa"/>
          </w:tcPr>
          <w:p w14:paraId="51F2C1DD" w14:textId="77777777" w:rsidR="00E052D4" w:rsidRDefault="00E052D4" w:rsidP="00B62D91">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No</w:t>
            </w:r>
          </w:p>
        </w:tc>
      </w:tr>
      <w:tr w:rsidR="00E052D4" w14:paraId="5AE71361" w14:textId="77777777" w:rsidTr="00B62D91">
        <w:trPr>
          <w:trHeight w:val="300"/>
        </w:trPr>
        <w:tc>
          <w:tcPr>
            <w:tcW w:w="7366" w:type="dxa"/>
          </w:tcPr>
          <w:p w14:paraId="5BAE49AD" w14:textId="77777777" w:rsidR="00E052D4" w:rsidRDefault="00E052D4" w:rsidP="00B62D91">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Shortest distance from the rain garden to the nearest environmental park</w:t>
            </w:r>
          </w:p>
        </w:tc>
        <w:tc>
          <w:tcPr>
            <w:tcW w:w="1128" w:type="dxa"/>
          </w:tcPr>
          <w:p w14:paraId="484D5C9F" w14:textId="77777777" w:rsidR="00E052D4" w:rsidRDefault="00E052D4" w:rsidP="00B62D91">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No</w:t>
            </w:r>
          </w:p>
        </w:tc>
      </w:tr>
      <w:tr w:rsidR="00E052D4" w14:paraId="68E10AED" w14:textId="77777777" w:rsidTr="00B62D91">
        <w:trPr>
          <w:trHeight w:val="300"/>
        </w:trPr>
        <w:tc>
          <w:tcPr>
            <w:tcW w:w="7366" w:type="dxa"/>
          </w:tcPr>
          <w:p w14:paraId="6DDF6559" w14:textId="77777777" w:rsidR="00E052D4" w:rsidRDefault="00E052D4" w:rsidP="00B62D91">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 xml:space="preserve">Shortest distance from the rain garden to the nearest Environmental protection area </w:t>
            </w:r>
          </w:p>
        </w:tc>
        <w:tc>
          <w:tcPr>
            <w:tcW w:w="1128" w:type="dxa"/>
          </w:tcPr>
          <w:p w14:paraId="2E4003DD" w14:textId="77777777" w:rsidR="00E052D4" w:rsidRDefault="00E052D4" w:rsidP="00B62D91">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Yes</w:t>
            </w:r>
          </w:p>
        </w:tc>
      </w:tr>
      <w:tr w:rsidR="00E052D4" w14:paraId="7511FBDE" w14:textId="77777777" w:rsidTr="00B62D91">
        <w:trPr>
          <w:trHeight w:val="300"/>
        </w:trPr>
        <w:tc>
          <w:tcPr>
            <w:tcW w:w="7366" w:type="dxa"/>
          </w:tcPr>
          <w:p w14:paraId="1C6D178B" w14:textId="77777777" w:rsidR="00E052D4" w:rsidRDefault="00E052D4" w:rsidP="00B62D91">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APA area in square meters </w:t>
            </w:r>
          </w:p>
        </w:tc>
        <w:tc>
          <w:tcPr>
            <w:tcW w:w="1128" w:type="dxa"/>
          </w:tcPr>
          <w:p w14:paraId="202CE320" w14:textId="77777777" w:rsidR="00E052D4" w:rsidRDefault="00E052D4" w:rsidP="00B62D91">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No</w:t>
            </w:r>
          </w:p>
        </w:tc>
      </w:tr>
      <w:tr w:rsidR="00E052D4" w14:paraId="35305998" w14:textId="77777777" w:rsidTr="00B62D91">
        <w:trPr>
          <w:trHeight w:val="300"/>
        </w:trPr>
        <w:tc>
          <w:tcPr>
            <w:tcW w:w="7366" w:type="dxa"/>
          </w:tcPr>
          <w:p w14:paraId="4DF86B29" w14:textId="77777777" w:rsidR="00E052D4" w:rsidRDefault="00E052D4" w:rsidP="00B62D91">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Shortest distance from the rain garden to the nearest watercourse</w:t>
            </w:r>
          </w:p>
        </w:tc>
        <w:tc>
          <w:tcPr>
            <w:tcW w:w="1128" w:type="dxa"/>
          </w:tcPr>
          <w:p w14:paraId="4E33D2F1" w14:textId="77777777" w:rsidR="00E052D4" w:rsidRDefault="00E052D4" w:rsidP="00B62D91">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Yes</w:t>
            </w:r>
          </w:p>
        </w:tc>
      </w:tr>
      <w:tr w:rsidR="00E052D4" w14:paraId="51E9D40C" w14:textId="77777777" w:rsidTr="00B62D91">
        <w:trPr>
          <w:trHeight w:val="300"/>
        </w:trPr>
        <w:tc>
          <w:tcPr>
            <w:tcW w:w="7366" w:type="dxa"/>
          </w:tcPr>
          <w:p w14:paraId="1AE9E13B" w14:textId="77777777" w:rsidR="00E052D4" w:rsidRDefault="00E052D4" w:rsidP="00B62D91">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Watercourse perimeter in square meters </w:t>
            </w:r>
          </w:p>
        </w:tc>
        <w:tc>
          <w:tcPr>
            <w:tcW w:w="1128" w:type="dxa"/>
          </w:tcPr>
          <w:p w14:paraId="19725314" w14:textId="77777777" w:rsidR="00E052D4" w:rsidRDefault="00E052D4" w:rsidP="00B62D91">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No</w:t>
            </w:r>
          </w:p>
        </w:tc>
      </w:tr>
      <w:tr w:rsidR="00E052D4" w14:paraId="06CD1CE8" w14:textId="77777777" w:rsidTr="00B62D91">
        <w:trPr>
          <w:trHeight w:val="300"/>
        </w:trPr>
        <w:tc>
          <w:tcPr>
            <w:tcW w:w="7366" w:type="dxa"/>
          </w:tcPr>
          <w:p w14:paraId="1278A987" w14:textId="77777777" w:rsidR="00E052D4" w:rsidRDefault="00E052D4" w:rsidP="00B62D91">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Watercourse area in square kilometers</w:t>
            </w:r>
          </w:p>
        </w:tc>
        <w:tc>
          <w:tcPr>
            <w:tcW w:w="1128" w:type="dxa"/>
          </w:tcPr>
          <w:p w14:paraId="3A0C595D" w14:textId="77777777" w:rsidR="00E052D4" w:rsidRDefault="00E052D4" w:rsidP="00B62D91">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No</w:t>
            </w:r>
          </w:p>
        </w:tc>
      </w:tr>
      <w:tr w:rsidR="00E052D4" w14:paraId="2A20A010" w14:textId="77777777" w:rsidTr="00B62D91">
        <w:trPr>
          <w:trHeight w:val="300"/>
        </w:trPr>
        <w:tc>
          <w:tcPr>
            <w:tcW w:w="7366" w:type="dxa"/>
          </w:tcPr>
          <w:p w14:paraId="05DA94C6" w14:textId="77777777" w:rsidR="00E052D4" w:rsidRDefault="00E052D4" w:rsidP="00B62D91">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Building volume in buffer of 200 m² radius surrounding the garden (sampled buffer)</w:t>
            </w:r>
          </w:p>
        </w:tc>
        <w:tc>
          <w:tcPr>
            <w:tcW w:w="1128" w:type="dxa"/>
          </w:tcPr>
          <w:p w14:paraId="2D8A3504" w14:textId="77777777" w:rsidR="00E052D4" w:rsidRDefault="00E052D4" w:rsidP="00B62D91">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No</w:t>
            </w:r>
          </w:p>
        </w:tc>
      </w:tr>
      <w:tr w:rsidR="00E052D4" w14:paraId="58FFC251" w14:textId="77777777" w:rsidTr="00B62D91">
        <w:trPr>
          <w:trHeight w:val="300"/>
        </w:trPr>
        <w:tc>
          <w:tcPr>
            <w:tcW w:w="7366" w:type="dxa"/>
          </w:tcPr>
          <w:p w14:paraId="40A955D6" w14:textId="77777777" w:rsidR="00E052D4" w:rsidRDefault="00E052D4" w:rsidP="00B62D91">
            <w:pP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Building proportion in the sampled buffer</w:t>
            </w:r>
          </w:p>
        </w:tc>
        <w:tc>
          <w:tcPr>
            <w:tcW w:w="1128" w:type="dxa"/>
          </w:tcPr>
          <w:p w14:paraId="3B4ECC48" w14:textId="77777777" w:rsidR="00E052D4" w:rsidRDefault="00E052D4" w:rsidP="00B62D91">
            <w:pP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Yes</w:t>
            </w:r>
          </w:p>
        </w:tc>
      </w:tr>
      <w:tr w:rsidR="00E052D4" w14:paraId="7A95E9DD" w14:textId="77777777" w:rsidTr="00B62D91">
        <w:trPr>
          <w:trHeight w:val="300"/>
        </w:trPr>
        <w:tc>
          <w:tcPr>
            <w:tcW w:w="7366" w:type="dxa"/>
          </w:tcPr>
          <w:p w14:paraId="66CE874C" w14:textId="77777777" w:rsidR="00E052D4" w:rsidRDefault="00E052D4" w:rsidP="00B62D91">
            <w:pP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lastRenderedPageBreak/>
              <w:t>Shortest distance from the rain garden to the nearest large road (arterial, expressway or highway)</w:t>
            </w:r>
          </w:p>
        </w:tc>
        <w:tc>
          <w:tcPr>
            <w:tcW w:w="1128" w:type="dxa"/>
          </w:tcPr>
          <w:p w14:paraId="1C2961B4" w14:textId="77777777" w:rsidR="00E052D4" w:rsidRDefault="00E052D4" w:rsidP="00B62D91">
            <w:pP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Yes</w:t>
            </w:r>
          </w:p>
        </w:tc>
      </w:tr>
      <w:tr w:rsidR="00E052D4" w14:paraId="15D41255" w14:textId="77777777" w:rsidTr="00B62D91">
        <w:trPr>
          <w:trHeight w:val="300"/>
        </w:trPr>
        <w:tc>
          <w:tcPr>
            <w:tcW w:w="8494" w:type="dxa"/>
            <w:gridSpan w:val="2"/>
            <w:shd w:val="clear" w:color="auto" w:fill="D9D9D9"/>
          </w:tcPr>
          <w:p w14:paraId="6439BB52" w14:textId="77777777" w:rsidR="00E052D4" w:rsidRDefault="00E052D4" w:rsidP="00B62D91">
            <w:pPr>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Management</w:t>
            </w:r>
          </w:p>
        </w:tc>
      </w:tr>
      <w:tr w:rsidR="00E052D4" w14:paraId="4B611FEF" w14:textId="77777777" w:rsidTr="00B62D91">
        <w:trPr>
          <w:trHeight w:val="300"/>
        </w:trPr>
        <w:tc>
          <w:tcPr>
            <w:tcW w:w="7366" w:type="dxa"/>
          </w:tcPr>
          <w:p w14:paraId="03CFFCAE" w14:textId="77777777" w:rsidR="00E052D4" w:rsidRDefault="00E052D4" w:rsidP="00B62D91">
            <w:pP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Rain garden area</w:t>
            </w:r>
          </w:p>
        </w:tc>
        <w:tc>
          <w:tcPr>
            <w:tcW w:w="1128" w:type="dxa"/>
          </w:tcPr>
          <w:p w14:paraId="5D1D62B8" w14:textId="77777777" w:rsidR="00E052D4" w:rsidRDefault="00E052D4" w:rsidP="00B62D91">
            <w:pP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rPr>
              <w:t>Yes</w:t>
            </w:r>
            <w:r>
              <w:rPr>
                <w:rFonts w:ascii="Times New Roman" w:eastAsia="Times New Roman" w:hAnsi="Times New Roman" w:cs="Times New Roman"/>
                <w:color w:val="000000"/>
                <w:sz w:val="22"/>
                <w:szCs w:val="22"/>
              </w:rPr>
              <w:t xml:space="preserve"> </w:t>
            </w:r>
          </w:p>
        </w:tc>
      </w:tr>
      <w:tr w:rsidR="00E052D4" w14:paraId="29FDA95A" w14:textId="77777777" w:rsidTr="00B62D91">
        <w:trPr>
          <w:trHeight w:val="300"/>
        </w:trPr>
        <w:tc>
          <w:tcPr>
            <w:tcW w:w="7366" w:type="dxa"/>
          </w:tcPr>
          <w:p w14:paraId="6812EDA9" w14:textId="77777777" w:rsidR="00E052D4" w:rsidRDefault="00E052D4" w:rsidP="00B62D91">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Rain garden management level</w:t>
            </w:r>
          </w:p>
        </w:tc>
        <w:tc>
          <w:tcPr>
            <w:tcW w:w="1128" w:type="dxa"/>
          </w:tcPr>
          <w:p w14:paraId="3934646E" w14:textId="77777777" w:rsidR="00E052D4" w:rsidRDefault="00E052D4" w:rsidP="00B62D91">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Yes</w:t>
            </w:r>
          </w:p>
        </w:tc>
      </w:tr>
      <w:tr w:rsidR="00E052D4" w14:paraId="50F6D363" w14:textId="77777777" w:rsidTr="00B62D91">
        <w:trPr>
          <w:trHeight w:val="300"/>
        </w:trPr>
        <w:tc>
          <w:tcPr>
            <w:tcW w:w="7366" w:type="dxa"/>
          </w:tcPr>
          <w:p w14:paraId="0356AFED" w14:textId="77777777" w:rsidR="00E052D4" w:rsidRDefault="00E052D4" w:rsidP="00B62D91">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Adjacent area management level</w:t>
            </w:r>
          </w:p>
        </w:tc>
        <w:tc>
          <w:tcPr>
            <w:tcW w:w="1128" w:type="dxa"/>
          </w:tcPr>
          <w:p w14:paraId="2FA7BC7D" w14:textId="77777777" w:rsidR="00E052D4" w:rsidRDefault="00E052D4" w:rsidP="00B62D91">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Yes</w:t>
            </w:r>
          </w:p>
        </w:tc>
      </w:tr>
      <w:tr w:rsidR="00E052D4" w14:paraId="49D5225A" w14:textId="77777777" w:rsidTr="00B62D91">
        <w:trPr>
          <w:trHeight w:val="288"/>
        </w:trPr>
        <w:tc>
          <w:tcPr>
            <w:tcW w:w="8494" w:type="dxa"/>
            <w:gridSpan w:val="2"/>
            <w:shd w:val="clear" w:color="auto" w:fill="D9D9D9"/>
          </w:tcPr>
          <w:p w14:paraId="28185DD9" w14:textId="77777777" w:rsidR="00E052D4" w:rsidRDefault="00E052D4" w:rsidP="00B62D91">
            <w:pPr>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Socioeconomic</w:t>
            </w:r>
          </w:p>
        </w:tc>
      </w:tr>
      <w:tr w:rsidR="00E052D4" w14:paraId="26EF2391" w14:textId="77777777" w:rsidTr="00B62D91">
        <w:trPr>
          <w:trHeight w:val="288"/>
        </w:trPr>
        <w:tc>
          <w:tcPr>
            <w:tcW w:w="7366" w:type="dxa"/>
          </w:tcPr>
          <w:p w14:paraId="1093AC57" w14:textId="77777777" w:rsidR="00E052D4" w:rsidRDefault="00E052D4" w:rsidP="00B62D91">
            <w:pPr>
              <w:rPr>
                <w:rFonts w:ascii="Times New Roman" w:eastAsia="Times New Roman" w:hAnsi="Times New Roman" w:cs="Times New Roman"/>
                <w:b/>
                <w:color w:val="000000"/>
                <w:sz w:val="22"/>
                <w:szCs w:val="22"/>
              </w:rPr>
            </w:pPr>
            <w:r>
              <w:rPr>
                <w:rFonts w:ascii="Times New Roman" w:eastAsia="Times New Roman" w:hAnsi="Times New Roman" w:cs="Times New Roman"/>
                <w:color w:val="000000"/>
                <w:sz w:val="22"/>
                <w:szCs w:val="22"/>
              </w:rPr>
              <w:t>Municipal Developing Human Index per district (considering income, education and longevity information)</w:t>
            </w:r>
          </w:p>
        </w:tc>
        <w:tc>
          <w:tcPr>
            <w:tcW w:w="1128" w:type="dxa"/>
          </w:tcPr>
          <w:p w14:paraId="0C4750B0" w14:textId="77777777" w:rsidR="00E052D4" w:rsidRDefault="00E052D4" w:rsidP="00B62D91">
            <w:pPr>
              <w:rPr>
                <w:rFonts w:ascii="Times New Roman" w:eastAsia="Times New Roman" w:hAnsi="Times New Roman" w:cs="Times New Roman"/>
                <w:b/>
                <w:color w:val="000000"/>
                <w:sz w:val="22"/>
                <w:szCs w:val="22"/>
              </w:rPr>
            </w:pPr>
            <w:r>
              <w:rPr>
                <w:rFonts w:ascii="Times New Roman" w:eastAsia="Times New Roman" w:hAnsi="Times New Roman" w:cs="Times New Roman"/>
                <w:color w:val="000000"/>
                <w:sz w:val="22"/>
                <w:szCs w:val="22"/>
              </w:rPr>
              <w:t>No</w:t>
            </w:r>
          </w:p>
        </w:tc>
      </w:tr>
      <w:tr w:rsidR="00E052D4" w14:paraId="1B7A5D14" w14:textId="77777777" w:rsidTr="00B62D91">
        <w:trPr>
          <w:trHeight w:val="288"/>
        </w:trPr>
        <w:tc>
          <w:tcPr>
            <w:tcW w:w="7366" w:type="dxa"/>
          </w:tcPr>
          <w:p w14:paraId="3F342AEC" w14:textId="77777777" w:rsidR="00E052D4" w:rsidRDefault="00E052D4" w:rsidP="00B62D91">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 xml:space="preserve">Municipal Developing Human Index focusing on incoming per district – income per capita </w:t>
            </w:r>
          </w:p>
        </w:tc>
        <w:tc>
          <w:tcPr>
            <w:tcW w:w="1128" w:type="dxa"/>
          </w:tcPr>
          <w:p w14:paraId="4F5F70E2" w14:textId="77777777" w:rsidR="00E052D4" w:rsidRDefault="00E052D4" w:rsidP="00B62D91">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Yes</w:t>
            </w:r>
          </w:p>
        </w:tc>
      </w:tr>
    </w:tbl>
    <w:p w14:paraId="207907FC" w14:textId="77777777" w:rsidR="004D01E3" w:rsidRDefault="004D01E3"/>
    <w:p w14:paraId="1674A86D" w14:textId="1D6EE569" w:rsidR="00E052D4" w:rsidRDefault="00E052D4" w:rsidP="00E052D4">
      <w:pPr>
        <w:spacing w:line="360" w:lineRule="auto"/>
        <w:jc w:val="both"/>
      </w:pPr>
      <w:r>
        <w:rPr>
          <w:rFonts w:ascii="Times New Roman" w:eastAsia="Times New Roman" w:hAnsi="Times New Roman" w:cs="Times New Roman"/>
          <w:b/>
        </w:rPr>
        <w:t>Data Analysis</w:t>
      </w:r>
    </w:p>
    <w:p w14:paraId="5D0D9D86" w14:textId="178976C4" w:rsidR="00E052D4" w:rsidRPr="004F1593" w:rsidRDefault="00000000" w:rsidP="00E052D4">
      <w:pPr>
        <w:spacing w:line="360" w:lineRule="auto"/>
        <w:jc w:val="both"/>
        <w:rPr>
          <w:rFonts w:ascii="Times New Roman" w:eastAsia="Times New Roman" w:hAnsi="Times New Roman" w:cs="Times New Roman"/>
          <w:lang w:val="pt-BR"/>
        </w:rPr>
      </w:pPr>
      <w:sdt>
        <w:sdtPr>
          <w:tag w:val="goog_rdk_8"/>
          <w:id w:val="-626087670"/>
          <w:showingPlcHdr/>
        </w:sdtPr>
        <w:sdtContent>
          <w:r w:rsidR="00E052D4">
            <w:t xml:space="preserve">     </w:t>
          </w:r>
        </w:sdtContent>
      </w:sdt>
      <w:r w:rsidR="00E052D4">
        <w:rPr>
          <w:rFonts w:ascii="Times New Roman" w:eastAsia="Times New Roman" w:hAnsi="Times New Roman" w:cs="Times New Roman"/>
        </w:rPr>
        <w:t xml:space="preserve">Given the numerous explanatory variables with potential effects on the diversity of rain gardens, we conducted an initial selection to identify the most relevant variables (Table 1). </w:t>
      </w:r>
      <w:bookmarkStart w:id="1" w:name="_Hlk196145047"/>
      <w:r w:rsidR="00E052D4">
        <w:rPr>
          <w:rFonts w:ascii="Times New Roman" w:eastAsia="Times New Roman" w:hAnsi="Times New Roman" w:cs="Times New Roman"/>
        </w:rPr>
        <w:t xml:space="preserve">We built linear models considering diversity indices (richness, Simpson, Bray-Curtis) as response variables and tested combinations of up to three environmental, socioeconomic, and management variables as predictors. To avoid collinearity, we restricted combinations to variables with correlations below 0.6. </w:t>
      </w:r>
      <w:bookmarkEnd w:id="1"/>
      <w:r w:rsidR="00E052D4">
        <w:rPr>
          <w:rFonts w:ascii="Times New Roman" w:eastAsia="Times New Roman" w:hAnsi="Times New Roman" w:cs="Times New Roman"/>
        </w:rPr>
        <w:t>We selected the most frequently occurring variables in the initial models. A cutoff criterion was applied to exclude variables whose occurrence frequency in the models was less than half the frequency of any other variable.</w:t>
      </w:r>
      <w:r w:rsidR="00410EB2">
        <w:rPr>
          <w:rFonts w:ascii="Times New Roman" w:eastAsia="Times New Roman" w:hAnsi="Times New Roman" w:cs="Times New Roman"/>
        </w:rPr>
        <w:t xml:space="preserve"> </w:t>
      </w:r>
      <w:bookmarkStart w:id="2" w:name="_Hlk196144894"/>
      <w:r w:rsidR="00410EB2">
        <w:rPr>
          <w:rFonts w:ascii="Times New Roman" w:eastAsia="Times New Roman" w:hAnsi="Times New Roman" w:cs="Times New Roman"/>
        </w:rPr>
        <w:t xml:space="preserve">The application of this criterion resulted in the selection of </w:t>
      </w:r>
      <w:sdt>
        <w:sdtPr>
          <w:tag w:val="goog_rdk_9"/>
          <w:id w:val="1088963659"/>
        </w:sdtPr>
        <w:sdtContent/>
      </w:sdt>
      <w:sdt>
        <w:sdtPr>
          <w:tag w:val="goog_rdk_10"/>
          <w:id w:val="887696306"/>
        </w:sdtPr>
        <w:sdtContent/>
      </w:sdt>
      <w:r w:rsidR="00410EB2">
        <w:rPr>
          <w:rFonts w:ascii="Times New Roman" w:eastAsia="Times New Roman" w:hAnsi="Times New Roman" w:cs="Times New Roman"/>
        </w:rPr>
        <w:t>nine explanatory variables, corresponding to the set of variables most frequently included in the models for each response variable</w:t>
      </w:r>
      <w:bookmarkEnd w:id="2"/>
      <w:r w:rsidR="00410EB2">
        <w:rPr>
          <w:rFonts w:ascii="Times New Roman" w:eastAsia="Times New Roman" w:hAnsi="Times New Roman" w:cs="Times New Roman"/>
        </w:rPr>
        <w:t xml:space="preserve">. </w:t>
      </w:r>
      <w:r w:rsidR="00410EB2" w:rsidRPr="004F1593">
        <w:rPr>
          <w:rFonts w:ascii="Times New Roman" w:eastAsia="Times New Roman" w:hAnsi="Times New Roman" w:cs="Times New Roman"/>
          <w:lang w:val="pt-BR"/>
        </w:rPr>
        <w:t>(</w:t>
      </w:r>
      <w:proofErr w:type="spellStart"/>
      <w:r w:rsidR="00410EB2" w:rsidRPr="004F1593">
        <w:rPr>
          <w:rFonts w:ascii="Times New Roman" w:eastAsia="Times New Roman" w:hAnsi="Times New Roman" w:cs="Times New Roman"/>
          <w:lang w:val="pt-BR"/>
        </w:rPr>
        <w:t>Table</w:t>
      </w:r>
      <w:proofErr w:type="spellEnd"/>
      <w:r w:rsidR="00410EB2" w:rsidRPr="004F1593">
        <w:rPr>
          <w:rFonts w:ascii="Times New Roman" w:eastAsia="Times New Roman" w:hAnsi="Times New Roman" w:cs="Times New Roman"/>
          <w:lang w:val="pt-BR"/>
        </w:rPr>
        <w:t xml:space="preserve"> 1).</w:t>
      </w:r>
    </w:p>
    <w:p w14:paraId="1763662F" w14:textId="77777777" w:rsidR="00CA64F9" w:rsidRPr="004F1593" w:rsidRDefault="00CA64F9" w:rsidP="00E052D4">
      <w:pPr>
        <w:spacing w:line="360" w:lineRule="auto"/>
        <w:jc w:val="both"/>
        <w:rPr>
          <w:rFonts w:ascii="Times New Roman" w:eastAsia="Times New Roman" w:hAnsi="Times New Roman" w:cs="Times New Roman"/>
          <w:lang w:val="pt-BR"/>
        </w:rPr>
      </w:pPr>
    </w:p>
    <w:p w14:paraId="3896BFBC" w14:textId="123FE812" w:rsidR="00CA64F9" w:rsidRPr="00CA64F9" w:rsidRDefault="00CA64F9" w:rsidP="00CA64F9">
      <w:pPr>
        <w:spacing w:line="360" w:lineRule="auto"/>
        <w:jc w:val="both"/>
        <w:rPr>
          <w:lang w:val="pt-BR"/>
        </w:rPr>
      </w:pPr>
      <w:proofErr w:type="spellStart"/>
      <w:r>
        <w:rPr>
          <w:rFonts w:ascii="Times New Roman" w:eastAsia="Times New Roman" w:hAnsi="Times New Roman" w:cs="Times New Roman"/>
          <w:b/>
          <w:lang w:val="pt-BR"/>
        </w:rPr>
        <w:t>References</w:t>
      </w:r>
      <w:proofErr w:type="spellEnd"/>
    </w:p>
    <w:p w14:paraId="0D701499" w14:textId="77777777" w:rsidR="00CA64F9" w:rsidRPr="004F1593" w:rsidRDefault="00CA64F9" w:rsidP="00CA64F9">
      <w:pPr>
        <w:spacing w:line="240" w:lineRule="auto"/>
        <w:jc w:val="both"/>
        <w:rPr>
          <w:lang w:val="pt-BR"/>
        </w:rPr>
      </w:pPr>
      <w:r w:rsidRPr="00820D15">
        <w:rPr>
          <w:rFonts w:ascii="Times New Roman" w:eastAsia="Times New Roman" w:hAnsi="Times New Roman" w:cs="Times New Roman"/>
          <w:lang w:val="pt-BR"/>
        </w:rPr>
        <w:t xml:space="preserve">Jardineiro.net. (s.d.). </w:t>
      </w:r>
      <w:r w:rsidRPr="00820D15">
        <w:rPr>
          <w:rFonts w:ascii="Times New Roman" w:eastAsia="Times New Roman" w:hAnsi="Times New Roman" w:cs="Times New Roman"/>
          <w:i/>
          <w:lang w:val="pt-BR"/>
        </w:rPr>
        <w:t>Tudo sobre jardinagem</w:t>
      </w:r>
      <w:r w:rsidRPr="00820D15">
        <w:rPr>
          <w:rFonts w:ascii="Times New Roman" w:eastAsia="Times New Roman" w:hAnsi="Times New Roman" w:cs="Times New Roman"/>
          <w:lang w:val="pt-BR"/>
        </w:rPr>
        <w:t xml:space="preserve">. Acesso em 02 de abril de 2025. </w:t>
      </w:r>
      <w:hyperlink r:id="rId6">
        <w:r w:rsidRPr="004F1593">
          <w:rPr>
            <w:rFonts w:ascii="Times New Roman" w:eastAsia="Times New Roman" w:hAnsi="Times New Roman" w:cs="Times New Roman"/>
            <w:color w:val="000000"/>
            <w:u w:val="single"/>
            <w:lang w:val="pt-BR"/>
          </w:rPr>
          <w:t>https://www.jardineiro.net</w:t>
        </w:r>
      </w:hyperlink>
    </w:p>
    <w:p w14:paraId="4307630D" w14:textId="77777777" w:rsidR="00CA64F9" w:rsidRPr="00820D15" w:rsidRDefault="00CA64F9" w:rsidP="00CA64F9">
      <w:pPr>
        <w:spacing w:line="240" w:lineRule="auto"/>
        <w:jc w:val="both"/>
        <w:rPr>
          <w:rFonts w:ascii="Times New Roman" w:eastAsia="Times New Roman" w:hAnsi="Times New Roman" w:cs="Times New Roman"/>
          <w:lang w:val="pt-BR"/>
        </w:rPr>
      </w:pPr>
      <w:r w:rsidRPr="00820D15">
        <w:rPr>
          <w:rFonts w:ascii="Times New Roman" w:eastAsia="Times New Roman" w:hAnsi="Times New Roman" w:cs="Times New Roman"/>
          <w:lang w:val="pt-BR"/>
        </w:rPr>
        <w:t xml:space="preserve">Moreira, H. J. C., &amp; Bragança, H. B. N. (2011). Manual de identificação de plantas infestantes: hortifrúti. São Paulo: FMC </w:t>
      </w:r>
      <w:proofErr w:type="spellStart"/>
      <w:r w:rsidRPr="00820D15">
        <w:rPr>
          <w:rFonts w:ascii="Times New Roman" w:eastAsia="Times New Roman" w:hAnsi="Times New Roman" w:cs="Times New Roman"/>
          <w:lang w:val="pt-BR"/>
        </w:rPr>
        <w:t>Agricultural</w:t>
      </w:r>
      <w:proofErr w:type="spellEnd"/>
      <w:r w:rsidRPr="00820D15">
        <w:rPr>
          <w:rFonts w:ascii="Times New Roman" w:eastAsia="Times New Roman" w:hAnsi="Times New Roman" w:cs="Times New Roman"/>
          <w:lang w:val="pt-BR"/>
        </w:rPr>
        <w:t xml:space="preserve"> </w:t>
      </w:r>
      <w:proofErr w:type="spellStart"/>
      <w:r w:rsidRPr="00820D15">
        <w:rPr>
          <w:rFonts w:ascii="Times New Roman" w:eastAsia="Times New Roman" w:hAnsi="Times New Roman" w:cs="Times New Roman"/>
          <w:lang w:val="pt-BR"/>
        </w:rPr>
        <w:t>Products</w:t>
      </w:r>
      <w:proofErr w:type="spellEnd"/>
      <w:r w:rsidRPr="00820D15">
        <w:rPr>
          <w:rFonts w:ascii="Times New Roman" w:eastAsia="Times New Roman" w:hAnsi="Times New Roman" w:cs="Times New Roman"/>
          <w:lang w:val="pt-BR"/>
        </w:rPr>
        <w:t>.</w:t>
      </w:r>
    </w:p>
    <w:p w14:paraId="53B1CA1A" w14:textId="4041778C" w:rsidR="00CA64F9" w:rsidRPr="004F1593" w:rsidRDefault="00CA64F9" w:rsidP="00CA64F9">
      <w:pPr>
        <w:spacing w:line="240" w:lineRule="auto"/>
        <w:jc w:val="both"/>
        <w:rPr>
          <w:rFonts w:ascii="Times New Roman" w:eastAsia="Times New Roman" w:hAnsi="Times New Roman" w:cs="Times New Roman"/>
          <w:lang w:val="pt-BR"/>
        </w:rPr>
      </w:pPr>
      <w:r w:rsidRPr="00820D15">
        <w:rPr>
          <w:rFonts w:ascii="Times New Roman" w:eastAsia="Times New Roman" w:hAnsi="Times New Roman" w:cs="Times New Roman"/>
          <w:lang w:val="pt-BR"/>
        </w:rPr>
        <w:t xml:space="preserve">Plantei. (s.d.). </w:t>
      </w:r>
      <w:r w:rsidRPr="00820D15">
        <w:rPr>
          <w:rFonts w:ascii="Times New Roman" w:eastAsia="Times New Roman" w:hAnsi="Times New Roman" w:cs="Times New Roman"/>
          <w:i/>
          <w:lang w:val="pt-BR"/>
        </w:rPr>
        <w:t>Dicas de jardinagem e cultivo</w:t>
      </w:r>
      <w:r w:rsidRPr="00820D15">
        <w:rPr>
          <w:rFonts w:ascii="Times New Roman" w:eastAsia="Times New Roman" w:hAnsi="Times New Roman" w:cs="Times New Roman"/>
          <w:lang w:val="pt-BR"/>
        </w:rPr>
        <w:t xml:space="preserve">. Acesso em 02 de abril de 2025. </w:t>
      </w:r>
      <w:hyperlink r:id="rId7">
        <w:r w:rsidRPr="004F1593">
          <w:rPr>
            <w:rFonts w:ascii="Times New Roman" w:eastAsia="Times New Roman" w:hAnsi="Times New Roman" w:cs="Times New Roman"/>
            <w:color w:val="000000"/>
            <w:u w:val="single"/>
            <w:lang w:val="pt-BR"/>
          </w:rPr>
          <w:t>https://www.plantei.com.br</w:t>
        </w:r>
      </w:hyperlink>
    </w:p>
    <w:p w14:paraId="7FFFD92F" w14:textId="29ADB60B" w:rsidR="00CA64F9" w:rsidRPr="00820D15" w:rsidRDefault="00CA64F9" w:rsidP="00CA64F9">
      <w:pPr>
        <w:spacing w:line="240" w:lineRule="auto"/>
        <w:jc w:val="both"/>
        <w:rPr>
          <w:rFonts w:ascii="Times New Roman" w:eastAsia="Times New Roman" w:hAnsi="Times New Roman" w:cs="Times New Roman"/>
          <w:lang w:val="pt-BR"/>
        </w:rPr>
      </w:pPr>
      <w:r w:rsidRPr="00820D15">
        <w:rPr>
          <w:rFonts w:ascii="Times New Roman" w:eastAsia="Times New Roman" w:hAnsi="Times New Roman" w:cs="Times New Roman"/>
          <w:lang w:val="pt-BR"/>
        </w:rPr>
        <w:lastRenderedPageBreak/>
        <w:t>Prefeitura de São Paulo. (2016). Inventário da Biodiversidade do Município de São Paulo. Secretaria do Verde e do Meio Ambiente.</w:t>
      </w:r>
    </w:p>
    <w:p w14:paraId="153BED51" w14:textId="77777777" w:rsidR="00CA64F9" w:rsidRPr="00820D15" w:rsidRDefault="00CA64F9" w:rsidP="00CA64F9">
      <w:pPr>
        <w:spacing w:line="240" w:lineRule="auto"/>
        <w:jc w:val="both"/>
        <w:rPr>
          <w:rFonts w:ascii="Times New Roman" w:eastAsia="Times New Roman" w:hAnsi="Times New Roman" w:cs="Times New Roman"/>
          <w:lang w:val="pt-BR"/>
        </w:rPr>
      </w:pPr>
      <w:r w:rsidRPr="00820D15">
        <w:rPr>
          <w:rFonts w:ascii="Times New Roman" w:eastAsia="Times New Roman" w:hAnsi="Times New Roman" w:cs="Times New Roman"/>
          <w:lang w:val="pt-BR"/>
        </w:rPr>
        <w:t>Prefeitura de São Paulo. (2024). VIVEIRO ARTHUR ETZEL - DPHM 2. Secretaria do Verde e do Meio Ambiente. Divisão de Produção e Herbário Municipal.</w:t>
      </w:r>
    </w:p>
    <w:p w14:paraId="370BFF0A" w14:textId="77777777" w:rsidR="00CA64F9" w:rsidRDefault="00CA64F9" w:rsidP="00CA64F9">
      <w:pPr>
        <w:spacing w:line="240" w:lineRule="auto"/>
        <w:jc w:val="both"/>
        <w:rPr>
          <w:rFonts w:ascii="Times New Roman" w:eastAsia="Times New Roman" w:hAnsi="Times New Roman" w:cs="Times New Roman"/>
          <w:lang w:val="pt-BR"/>
        </w:rPr>
      </w:pPr>
      <w:r w:rsidRPr="00820D15">
        <w:rPr>
          <w:rFonts w:ascii="Times New Roman" w:eastAsia="Times New Roman" w:hAnsi="Times New Roman" w:cs="Times New Roman"/>
          <w:lang w:val="pt-BR"/>
        </w:rPr>
        <w:t>Prefeitura de São Paulo. (2024). VIVEIRO MANEQUINHO LOPES - DPHM 1. Secretaria do Verde e do Meio Ambiente. Divisão de Produção e Herbário Municipal.</w:t>
      </w:r>
    </w:p>
    <w:p w14:paraId="49EA461C" w14:textId="77777777" w:rsidR="00CA64F9" w:rsidRPr="00CA64F9" w:rsidRDefault="00CA64F9" w:rsidP="00CA64F9">
      <w:pPr>
        <w:spacing w:line="240" w:lineRule="auto"/>
        <w:jc w:val="both"/>
        <w:rPr>
          <w:rFonts w:ascii="Times New Roman" w:eastAsia="Times New Roman" w:hAnsi="Times New Roman" w:cs="Times New Roman"/>
          <w:lang w:val="pt-BR"/>
        </w:rPr>
      </w:pPr>
      <w:r w:rsidRPr="00CA64F9">
        <w:rPr>
          <w:rFonts w:ascii="Times New Roman" w:eastAsia="Times New Roman" w:hAnsi="Times New Roman" w:cs="Times New Roman"/>
          <w:lang w:val="pt-BR"/>
        </w:rPr>
        <w:t xml:space="preserve">van </w:t>
      </w:r>
      <w:proofErr w:type="spellStart"/>
      <w:r w:rsidRPr="00CA64F9">
        <w:rPr>
          <w:rFonts w:ascii="Times New Roman" w:eastAsia="Times New Roman" w:hAnsi="Times New Roman" w:cs="Times New Roman"/>
          <w:lang w:val="pt-BR"/>
        </w:rPr>
        <w:t>Kleunen</w:t>
      </w:r>
      <w:proofErr w:type="spellEnd"/>
      <w:r w:rsidRPr="00CA64F9">
        <w:rPr>
          <w:rFonts w:ascii="Times New Roman" w:eastAsia="Times New Roman" w:hAnsi="Times New Roman" w:cs="Times New Roman"/>
          <w:lang w:val="pt-BR"/>
        </w:rPr>
        <w:t xml:space="preserve"> M, </w:t>
      </w:r>
      <w:proofErr w:type="spellStart"/>
      <w:r w:rsidRPr="00CA64F9">
        <w:rPr>
          <w:rFonts w:ascii="Times New Roman" w:eastAsia="Times New Roman" w:hAnsi="Times New Roman" w:cs="Times New Roman"/>
          <w:lang w:val="pt-BR"/>
        </w:rPr>
        <w:t>Pyšek</w:t>
      </w:r>
      <w:proofErr w:type="spellEnd"/>
      <w:r w:rsidRPr="00CA64F9">
        <w:rPr>
          <w:rFonts w:ascii="Times New Roman" w:eastAsia="Times New Roman" w:hAnsi="Times New Roman" w:cs="Times New Roman"/>
          <w:lang w:val="pt-BR"/>
        </w:rPr>
        <w:t xml:space="preserve"> P, Dawson W, </w:t>
      </w:r>
      <w:proofErr w:type="spellStart"/>
      <w:r w:rsidRPr="00CA64F9">
        <w:rPr>
          <w:rFonts w:ascii="Times New Roman" w:eastAsia="Times New Roman" w:hAnsi="Times New Roman" w:cs="Times New Roman"/>
          <w:lang w:val="pt-BR"/>
        </w:rPr>
        <w:t>Essl</w:t>
      </w:r>
      <w:proofErr w:type="spellEnd"/>
      <w:r w:rsidRPr="00CA64F9">
        <w:rPr>
          <w:rFonts w:ascii="Times New Roman" w:eastAsia="Times New Roman" w:hAnsi="Times New Roman" w:cs="Times New Roman"/>
          <w:lang w:val="pt-BR"/>
        </w:rPr>
        <w:t xml:space="preserve"> F, </w:t>
      </w:r>
      <w:proofErr w:type="spellStart"/>
      <w:r w:rsidRPr="00CA64F9">
        <w:rPr>
          <w:rFonts w:ascii="Times New Roman" w:eastAsia="Times New Roman" w:hAnsi="Times New Roman" w:cs="Times New Roman"/>
          <w:lang w:val="pt-BR"/>
        </w:rPr>
        <w:t>Kreft</w:t>
      </w:r>
      <w:proofErr w:type="spellEnd"/>
      <w:r w:rsidRPr="00CA64F9">
        <w:rPr>
          <w:rFonts w:ascii="Times New Roman" w:eastAsia="Times New Roman" w:hAnsi="Times New Roman" w:cs="Times New Roman"/>
          <w:lang w:val="pt-BR"/>
        </w:rPr>
        <w:t xml:space="preserve"> H, </w:t>
      </w:r>
      <w:proofErr w:type="spellStart"/>
      <w:r w:rsidRPr="00CA64F9">
        <w:rPr>
          <w:rFonts w:ascii="Times New Roman" w:eastAsia="Times New Roman" w:hAnsi="Times New Roman" w:cs="Times New Roman"/>
          <w:lang w:val="pt-BR"/>
        </w:rPr>
        <w:t>Pergl</w:t>
      </w:r>
      <w:proofErr w:type="spellEnd"/>
      <w:r w:rsidRPr="00CA64F9">
        <w:rPr>
          <w:rFonts w:ascii="Times New Roman" w:eastAsia="Times New Roman" w:hAnsi="Times New Roman" w:cs="Times New Roman"/>
          <w:lang w:val="pt-BR"/>
        </w:rPr>
        <w:t xml:space="preserve"> J, </w:t>
      </w:r>
      <w:proofErr w:type="spellStart"/>
      <w:r w:rsidRPr="00CA64F9">
        <w:rPr>
          <w:rFonts w:ascii="Times New Roman" w:eastAsia="Times New Roman" w:hAnsi="Times New Roman" w:cs="Times New Roman"/>
          <w:lang w:val="pt-BR"/>
        </w:rPr>
        <w:t>Weigelt</w:t>
      </w:r>
      <w:proofErr w:type="spellEnd"/>
      <w:r w:rsidRPr="00CA64F9">
        <w:rPr>
          <w:rFonts w:ascii="Times New Roman" w:eastAsia="Times New Roman" w:hAnsi="Times New Roman" w:cs="Times New Roman"/>
          <w:lang w:val="pt-BR"/>
        </w:rPr>
        <w:t xml:space="preserve"> P, Stein A, </w:t>
      </w:r>
      <w:proofErr w:type="spellStart"/>
      <w:r w:rsidRPr="00CA64F9">
        <w:rPr>
          <w:rFonts w:ascii="Times New Roman" w:eastAsia="Times New Roman" w:hAnsi="Times New Roman" w:cs="Times New Roman"/>
          <w:lang w:val="pt-BR"/>
        </w:rPr>
        <w:t>Dullinger</w:t>
      </w:r>
      <w:proofErr w:type="spellEnd"/>
      <w:r w:rsidRPr="00CA64F9">
        <w:rPr>
          <w:rFonts w:ascii="Times New Roman" w:eastAsia="Times New Roman" w:hAnsi="Times New Roman" w:cs="Times New Roman"/>
          <w:lang w:val="pt-BR"/>
        </w:rPr>
        <w:t xml:space="preserve"> S, </w:t>
      </w:r>
      <w:proofErr w:type="spellStart"/>
      <w:r w:rsidRPr="00CA64F9">
        <w:rPr>
          <w:rFonts w:ascii="Times New Roman" w:eastAsia="Times New Roman" w:hAnsi="Times New Roman" w:cs="Times New Roman"/>
          <w:lang w:val="pt-BR"/>
        </w:rPr>
        <w:t>König</w:t>
      </w:r>
      <w:proofErr w:type="spellEnd"/>
      <w:r w:rsidRPr="00CA64F9">
        <w:rPr>
          <w:rFonts w:ascii="Times New Roman" w:eastAsia="Times New Roman" w:hAnsi="Times New Roman" w:cs="Times New Roman"/>
          <w:lang w:val="pt-BR"/>
        </w:rPr>
        <w:t xml:space="preserve"> C, </w:t>
      </w:r>
      <w:proofErr w:type="spellStart"/>
      <w:r w:rsidRPr="00CA64F9">
        <w:rPr>
          <w:rFonts w:ascii="Times New Roman" w:eastAsia="Times New Roman" w:hAnsi="Times New Roman" w:cs="Times New Roman"/>
          <w:lang w:val="pt-BR"/>
        </w:rPr>
        <w:t>Lenzner</w:t>
      </w:r>
      <w:proofErr w:type="spellEnd"/>
      <w:r w:rsidRPr="00CA64F9">
        <w:rPr>
          <w:rFonts w:ascii="Times New Roman" w:eastAsia="Times New Roman" w:hAnsi="Times New Roman" w:cs="Times New Roman"/>
          <w:lang w:val="pt-BR"/>
        </w:rPr>
        <w:t xml:space="preserve"> B, </w:t>
      </w:r>
      <w:proofErr w:type="spellStart"/>
      <w:r w:rsidRPr="00CA64F9">
        <w:rPr>
          <w:rFonts w:ascii="Times New Roman" w:eastAsia="Times New Roman" w:hAnsi="Times New Roman" w:cs="Times New Roman"/>
          <w:lang w:val="pt-BR"/>
        </w:rPr>
        <w:t>Maurel</w:t>
      </w:r>
      <w:proofErr w:type="spellEnd"/>
      <w:r w:rsidRPr="00CA64F9">
        <w:rPr>
          <w:rFonts w:ascii="Times New Roman" w:eastAsia="Times New Roman" w:hAnsi="Times New Roman" w:cs="Times New Roman"/>
          <w:lang w:val="pt-BR"/>
        </w:rPr>
        <w:t xml:space="preserve"> N, Moser D, </w:t>
      </w:r>
      <w:proofErr w:type="spellStart"/>
      <w:r w:rsidRPr="00CA64F9">
        <w:rPr>
          <w:rFonts w:ascii="Times New Roman" w:eastAsia="Times New Roman" w:hAnsi="Times New Roman" w:cs="Times New Roman"/>
          <w:lang w:val="pt-BR"/>
        </w:rPr>
        <w:t>Seebens</w:t>
      </w:r>
      <w:proofErr w:type="spellEnd"/>
      <w:r w:rsidRPr="00CA64F9">
        <w:rPr>
          <w:rFonts w:ascii="Times New Roman" w:eastAsia="Times New Roman" w:hAnsi="Times New Roman" w:cs="Times New Roman"/>
          <w:lang w:val="pt-BR"/>
        </w:rPr>
        <w:t xml:space="preserve"> H, </w:t>
      </w:r>
      <w:proofErr w:type="spellStart"/>
      <w:r w:rsidRPr="00CA64F9">
        <w:rPr>
          <w:rFonts w:ascii="Times New Roman" w:eastAsia="Times New Roman" w:hAnsi="Times New Roman" w:cs="Times New Roman"/>
          <w:lang w:val="pt-BR"/>
        </w:rPr>
        <w:t>Kartesz</w:t>
      </w:r>
      <w:proofErr w:type="spellEnd"/>
      <w:r w:rsidRPr="00CA64F9">
        <w:rPr>
          <w:rFonts w:ascii="Times New Roman" w:eastAsia="Times New Roman" w:hAnsi="Times New Roman" w:cs="Times New Roman"/>
          <w:lang w:val="pt-BR"/>
        </w:rPr>
        <w:t xml:space="preserve"> J, </w:t>
      </w:r>
      <w:proofErr w:type="spellStart"/>
      <w:r w:rsidRPr="00CA64F9">
        <w:rPr>
          <w:rFonts w:ascii="Times New Roman" w:eastAsia="Times New Roman" w:hAnsi="Times New Roman" w:cs="Times New Roman"/>
          <w:lang w:val="pt-BR"/>
        </w:rPr>
        <w:t>Nishino</w:t>
      </w:r>
      <w:proofErr w:type="spellEnd"/>
      <w:r w:rsidRPr="00CA64F9">
        <w:rPr>
          <w:rFonts w:ascii="Times New Roman" w:eastAsia="Times New Roman" w:hAnsi="Times New Roman" w:cs="Times New Roman"/>
          <w:lang w:val="pt-BR"/>
        </w:rPr>
        <w:t xml:space="preserve"> M, </w:t>
      </w:r>
      <w:proofErr w:type="spellStart"/>
      <w:r w:rsidRPr="00CA64F9">
        <w:rPr>
          <w:rFonts w:ascii="Times New Roman" w:eastAsia="Times New Roman" w:hAnsi="Times New Roman" w:cs="Times New Roman"/>
          <w:lang w:val="pt-BR"/>
        </w:rPr>
        <w:t>Aleksanyan</w:t>
      </w:r>
      <w:proofErr w:type="spellEnd"/>
      <w:r w:rsidRPr="00CA64F9">
        <w:rPr>
          <w:rFonts w:ascii="Times New Roman" w:eastAsia="Times New Roman" w:hAnsi="Times New Roman" w:cs="Times New Roman"/>
          <w:lang w:val="pt-BR"/>
        </w:rPr>
        <w:t xml:space="preserve"> A, </w:t>
      </w:r>
      <w:proofErr w:type="spellStart"/>
      <w:r w:rsidRPr="00CA64F9">
        <w:rPr>
          <w:rFonts w:ascii="Times New Roman" w:eastAsia="Times New Roman" w:hAnsi="Times New Roman" w:cs="Times New Roman"/>
          <w:lang w:val="pt-BR"/>
        </w:rPr>
        <w:t>Ansong</w:t>
      </w:r>
      <w:proofErr w:type="spellEnd"/>
      <w:r w:rsidRPr="00CA64F9">
        <w:rPr>
          <w:rFonts w:ascii="Times New Roman" w:eastAsia="Times New Roman" w:hAnsi="Times New Roman" w:cs="Times New Roman"/>
          <w:lang w:val="pt-BR"/>
        </w:rPr>
        <w:t xml:space="preserve"> M, Antonova LA, Barcelona JF, </w:t>
      </w:r>
      <w:proofErr w:type="spellStart"/>
      <w:r w:rsidRPr="00CA64F9">
        <w:rPr>
          <w:rFonts w:ascii="Times New Roman" w:eastAsia="Times New Roman" w:hAnsi="Times New Roman" w:cs="Times New Roman"/>
          <w:lang w:val="pt-BR"/>
        </w:rPr>
        <w:t>Breckle</w:t>
      </w:r>
      <w:proofErr w:type="spellEnd"/>
      <w:r w:rsidRPr="00CA64F9">
        <w:rPr>
          <w:rFonts w:ascii="Times New Roman" w:eastAsia="Times New Roman" w:hAnsi="Times New Roman" w:cs="Times New Roman"/>
          <w:lang w:val="pt-BR"/>
        </w:rPr>
        <w:t xml:space="preserve"> SW, </w:t>
      </w:r>
      <w:proofErr w:type="spellStart"/>
      <w:r w:rsidRPr="00CA64F9">
        <w:rPr>
          <w:rFonts w:ascii="Times New Roman" w:eastAsia="Times New Roman" w:hAnsi="Times New Roman" w:cs="Times New Roman"/>
          <w:lang w:val="pt-BR"/>
        </w:rPr>
        <w:t>Brundu</w:t>
      </w:r>
      <w:proofErr w:type="spellEnd"/>
      <w:r w:rsidRPr="00CA64F9">
        <w:rPr>
          <w:rFonts w:ascii="Times New Roman" w:eastAsia="Times New Roman" w:hAnsi="Times New Roman" w:cs="Times New Roman"/>
          <w:lang w:val="pt-BR"/>
        </w:rPr>
        <w:t xml:space="preserve"> G, </w:t>
      </w:r>
      <w:proofErr w:type="spellStart"/>
      <w:r w:rsidRPr="00CA64F9">
        <w:rPr>
          <w:rFonts w:ascii="Times New Roman" w:eastAsia="Times New Roman" w:hAnsi="Times New Roman" w:cs="Times New Roman"/>
          <w:lang w:val="pt-BR"/>
        </w:rPr>
        <w:t>Cabezas</w:t>
      </w:r>
      <w:proofErr w:type="spellEnd"/>
      <w:r w:rsidRPr="00CA64F9">
        <w:rPr>
          <w:rFonts w:ascii="Times New Roman" w:eastAsia="Times New Roman" w:hAnsi="Times New Roman" w:cs="Times New Roman"/>
          <w:lang w:val="pt-BR"/>
        </w:rPr>
        <w:t xml:space="preserve"> FJ, Cárdenas D, Cárdenas-Toro J, </w:t>
      </w:r>
      <w:proofErr w:type="spellStart"/>
      <w:r w:rsidRPr="00CA64F9">
        <w:rPr>
          <w:rFonts w:ascii="Times New Roman" w:eastAsia="Times New Roman" w:hAnsi="Times New Roman" w:cs="Times New Roman"/>
          <w:lang w:val="pt-BR"/>
        </w:rPr>
        <w:t>Castaño</w:t>
      </w:r>
      <w:proofErr w:type="spellEnd"/>
      <w:r w:rsidRPr="00CA64F9">
        <w:rPr>
          <w:rFonts w:ascii="Times New Roman" w:eastAsia="Times New Roman" w:hAnsi="Times New Roman" w:cs="Times New Roman"/>
          <w:lang w:val="pt-BR"/>
        </w:rPr>
        <w:t xml:space="preserve"> N, </w:t>
      </w:r>
      <w:proofErr w:type="spellStart"/>
      <w:r w:rsidRPr="00CA64F9">
        <w:rPr>
          <w:rFonts w:ascii="Times New Roman" w:eastAsia="Times New Roman" w:hAnsi="Times New Roman" w:cs="Times New Roman"/>
          <w:lang w:val="pt-BR"/>
        </w:rPr>
        <w:t>Chacón</w:t>
      </w:r>
      <w:proofErr w:type="spellEnd"/>
      <w:r w:rsidRPr="00CA64F9">
        <w:rPr>
          <w:rFonts w:ascii="Times New Roman" w:eastAsia="Times New Roman" w:hAnsi="Times New Roman" w:cs="Times New Roman"/>
          <w:lang w:val="pt-BR"/>
        </w:rPr>
        <w:t xml:space="preserve"> E, </w:t>
      </w:r>
      <w:proofErr w:type="spellStart"/>
      <w:r w:rsidRPr="00CA64F9">
        <w:rPr>
          <w:rFonts w:ascii="Times New Roman" w:eastAsia="Times New Roman" w:hAnsi="Times New Roman" w:cs="Times New Roman"/>
          <w:lang w:val="pt-BR"/>
        </w:rPr>
        <w:t>Chatelain</w:t>
      </w:r>
      <w:proofErr w:type="spellEnd"/>
      <w:r w:rsidRPr="00CA64F9">
        <w:rPr>
          <w:rFonts w:ascii="Times New Roman" w:eastAsia="Times New Roman" w:hAnsi="Times New Roman" w:cs="Times New Roman"/>
          <w:lang w:val="pt-BR"/>
        </w:rPr>
        <w:t xml:space="preserve"> C, </w:t>
      </w:r>
      <w:proofErr w:type="spellStart"/>
      <w:r w:rsidRPr="00CA64F9">
        <w:rPr>
          <w:rFonts w:ascii="Times New Roman" w:eastAsia="Times New Roman" w:hAnsi="Times New Roman" w:cs="Times New Roman"/>
          <w:lang w:val="pt-BR"/>
        </w:rPr>
        <w:t>Conn</w:t>
      </w:r>
      <w:proofErr w:type="spellEnd"/>
      <w:r w:rsidRPr="00CA64F9">
        <w:rPr>
          <w:rFonts w:ascii="Times New Roman" w:eastAsia="Times New Roman" w:hAnsi="Times New Roman" w:cs="Times New Roman"/>
          <w:lang w:val="pt-BR"/>
        </w:rPr>
        <w:t xml:space="preserve"> B, de Sá </w:t>
      </w:r>
      <w:proofErr w:type="spellStart"/>
      <w:r w:rsidRPr="00CA64F9">
        <w:rPr>
          <w:rFonts w:ascii="Times New Roman" w:eastAsia="Times New Roman" w:hAnsi="Times New Roman" w:cs="Times New Roman"/>
          <w:lang w:val="pt-BR"/>
        </w:rPr>
        <w:t>Dechoum</w:t>
      </w:r>
      <w:proofErr w:type="spellEnd"/>
      <w:r w:rsidRPr="00CA64F9">
        <w:rPr>
          <w:rFonts w:ascii="Times New Roman" w:eastAsia="Times New Roman" w:hAnsi="Times New Roman" w:cs="Times New Roman"/>
          <w:lang w:val="pt-BR"/>
        </w:rPr>
        <w:t xml:space="preserve"> M, </w:t>
      </w:r>
      <w:proofErr w:type="spellStart"/>
      <w:r w:rsidRPr="00CA64F9">
        <w:rPr>
          <w:rFonts w:ascii="Times New Roman" w:eastAsia="Times New Roman" w:hAnsi="Times New Roman" w:cs="Times New Roman"/>
          <w:lang w:val="pt-BR"/>
        </w:rPr>
        <w:t>Dufour</w:t>
      </w:r>
      <w:proofErr w:type="spellEnd"/>
      <w:r w:rsidRPr="00CA64F9">
        <w:rPr>
          <w:rFonts w:ascii="Times New Roman" w:eastAsia="Times New Roman" w:hAnsi="Times New Roman" w:cs="Times New Roman"/>
          <w:lang w:val="pt-BR"/>
        </w:rPr>
        <w:t xml:space="preserve">-Dror JM, Ebel AL, Figueiredo E, </w:t>
      </w:r>
      <w:proofErr w:type="spellStart"/>
      <w:r w:rsidRPr="00CA64F9">
        <w:rPr>
          <w:rFonts w:ascii="Times New Roman" w:eastAsia="Times New Roman" w:hAnsi="Times New Roman" w:cs="Times New Roman"/>
          <w:lang w:val="pt-BR"/>
        </w:rPr>
        <w:t>Fragman</w:t>
      </w:r>
      <w:proofErr w:type="spellEnd"/>
      <w:r w:rsidRPr="00CA64F9">
        <w:rPr>
          <w:rFonts w:ascii="Times New Roman" w:eastAsia="Times New Roman" w:hAnsi="Times New Roman" w:cs="Times New Roman"/>
          <w:lang w:val="pt-BR"/>
        </w:rPr>
        <w:t xml:space="preserve">-Sapir O, Fuentes N, Groom QJ, Henderson L, </w:t>
      </w:r>
      <w:proofErr w:type="spellStart"/>
      <w:r w:rsidRPr="00CA64F9">
        <w:rPr>
          <w:rFonts w:ascii="Times New Roman" w:eastAsia="Times New Roman" w:hAnsi="Times New Roman" w:cs="Times New Roman"/>
          <w:lang w:val="pt-BR"/>
        </w:rPr>
        <w:t>Inderjit</w:t>
      </w:r>
      <w:proofErr w:type="spellEnd"/>
      <w:r w:rsidRPr="00CA64F9">
        <w:rPr>
          <w:rFonts w:ascii="Times New Roman" w:eastAsia="Times New Roman" w:hAnsi="Times New Roman" w:cs="Times New Roman"/>
          <w:lang w:val="pt-BR"/>
        </w:rPr>
        <w:t xml:space="preserve">, </w:t>
      </w:r>
      <w:proofErr w:type="spellStart"/>
      <w:r w:rsidRPr="00CA64F9">
        <w:rPr>
          <w:rFonts w:ascii="Times New Roman" w:eastAsia="Times New Roman" w:hAnsi="Times New Roman" w:cs="Times New Roman"/>
          <w:lang w:val="pt-BR"/>
        </w:rPr>
        <w:t>Jogan</w:t>
      </w:r>
      <w:proofErr w:type="spellEnd"/>
      <w:r w:rsidRPr="00CA64F9">
        <w:rPr>
          <w:rFonts w:ascii="Times New Roman" w:eastAsia="Times New Roman" w:hAnsi="Times New Roman" w:cs="Times New Roman"/>
          <w:lang w:val="pt-BR"/>
        </w:rPr>
        <w:t xml:space="preserve"> N, </w:t>
      </w:r>
      <w:proofErr w:type="spellStart"/>
      <w:r w:rsidRPr="00CA64F9">
        <w:rPr>
          <w:rFonts w:ascii="Times New Roman" w:eastAsia="Times New Roman" w:hAnsi="Times New Roman" w:cs="Times New Roman"/>
          <w:lang w:val="pt-BR"/>
        </w:rPr>
        <w:t>Krestov</w:t>
      </w:r>
      <w:proofErr w:type="spellEnd"/>
      <w:r w:rsidRPr="00CA64F9">
        <w:rPr>
          <w:rFonts w:ascii="Times New Roman" w:eastAsia="Times New Roman" w:hAnsi="Times New Roman" w:cs="Times New Roman"/>
          <w:lang w:val="pt-BR"/>
        </w:rPr>
        <w:t xml:space="preserve"> P, </w:t>
      </w:r>
      <w:proofErr w:type="spellStart"/>
      <w:r w:rsidRPr="00CA64F9">
        <w:rPr>
          <w:rFonts w:ascii="Times New Roman" w:eastAsia="Times New Roman" w:hAnsi="Times New Roman" w:cs="Times New Roman"/>
          <w:lang w:val="pt-BR"/>
        </w:rPr>
        <w:t>Kupriyanov</w:t>
      </w:r>
      <w:proofErr w:type="spellEnd"/>
      <w:r w:rsidRPr="00CA64F9">
        <w:rPr>
          <w:rFonts w:ascii="Times New Roman" w:eastAsia="Times New Roman" w:hAnsi="Times New Roman" w:cs="Times New Roman"/>
          <w:lang w:val="pt-BR"/>
        </w:rPr>
        <w:t xml:space="preserve"> A, </w:t>
      </w:r>
      <w:proofErr w:type="spellStart"/>
      <w:r w:rsidRPr="00CA64F9">
        <w:rPr>
          <w:rFonts w:ascii="Times New Roman" w:eastAsia="Times New Roman" w:hAnsi="Times New Roman" w:cs="Times New Roman"/>
          <w:lang w:val="pt-BR"/>
        </w:rPr>
        <w:t>Masciadri</w:t>
      </w:r>
      <w:proofErr w:type="spellEnd"/>
      <w:r w:rsidRPr="00CA64F9">
        <w:rPr>
          <w:rFonts w:ascii="Times New Roman" w:eastAsia="Times New Roman" w:hAnsi="Times New Roman" w:cs="Times New Roman"/>
          <w:lang w:val="pt-BR"/>
        </w:rPr>
        <w:t xml:space="preserve"> S, </w:t>
      </w:r>
      <w:proofErr w:type="spellStart"/>
      <w:r w:rsidRPr="00CA64F9">
        <w:rPr>
          <w:rFonts w:ascii="Times New Roman" w:eastAsia="Times New Roman" w:hAnsi="Times New Roman" w:cs="Times New Roman"/>
          <w:lang w:val="pt-BR"/>
        </w:rPr>
        <w:t>Meerman</w:t>
      </w:r>
      <w:proofErr w:type="spellEnd"/>
      <w:r w:rsidRPr="00CA64F9">
        <w:rPr>
          <w:rFonts w:ascii="Times New Roman" w:eastAsia="Times New Roman" w:hAnsi="Times New Roman" w:cs="Times New Roman"/>
          <w:lang w:val="pt-BR"/>
        </w:rPr>
        <w:t xml:space="preserve"> J, Morozova O, </w:t>
      </w:r>
      <w:proofErr w:type="spellStart"/>
      <w:r w:rsidRPr="00CA64F9">
        <w:rPr>
          <w:rFonts w:ascii="Times New Roman" w:eastAsia="Times New Roman" w:hAnsi="Times New Roman" w:cs="Times New Roman"/>
          <w:lang w:val="pt-BR"/>
        </w:rPr>
        <w:t>Nickrent</w:t>
      </w:r>
      <w:proofErr w:type="spellEnd"/>
      <w:r w:rsidRPr="00CA64F9">
        <w:rPr>
          <w:rFonts w:ascii="Times New Roman" w:eastAsia="Times New Roman" w:hAnsi="Times New Roman" w:cs="Times New Roman"/>
          <w:lang w:val="pt-BR"/>
        </w:rPr>
        <w:t xml:space="preserve"> D, Nowak A, </w:t>
      </w:r>
      <w:proofErr w:type="spellStart"/>
      <w:r w:rsidRPr="00CA64F9">
        <w:rPr>
          <w:rFonts w:ascii="Times New Roman" w:eastAsia="Times New Roman" w:hAnsi="Times New Roman" w:cs="Times New Roman"/>
          <w:lang w:val="pt-BR"/>
        </w:rPr>
        <w:t>Patzelt</w:t>
      </w:r>
      <w:proofErr w:type="spellEnd"/>
      <w:r w:rsidRPr="00CA64F9">
        <w:rPr>
          <w:rFonts w:ascii="Times New Roman" w:eastAsia="Times New Roman" w:hAnsi="Times New Roman" w:cs="Times New Roman"/>
          <w:lang w:val="pt-BR"/>
        </w:rPr>
        <w:t xml:space="preserve"> A, </w:t>
      </w:r>
      <w:proofErr w:type="spellStart"/>
      <w:r w:rsidRPr="00CA64F9">
        <w:rPr>
          <w:rFonts w:ascii="Times New Roman" w:eastAsia="Times New Roman" w:hAnsi="Times New Roman" w:cs="Times New Roman"/>
          <w:lang w:val="pt-BR"/>
        </w:rPr>
        <w:t>Pelser</w:t>
      </w:r>
      <w:proofErr w:type="spellEnd"/>
      <w:r w:rsidRPr="00CA64F9">
        <w:rPr>
          <w:rFonts w:ascii="Times New Roman" w:eastAsia="Times New Roman" w:hAnsi="Times New Roman" w:cs="Times New Roman"/>
          <w:lang w:val="pt-BR"/>
        </w:rPr>
        <w:t xml:space="preserve"> PB, Shu W </w:t>
      </w:r>
      <w:proofErr w:type="spellStart"/>
      <w:r w:rsidRPr="00CA64F9">
        <w:rPr>
          <w:rFonts w:ascii="Times New Roman" w:eastAsia="Times New Roman" w:hAnsi="Times New Roman" w:cs="Times New Roman"/>
          <w:lang w:val="pt-BR"/>
        </w:rPr>
        <w:t>sheng</w:t>
      </w:r>
      <w:proofErr w:type="spellEnd"/>
      <w:r w:rsidRPr="00CA64F9">
        <w:rPr>
          <w:rFonts w:ascii="Times New Roman" w:eastAsia="Times New Roman" w:hAnsi="Times New Roman" w:cs="Times New Roman"/>
          <w:lang w:val="pt-BR"/>
        </w:rPr>
        <w:t xml:space="preserve">, Thomas J, </w:t>
      </w:r>
      <w:proofErr w:type="spellStart"/>
      <w:r w:rsidRPr="00CA64F9">
        <w:rPr>
          <w:rFonts w:ascii="Times New Roman" w:eastAsia="Times New Roman" w:hAnsi="Times New Roman" w:cs="Times New Roman"/>
          <w:lang w:val="pt-BR"/>
        </w:rPr>
        <w:t>Uludag</w:t>
      </w:r>
      <w:proofErr w:type="spellEnd"/>
      <w:r w:rsidRPr="00CA64F9">
        <w:rPr>
          <w:rFonts w:ascii="Times New Roman" w:eastAsia="Times New Roman" w:hAnsi="Times New Roman" w:cs="Times New Roman"/>
          <w:lang w:val="pt-BR"/>
        </w:rPr>
        <w:t xml:space="preserve"> A, </w:t>
      </w:r>
      <w:proofErr w:type="spellStart"/>
      <w:r w:rsidRPr="00CA64F9">
        <w:rPr>
          <w:rFonts w:ascii="Times New Roman" w:eastAsia="Times New Roman" w:hAnsi="Times New Roman" w:cs="Times New Roman"/>
          <w:lang w:val="pt-BR"/>
        </w:rPr>
        <w:t>Velayos</w:t>
      </w:r>
      <w:proofErr w:type="spellEnd"/>
      <w:r w:rsidRPr="00CA64F9">
        <w:rPr>
          <w:rFonts w:ascii="Times New Roman" w:eastAsia="Times New Roman" w:hAnsi="Times New Roman" w:cs="Times New Roman"/>
          <w:lang w:val="pt-BR"/>
        </w:rPr>
        <w:t xml:space="preserve"> M, </w:t>
      </w:r>
      <w:proofErr w:type="spellStart"/>
      <w:r w:rsidRPr="00CA64F9">
        <w:rPr>
          <w:rFonts w:ascii="Times New Roman" w:eastAsia="Times New Roman" w:hAnsi="Times New Roman" w:cs="Times New Roman"/>
          <w:lang w:val="pt-BR"/>
        </w:rPr>
        <w:t>Verkhosina</w:t>
      </w:r>
      <w:proofErr w:type="spellEnd"/>
      <w:r w:rsidRPr="00CA64F9">
        <w:rPr>
          <w:rFonts w:ascii="Times New Roman" w:eastAsia="Times New Roman" w:hAnsi="Times New Roman" w:cs="Times New Roman"/>
          <w:lang w:val="pt-BR"/>
        </w:rPr>
        <w:t xml:space="preserve"> A, </w:t>
      </w:r>
      <w:proofErr w:type="spellStart"/>
      <w:r w:rsidRPr="00CA64F9">
        <w:rPr>
          <w:rFonts w:ascii="Times New Roman" w:eastAsia="Times New Roman" w:hAnsi="Times New Roman" w:cs="Times New Roman"/>
          <w:lang w:val="pt-BR"/>
        </w:rPr>
        <w:t>Villaseñor</w:t>
      </w:r>
      <w:proofErr w:type="spellEnd"/>
      <w:r w:rsidRPr="00CA64F9">
        <w:rPr>
          <w:rFonts w:ascii="Times New Roman" w:eastAsia="Times New Roman" w:hAnsi="Times New Roman" w:cs="Times New Roman"/>
          <w:lang w:val="pt-BR"/>
        </w:rPr>
        <w:t xml:space="preserve"> JL, Weber E, </w:t>
      </w:r>
      <w:proofErr w:type="spellStart"/>
      <w:r w:rsidRPr="00CA64F9">
        <w:rPr>
          <w:rFonts w:ascii="Times New Roman" w:eastAsia="Times New Roman" w:hAnsi="Times New Roman" w:cs="Times New Roman"/>
          <w:lang w:val="pt-BR"/>
        </w:rPr>
        <w:t>Wieringa</w:t>
      </w:r>
      <w:proofErr w:type="spellEnd"/>
      <w:r w:rsidRPr="00CA64F9">
        <w:rPr>
          <w:rFonts w:ascii="Times New Roman" w:eastAsia="Times New Roman" w:hAnsi="Times New Roman" w:cs="Times New Roman"/>
          <w:lang w:val="pt-BR"/>
        </w:rPr>
        <w:t xml:space="preserve"> JJ, </w:t>
      </w:r>
      <w:proofErr w:type="spellStart"/>
      <w:r w:rsidRPr="00CA64F9">
        <w:rPr>
          <w:rFonts w:ascii="Times New Roman" w:eastAsia="Times New Roman" w:hAnsi="Times New Roman" w:cs="Times New Roman"/>
          <w:lang w:val="pt-BR"/>
        </w:rPr>
        <w:t>Yazlık</w:t>
      </w:r>
      <w:proofErr w:type="spellEnd"/>
      <w:r w:rsidRPr="00CA64F9">
        <w:rPr>
          <w:rFonts w:ascii="Times New Roman" w:eastAsia="Times New Roman" w:hAnsi="Times New Roman" w:cs="Times New Roman"/>
          <w:lang w:val="pt-BR"/>
        </w:rPr>
        <w:t xml:space="preserve"> A, </w:t>
      </w:r>
      <w:proofErr w:type="spellStart"/>
      <w:r w:rsidRPr="00CA64F9">
        <w:rPr>
          <w:rFonts w:ascii="Times New Roman" w:eastAsia="Times New Roman" w:hAnsi="Times New Roman" w:cs="Times New Roman"/>
          <w:lang w:val="pt-BR"/>
        </w:rPr>
        <w:t>Zeddam</w:t>
      </w:r>
      <w:proofErr w:type="spellEnd"/>
      <w:r w:rsidRPr="00CA64F9">
        <w:rPr>
          <w:rFonts w:ascii="Times New Roman" w:eastAsia="Times New Roman" w:hAnsi="Times New Roman" w:cs="Times New Roman"/>
          <w:lang w:val="pt-BR"/>
        </w:rPr>
        <w:t xml:space="preserve"> A, Zykova E, </w:t>
      </w:r>
      <w:proofErr w:type="spellStart"/>
      <w:r w:rsidRPr="00CA64F9">
        <w:rPr>
          <w:rFonts w:ascii="Times New Roman" w:eastAsia="Times New Roman" w:hAnsi="Times New Roman" w:cs="Times New Roman"/>
          <w:lang w:val="pt-BR"/>
        </w:rPr>
        <w:t>Winter</w:t>
      </w:r>
      <w:proofErr w:type="spellEnd"/>
      <w:r w:rsidRPr="00CA64F9">
        <w:rPr>
          <w:rFonts w:ascii="Times New Roman" w:eastAsia="Times New Roman" w:hAnsi="Times New Roman" w:cs="Times New Roman"/>
          <w:lang w:val="pt-BR"/>
        </w:rPr>
        <w:t xml:space="preserve"> M (2019) The Global </w:t>
      </w:r>
      <w:proofErr w:type="spellStart"/>
      <w:r w:rsidRPr="00CA64F9">
        <w:rPr>
          <w:rFonts w:ascii="Times New Roman" w:eastAsia="Times New Roman" w:hAnsi="Times New Roman" w:cs="Times New Roman"/>
          <w:lang w:val="pt-BR"/>
        </w:rPr>
        <w:t>Naturalized</w:t>
      </w:r>
      <w:proofErr w:type="spellEnd"/>
      <w:r w:rsidRPr="00CA64F9">
        <w:rPr>
          <w:rFonts w:ascii="Times New Roman" w:eastAsia="Times New Roman" w:hAnsi="Times New Roman" w:cs="Times New Roman"/>
          <w:lang w:val="pt-BR"/>
        </w:rPr>
        <w:t xml:space="preserve"> Alien Flora (</w:t>
      </w:r>
      <w:proofErr w:type="spellStart"/>
      <w:r w:rsidRPr="00CA64F9">
        <w:rPr>
          <w:rFonts w:ascii="Times New Roman" w:eastAsia="Times New Roman" w:hAnsi="Times New Roman" w:cs="Times New Roman"/>
          <w:lang w:val="pt-BR"/>
        </w:rPr>
        <w:t>GloNAF</w:t>
      </w:r>
      <w:proofErr w:type="spellEnd"/>
      <w:r w:rsidRPr="00CA64F9">
        <w:rPr>
          <w:rFonts w:ascii="Times New Roman" w:eastAsia="Times New Roman" w:hAnsi="Times New Roman" w:cs="Times New Roman"/>
          <w:lang w:val="pt-BR"/>
        </w:rPr>
        <w:t xml:space="preserve">) </w:t>
      </w:r>
      <w:proofErr w:type="spellStart"/>
      <w:r w:rsidRPr="00CA64F9">
        <w:rPr>
          <w:rFonts w:ascii="Times New Roman" w:eastAsia="Times New Roman" w:hAnsi="Times New Roman" w:cs="Times New Roman"/>
          <w:lang w:val="pt-BR"/>
        </w:rPr>
        <w:t>database</w:t>
      </w:r>
      <w:proofErr w:type="spellEnd"/>
      <w:r w:rsidRPr="00CA64F9">
        <w:rPr>
          <w:rFonts w:ascii="Times New Roman" w:eastAsia="Times New Roman" w:hAnsi="Times New Roman" w:cs="Times New Roman"/>
          <w:lang w:val="pt-BR"/>
        </w:rPr>
        <w:t xml:space="preserve">. </w:t>
      </w:r>
      <w:proofErr w:type="spellStart"/>
      <w:r w:rsidRPr="00CA64F9">
        <w:rPr>
          <w:rFonts w:ascii="Times New Roman" w:eastAsia="Times New Roman" w:hAnsi="Times New Roman" w:cs="Times New Roman"/>
          <w:lang w:val="pt-BR"/>
        </w:rPr>
        <w:t>Ecology</w:t>
      </w:r>
      <w:proofErr w:type="spellEnd"/>
      <w:r w:rsidRPr="00CA64F9">
        <w:rPr>
          <w:rFonts w:ascii="Times New Roman" w:eastAsia="Times New Roman" w:hAnsi="Times New Roman" w:cs="Times New Roman"/>
          <w:lang w:val="pt-BR"/>
        </w:rPr>
        <w:t xml:space="preserve"> 100: 1–2. </w:t>
      </w:r>
      <w:hyperlink r:id="rId8">
        <w:r w:rsidRPr="00CA64F9">
          <w:rPr>
            <w:rFonts w:ascii="Times New Roman" w:eastAsia="Times New Roman" w:hAnsi="Times New Roman" w:cs="Times New Roman"/>
            <w:color w:val="000000"/>
            <w:u w:val="single"/>
            <w:lang w:val="pt-BR"/>
          </w:rPr>
          <w:t>https://doi.org/10.1002/ecy.2542</w:t>
        </w:r>
      </w:hyperlink>
    </w:p>
    <w:p w14:paraId="5679ECAF" w14:textId="77777777" w:rsidR="00CA64F9" w:rsidRDefault="00CA64F9" w:rsidP="00CA64F9">
      <w:pPr>
        <w:spacing w:line="240" w:lineRule="auto"/>
        <w:jc w:val="both"/>
        <w:rPr>
          <w:rFonts w:ascii="Times New Roman" w:eastAsia="Times New Roman" w:hAnsi="Times New Roman" w:cs="Times New Roman"/>
        </w:rPr>
      </w:pPr>
      <w:r w:rsidRPr="00820D15">
        <w:rPr>
          <w:rFonts w:ascii="Times New Roman" w:eastAsia="Times New Roman" w:hAnsi="Times New Roman" w:cs="Times New Roman"/>
          <w:lang w:val="pt-BR"/>
        </w:rPr>
        <w:t xml:space="preserve">Ziller S, </w:t>
      </w:r>
      <w:proofErr w:type="spellStart"/>
      <w:r w:rsidRPr="00820D15">
        <w:rPr>
          <w:rFonts w:ascii="Times New Roman" w:eastAsia="Times New Roman" w:hAnsi="Times New Roman" w:cs="Times New Roman"/>
          <w:lang w:val="pt-BR"/>
        </w:rPr>
        <w:t>Zenni</w:t>
      </w:r>
      <w:proofErr w:type="spellEnd"/>
      <w:r w:rsidRPr="00820D15">
        <w:rPr>
          <w:rFonts w:ascii="Times New Roman" w:eastAsia="Times New Roman" w:hAnsi="Times New Roman" w:cs="Times New Roman"/>
          <w:lang w:val="pt-BR"/>
        </w:rPr>
        <w:t xml:space="preserve"> R, Souza Bastos L, </w:t>
      </w:r>
      <w:proofErr w:type="spellStart"/>
      <w:r w:rsidRPr="00820D15">
        <w:rPr>
          <w:rFonts w:ascii="Times New Roman" w:eastAsia="Times New Roman" w:hAnsi="Times New Roman" w:cs="Times New Roman"/>
          <w:lang w:val="pt-BR"/>
        </w:rPr>
        <w:t>Possato</w:t>
      </w:r>
      <w:proofErr w:type="spellEnd"/>
      <w:r w:rsidRPr="00820D15">
        <w:rPr>
          <w:rFonts w:ascii="Times New Roman" w:eastAsia="Times New Roman" w:hAnsi="Times New Roman" w:cs="Times New Roman"/>
          <w:lang w:val="pt-BR"/>
        </w:rPr>
        <w:t xml:space="preserve"> Rossi V, Wong L J, </w:t>
      </w:r>
      <w:proofErr w:type="spellStart"/>
      <w:r w:rsidRPr="00820D15">
        <w:rPr>
          <w:rFonts w:ascii="Times New Roman" w:eastAsia="Times New Roman" w:hAnsi="Times New Roman" w:cs="Times New Roman"/>
          <w:lang w:val="pt-BR"/>
        </w:rPr>
        <w:t>Pagad</w:t>
      </w:r>
      <w:proofErr w:type="spellEnd"/>
      <w:r w:rsidRPr="00820D15">
        <w:rPr>
          <w:rFonts w:ascii="Times New Roman" w:eastAsia="Times New Roman" w:hAnsi="Times New Roman" w:cs="Times New Roman"/>
          <w:lang w:val="pt-BR"/>
        </w:rPr>
        <w:t xml:space="preserve"> S (2020). </w:t>
      </w:r>
      <w:r>
        <w:rPr>
          <w:rFonts w:ascii="Times New Roman" w:eastAsia="Times New Roman" w:hAnsi="Times New Roman" w:cs="Times New Roman"/>
        </w:rPr>
        <w:t>Global Register of Introduced and Invasive Species - Brazil. Version 1.5. Invasive Species Specialist Group ISSG. Checklist dataset https://doi.org/10.15468/i0avrm accessed via GBIF.org on 2025-03-05.</w:t>
      </w:r>
    </w:p>
    <w:p w14:paraId="13A9500B" w14:textId="77777777" w:rsidR="00CA64F9" w:rsidRDefault="00CA64F9" w:rsidP="00CA64F9">
      <w:pPr>
        <w:spacing w:line="240" w:lineRule="auto"/>
        <w:jc w:val="both"/>
        <w:rPr>
          <w:rFonts w:ascii="Times New Roman" w:eastAsia="Times New Roman" w:hAnsi="Times New Roman" w:cs="Times New Roman"/>
          <w:b/>
        </w:rPr>
      </w:pPr>
    </w:p>
    <w:p w14:paraId="1A7004EE" w14:textId="77777777" w:rsidR="00CA64F9" w:rsidRPr="00CA64F9" w:rsidRDefault="00CA64F9" w:rsidP="00CA64F9">
      <w:pPr>
        <w:spacing w:line="240" w:lineRule="auto"/>
        <w:jc w:val="both"/>
        <w:rPr>
          <w:rFonts w:ascii="Times New Roman" w:eastAsia="Times New Roman" w:hAnsi="Times New Roman" w:cs="Times New Roman"/>
        </w:rPr>
      </w:pPr>
    </w:p>
    <w:p w14:paraId="0A948D5D" w14:textId="77777777" w:rsidR="00CA64F9" w:rsidRDefault="00CA64F9" w:rsidP="00E052D4">
      <w:pPr>
        <w:spacing w:line="360" w:lineRule="auto"/>
        <w:jc w:val="both"/>
      </w:pPr>
    </w:p>
    <w:sectPr w:rsidR="00CA64F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B43B20"/>
    <w:multiLevelType w:val="multilevel"/>
    <w:tmpl w:val="0ABE940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482241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1E3"/>
    <w:rsid w:val="001F79B6"/>
    <w:rsid w:val="00410EB2"/>
    <w:rsid w:val="004D01E3"/>
    <w:rsid w:val="004F1593"/>
    <w:rsid w:val="00597F78"/>
    <w:rsid w:val="008E21C4"/>
    <w:rsid w:val="00913728"/>
    <w:rsid w:val="00A02419"/>
    <w:rsid w:val="00AC43DE"/>
    <w:rsid w:val="00CA64F9"/>
    <w:rsid w:val="00E052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17B14"/>
  <w15:chartTrackingRefBased/>
  <w15:docId w15:val="{86024F3B-A11B-4006-9B2F-03D808A54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21C4"/>
    <w:rPr>
      <w:rFonts w:ascii="Aptos" w:eastAsia="Aptos" w:hAnsi="Aptos" w:cs="Aptos"/>
      <w:kern w:val="0"/>
      <w:lang w:val="en-US" w:eastAsia="es-ES"/>
      <w14:ligatures w14:val="none"/>
    </w:rPr>
  </w:style>
  <w:style w:type="paragraph" w:styleId="Ttulo1">
    <w:name w:val="heading 1"/>
    <w:basedOn w:val="Normal"/>
    <w:next w:val="Normal"/>
    <w:link w:val="Ttulo1Char"/>
    <w:uiPriority w:val="9"/>
    <w:qFormat/>
    <w:rsid w:val="004D01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4D01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4D01E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4D01E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4D01E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4D01E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4D01E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4D01E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4D01E3"/>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D01E3"/>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4D01E3"/>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4D01E3"/>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4D01E3"/>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4D01E3"/>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4D01E3"/>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4D01E3"/>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4D01E3"/>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4D01E3"/>
    <w:rPr>
      <w:rFonts w:eastAsiaTheme="majorEastAsia" w:cstheme="majorBidi"/>
      <w:color w:val="272727" w:themeColor="text1" w:themeTint="D8"/>
    </w:rPr>
  </w:style>
  <w:style w:type="paragraph" w:styleId="Ttulo">
    <w:name w:val="Title"/>
    <w:basedOn w:val="Normal"/>
    <w:next w:val="Normal"/>
    <w:link w:val="TtuloChar"/>
    <w:uiPriority w:val="10"/>
    <w:qFormat/>
    <w:rsid w:val="004D01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4D01E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4D01E3"/>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4D01E3"/>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4D01E3"/>
    <w:pPr>
      <w:spacing w:before="160"/>
      <w:jc w:val="center"/>
    </w:pPr>
    <w:rPr>
      <w:i/>
      <w:iCs/>
      <w:color w:val="404040" w:themeColor="text1" w:themeTint="BF"/>
    </w:rPr>
  </w:style>
  <w:style w:type="character" w:customStyle="1" w:styleId="CitaoChar">
    <w:name w:val="Citação Char"/>
    <w:basedOn w:val="Fontepargpadro"/>
    <w:link w:val="Citao"/>
    <w:uiPriority w:val="29"/>
    <w:rsid w:val="004D01E3"/>
    <w:rPr>
      <w:i/>
      <w:iCs/>
      <w:color w:val="404040" w:themeColor="text1" w:themeTint="BF"/>
    </w:rPr>
  </w:style>
  <w:style w:type="paragraph" w:styleId="PargrafodaLista">
    <w:name w:val="List Paragraph"/>
    <w:basedOn w:val="Normal"/>
    <w:uiPriority w:val="34"/>
    <w:qFormat/>
    <w:rsid w:val="004D01E3"/>
    <w:pPr>
      <w:ind w:left="720"/>
      <w:contextualSpacing/>
    </w:pPr>
  </w:style>
  <w:style w:type="character" w:styleId="nfaseIntensa">
    <w:name w:val="Intense Emphasis"/>
    <w:basedOn w:val="Fontepargpadro"/>
    <w:uiPriority w:val="21"/>
    <w:qFormat/>
    <w:rsid w:val="004D01E3"/>
    <w:rPr>
      <w:i/>
      <w:iCs/>
      <w:color w:val="0F4761" w:themeColor="accent1" w:themeShade="BF"/>
    </w:rPr>
  </w:style>
  <w:style w:type="paragraph" w:styleId="CitaoIntensa">
    <w:name w:val="Intense Quote"/>
    <w:basedOn w:val="Normal"/>
    <w:next w:val="Normal"/>
    <w:link w:val="CitaoIntensaChar"/>
    <w:uiPriority w:val="30"/>
    <w:qFormat/>
    <w:rsid w:val="004D01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4D01E3"/>
    <w:rPr>
      <w:i/>
      <w:iCs/>
      <w:color w:val="0F4761" w:themeColor="accent1" w:themeShade="BF"/>
    </w:rPr>
  </w:style>
  <w:style w:type="character" w:styleId="RefernciaIntensa">
    <w:name w:val="Intense Reference"/>
    <w:basedOn w:val="Fontepargpadro"/>
    <w:uiPriority w:val="32"/>
    <w:qFormat/>
    <w:rsid w:val="004D01E3"/>
    <w:rPr>
      <w:b/>
      <w:bCs/>
      <w:smallCaps/>
      <w:color w:val="0F4761" w:themeColor="accent1" w:themeShade="BF"/>
      <w:spacing w:val="5"/>
    </w:rPr>
  </w:style>
  <w:style w:type="character" w:styleId="Hyperlink">
    <w:name w:val="Hyperlink"/>
    <w:basedOn w:val="Fontepargpadro"/>
    <w:uiPriority w:val="99"/>
    <w:unhideWhenUsed/>
    <w:rsid w:val="008E21C4"/>
    <w:rPr>
      <w:color w:val="467886" w:themeColor="hyperlink"/>
      <w:u w:val="single"/>
    </w:rPr>
  </w:style>
  <w:style w:type="character" w:styleId="MenoPendente">
    <w:name w:val="Unresolved Mention"/>
    <w:basedOn w:val="Fontepargpadro"/>
    <w:uiPriority w:val="99"/>
    <w:semiHidden/>
    <w:unhideWhenUsed/>
    <w:rsid w:val="008E21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02/ecy.2542" TargetMode="External"/><Relationship Id="rId3" Type="http://schemas.openxmlformats.org/officeDocument/2006/relationships/settings" Target="settings.xml"/><Relationship Id="rId7" Type="http://schemas.openxmlformats.org/officeDocument/2006/relationships/hyperlink" Target="https://www.plantei.com.b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jardineiro.net"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TotalTime>
  <Pages>5</Pages>
  <Words>1365</Words>
  <Characters>7512</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Almeida Jonathan</dc:creator>
  <cp:keywords/>
  <dc:description/>
  <cp:lastModifiedBy>Almeida Jonathan</cp:lastModifiedBy>
  <cp:revision>5</cp:revision>
  <dcterms:created xsi:type="dcterms:W3CDTF">2025-04-21T13:58:00Z</dcterms:created>
  <dcterms:modified xsi:type="dcterms:W3CDTF">2025-05-28T05:32:00Z</dcterms:modified>
</cp:coreProperties>
</file>