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63" w:type="pct"/>
        <w:tblLayout w:type="fixed"/>
        <w:tblLook w:val="04A0" w:firstRow="1" w:lastRow="0" w:firstColumn="1" w:lastColumn="0" w:noHBand="0" w:noVBand="1"/>
      </w:tblPr>
      <w:tblGrid>
        <w:gridCol w:w="2879"/>
        <w:gridCol w:w="2979"/>
        <w:gridCol w:w="3494"/>
        <w:gridCol w:w="3259"/>
        <w:gridCol w:w="1559"/>
      </w:tblGrid>
      <w:tr w:rsidR="000861FB" w14:paraId="36A7DEF4" w14:textId="1B59E824" w:rsidTr="005551FB">
        <w:tc>
          <w:tcPr>
            <w:tcW w:w="1016" w:type="pct"/>
            <w:tcBorders>
              <w:bottom w:val="single" w:sz="4" w:space="0" w:color="auto"/>
            </w:tcBorders>
            <w:shd w:val="clear" w:color="auto" w:fill="404040" w:themeFill="text1" w:themeFillTint="BF"/>
            <w:vAlign w:val="center"/>
          </w:tcPr>
          <w:p w14:paraId="4D546079" w14:textId="5A137B68" w:rsidR="000861FB" w:rsidRPr="005551FB" w:rsidRDefault="000861FB" w:rsidP="005551FB">
            <w:pPr>
              <w:jc w:val="center"/>
              <w:rPr>
                <w:b/>
                <w:bCs/>
                <w:color w:val="FFFFFF" w:themeColor="background1"/>
              </w:rPr>
            </w:pPr>
            <w:r w:rsidRPr="005551FB">
              <w:rPr>
                <w:b/>
                <w:bCs/>
                <w:color w:val="FFFFFF" w:themeColor="background1"/>
              </w:rPr>
              <w:t>Facilitador</w:t>
            </w:r>
          </w:p>
        </w:tc>
        <w:tc>
          <w:tcPr>
            <w:tcW w:w="1051" w:type="pct"/>
            <w:tcBorders>
              <w:bottom w:val="single" w:sz="4" w:space="0" w:color="auto"/>
            </w:tcBorders>
            <w:shd w:val="clear" w:color="auto" w:fill="404040" w:themeFill="text1" w:themeFillTint="BF"/>
            <w:vAlign w:val="center"/>
          </w:tcPr>
          <w:p w14:paraId="3905DC8C" w14:textId="28ECBF48" w:rsidR="000861FB" w:rsidRPr="005551FB" w:rsidRDefault="000861FB" w:rsidP="005551FB">
            <w:pPr>
              <w:jc w:val="center"/>
              <w:rPr>
                <w:b/>
                <w:bCs/>
                <w:color w:val="FFFFFF" w:themeColor="background1"/>
              </w:rPr>
            </w:pPr>
            <w:r w:rsidRPr="005551FB">
              <w:rPr>
                <w:b/>
                <w:bCs/>
                <w:color w:val="FFFFFF" w:themeColor="background1"/>
              </w:rPr>
              <w:t>Especialista SIG</w:t>
            </w:r>
          </w:p>
        </w:tc>
        <w:tc>
          <w:tcPr>
            <w:tcW w:w="1233" w:type="pct"/>
            <w:tcBorders>
              <w:bottom w:val="single" w:sz="4" w:space="0" w:color="auto"/>
            </w:tcBorders>
            <w:shd w:val="clear" w:color="auto" w:fill="404040" w:themeFill="text1" w:themeFillTint="BF"/>
            <w:vAlign w:val="center"/>
          </w:tcPr>
          <w:p w14:paraId="30EAB17D" w14:textId="752DA9D9" w:rsidR="000861FB" w:rsidRPr="005551FB" w:rsidRDefault="000861FB" w:rsidP="005551FB">
            <w:pPr>
              <w:jc w:val="center"/>
              <w:rPr>
                <w:b/>
                <w:bCs/>
                <w:color w:val="FFFFFF" w:themeColor="background1"/>
              </w:rPr>
            </w:pPr>
            <w:r w:rsidRPr="005551FB">
              <w:rPr>
                <w:b/>
                <w:bCs/>
                <w:color w:val="FFFFFF" w:themeColor="background1"/>
              </w:rPr>
              <w:t>Propietario Proceso /Responsable Proceso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404040" w:themeFill="text1" w:themeFillTint="BF"/>
            <w:vAlign w:val="center"/>
          </w:tcPr>
          <w:p w14:paraId="403D30C0" w14:textId="72574646" w:rsidR="000861FB" w:rsidRPr="005551FB" w:rsidRDefault="000861FB" w:rsidP="005551FB">
            <w:pPr>
              <w:jc w:val="center"/>
              <w:rPr>
                <w:b/>
                <w:bCs/>
                <w:color w:val="FFFFFF" w:themeColor="background1"/>
              </w:rPr>
            </w:pPr>
            <w:r w:rsidRPr="005551FB">
              <w:rPr>
                <w:b/>
                <w:bCs/>
                <w:color w:val="FFFFFF" w:themeColor="background1"/>
              </w:rPr>
              <w:t>Comentario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shd w:val="clear" w:color="auto" w:fill="404040" w:themeFill="text1" w:themeFillTint="BF"/>
            <w:vAlign w:val="center"/>
          </w:tcPr>
          <w:p w14:paraId="632B766E" w14:textId="635007BB" w:rsidR="000861FB" w:rsidRPr="005551FB" w:rsidRDefault="000861FB" w:rsidP="005551FB">
            <w:pPr>
              <w:jc w:val="center"/>
              <w:rPr>
                <w:b/>
                <w:bCs/>
                <w:color w:val="FFFFFF" w:themeColor="background1"/>
              </w:rPr>
            </w:pPr>
            <w:r w:rsidRPr="005551FB">
              <w:rPr>
                <w:b/>
                <w:bCs/>
                <w:color w:val="FFFFFF" w:themeColor="background1"/>
              </w:rPr>
              <w:t>Administrador</w:t>
            </w:r>
          </w:p>
        </w:tc>
      </w:tr>
      <w:tr w:rsidR="000861FB" w:rsidRPr="000861FB" w14:paraId="0FC6C0B7" w14:textId="156B537F" w:rsidTr="005551FB">
        <w:tc>
          <w:tcPr>
            <w:tcW w:w="3300" w:type="pct"/>
            <w:gridSpan w:val="3"/>
            <w:tcBorders>
              <w:bottom w:val="nil"/>
            </w:tcBorders>
            <w:shd w:val="clear" w:color="auto" w:fill="FF0000"/>
          </w:tcPr>
          <w:p w14:paraId="79D8DDED" w14:textId="3F93D4D2" w:rsidR="000861FB" w:rsidRPr="000861FB" w:rsidRDefault="000861FB">
            <w:pPr>
              <w:rPr>
                <w:color w:val="FFFFFF" w:themeColor="background1"/>
              </w:rPr>
            </w:pPr>
            <w:r w:rsidRPr="000861FB">
              <w:rPr>
                <w:color w:val="FFFFFF" w:themeColor="background1"/>
              </w:rPr>
              <w:t>Modulo Gestión de Resultados</w:t>
            </w:r>
          </w:p>
        </w:tc>
        <w:tc>
          <w:tcPr>
            <w:tcW w:w="1150" w:type="pct"/>
            <w:tcBorders>
              <w:bottom w:val="nil"/>
            </w:tcBorders>
            <w:shd w:val="clear" w:color="auto" w:fill="FF0000"/>
          </w:tcPr>
          <w:p w14:paraId="1090E579" w14:textId="77777777" w:rsidR="000861FB" w:rsidRPr="000861FB" w:rsidRDefault="000861FB">
            <w:pPr>
              <w:rPr>
                <w:color w:val="FFFFFF" w:themeColor="background1"/>
              </w:rPr>
            </w:pPr>
          </w:p>
        </w:tc>
        <w:tc>
          <w:tcPr>
            <w:tcW w:w="550" w:type="pct"/>
            <w:tcBorders>
              <w:bottom w:val="nil"/>
            </w:tcBorders>
            <w:shd w:val="clear" w:color="auto" w:fill="FF0000"/>
          </w:tcPr>
          <w:p w14:paraId="516EFA70" w14:textId="77777777" w:rsidR="000861FB" w:rsidRPr="000861FB" w:rsidRDefault="000861FB">
            <w:pPr>
              <w:rPr>
                <w:color w:val="FFFFFF" w:themeColor="background1"/>
              </w:rPr>
            </w:pPr>
          </w:p>
        </w:tc>
      </w:tr>
      <w:tr w:rsidR="000861FB" w14:paraId="301ADFC6" w14:textId="298A8995" w:rsidTr="005551FB">
        <w:tc>
          <w:tcPr>
            <w:tcW w:w="1016" w:type="pct"/>
            <w:tcBorders>
              <w:top w:val="nil"/>
            </w:tcBorders>
          </w:tcPr>
          <w:p w14:paraId="1C4BEA90" w14:textId="77777777" w:rsidR="000861FB" w:rsidRPr="000861FB" w:rsidRDefault="000861FB" w:rsidP="000861FB">
            <w:pPr>
              <w:rPr>
                <w:b/>
                <w:bCs/>
              </w:rPr>
            </w:pPr>
            <w:r w:rsidRPr="000861FB">
              <w:rPr>
                <w:b/>
                <w:bCs/>
              </w:rPr>
              <w:t xml:space="preserve">Listar Procesos </w:t>
            </w:r>
          </w:p>
          <w:p w14:paraId="56DBEA72" w14:textId="536443D0" w:rsidR="000861FB" w:rsidRDefault="000861FB" w:rsidP="000861FB">
            <w:r>
              <w:t>Se lista los procesos en los que tiene acceso.</w:t>
            </w:r>
          </w:p>
        </w:tc>
        <w:tc>
          <w:tcPr>
            <w:tcW w:w="1051" w:type="pct"/>
            <w:tcBorders>
              <w:top w:val="nil"/>
            </w:tcBorders>
          </w:tcPr>
          <w:p w14:paraId="144F7CA0" w14:textId="77777777" w:rsidR="000861FB" w:rsidRPr="000861FB" w:rsidRDefault="000861FB">
            <w:pPr>
              <w:rPr>
                <w:b/>
                <w:bCs/>
              </w:rPr>
            </w:pPr>
            <w:r w:rsidRPr="000861FB">
              <w:rPr>
                <w:b/>
                <w:bCs/>
              </w:rPr>
              <w:t>Listar Procesos</w:t>
            </w:r>
          </w:p>
          <w:p w14:paraId="4DBDF992" w14:textId="486CC79D" w:rsidR="000861FB" w:rsidRDefault="000861FB">
            <w:r>
              <w:t>Se lista los procesos en los que tiene acceso.</w:t>
            </w:r>
          </w:p>
        </w:tc>
        <w:tc>
          <w:tcPr>
            <w:tcW w:w="1233" w:type="pct"/>
            <w:tcBorders>
              <w:top w:val="nil"/>
            </w:tcBorders>
          </w:tcPr>
          <w:p w14:paraId="350B1DF4" w14:textId="77777777" w:rsidR="000861FB" w:rsidRPr="000861FB" w:rsidRDefault="000861FB">
            <w:pPr>
              <w:rPr>
                <w:b/>
                <w:bCs/>
              </w:rPr>
            </w:pPr>
            <w:r w:rsidRPr="000861FB">
              <w:rPr>
                <w:b/>
                <w:bCs/>
              </w:rPr>
              <w:t>Listar Procesos</w:t>
            </w:r>
          </w:p>
          <w:p w14:paraId="0C1C2DEF" w14:textId="0688E4DF" w:rsidR="000861FB" w:rsidRDefault="000861FB">
            <w:r>
              <w:t>Se lista los procesos en los que tiene acceso.</w:t>
            </w:r>
          </w:p>
        </w:tc>
        <w:tc>
          <w:tcPr>
            <w:tcW w:w="1150" w:type="pct"/>
            <w:tcBorders>
              <w:top w:val="nil"/>
            </w:tcBorders>
          </w:tcPr>
          <w:p w14:paraId="61C31F77" w14:textId="781A8F6D" w:rsidR="000861FB" w:rsidRDefault="000861FB">
            <w:r>
              <w:t>Previo a ello debe existir un registro de Procesos y un registro de usuarios asignados a estos procesos, independiente de la OUO propietaria del proceso.</w:t>
            </w:r>
          </w:p>
        </w:tc>
        <w:tc>
          <w:tcPr>
            <w:tcW w:w="550" w:type="pct"/>
            <w:tcBorders>
              <w:top w:val="nil"/>
            </w:tcBorders>
          </w:tcPr>
          <w:p w14:paraId="42CCEC60" w14:textId="77777777" w:rsidR="000861FB" w:rsidRDefault="000861FB"/>
        </w:tc>
      </w:tr>
      <w:tr w:rsidR="00FF7099" w14:paraId="1828B8BE" w14:textId="4A94F125" w:rsidTr="005551FB">
        <w:tc>
          <w:tcPr>
            <w:tcW w:w="1016" w:type="pct"/>
          </w:tcPr>
          <w:p w14:paraId="60FCD55D" w14:textId="77777777" w:rsidR="00FF7099" w:rsidRDefault="00FF7099">
            <w:pPr>
              <w:rPr>
                <w:b/>
                <w:bCs/>
              </w:rPr>
            </w:pPr>
            <w:r w:rsidRPr="000861FB">
              <w:rPr>
                <w:b/>
                <w:bCs/>
              </w:rPr>
              <w:t>Crea Indicador</w:t>
            </w:r>
          </w:p>
          <w:p w14:paraId="12078061" w14:textId="3985C79C" w:rsidR="00FF7099" w:rsidRPr="000861FB" w:rsidRDefault="00FF7099">
            <w:r>
              <w:t>Crea el indicador incluyendo la fórmula de cálculo.</w:t>
            </w:r>
          </w:p>
        </w:tc>
        <w:tc>
          <w:tcPr>
            <w:tcW w:w="1051" w:type="pct"/>
          </w:tcPr>
          <w:p w14:paraId="76C279C9" w14:textId="67FA74A9" w:rsidR="00FF7099" w:rsidRPr="000861FB" w:rsidRDefault="00FF7099" w:rsidP="000861FB">
            <w:pPr>
              <w:rPr>
                <w:b/>
                <w:bCs/>
              </w:rPr>
            </w:pPr>
            <w:r w:rsidRPr="000861FB">
              <w:rPr>
                <w:b/>
                <w:bCs/>
              </w:rPr>
              <w:t>Habilita Medición</w:t>
            </w:r>
          </w:p>
          <w:p w14:paraId="5C478C07" w14:textId="57BA6798" w:rsidR="00FF7099" w:rsidRPr="000861FB" w:rsidRDefault="00FF7099" w:rsidP="000861FB">
            <w:r w:rsidRPr="000861FB">
              <w:t xml:space="preserve">Bloquea y habilita la carga de medición del </w:t>
            </w:r>
            <w:r w:rsidRPr="000861FB">
              <w:t>Indicador</w:t>
            </w:r>
          </w:p>
          <w:p w14:paraId="44D4CDB9" w14:textId="77777777" w:rsidR="00FF7099" w:rsidRDefault="00FF7099"/>
        </w:tc>
        <w:tc>
          <w:tcPr>
            <w:tcW w:w="1233" w:type="pct"/>
          </w:tcPr>
          <w:p w14:paraId="064CF21D" w14:textId="77777777" w:rsidR="00FF7099" w:rsidRDefault="00FF7099">
            <w:pPr>
              <w:rPr>
                <w:b/>
                <w:bCs/>
              </w:rPr>
            </w:pPr>
            <w:r w:rsidRPr="00FF7099">
              <w:rPr>
                <w:b/>
                <w:bCs/>
              </w:rPr>
              <w:t>Aprueba Indicador</w:t>
            </w:r>
          </w:p>
          <w:p w14:paraId="32E50CCC" w14:textId="561CE0DA" w:rsidR="00FF7099" w:rsidRPr="00FF7099" w:rsidRDefault="00FF7099">
            <w:r>
              <w:t>Aprueba el indicador aplicable al proceso.</w:t>
            </w:r>
          </w:p>
        </w:tc>
        <w:tc>
          <w:tcPr>
            <w:tcW w:w="1150" w:type="pct"/>
            <w:vMerge w:val="restart"/>
            <w:vAlign w:val="center"/>
          </w:tcPr>
          <w:p w14:paraId="7608B9E7" w14:textId="4906CC70" w:rsidR="00FF7099" w:rsidRDefault="00FF7099" w:rsidP="00FF7099">
            <w:pPr>
              <w:jc w:val="both"/>
            </w:pPr>
            <w:r>
              <w:t>Se puede considerar una base de datos con los indicadores más recurrente de cada proceso a efectos que puedan utilizarlo de manera obligatoria, en este caso el propietario del proceso deberá de aprobar el listado de indicadores a través de la ficha técnica del indicador.</w:t>
            </w:r>
          </w:p>
        </w:tc>
        <w:tc>
          <w:tcPr>
            <w:tcW w:w="550" w:type="pct"/>
          </w:tcPr>
          <w:p w14:paraId="4EF40337" w14:textId="77777777" w:rsidR="00FF7099" w:rsidRDefault="00FF7099"/>
        </w:tc>
      </w:tr>
      <w:tr w:rsidR="00FF7099" w14:paraId="406D48EC" w14:textId="022C289B" w:rsidTr="005551FB">
        <w:tc>
          <w:tcPr>
            <w:tcW w:w="1016" w:type="pct"/>
          </w:tcPr>
          <w:p w14:paraId="320727D4" w14:textId="2B3AD24A" w:rsidR="00FF7099" w:rsidRDefault="00FF7099">
            <w:pPr>
              <w:rPr>
                <w:b/>
                <w:bCs/>
              </w:rPr>
            </w:pPr>
            <w:r w:rsidRPr="00FF7099">
              <w:rPr>
                <w:b/>
                <w:bCs/>
              </w:rPr>
              <w:t>Medición Indicador</w:t>
            </w:r>
          </w:p>
          <w:p w14:paraId="6D440133" w14:textId="2ADDC9B1" w:rsidR="00FF7099" w:rsidRPr="00FF7099" w:rsidRDefault="00FF7099">
            <w:r>
              <w:t>Registra la medición del indicador y sube las evidencias que sustentan los resultados de la medición</w:t>
            </w:r>
          </w:p>
        </w:tc>
        <w:tc>
          <w:tcPr>
            <w:tcW w:w="1051" w:type="pct"/>
          </w:tcPr>
          <w:p w14:paraId="5AEB3E7F" w14:textId="77777777" w:rsidR="00FF7099" w:rsidRDefault="00FF7099">
            <w:pPr>
              <w:rPr>
                <w:b/>
                <w:bCs/>
              </w:rPr>
            </w:pPr>
            <w:r w:rsidRPr="00FF7099">
              <w:rPr>
                <w:b/>
                <w:bCs/>
              </w:rPr>
              <w:t>Evalúa la Medición</w:t>
            </w:r>
            <w:r>
              <w:rPr>
                <w:b/>
                <w:bCs/>
              </w:rPr>
              <w:t xml:space="preserve"> del Indicador</w:t>
            </w:r>
          </w:p>
          <w:p w14:paraId="64EEF9DC" w14:textId="6C4369F0" w:rsidR="00FF7099" w:rsidRPr="00FF7099" w:rsidRDefault="00FF7099" w:rsidP="00FF7099">
            <w:pPr>
              <w:rPr>
                <w:b/>
                <w:bCs/>
              </w:rPr>
            </w:pPr>
            <w:r>
              <w:t>Revisa y valida</w:t>
            </w:r>
            <w:r>
              <w:t xml:space="preserve"> la medición del indicador y </w:t>
            </w:r>
            <w:r>
              <w:t>si</w:t>
            </w:r>
            <w:r>
              <w:t xml:space="preserve"> las evidencias sustentan los resultados de la medición</w:t>
            </w:r>
            <w:r>
              <w:t>.</w:t>
            </w:r>
          </w:p>
        </w:tc>
        <w:tc>
          <w:tcPr>
            <w:tcW w:w="1233" w:type="pct"/>
          </w:tcPr>
          <w:p w14:paraId="3EF46256" w14:textId="77777777" w:rsidR="00FF7099" w:rsidRDefault="00FF7099"/>
        </w:tc>
        <w:tc>
          <w:tcPr>
            <w:tcW w:w="1150" w:type="pct"/>
            <w:vMerge/>
          </w:tcPr>
          <w:p w14:paraId="31F535F0" w14:textId="5819D2AA" w:rsidR="00FF7099" w:rsidRDefault="00FF7099"/>
        </w:tc>
        <w:tc>
          <w:tcPr>
            <w:tcW w:w="550" w:type="pct"/>
          </w:tcPr>
          <w:p w14:paraId="731E6AB1" w14:textId="77777777" w:rsidR="00FF7099" w:rsidRDefault="00FF7099"/>
        </w:tc>
      </w:tr>
      <w:tr w:rsidR="00FF7099" w:rsidRPr="000861FB" w14:paraId="416F59BE" w14:textId="77777777" w:rsidTr="005551FB">
        <w:tc>
          <w:tcPr>
            <w:tcW w:w="3300" w:type="pct"/>
            <w:gridSpan w:val="3"/>
            <w:tcBorders>
              <w:bottom w:val="nil"/>
            </w:tcBorders>
            <w:shd w:val="clear" w:color="auto" w:fill="FF0000"/>
          </w:tcPr>
          <w:p w14:paraId="66BEF21A" w14:textId="5F661018" w:rsidR="00FF7099" w:rsidRPr="000861FB" w:rsidRDefault="00FF7099" w:rsidP="008901EA">
            <w:pPr>
              <w:rPr>
                <w:color w:val="FFFFFF" w:themeColor="background1"/>
              </w:rPr>
            </w:pPr>
            <w:r w:rsidRPr="000861FB">
              <w:rPr>
                <w:color w:val="FFFFFF" w:themeColor="background1"/>
              </w:rPr>
              <w:t xml:space="preserve">Modulo </w:t>
            </w:r>
            <w:r>
              <w:rPr>
                <w:color w:val="FFFFFF" w:themeColor="background1"/>
              </w:rPr>
              <w:t>Gestión de SMP</w:t>
            </w:r>
          </w:p>
        </w:tc>
        <w:tc>
          <w:tcPr>
            <w:tcW w:w="1150" w:type="pct"/>
            <w:tcBorders>
              <w:bottom w:val="nil"/>
            </w:tcBorders>
            <w:shd w:val="clear" w:color="auto" w:fill="FF0000"/>
          </w:tcPr>
          <w:p w14:paraId="465ACE99" w14:textId="77777777" w:rsidR="00FF7099" w:rsidRPr="000861FB" w:rsidRDefault="00FF7099" w:rsidP="008901EA">
            <w:pPr>
              <w:rPr>
                <w:color w:val="FFFFFF" w:themeColor="background1"/>
              </w:rPr>
            </w:pPr>
          </w:p>
        </w:tc>
        <w:tc>
          <w:tcPr>
            <w:tcW w:w="550" w:type="pct"/>
            <w:tcBorders>
              <w:bottom w:val="nil"/>
            </w:tcBorders>
            <w:shd w:val="clear" w:color="auto" w:fill="FF0000"/>
          </w:tcPr>
          <w:p w14:paraId="24B4A6CA" w14:textId="77777777" w:rsidR="00FF7099" w:rsidRPr="000861FB" w:rsidRDefault="00FF7099" w:rsidP="008901EA">
            <w:pPr>
              <w:rPr>
                <w:color w:val="FFFFFF" w:themeColor="background1"/>
              </w:rPr>
            </w:pPr>
          </w:p>
        </w:tc>
      </w:tr>
      <w:tr w:rsidR="005551FB" w14:paraId="7D14C29F" w14:textId="77777777" w:rsidTr="005551FB">
        <w:tc>
          <w:tcPr>
            <w:tcW w:w="1016" w:type="pct"/>
            <w:tcBorders>
              <w:top w:val="nil"/>
            </w:tcBorders>
          </w:tcPr>
          <w:p w14:paraId="13EE3EC6" w14:textId="1E9C4DE4" w:rsidR="005551FB" w:rsidRPr="000861FB" w:rsidRDefault="005551FB" w:rsidP="005551FB">
            <w:pPr>
              <w:rPr>
                <w:b/>
                <w:bCs/>
              </w:rPr>
            </w:pPr>
            <w:r w:rsidRPr="000861FB">
              <w:rPr>
                <w:b/>
                <w:bCs/>
              </w:rPr>
              <w:t xml:space="preserve">Listar </w:t>
            </w:r>
            <w:r>
              <w:rPr>
                <w:b/>
                <w:bCs/>
              </w:rPr>
              <w:t>SMP</w:t>
            </w:r>
            <w:r w:rsidRPr="000861FB">
              <w:rPr>
                <w:b/>
                <w:bCs/>
              </w:rPr>
              <w:t xml:space="preserve"> </w:t>
            </w:r>
          </w:p>
          <w:p w14:paraId="35EADCF1" w14:textId="2F9DFF86" w:rsidR="005551FB" w:rsidRDefault="005551FB" w:rsidP="005551FB">
            <w:r>
              <w:t xml:space="preserve">Se lista </w:t>
            </w:r>
            <w:r>
              <w:t xml:space="preserve">las SMP </w:t>
            </w:r>
          </w:p>
        </w:tc>
        <w:tc>
          <w:tcPr>
            <w:tcW w:w="1051" w:type="pct"/>
            <w:tcBorders>
              <w:top w:val="nil"/>
            </w:tcBorders>
          </w:tcPr>
          <w:p w14:paraId="7EB4C1F3" w14:textId="77777777" w:rsidR="005551FB" w:rsidRDefault="005551FB" w:rsidP="005551FB">
            <w:pPr>
              <w:rPr>
                <w:b/>
                <w:bCs/>
              </w:rPr>
            </w:pPr>
            <w:r w:rsidRPr="00D52577">
              <w:rPr>
                <w:b/>
                <w:bCs/>
              </w:rPr>
              <w:t>Listar SMP</w:t>
            </w:r>
          </w:p>
          <w:p w14:paraId="1A23B5E3" w14:textId="3930C8EE" w:rsidR="005551FB" w:rsidRDefault="005551FB" w:rsidP="005551FB">
            <w:r>
              <w:t>Se lista las SMP</w:t>
            </w:r>
          </w:p>
        </w:tc>
        <w:tc>
          <w:tcPr>
            <w:tcW w:w="1233" w:type="pct"/>
            <w:tcBorders>
              <w:top w:val="nil"/>
            </w:tcBorders>
          </w:tcPr>
          <w:p w14:paraId="28D38FF3" w14:textId="77777777" w:rsidR="005551FB" w:rsidRDefault="005551FB" w:rsidP="005551FB">
            <w:pPr>
              <w:rPr>
                <w:b/>
                <w:bCs/>
              </w:rPr>
            </w:pPr>
            <w:r w:rsidRPr="00D52577">
              <w:rPr>
                <w:b/>
                <w:bCs/>
              </w:rPr>
              <w:t xml:space="preserve">Listar SMP </w:t>
            </w:r>
          </w:p>
          <w:p w14:paraId="5B675FE8" w14:textId="5746261B" w:rsidR="005551FB" w:rsidRDefault="005551FB" w:rsidP="005551FB">
            <w:r>
              <w:t>Se lista las SMP</w:t>
            </w:r>
          </w:p>
        </w:tc>
        <w:tc>
          <w:tcPr>
            <w:tcW w:w="1150" w:type="pct"/>
            <w:tcBorders>
              <w:top w:val="nil"/>
            </w:tcBorders>
          </w:tcPr>
          <w:p w14:paraId="27D72DDC" w14:textId="25A6671E" w:rsidR="005551FB" w:rsidRDefault="005551FB" w:rsidP="005551FB"/>
        </w:tc>
        <w:tc>
          <w:tcPr>
            <w:tcW w:w="550" w:type="pct"/>
            <w:tcBorders>
              <w:top w:val="nil"/>
            </w:tcBorders>
          </w:tcPr>
          <w:p w14:paraId="05071DF4" w14:textId="77777777" w:rsidR="005551FB" w:rsidRDefault="005551FB" w:rsidP="005551FB"/>
        </w:tc>
      </w:tr>
      <w:tr w:rsidR="00FF7099" w14:paraId="6767CCF3" w14:textId="77777777" w:rsidTr="005551FB">
        <w:tc>
          <w:tcPr>
            <w:tcW w:w="1016" w:type="pct"/>
          </w:tcPr>
          <w:p w14:paraId="207B5BAE" w14:textId="6C9F9A14" w:rsidR="00FF7099" w:rsidRDefault="005551FB" w:rsidP="005551FB">
            <w:pPr>
              <w:rPr>
                <w:b/>
                <w:bCs/>
              </w:rPr>
            </w:pPr>
            <w:r>
              <w:rPr>
                <w:b/>
                <w:bCs/>
              </w:rPr>
              <w:t>Elaborar los planes de Acción</w:t>
            </w:r>
          </w:p>
          <w:p w14:paraId="3E7E4479" w14:textId="62FB3986" w:rsidR="005551FB" w:rsidRPr="005551FB" w:rsidRDefault="005551FB" w:rsidP="005551FB">
            <w:r>
              <w:t>Registra los Planes de Acción de las diferentes SMP.</w:t>
            </w:r>
          </w:p>
          <w:p w14:paraId="3778D6E3" w14:textId="024A8599" w:rsidR="00FF7099" w:rsidRPr="000861FB" w:rsidRDefault="00FF7099" w:rsidP="005551FB"/>
        </w:tc>
        <w:tc>
          <w:tcPr>
            <w:tcW w:w="1051" w:type="pct"/>
          </w:tcPr>
          <w:p w14:paraId="31D8908B" w14:textId="08F2FB4E" w:rsidR="00FF7099" w:rsidRPr="000861FB" w:rsidRDefault="005551FB" w:rsidP="005551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Crear, Editar y </w:t>
            </w:r>
            <w:proofErr w:type="spellStart"/>
            <w:r>
              <w:rPr>
                <w:b/>
                <w:bCs/>
              </w:rPr>
              <w:t>Envíar</w:t>
            </w:r>
            <w:proofErr w:type="spellEnd"/>
            <w:r>
              <w:rPr>
                <w:b/>
                <w:bCs/>
              </w:rPr>
              <w:t xml:space="preserve"> las SMP</w:t>
            </w:r>
          </w:p>
          <w:p w14:paraId="2DF6460A" w14:textId="29DF71DA" w:rsidR="00FF7099" w:rsidRDefault="005551FB" w:rsidP="005551FB">
            <w:r>
              <w:t>Las SMP son enviadas a los propietarios de los procesos y a los facilitadores registrados previamente.</w:t>
            </w:r>
          </w:p>
          <w:p w14:paraId="31208F71" w14:textId="77777777" w:rsidR="005551FB" w:rsidRDefault="005551FB" w:rsidP="005551FB"/>
          <w:p w14:paraId="674FEB48" w14:textId="38AD903B" w:rsidR="005551FB" w:rsidRDefault="005551FB" w:rsidP="005551FB">
            <w:r>
              <w:t>Actualiza el estado de las SMP, dando por inició el plan de acción.</w:t>
            </w:r>
          </w:p>
        </w:tc>
        <w:tc>
          <w:tcPr>
            <w:tcW w:w="1233" w:type="pct"/>
          </w:tcPr>
          <w:p w14:paraId="0FEE92BF" w14:textId="77777777" w:rsidR="00FF7099" w:rsidRDefault="005551FB" w:rsidP="005551FB">
            <w:pPr>
              <w:rPr>
                <w:b/>
                <w:bCs/>
              </w:rPr>
            </w:pPr>
            <w:r>
              <w:rPr>
                <w:b/>
                <w:bCs/>
              </w:rPr>
              <w:t>Descarga la SMP</w:t>
            </w:r>
          </w:p>
          <w:p w14:paraId="692B3771" w14:textId="012081BD" w:rsidR="005551FB" w:rsidRPr="00FF7099" w:rsidRDefault="005551FB" w:rsidP="005551FB">
            <w:r>
              <w:t>Procede descargar las SMP, junto a los planes de acción para el visto correspondiente.</w:t>
            </w:r>
          </w:p>
        </w:tc>
        <w:tc>
          <w:tcPr>
            <w:tcW w:w="1150" w:type="pct"/>
            <w:vAlign w:val="center"/>
          </w:tcPr>
          <w:p w14:paraId="39FAE8E8" w14:textId="02D9D153" w:rsidR="00FF7099" w:rsidRDefault="005551FB" w:rsidP="005551FB">
            <w:pPr>
              <w:jc w:val="both"/>
            </w:pPr>
            <w:r>
              <w:t xml:space="preserve">Previo a ello debe existir un registro de Procesos y un registro de </w:t>
            </w:r>
            <w:r>
              <w:t>facilitadores del</w:t>
            </w:r>
            <w:r>
              <w:t xml:space="preserve"> proceso, </w:t>
            </w:r>
            <w:r>
              <w:t>y propietarios</w:t>
            </w:r>
            <w:r>
              <w:t xml:space="preserve"> del proceso.</w:t>
            </w:r>
          </w:p>
        </w:tc>
        <w:tc>
          <w:tcPr>
            <w:tcW w:w="550" w:type="pct"/>
          </w:tcPr>
          <w:p w14:paraId="69C5E179" w14:textId="77777777" w:rsidR="00FF7099" w:rsidRDefault="00FF7099" w:rsidP="008901EA"/>
        </w:tc>
      </w:tr>
      <w:tr w:rsidR="00FF7099" w14:paraId="06BB946A" w14:textId="77777777" w:rsidTr="005551FB">
        <w:tc>
          <w:tcPr>
            <w:tcW w:w="1016" w:type="pct"/>
          </w:tcPr>
          <w:p w14:paraId="65913DD5" w14:textId="77777777" w:rsidR="00FF7099" w:rsidRDefault="004567EA" w:rsidP="008901EA">
            <w:pPr>
              <w:rPr>
                <w:b/>
                <w:bCs/>
              </w:rPr>
            </w:pPr>
            <w:r w:rsidRPr="004567EA">
              <w:rPr>
                <w:b/>
                <w:bCs/>
              </w:rPr>
              <w:lastRenderedPageBreak/>
              <w:t>Solicita la modificación del PA</w:t>
            </w:r>
          </w:p>
          <w:p w14:paraId="1D6BF7B7" w14:textId="77777777" w:rsidR="004567EA" w:rsidRDefault="004567EA" w:rsidP="008901EA">
            <w:pPr>
              <w:rPr>
                <w:b/>
                <w:bCs/>
              </w:rPr>
            </w:pPr>
          </w:p>
          <w:p w14:paraId="55E485A2" w14:textId="6B1468CF" w:rsidR="004567EA" w:rsidRPr="004567EA" w:rsidRDefault="004567EA" w:rsidP="008901EA">
            <w:pPr>
              <w:rPr>
                <w:u w:val="single"/>
              </w:rPr>
            </w:pPr>
            <w:r>
              <w:t>Registra la modificación de los planes de acción. (PA)</w:t>
            </w:r>
          </w:p>
        </w:tc>
        <w:tc>
          <w:tcPr>
            <w:tcW w:w="1051" w:type="pct"/>
          </w:tcPr>
          <w:p w14:paraId="3AE77E21" w14:textId="5FDFF1D1" w:rsidR="00FF7099" w:rsidRDefault="00FF7099" w:rsidP="008901EA">
            <w:pPr>
              <w:rPr>
                <w:b/>
                <w:bCs/>
              </w:rPr>
            </w:pPr>
            <w:r w:rsidRPr="00FF7099">
              <w:rPr>
                <w:b/>
                <w:bCs/>
              </w:rPr>
              <w:t xml:space="preserve">Evalúa </w:t>
            </w:r>
            <w:r w:rsidR="005551FB">
              <w:rPr>
                <w:b/>
                <w:bCs/>
              </w:rPr>
              <w:t>las acciones completadas</w:t>
            </w:r>
            <w:r w:rsidR="004567EA">
              <w:rPr>
                <w:b/>
                <w:bCs/>
              </w:rPr>
              <w:t>, revierte al estado anterior.</w:t>
            </w:r>
          </w:p>
          <w:p w14:paraId="4D841137" w14:textId="77777777" w:rsidR="00FF7099" w:rsidRDefault="00FF7099" w:rsidP="008901EA">
            <w:r>
              <w:t>Revisa y valida las evidencias</w:t>
            </w:r>
            <w:r w:rsidR="005551FB">
              <w:t xml:space="preserve"> que</w:t>
            </w:r>
            <w:r>
              <w:t xml:space="preserve"> sustentan </w:t>
            </w:r>
            <w:r w:rsidR="005551FB">
              <w:t>las acciones planeadas en el PA.</w:t>
            </w:r>
          </w:p>
          <w:p w14:paraId="5DDE8F81" w14:textId="2F235080" w:rsidR="004567EA" w:rsidRPr="00FF7099" w:rsidRDefault="004567EA" w:rsidP="008901EA">
            <w:pPr>
              <w:rPr>
                <w:b/>
                <w:bCs/>
              </w:rPr>
            </w:pPr>
          </w:p>
        </w:tc>
        <w:tc>
          <w:tcPr>
            <w:tcW w:w="1233" w:type="pct"/>
          </w:tcPr>
          <w:p w14:paraId="3E3427B2" w14:textId="77777777" w:rsidR="00FF7099" w:rsidRDefault="00FF7099" w:rsidP="008901EA"/>
        </w:tc>
        <w:tc>
          <w:tcPr>
            <w:tcW w:w="1150" w:type="pct"/>
          </w:tcPr>
          <w:p w14:paraId="71E3BDB7" w14:textId="77777777" w:rsidR="00FF7099" w:rsidRDefault="00FF7099" w:rsidP="008901EA"/>
        </w:tc>
        <w:tc>
          <w:tcPr>
            <w:tcW w:w="550" w:type="pct"/>
          </w:tcPr>
          <w:p w14:paraId="48F1FE74" w14:textId="77777777" w:rsidR="00FF7099" w:rsidRDefault="00FF7099" w:rsidP="008901EA"/>
        </w:tc>
      </w:tr>
      <w:tr w:rsidR="005551FB" w14:paraId="42BB0FE9" w14:textId="77777777" w:rsidTr="005551FB">
        <w:tc>
          <w:tcPr>
            <w:tcW w:w="1016" w:type="pct"/>
          </w:tcPr>
          <w:p w14:paraId="467C172E" w14:textId="77777777" w:rsidR="004567EA" w:rsidRDefault="004567EA" w:rsidP="004567EA">
            <w:pPr>
              <w:rPr>
                <w:b/>
                <w:bCs/>
              </w:rPr>
            </w:pPr>
            <w:r>
              <w:rPr>
                <w:b/>
                <w:bCs/>
              </w:rPr>
              <w:t>Seguimiento</w:t>
            </w:r>
            <w:r w:rsidRPr="00FF709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</w:t>
            </w:r>
          </w:p>
          <w:p w14:paraId="338A7275" w14:textId="219225EA" w:rsidR="005551FB" w:rsidRDefault="004567EA" w:rsidP="004567EA">
            <w:pPr>
              <w:rPr>
                <w:b/>
                <w:bCs/>
              </w:rPr>
            </w:pPr>
            <w:r>
              <w:t>Registra las evidencias que sustentan las acciones de los Planes de Acción.</w:t>
            </w:r>
          </w:p>
        </w:tc>
        <w:tc>
          <w:tcPr>
            <w:tcW w:w="1051" w:type="pct"/>
          </w:tcPr>
          <w:p w14:paraId="1B0069F3" w14:textId="77777777" w:rsidR="005551FB" w:rsidRDefault="005551FB" w:rsidP="008901EA">
            <w:pPr>
              <w:rPr>
                <w:b/>
                <w:bCs/>
              </w:rPr>
            </w:pPr>
            <w:r>
              <w:rPr>
                <w:b/>
                <w:bCs/>
              </w:rPr>
              <w:t>Planificar Eficacia</w:t>
            </w:r>
          </w:p>
          <w:p w14:paraId="33E453ED" w14:textId="7328689C" w:rsidR="004567EA" w:rsidRDefault="005551FB" w:rsidP="008901EA">
            <w:r>
              <w:t>De las SMP completadas planifica la evaluación de la eficacia</w:t>
            </w:r>
            <w:r w:rsidR="004567EA">
              <w:t xml:space="preserve"> y asigna a los especialistas.</w:t>
            </w:r>
          </w:p>
          <w:p w14:paraId="4C5375FE" w14:textId="77777777" w:rsidR="004567EA" w:rsidRDefault="004567EA" w:rsidP="008901EA"/>
          <w:p w14:paraId="3585C6C8" w14:textId="5D117F09" w:rsidR="004567EA" w:rsidRDefault="004567EA" w:rsidP="008901EA">
            <w:r>
              <w:t xml:space="preserve">Cierra las acciones de P.A. </w:t>
            </w:r>
          </w:p>
          <w:p w14:paraId="6155BE68" w14:textId="4E6EF64C" w:rsidR="004567EA" w:rsidRPr="005551FB" w:rsidRDefault="004567EA" w:rsidP="008901EA"/>
        </w:tc>
        <w:tc>
          <w:tcPr>
            <w:tcW w:w="1233" w:type="pct"/>
          </w:tcPr>
          <w:p w14:paraId="317675B2" w14:textId="77777777" w:rsidR="005551FB" w:rsidRDefault="005551FB" w:rsidP="008901EA"/>
        </w:tc>
        <w:tc>
          <w:tcPr>
            <w:tcW w:w="1150" w:type="pct"/>
          </w:tcPr>
          <w:p w14:paraId="288E064E" w14:textId="77777777" w:rsidR="005551FB" w:rsidRDefault="005551FB" w:rsidP="008901EA"/>
        </w:tc>
        <w:tc>
          <w:tcPr>
            <w:tcW w:w="550" w:type="pct"/>
          </w:tcPr>
          <w:p w14:paraId="6B94B39A" w14:textId="77777777" w:rsidR="005551FB" w:rsidRDefault="005551FB" w:rsidP="008901EA"/>
        </w:tc>
      </w:tr>
    </w:tbl>
    <w:p w14:paraId="286B17D0" w14:textId="77777777" w:rsidR="007F3456" w:rsidRDefault="007F3456"/>
    <w:sectPr w:rsidR="007F3456" w:rsidSect="000861F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87502"/>
    <w:multiLevelType w:val="hybridMultilevel"/>
    <w:tmpl w:val="627A54A2"/>
    <w:lvl w:ilvl="0" w:tplc="20804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17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FB"/>
    <w:rsid w:val="000861FB"/>
    <w:rsid w:val="004567EA"/>
    <w:rsid w:val="005551FB"/>
    <w:rsid w:val="007F3456"/>
    <w:rsid w:val="00D130A3"/>
    <w:rsid w:val="00DD7754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E658"/>
  <w15:chartTrackingRefBased/>
  <w15:docId w15:val="{0E22C8F0-6D22-4E8C-996B-DA0BDB7D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6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Almeyda Requejo</dc:creator>
  <cp:keywords/>
  <dc:description/>
  <cp:lastModifiedBy>Juan Manuel Almeyda Requejo</cp:lastModifiedBy>
  <cp:revision>1</cp:revision>
  <cp:lastPrinted>2024-06-14T22:02:00Z</cp:lastPrinted>
  <dcterms:created xsi:type="dcterms:W3CDTF">2024-06-14T21:20:00Z</dcterms:created>
  <dcterms:modified xsi:type="dcterms:W3CDTF">2024-06-14T22:02:00Z</dcterms:modified>
</cp:coreProperties>
</file>