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59E6" w14:textId="63657CCB" w:rsidR="007F3456" w:rsidRDefault="007458FB">
      <w:pPr>
        <w:rPr>
          <w:lang w:val="es-ES"/>
        </w:rPr>
      </w:pPr>
      <w:r>
        <w:rPr>
          <w:lang w:val="es-ES"/>
        </w:rPr>
        <w:t>Mediante Memorando n.° 000131-2025-Moder de 29 de mayo de 2025, se s</w:t>
      </w:r>
      <w:r w:rsidRPr="007458FB">
        <w:rPr>
          <w:lang w:val="es-ES"/>
        </w:rPr>
        <w:t>olicitó</w:t>
      </w:r>
      <w:r w:rsidRPr="007458FB">
        <w:rPr>
          <w:lang w:val="es-ES"/>
        </w:rPr>
        <w:t xml:space="preserve"> </w:t>
      </w:r>
      <w:proofErr w:type="gramStart"/>
      <w:r w:rsidRPr="007458FB">
        <w:rPr>
          <w:lang w:val="es-ES"/>
        </w:rPr>
        <w:t xml:space="preserve">apoyo </w:t>
      </w:r>
      <w:r>
        <w:rPr>
          <w:lang w:val="es-ES"/>
        </w:rPr>
        <w:t xml:space="preserve"> a</w:t>
      </w:r>
      <w:proofErr w:type="gramEnd"/>
      <w:r>
        <w:rPr>
          <w:lang w:val="es-ES"/>
        </w:rPr>
        <w:t xml:space="preserve"> la gerencia de Tecnología de información </w:t>
      </w:r>
      <w:r w:rsidRPr="007458FB">
        <w:rPr>
          <w:lang w:val="es-ES"/>
        </w:rPr>
        <w:t>para la puesta en producción de aplicativo para gestionar los componentes del Sistema Integrado de Gestión.</w:t>
      </w:r>
    </w:p>
    <w:p w14:paraId="3E11145B" w14:textId="311C3523" w:rsidR="007458FB" w:rsidRDefault="007458FB">
      <w:pPr>
        <w:rPr>
          <w:lang w:val="es-ES"/>
        </w:rPr>
      </w:pPr>
      <w:r>
        <w:rPr>
          <w:lang w:val="es-ES"/>
        </w:rPr>
        <w:t>Actualmente se viene trabajando en el desarrollo de la documentación para la puesta en producción.</w:t>
      </w:r>
    </w:p>
    <w:p w14:paraId="27F36682" w14:textId="2B73E41C" w:rsidR="007458FB" w:rsidRDefault="007458FB">
      <w:r w:rsidRPr="007458FB">
        <w:t xml:space="preserve">El </w:t>
      </w:r>
      <w:r w:rsidRPr="007458FB">
        <w:rPr>
          <w:b/>
          <w:bCs/>
        </w:rPr>
        <w:t>objetivo principal</w:t>
      </w:r>
      <w:r w:rsidRPr="007458FB">
        <w:t xml:space="preserve"> de este sistema es </w:t>
      </w:r>
      <w:r w:rsidRPr="007458FB">
        <w:rPr>
          <w:b/>
          <w:bCs/>
        </w:rPr>
        <w:t>centralizar y simplificar la gestión de la información y los procesos críticos de la organización</w:t>
      </w:r>
      <w:r w:rsidRPr="007458FB">
        <w:t>. Buscamos eliminar los silos de información, automatizar tareas repetitivas, garantizar el cumplimiento normativo y, lo más importante, facilitar la toma de decisiones basada en datos para impulsar una cultura de mejora continua en todos los niveles.</w:t>
      </w:r>
    </w:p>
    <w:p w14:paraId="114C45E7" w14:textId="77777777" w:rsidR="007458FB" w:rsidRPr="007458FB" w:rsidRDefault="007458FB" w:rsidP="007458FB">
      <w:pPr>
        <w:rPr>
          <w:b/>
          <w:bCs/>
        </w:rPr>
      </w:pPr>
      <w:r w:rsidRPr="007458FB">
        <w:rPr>
          <w:b/>
          <w:bCs/>
        </w:rPr>
        <w:t>Arquitectura Tecnológica: Robusta, Escalable y Moderna</w:t>
      </w:r>
    </w:p>
    <w:p w14:paraId="36225788" w14:textId="557F2E9E" w:rsidR="007458FB" w:rsidRPr="007458FB" w:rsidRDefault="007458FB" w:rsidP="007458FB">
      <w:r w:rsidRPr="007458FB">
        <w:t>Para garantizar un rendimiento óptimo, seguridad y una experiencia de usuario de primer nivel, hemos elegido una arquitectura tecnológica moderna y probada en el mercado:</w:t>
      </w:r>
    </w:p>
    <w:p w14:paraId="5E84C11D" w14:textId="77777777" w:rsidR="007458FB" w:rsidRPr="007458FB" w:rsidRDefault="007458FB" w:rsidP="007458FB">
      <w:pPr>
        <w:numPr>
          <w:ilvl w:val="0"/>
          <w:numId w:val="1"/>
        </w:numPr>
      </w:pPr>
      <w:r w:rsidRPr="007458FB">
        <w:rPr>
          <w:b/>
          <w:bCs/>
        </w:rPr>
        <w:t>Modelo SaaS (Software como Servicio):</w:t>
      </w:r>
      <w:r w:rsidRPr="007458FB">
        <w:t xml:space="preserve"> La plataforma es accesible desde cualquier lugar a través de un navegador web, garantizando una alta disponibilidad, mantenimiento centralizado y actualizaciones transparentes para todos los usuarios.</w:t>
      </w:r>
    </w:p>
    <w:p w14:paraId="25F16508" w14:textId="77777777" w:rsidR="007458FB" w:rsidRPr="007458FB" w:rsidRDefault="007458FB" w:rsidP="007458FB">
      <w:pPr>
        <w:numPr>
          <w:ilvl w:val="0"/>
          <w:numId w:val="1"/>
        </w:numPr>
      </w:pPr>
      <w:proofErr w:type="spellStart"/>
      <w:r w:rsidRPr="007458FB">
        <w:rPr>
          <w:b/>
          <w:bCs/>
        </w:rPr>
        <w:t>Backend</w:t>
      </w:r>
      <w:proofErr w:type="spellEnd"/>
      <w:r w:rsidRPr="007458FB">
        <w:rPr>
          <w:b/>
          <w:bCs/>
        </w:rPr>
        <w:t xml:space="preserve"> (El Cerebro del Sistema):</w:t>
      </w:r>
      <w:r w:rsidRPr="007458FB">
        <w:t xml:space="preserve"> Construido sobre </w:t>
      </w:r>
      <w:r w:rsidRPr="007458FB">
        <w:rPr>
          <w:b/>
          <w:bCs/>
        </w:rPr>
        <w:t>Laravel</w:t>
      </w:r>
      <w:r w:rsidRPr="007458FB">
        <w:t xml:space="preserve">, un </w:t>
      </w:r>
      <w:proofErr w:type="spellStart"/>
      <w:r w:rsidRPr="007458FB">
        <w:t>framework</w:t>
      </w:r>
      <w:proofErr w:type="spellEnd"/>
      <w:r w:rsidRPr="007458FB">
        <w:t xml:space="preserve"> de PHP robusto y seguro. Se encarga de toda la lógica de negocio, la seguridad de los datos y la gestión de la base de datos. Nos proporciona una base sólida y escalable.</w:t>
      </w:r>
    </w:p>
    <w:p w14:paraId="38BDA22C" w14:textId="77777777" w:rsidR="007458FB" w:rsidRPr="007458FB" w:rsidRDefault="007458FB" w:rsidP="007458FB">
      <w:pPr>
        <w:numPr>
          <w:ilvl w:val="0"/>
          <w:numId w:val="1"/>
        </w:numPr>
      </w:pPr>
      <w:proofErr w:type="spellStart"/>
      <w:r w:rsidRPr="007458FB">
        <w:rPr>
          <w:b/>
          <w:bCs/>
        </w:rPr>
        <w:t>Frontend</w:t>
      </w:r>
      <w:proofErr w:type="spellEnd"/>
      <w:r w:rsidRPr="007458FB">
        <w:rPr>
          <w:b/>
          <w:bCs/>
        </w:rPr>
        <w:t xml:space="preserve"> (La Cara Interactiva):</w:t>
      </w:r>
      <w:r w:rsidRPr="007458FB">
        <w:t xml:space="preserve"> Desarrollado con </w:t>
      </w:r>
      <w:r w:rsidRPr="007458FB">
        <w:rPr>
          <w:b/>
          <w:bCs/>
        </w:rPr>
        <w:t>Vue.js</w:t>
      </w:r>
      <w:r w:rsidRPr="007458FB">
        <w:t xml:space="preserve">, un </w:t>
      </w:r>
      <w:proofErr w:type="spellStart"/>
      <w:r w:rsidRPr="007458FB">
        <w:t>framework</w:t>
      </w:r>
      <w:proofErr w:type="spellEnd"/>
      <w:r w:rsidRPr="007458FB">
        <w:t xml:space="preserve"> progresivo que nos permite crear interfaces de usuario rápidas, dinámicas e intuitivas. La gestión del estado de la aplicación se maneja con </w:t>
      </w:r>
      <w:proofErr w:type="spellStart"/>
      <w:r w:rsidRPr="007458FB">
        <w:rPr>
          <w:b/>
          <w:bCs/>
        </w:rPr>
        <w:t>Pinia</w:t>
      </w:r>
      <w:proofErr w:type="spellEnd"/>
      <w:r w:rsidRPr="007458FB">
        <w:t>, asegurando una experiencia fluida y predecible para el usuario.</w:t>
      </w:r>
    </w:p>
    <w:p w14:paraId="5E0349A6" w14:textId="77777777" w:rsidR="007458FB" w:rsidRPr="007458FB" w:rsidRDefault="007458FB" w:rsidP="007458FB">
      <w:pPr>
        <w:numPr>
          <w:ilvl w:val="0"/>
          <w:numId w:val="1"/>
        </w:numPr>
      </w:pPr>
      <w:r w:rsidRPr="007458FB">
        <w:rPr>
          <w:b/>
          <w:bCs/>
        </w:rPr>
        <w:t>Comunicación:</w:t>
      </w:r>
      <w:r w:rsidRPr="007458FB">
        <w:t xml:space="preserve"> El </w:t>
      </w:r>
      <w:proofErr w:type="spellStart"/>
      <w:r w:rsidRPr="007458FB">
        <w:t>Frontend</w:t>
      </w:r>
      <w:proofErr w:type="spellEnd"/>
      <w:r w:rsidRPr="007458FB">
        <w:t xml:space="preserve"> y el </w:t>
      </w:r>
      <w:proofErr w:type="spellStart"/>
      <w:r w:rsidRPr="007458FB">
        <w:t>Backend</w:t>
      </w:r>
      <w:proofErr w:type="spellEnd"/>
      <w:r w:rsidRPr="007458FB">
        <w:t xml:space="preserve"> se comunican a través de una </w:t>
      </w:r>
      <w:r w:rsidRPr="007458FB">
        <w:rPr>
          <w:b/>
          <w:bCs/>
        </w:rPr>
        <w:t xml:space="preserve">API </w:t>
      </w:r>
      <w:proofErr w:type="spellStart"/>
      <w:r w:rsidRPr="007458FB">
        <w:rPr>
          <w:b/>
          <w:bCs/>
        </w:rPr>
        <w:t>RESTful</w:t>
      </w:r>
      <w:proofErr w:type="spellEnd"/>
      <w:r w:rsidRPr="007458FB">
        <w:t>, lo que desacopla ambos componentes. Esto nos permite una mayor flexibilidad para futuras integraciones o el desarrollo de aplicaciones móviles.</w:t>
      </w:r>
    </w:p>
    <w:p w14:paraId="3F2D5313" w14:textId="4E43B783" w:rsidR="007458FB" w:rsidRPr="007458FB" w:rsidRDefault="007458FB" w:rsidP="007458FB">
      <w:pPr>
        <w:numPr>
          <w:ilvl w:val="0"/>
          <w:numId w:val="1"/>
        </w:numPr>
      </w:pPr>
      <w:r w:rsidRPr="007458FB">
        <w:rPr>
          <w:b/>
          <w:bCs/>
        </w:rPr>
        <w:t>Base de Datos:</w:t>
      </w:r>
      <w:r w:rsidRPr="007458FB">
        <w:t xml:space="preserve"> Utilizamos una base de datos relacional (como MySQL o PostgreSQL) que garantiza la integridad y consistencia de toda la información gestionada.</w:t>
      </w:r>
      <w:r>
        <w:t xml:space="preserve"> </w:t>
      </w:r>
      <w:proofErr w:type="gramStart"/>
      <w:r>
        <w:t>( esta</w:t>
      </w:r>
      <w:proofErr w:type="gramEnd"/>
      <w:r>
        <w:t xml:space="preserve"> deberá ser migrada a Oracle)</w:t>
      </w:r>
    </w:p>
    <w:p w14:paraId="48D8DDB6" w14:textId="0C37C63E" w:rsidR="007458FB" w:rsidRPr="007458FB" w:rsidRDefault="007458FB" w:rsidP="007458FB">
      <w:pPr>
        <w:rPr>
          <w:b/>
          <w:bCs/>
        </w:rPr>
      </w:pPr>
      <w:r w:rsidRPr="007458FB">
        <w:rPr>
          <w:b/>
          <w:bCs/>
        </w:rPr>
        <w:t>Módulos y Funcionalidades Principales</w:t>
      </w:r>
    </w:p>
    <w:p w14:paraId="42BE78D7" w14:textId="52BCEEC5" w:rsidR="007458FB" w:rsidRPr="007458FB" w:rsidRDefault="007458FB" w:rsidP="007458FB">
      <w:r w:rsidRPr="007458FB">
        <w:t>El sistema está organizado en módulos interconectados que trabajan en conjunto para ofrecer una visión 360° de la gestión organizacional."</w:t>
      </w:r>
    </w:p>
    <w:p w14:paraId="202EB543" w14:textId="0F325E34" w:rsidR="007458FB" w:rsidRDefault="007458FB" w:rsidP="007458FB">
      <w:pPr>
        <w:rPr>
          <w:b/>
          <w:bCs/>
        </w:rPr>
      </w:pPr>
      <w:r w:rsidRPr="007458FB">
        <w:rPr>
          <w:b/>
          <w:bCs/>
        </w:rPr>
        <w:t>a) Gestión por Procesos</w:t>
      </w:r>
    </w:p>
    <w:p w14:paraId="3C43BB0B" w14:textId="216F443E" w:rsidR="007458FB" w:rsidRPr="007458FB" w:rsidRDefault="007458FB" w:rsidP="007458FB">
      <w:r w:rsidRPr="007458FB">
        <w:t>Es el corazón del SIG. Permite mapear, visualizar y gestionar todos los procesos de la organización.</w:t>
      </w:r>
    </w:p>
    <w:p w14:paraId="4854EBF2" w14:textId="77777777" w:rsidR="007458FB" w:rsidRPr="007458FB" w:rsidRDefault="007458FB" w:rsidP="007458FB">
      <w:pPr>
        <w:pStyle w:val="Prrafodelista"/>
        <w:numPr>
          <w:ilvl w:val="0"/>
          <w:numId w:val="8"/>
        </w:numPr>
      </w:pPr>
      <w:r w:rsidRPr="007458FB">
        <w:t>Creación del mapa de procesos interactivo.</w:t>
      </w:r>
    </w:p>
    <w:p w14:paraId="7CEC73FC" w14:textId="77777777" w:rsidR="007458FB" w:rsidRPr="007458FB" w:rsidRDefault="007458FB" w:rsidP="007458FB">
      <w:pPr>
        <w:pStyle w:val="Prrafodelista"/>
        <w:numPr>
          <w:ilvl w:val="0"/>
          <w:numId w:val="8"/>
        </w:numPr>
      </w:pPr>
      <w:r w:rsidRPr="007458FB">
        <w:t>Caracterización de cada proceso (entradas, salidas, responsables, indicadores).</w:t>
      </w:r>
    </w:p>
    <w:p w14:paraId="162A78EB" w14:textId="77777777" w:rsidR="007458FB" w:rsidRPr="007458FB" w:rsidRDefault="007458FB" w:rsidP="007458FB">
      <w:pPr>
        <w:pStyle w:val="Prrafodelista"/>
        <w:numPr>
          <w:ilvl w:val="0"/>
          <w:numId w:val="8"/>
        </w:numPr>
      </w:pPr>
      <w:r w:rsidRPr="007458FB">
        <w:t>Vinculación de documentos, riesgos, indicadores y personal a cada proceso, creando una trazabilidad completa.</w:t>
      </w:r>
    </w:p>
    <w:p w14:paraId="766D9846" w14:textId="77777777" w:rsidR="007458FB" w:rsidRDefault="007458FB" w:rsidP="007458FB">
      <w:pPr>
        <w:rPr>
          <w:b/>
          <w:bCs/>
        </w:rPr>
      </w:pPr>
      <w:r w:rsidRPr="007458FB">
        <w:rPr>
          <w:b/>
          <w:bCs/>
        </w:rPr>
        <w:lastRenderedPageBreak/>
        <w:t>b) Gestión Documental</w:t>
      </w:r>
    </w:p>
    <w:p w14:paraId="44B3FEF6" w14:textId="43DDC2E1" w:rsidR="007458FB" w:rsidRPr="007458FB" w:rsidRDefault="007458FB" w:rsidP="007458FB">
      <w:r w:rsidRPr="007458FB">
        <w:t>Centralizar y controlar todo el ciclo de vida de la documentación del sistema (manuales, procedimientos, instructivos, formatos).</w:t>
      </w:r>
    </w:p>
    <w:p w14:paraId="68A6EBD4" w14:textId="77777777" w:rsidR="007458FB" w:rsidRPr="007458FB" w:rsidRDefault="007458FB" w:rsidP="007458FB">
      <w:pPr>
        <w:pStyle w:val="Prrafodelista"/>
        <w:numPr>
          <w:ilvl w:val="0"/>
          <w:numId w:val="9"/>
        </w:numPr>
      </w:pPr>
      <w:r w:rsidRPr="007458FB">
        <w:t>Repositorio único y seguro de documentos.</w:t>
      </w:r>
    </w:p>
    <w:p w14:paraId="66B20C64" w14:textId="77777777" w:rsidR="007458FB" w:rsidRPr="007458FB" w:rsidRDefault="007458FB" w:rsidP="007458FB">
      <w:pPr>
        <w:pStyle w:val="Prrafodelista"/>
        <w:numPr>
          <w:ilvl w:val="0"/>
          <w:numId w:val="9"/>
        </w:numPr>
      </w:pPr>
      <w:r w:rsidRPr="007458FB">
        <w:t>Control de versiones automático y registro de cambios.</w:t>
      </w:r>
    </w:p>
    <w:p w14:paraId="57923324" w14:textId="77777777" w:rsidR="007458FB" w:rsidRPr="007458FB" w:rsidRDefault="007458FB" w:rsidP="007458FB">
      <w:pPr>
        <w:pStyle w:val="Prrafodelista"/>
        <w:numPr>
          <w:ilvl w:val="0"/>
          <w:numId w:val="9"/>
        </w:numPr>
      </w:pPr>
      <w:r w:rsidRPr="007458FB">
        <w:t>Flujos de trabajo (</w:t>
      </w:r>
      <w:proofErr w:type="spellStart"/>
      <w:r w:rsidRPr="007458FB">
        <w:t>workflows</w:t>
      </w:r>
      <w:proofErr w:type="spellEnd"/>
      <w:r w:rsidRPr="007458FB">
        <w:t>) para la creación, revisión, aprobación y publicación de documentos.</w:t>
      </w:r>
    </w:p>
    <w:p w14:paraId="1EC0CB9D" w14:textId="77777777" w:rsidR="007458FB" w:rsidRPr="007458FB" w:rsidRDefault="007458FB" w:rsidP="007458FB">
      <w:pPr>
        <w:pStyle w:val="Prrafodelista"/>
        <w:numPr>
          <w:ilvl w:val="0"/>
          <w:numId w:val="9"/>
        </w:numPr>
      </w:pPr>
      <w:r w:rsidRPr="007458FB">
        <w:t>Distribución controlada y gestión de documentos obsoletos.</w:t>
      </w:r>
    </w:p>
    <w:p w14:paraId="65501036" w14:textId="77777777" w:rsidR="007458FB" w:rsidRPr="007458FB" w:rsidRDefault="007458FB" w:rsidP="007458FB">
      <w:pPr>
        <w:rPr>
          <w:b/>
          <w:bCs/>
        </w:rPr>
      </w:pPr>
      <w:r w:rsidRPr="007458FB">
        <w:rPr>
          <w:b/>
          <w:bCs/>
        </w:rPr>
        <w:t>c) Gestión de la Mejora Continua</w:t>
      </w:r>
    </w:p>
    <w:p w14:paraId="4B8AE113" w14:textId="1B427BE6" w:rsidR="007458FB" w:rsidRPr="007458FB" w:rsidRDefault="007458FB" w:rsidP="007458FB">
      <w:r w:rsidRPr="007458FB">
        <w:t>Sistematizar la identificación, tratamiento y seguimiento de oportunidades de mejora.</w:t>
      </w:r>
    </w:p>
    <w:p w14:paraId="7DF76098" w14:textId="77777777" w:rsidR="007458FB" w:rsidRPr="007458FB" w:rsidRDefault="007458FB" w:rsidP="007458FB">
      <w:pPr>
        <w:pStyle w:val="Prrafodelista"/>
        <w:numPr>
          <w:ilvl w:val="0"/>
          <w:numId w:val="9"/>
        </w:numPr>
      </w:pPr>
      <w:r w:rsidRPr="007458FB">
        <w:t>Registro de "Hallazgos": No conformidades, observaciones de auditoría, oportunidades de mejora.</w:t>
      </w:r>
    </w:p>
    <w:p w14:paraId="1641A075" w14:textId="77777777" w:rsidR="007458FB" w:rsidRPr="007458FB" w:rsidRDefault="007458FB" w:rsidP="007458FB">
      <w:pPr>
        <w:pStyle w:val="Prrafodelista"/>
        <w:numPr>
          <w:ilvl w:val="0"/>
          <w:numId w:val="9"/>
        </w:numPr>
      </w:pPr>
      <w:r w:rsidRPr="007458FB">
        <w:t>Análisis de causa raíz (utilizando metodologías como 5 Porqués, Ishikawa).</w:t>
      </w:r>
    </w:p>
    <w:p w14:paraId="6EB55815" w14:textId="77777777" w:rsidR="007458FB" w:rsidRPr="007458FB" w:rsidRDefault="007458FB" w:rsidP="007458FB">
      <w:pPr>
        <w:pStyle w:val="Prrafodelista"/>
        <w:numPr>
          <w:ilvl w:val="0"/>
          <w:numId w:val="9"/>
        </w:numPr>
      </w:pPr>
      <w:r w:rsidRPr="007458FB">
        <w:t>Creación y seguimiento de planes de acción correctiva y preventiva.</w:t>
      </w:r>
    </w:p>
    <w:p w14:paraId="3E010495" w14:textId="77777777" w:rsidR="007458FB" w:rsidRPr="007458FB" w:rsidRDefault="007458FB" w:rsidP="007458FB">
      <w:pPr>
        <w:pStyle w:val="Prrafodelista"/>
        <w:numPr>
          <w:ilvl w:val="0"/>
          <w:numId w:val="9"/>
        </w:numPr>
      </w:pPr>
      <w:r w:rsidRPr="007458FB">
        <w:t>Asignación de responsables y plazos para cada acción.</w:t>
      </w:r>
    </w:p>
    <w:p w14:paraId="481991C9" w14:textId="77777777" w:rsidR="007458FB" w:rsidRPr="007458FB" w:rsidRDefault="007458FB" w:rsidP="007458FB">
      <w:pPr>
        <w:rPr>
          <w:b/>
          <w:bCs/>
        </w:rPr>
      </w:pPr>
      <w:r w:rsidRPr="007458FB">
        <w:rPr>
          <w:b/>
          <w:bCs/>
        </w:rPr>
        <w:t>d) Gestión de Obligaciones (Compliance)</w:t>
      </w:r>
    </w:p>
    <w:p w14:paraId="17FA94B4" w14:textId="28FD6A8F" w:rsidR="007458FB" w:rsidRPr="007458FB" w:rsidRDefault="007458FB" w:rsidP="007458FB">
      <w:r w:rsidRPr="007458FB">
        <w:t>Garantizar el cumplimiento de todos los requisitos legales, normativos y contractuales aplicables a la organización.</w:t>
      </w:r>
    </w:p>
    <w:p w14:paraId="1C3B79A6" w14:textId="77777777" w:rsidR="007458FB" w:rsidRPr="007458FB" w:rsidRDefault="007458FB" w:rsidP="007458FB">
      <w:pPr>
        <w:pStyle w:val="Prrafodelista"/>
        <w:numPr>
          <w:ilvl w:val="0"/>
          <w:numId w:val="9"/>
        </w:numPr>
      </w:pPr>
      <w:r w:rsidRPr="007458FB">
        <w:t>Creación de una matriz de requisitos legales y otras obligaciones.</w:t>
      </w:r>
    </w:p>
    <w:p w14:paraId="30B69A78" w14:textId="77777777" w:rsidR="007458FB" w:rsidRPr="007458FB" w:rsidRDefault="007458FB" w:rsidP="007458FB">
      <w:pPr>
        <w:pStyle w:val="Prrafodelista"/>
        <w:numPr>
          <w:ilvl w:val="0"/>
          <w:numId w:val="9"/>
        </w:numPr>
      </w:pPr>
      <w:r w:rsidRPr="007458FB">
        <w:t>Evaluación periódica del estado de cumplimiento.</w:t>
      </w:r>
    </w:p>
    <w:p w14:paraId="6850AACF" w14:textId="77777777" w:rsidR="007458FB" w:rsidRPr="007458FB" w:rsidRDefault="007458FB" w:rsidP="007458FB">
      <w:pPr>
        <w:pStyle w:val="Prrafodelista"/>
        <w:numPr>
          <w:ilvl w:val="0"/>
          <w:numId w:val="9"/>
        </w:numPr>
      </w:pPr>
      <w:r w:rsidRPr="007458FB">
        <w:t>Asignación de responsables y generación de evidencias de cumplimiento.</w:t>
      </w:r>
    </w:p>
    <w:p w14:paraId="79B5B065" w14:textId="77777777" w:rsidR="007458FB" w:rsidRPr="007458FB" w:rsidRDefault="007458FB" w:rsidP="007458FB">
      <w:pPr>
        <w:pStyle w:val="Prrafodelista"/>
        <w:numPr>
          <w:ilvl w:val="0"/>
          <w:numId w:val="9"/>
        </w:numPr>
      </w:pPr>
      <w:r w:rsidRPr="007458FB">
        <w:t>Alertas y notificaciones sobre vencimientos o cambios normativos.</w:t>
      </w:r>
    </w:p>
    <w:p w14:paraId="4A3D13CB" w14:textId="77777777" w:rsidR="007458FB" w:rsidRPr="007458FB" w:rsidRDefault="007458FB" w:rsidP="007458FB">
      <w:pPr>
        <w:rPr>
          <w:b/>
          <w:bCs/>
        </w:rPr>
      </w:pPr>
      <w:r w:rsidRPr="007458FB">
        <w:rPr>
          <w:b/>
          <w:bCs/>
        </w:rPr>
        <w:t>e) Gestión de Requerimientos</w:t>
      </w:r>
    </w:p>
    <w:p w14:paraId="242D2B63" w14:textId="3C0D1FBB" w:rsidR="007458FB" w:rsidRPr="007458FB" w:rsidRDefault="007458FB" w:rsidP="007458FB">
      <w:r w:rsidRPr="007458FB">
        <w:t>Administrar de forma centralizada los requisitos de las partes interesadas (clientes, normativas ISO, etc.) y asegurar su integración en los procesos.</w:t>
      </w:r>
    </w:p>
    <w:p w14:paraId="64BAAE65" w14:textId="77777777" w:rsidR="007458FB" w:rsidRPr="007458FB" w:rsidRDefault="007458FB" w:rsidP="007458FB">
      <w:pPr>
        <w:pStyle w:val="Prrafodelista"/>
        <w:numPr>
          <w:ilvl w:val="0"/>
          <w:numId w:val="9"/>
        </w:numPr>
      </w:pPr>
      <w:r w:rsidRPr="007458FB">
        <w:t>Registro y clasificación de requisitos por origen (ISO 9001, ISO 37001, requisitos de clientes, etc.).</w:t>
      </w:r>
    </w:p>
    <w:p w14:paraId="68C1475C" w14:textId="77777777" w:rsidR="007458FB" w:rsidRPr="007458FB" w:rsidRDefault="007458FB" w:rsidP="007458FB">
      <w:pPr>
        <w:pStyle w:val="Prrafodelista"/>
        <w:numPr>
          <w:ilvl w:val="0"/>
          <w:numId w:val="9"/>
        </w:numPr>
      </w:pPr>
      <w:r w:rsidRPr="007458FB">
        <w:t>Vinculación de cada requisito a los procesos y documentos correspondientes.</w:t>
      </w:r>
    </w:p>
    <w:p w14:paraId="59DB7920" w14:textId="77777777" w:rsidR="007458FB" w:rsidRPr="007458FB" w:rsidRDefault="007458FB" w:rsidP="007458FB">
      <w:pPr>
        <w:pStyle w:val="Prrafodelista"/>
        <w:numPr>
          <w:ilvl w:val="0"/>
          <w:numId w:val="9"/>
        </w:numPr>
      </w:pPr>
      <w:r w:rsidRPr="007458FB">
        <w:t>Seguimiento y auditoría del cumplimiento de cada requisito.</w:t>
      </w:r>
    </w:p>
    <w:p w14:paraId="53C29F42" w14:textId="77777777" w:rsidR="007458FB" w:rsidRPr="007458FB" w:rsidRDefault="007458FB" w:rsidP="007458FB">
      <w:pPr>
        <w:rPr>
          <w:b/>
          <w:bCs/>
        </w:rPr>
      </w:pPr>
      <w:r w:rsidRPr="007458FB">
        <w:rPr>
          <w:b/>
          <w:bCs/>
        </w:rPr>
        <w:t>f) Administración y Accesos</w:t>
      </w:r>
    </w:p>
    <w:p w14:paraId="6C6490A0" w14:textId="1F3D5C5F" w:rsidR="007458FB" w:rsidRPr="007458FB" w:rsidRDefault="007458FB" w:rsidP="007458FB">
      <w:r w:rsidRPr="007458FB">
        <w:t>Asegurar que cada usuario tenga acceso únicamente a la información y funcionalidades que le corresponden, garantizando la seguridad y confidencialidad.</w:t>
      </w:r>
    </w:p>
    <w:p w14:paraId="38D044FA" w14:textId="77777777" w:rsidR="007458FB" w:rsidRPr="007458FB" w:rsidRDefault="007458FB" w:rsidP="007458FB">
      <w:pPr>
        <w:pStyle w:val="Prrafodelista"/>
        <w:numPr>
          <w:ilvl w:val="0"/>
          <w:numId w:val="9"/>
        </w:numPr>
      </w:pPr>
      <w:r w:rsidRPr="007458FB">
        <w:t>Gestión centralizada de usuarios.</w:t>
      </w:r>
    </w:p>
    <w:p w14:paraId="28F30257" w14:textId="77777777" w:rsidR="007458FB" w:rsidRPr="007458FB" w:rsidRDefault="007458FB" w:rsidP="007458FB">
      <w:pPr>
        <w:pStyle w:val="Prrafodelista"/>
        <w:numPr>
          <w:ilvl w:val="0"/>
          <w:numId w:val="9"/>
        </w:numPr>
      </w:pPr>
      <w:r w:rsidRPr="007458FB">
        <w:t>Control de Acceso Basado en Roles (RBAC): Creación de perfiles (Administrador, Gestor, Auditor, Consulta) con permisos específicos.</w:t>
      </w:r>
    </w:p>
    <w:p w14:paraId="0DAD7D14" w14:textId="77777777" w:rsidR="007458FB" w:rsidRPr="007458FB" w:rsidRDefault="007458FB" w:rsidP="007458FB">
      <w:pPr>
        <w:pStyle w:val="Prrafodelista"/>
        <w:numPr>
          <w:ilvl w:val="0"/>
          <w:numId w:val="9"/>
        </w:numPr>
      </w:pPr>
      <w:r w:rsidRPr="007458FB">
        <w:t>Trazabilidad de las acciones realizadas por cada usuario en el sistema (logs de auditoría).</w:t>
      </w:r>
    </w:p>
    <w:p w14:paraId="7F41036E" w14:textId="462C962C" w:rsidR="007458FB" w:rsidRPr="007458FB" w:rsidRDefault="007458FB">
      <w:r>
        <w:t xml:space="preserve">La ruta de la documentación es la siguiente: </w:t>
      </w:r>
      <w:hyperlink r:id="rId5" w:history="1">
        <w:r w:rsidRPr="003A7653">
          <w:rPr>
            <w:rStyle w:val="Hipervnculo"/>
          </w:rPr>
          <w:t>https://contraloriape.sharepoint.com/:f:/s/grupomoder/EoCFv8wQV59Er_AD_WfrMzEBdsEX_edkABny0EnIffNM_g?e=MQLwnl</w:t>
        </w:r>
      </w:hyperlink>
    </w:p>
    <w:sectPr w:rsidR="007458FB" w:rsidRPr="007458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85606"/>
    <w:multiLevelType w:val="multilevel"/>
    <w:tmpl w:val="EE586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96C43"/>
    <w:multiLevelType w:val="hybridMultilevel"/>
    <w:tmpl w:val="2F5078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23E2739"/>
    <w:multiLevelType w:val="multilevel"/>
    <w:tmpl w:val="DB1C6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84EAC"/>
    <w:multiLevelType w:val="multilevel"/>
    <w:tmpl w:val="ABD2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930FB"/>
    <w:multiLevelType w:val="multilevel"/>
    <w:tmpl w:val="92B2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B598D"/>
    <w:multiLevelType w:val="multilevel"/>
    <w:tmpl w:val="92680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D2FC5"/>
    <w:multiLevelType w:val="multilevel"/>
    <w:tmpl w:val="CEBC9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95992"/>
    <w:multiLevelType w:val="multilevel"/>
    <w:tmpl w:val="2358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13FE6"/>
    <w:multiLevelType w:val="hybridMultilevel"/>
    <w:tmpl w:val="5AE2EDE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1263301643">
    <w:abstractNumId w:val="3"/>
  </w:num>
  <w:num w:numId="2" w16cid:durableId="1064140796">
    <w:abstractNumId w:val="0"/>
  </w:num>
  <w:num w:numId="3" w16cid:durableId="1913196105">
    <w:abstractNumId w:val="4"/>
  </w:num>
  <w:num w:numId="4" w16cid:durableId="1926378502">
    <w:abstractNumId w:val="2"/>
  </w:num>
  <w:num w:numId="5" w16cid:durableId="1419400793">
    <w:abstractNumId w:val="7"/>
  </w:num>
  <w:num w:numId="6" w16cid:durableId="1544712915">
    <w:abstractNumId w:val="5"/>
  </w:num>
  <w:num w:numId="7" w16cid:durableId="1735199665">
    <w:abstractNumId w:val="6"/>
  </w:num>
  <w:num w:numId="8" w16cid:durableId="367679340">
    <w:abstractNumId w:val="1"/>
  </w:num>
  <w:num w:numId="9" w16cid:durableId="13548459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FB"/>
    <w:rsid w:val="00171B3F"/>
    <w:rsid w:val="007458FB"/>
    <w:rsid w:val="007F3456"/>
    <w:rsid w:val="00BC1D16"/>
    <w:rsid w:val="00E111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A2E0"/>
  <w15:chartTrackingRefBased/>
  <w15:docId w15:val="{BD8B61D4-5254-4CA0-B317-7C608244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5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45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458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458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458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458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58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58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58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58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458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458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458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458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458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58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58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58FB"/>
    <w:rPr>
      <w:rFonts w:eastAsiaTheme="majorEastAsia" w:cstheme="majorBidi"/>
      <w:color w:val="272727" w:themeColor="text1" w:themeTint="D8"/>
    </w:rPr>
  </w:style>
  <w:style w:type="paragraph" w:styleId="Ttulo">
    <w:name w:val="Title"/>
    <w:basedOn w:val="Normal"/>
    <w:next w:val="Normal"/>
    <w:link w:val="TtuloCar"/>
    <w:uiPriority w:val="10"/>
    <w:qFormat/>
    <w:rsid w:val="0074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58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58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58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58FB"/>
    <w:pPr>
      <w:spacing w:before="160"/>
      <w:jc w:val="center"/>
    </w:pPr>
    <w:rPr>
      <w:i/>
      <w:iCs/>
      <w:color w:val="404040" w:themeColor="text1" w:themeTint="BF"/>
    </w:rPr>
  </w:style>
  <w:style w:type="character" w:customStyle="1" w:styleId="CitaCar">
    <w:name w:val="Cita Car"/>
    <w:basedOn w:val="Fuentedeprrafopredeter"/>
    <w:link w:val="Cita"/>
    <w:uiPriority w:val="29"/>
    <w:rsid w:val="007458FB"/>
    <w:rPr>
      <w:i/>
      <w:iCs/>
      <w:color w:val="404040" w:themeColor="text1" w:themeTint="BF"/>
    </w:rPr>
  </w:style>
  <w:style w:type="paragraph" w:styleId="Prrafodelista">
    <w:name w:val="List Paragraph"/>
    <w:basedOn w:val="Normal"/>
    <w:uiPriority w:val="34"/>
    <w:qFormat/>
    <w:rsid w:val="007458FB"/>
    <w:pPr>
      <w:ind w:left="720"/>
      <w:contextualSpacing/>
    </w:pPr>
  </w:style>
  <w:style w:type="character" w:styleId="nfasisintenso">
    <w:name w:val="Intense Emphasis"/>
    <w:basedOn w:val="Fuentedeprrafopredeter"/>
    <w:uiPriority w:val="21"/>
    <w:qFormat/>
    <w:rsid w:val="007458FB"/>
    <w:rPr>
      <w:i/>
      <w:iCs/>
      <w:color w:val="2F5496" w:themeColor="accent1" w:themeShade="BF"/>
    </w:rPr>
  </w:style>
  <w:style w:type="paragraph" w:styleId="Citadestacada">
    <w:name w:val="Intense Quote"/>
    <w:basedOn w:val="Normal"/>
    <w:next w:val="Normal"/>
    <w:link w:val="CitadestacadaCar"/>
    <w:uiPriority w:val="30"/>
    <w:qFormat/>
    <w:rsid w:val="00745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458FB"/>
    <w:rPr>
      <w:i/>
      <w:iCs/>
      <w:color w:val="2F5496" w:themeColor="accent1" w:themeShade="BF"/>
    </w:rPr>
  </w:style>
  <w:style w:type="character" w:styleId="Referenciaintensa">
    <w:name w:val="Intense Reference"/>
    <w:basedOn w:val="Fuentedeprrafopredeter"/>
    <w:uiPriority w:val="32"/>
    <w:qFormat/>
    <w:rsid w:val="007458FB"/>
    <w:rPr>
      <w:b/>
      <w:bCs/>
      <w:smallCaps/>
      <w:color w:val="2F5496" w:themeColor="accent1" w:themeShade="BF"/>
      <w:spacing w:val="5"/>
    </w:rPr>
  </w:style>
  <w:style w:type="character" w:styleId="Hipervnculo">
    <w:name w:val="Hyperlink"/>
    <w:basedOn w:val="Fuentedeprrafopredeter"/>
    <w:uiPriority w:val="99"/>
    <w:unhideWhenUsed/>
    <w:rsid w:val="007458FB"/>
    <w:rPr>
      <w:color w:val="0563C1" w:themeColor="hyperlink"/>
      <w:u w:val="single"/>
    </w:rPr>
  </w:style>
  <w:style w:type="character" w:styleId="Mencinsinresolver">
    <w:name w:val="Unresolved Mention"/>
    <w:basedOn w:val="Fuentedeprrafopredeter"/>
    <w:uiPriority w:val="99"/>
    <w:semiHidden/>
    <w:unhideWhenUsed/>
    <w:rsid w:val="00745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traloriape.sharepoint.com/:f:/s/grupomoder/EoCFv8wQV59Er_AD_WfrMzEBdsEX_edkABny0EnIffNM_g?e=MQLwn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774</Words>
  <Characters>4259</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Almeyda Requejo</dc:creator>
  <cp:keywords/>
  <dc:description/>
  <cp:lastModifiedBy>Juan Manuel Almeyda Requejo</cp:lastModifiedBy>
  <cp:revision>1</cp:revision>
  <dcterms:created xsi:type="dcterms:W3CDTF">2025-09-19T21:05:00Z</dcterms:created>
  <dcterms:modified xsi:type="dcterms:W3CDTF">2025-09-19T21:15:00Z</dcterms:modified>
</cp:coreProperties>
</file>