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mc:AlternateContent>
          <mc:Choice Requires="wps">
            <w:drawing>
              <wp:anchor distT="0" distB="0" distL="0" distR="0" allowOverlap="1" layoutInCell="1" locked="0" behindDoc="0" simplePos="0" relativeHeight="15730176">
                <wp:simplePos x="0" y="0"/>
                <wp:positionH relativeFrom="page">
                  <wp:posOffset>453593</wp:posOffset>
                </wp:positionH>
                <wp:positionV relativeFrom="paragraph">
                  <wp:posOffset>5159</wp:posOffset>
                </wp:positionV>
                <wp:extent cx="431800" cy="4318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431800" cy="431800"/>
                          <a:chExt cx="431800" cy="431800"/>
                        </a:xfrm>
                      </wpg:grpSpPr>
                      <wps:wsp>
                        <wps:cNvPr id="2" name="Graphic 2">
                          <a:hlinkClick r:id="rId5"/>
                        </wps:cNvPr>
                        <wps:cNvSpPr/>
                        <wps:spPr>
                          <a:xfrm>
                            <a:off x="0" y="0"/>
                            <a:ext cx="431800" cy="431800"/>
                          </a:xfrm>
                          <a:custGeom>
                            <a:avLst/>
                            <a:gdLst/>
                            <a:ahLst/>
                            <a:cxnLst/>
                            <a:rect l="l" t="t" r="r" b="b"/>
                            <a:pathLst>
                              <a:path w="431800" h="431800">
                                <a:moveTo>
                                  <a:pt x="431212" y="0"/>
                                </a:moveTo>
                                <a:lnTo>
                                  <a:pt x="0" y="0"/>
                                </a:lnTo>
                                <a:lnTo>
                                  <a:pt x="0" y="431212"/>
                                </a:lnTo>
                                <a:lnTo>
                                  <a:pt x="431212" y="431212"/>
                                </a:lnTo>
                                <a:lnTo>
                                  <a:pt x="431212" y="0"/>
                                </a:lnTo>
                                <a:close/>
                              </a:path>
                            </a:pathLst>
                          </a:custGeom>
                          <a:solidFill>
                            <a:srgbClr val="608442"/>
                          </a:solidFill>
                        </wps:spPr>
                        <wps:bodyPr wrap="square" lIns="0" tIns="0" rIns="0" bIns="0" rtlCol="0">
                          <a:prstTxWarp prst="textNoShape">
                            <a:avLst/>
                          </a:prstTxWarp>
                          <a:noAutofit/>
                        </wps:bodyPr>
                      </wps:wsp>
                      <pic:pic>
                        <pic:nvPicPr>
                          <pic:cNvPr id="3" name="Image 3">
                            <a:hlinkClick r:id="rId5"/>
                          </pic:cNvPr>
                          <pic:cNvPicPr/>
                        </pic:nvPicPr>
                        <pic:blipFill>
                          <a:blip r:embed="rId6" cstate="print"/>
                          <a:stretch>
                            <a:fillRect/>
                          </a:stretch>
                        </pic:blipFill>
                        <pic:spPr>
                          <a:xfrm>
                            <a:off x="46745" y="96792"/>
                            <a:ext cx="336635" cy="247720"/>
                          </a:xfrm>
                          <a:prstGeom prst="rect">
                            <a:avLst/>
                          </a:prstGeom>
                        </pic:spPr>
                      </pic:pic>
                    </wpg:wgp>
                  </a:graphicData>
                </a:graphic>
              </wp:anchor>
            </w:drawing>
          </mc:Choice>
          <mc:Fallback>
            <w:pict>
              <v:group style="position:absolute;margin-left:35.716pt;margin-top:.406232pt;width:34pt;height:34pt;mso-position-horizontal-relative:page;mso-position-vertical-relative:paragraph;z-index:15730176" id="docshapegroup1" coordorigin="714,8" coordsize="680,680">
                <v:rect style="position:absolute;left:714;top:8;width:680;height:680" id="docshape2" href="https://www.mdpi.com/journal/foods" filled="true" fillcolor="#608442" stroked="false">
                  <v:fill type="solid"/>
                </v:rect>
                <v:shape style="position:absolute;left:787;top:160;width:531;height:391" type="#_x0000_t75" id="docshape3" href="https://www.mdpi.com/journal/foods" stroked="false">
                  <v:imagedata r:id="rId6" o:title=""/>
                </v:shape>
                <w10:wrap type="none"/>
              </v:group>
            </w:pict>
          </mc:Fallback>
        </mc:AlternateContent>
      </w:r>
      <w:r>
        <w:rPr/>
        <mc:AlternateContent>
          <mc:Choice Requires="wps">
            <w:drawing>
              <wp:anchor distT="0" distB="0" distL="0" distR="0" allowOverlap="1" layoutInCell="1" locked="0" behindDoc="0" simplePos="0" relativeHeight="15730688">
                <wp:simplePos x="0" y="0"/>
                <wp:positionH relativeFrom="page">
                  <wp:posOffset>6564852</wp:posOffset>
                </wp:positionH>
                <wp:positionV relativeFrom="paragraph">
                  <wp:posOffset>79443</wp:posOffset>
                </wp:positionV>
                <wp:extent cx="528320" cy="34798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528320" cy="347980"/>
                          <a:chExt cx="528320" cy="347980"/>
                        </a:xfrm>
                      </wpg:grpSpPr>
                      <pic:pic>
                        <pic:nvPicPr>
                          <pic:cNvPr id="5" name="Image 5">
                            <a:hlinkClick r:id="rId8"/>
                          </pic:cNvPr>
                          <pic:cNvPicPr/>
                        </pic:nvPicPr>
                        <pic:blipFill>
                          <a:blip r:embed="rId7" cstate="print"/>
                          <a:stretch>
                            <a:fillRect/>
                          </a:stretch>
                        </pic:blipFill>
                        <pic:spPr>
                          <a:xfrm>
                            <a:off x="0" y="0"/>
                            <a:ext cx="527696" cy="347824"/>
                          </a:xfrm>
                          <a:prstGeom prst="rect">
                            <a:avLst/>
                          </a:prstGeom>
                        </pic:spPr>
                      </pic:pic>
                      <pic:pic>
                        <pic:nvPicPr>
                          <pic:cNvPr id="6" name="Image 6">
                            <a:hlinkClick r:id="rId8"/>
                          </pic:cNvPr>
                          <pic:cNvPicPr/>
                        </pic:nvPicPr>
                        <pic:blipFill>
                          <a:blip r:embed="rId9" cstate="print"/>
                          <a:stretch>
                            <a:fillRect/>
                          </a:stretch>
                        </pic:blipFill>
                        <pic:spPr>
                          <a:xfrm>
                            <a:off x="56668" y="117530"/>
                            <a:ext cx="126729" cy="116800"/>
                          </a:xfrm>
                          <a:prstGeom prst="rect">
                            <a:avLst/>
                          </a:prstGeom>
                        </pic:spPr>
                      </pic:pic>
                      <pic:pic>
                        <pic:nvPicPr>
                          <pic:cNvPr id="7" name="Image 7">
                            <a:hlinkClick r:id="rId8"/>
                          </pic:cNvPr>
                          <pic:cNvPicPr/>
                        </pic:nvPicPr>
                        <pic:blipFill>
                          <a:blip r:embed="rId10" cstate="print"/>
                          <a:stretch>
                            <a:fillRect/>
                          </a:stretch>
                        </pic:blipFill>
                        <pic:spPr>
                          <a:xfrm>
                            <a:off x="203394" y="117530"/>
                            <a:ext cx="103386" cy="116800"/>
                          </a:xfrm>
                          <a:prstGeom prst="rect">
                            <a:avLst/>
                          </a:prstGeom>
                        </pic:spPr>
                      </pic:pic>
                      <pic:pic>
                        <pic:nvPicPr>
                          <pic:cNvPr id="8" name="Image 8">
                            <a:hlinkClick r:id="rId8"/>
                          </pic:cNvPr>
                          <pic:cNvPicPr/>
                        </pic:nvPicPr>
                        <pic:blipFill>
                          <a:blip r:embed="rId11" cstate="print"/>
                          <a:stretch>
                            <a:fillRect/>
                          </a:stretch>
                        </pic:blipFill>
                        <pic:spPr>
                          <a:xfrm>
                            <a:off x="321913" y="117530"/>
                            <a:ext cx="147992" cy="116800"/>
                          </a:xfrm>
                          <a:prstGeom prst="rect">
                            <a:avLst/>
                          </a:prstGeom>
                        </pic:spPr>
                      </pic:pic>
                      <pic:pic>
                        <pic:nvPicPr>
                          <pic:cNvPr id="9" name="Image 9">
                            <a:hlinkClick r:id="rId8"/>
                          </pic:cNvPr>
                          <pic:cNvPicPr/>
                        </pic:nvPicPr>
                        <pic:blipFill>
                          <a:blip r:embed="rId12" cstate="print"/>
                          <a:stretch>
                            <a:fillRect/>
                          </a:stretch>
                        </pic:blipFill>
                        <pic:spPr>
                          <a:xfrm>
                            <a:off x="256350" y="92170"/>
                            <a:ext cx="269430" cy="255654"/>
                          </a:xfrm>
                          <a:prstGeom prst="rect">
                            <a:avLst/>
                          </a:prstGeom>
                        </pic:spPr>
                      </pic:pic>
                      <pic:pic>
                        <pic:nvPicPr>
                          <pic:cNvPr id="10" name="Image 10">
                            <a:hlinkClick r:id="rId8"/>
                          </pic:cNvPr>
                          <pic:cNvPicPr/>
                        </pic:nvPicPr>
                        <pic:blipFill>
                          <a:blip r:embed="rId13" cstate="print"/>
                          <a:stretch>
                            <a:fillRect/>
                          </a:stretch>
                        </pic:blipFill>
                        <pic:spPr>
                          <a:xfrm>
                            <a:off x="2271" y="2411"/>
                            <a:ext cx="269396" cy="255992"/>
                          </a:xfrm>
                          <a:prstGeom prst="rect">
                            <a:avLst/>
                          </a:prstGeom>
                        </pic:spPr>
                      </pic:pic>
                    </wpg:wgp>
                  </a:graphicData>
                </a:graphic>
              </wp:anchor>
            </w:drawing>
          </mc:Choice>
          <mc:Fallback>
            <w:pict>
              <v:group style="position:absolute;margin-left:516.917480pt;margin-top:6.255373pt;width:41.6pt;height:27.4pt;mso-position-horizontal-relative:page;mso-position-vertical-relative:paragraph;z-index:15730688" id="docshapegroup4" coordorigin="10338,125" coordsize="832,548">
                <v:shape style="position:absolute;left:10338;top:125;width:832;height:548" type="#_x0000_t75" id="docshape5" href="https://www.mdpi.com/" stroked="false">
                  <v:imagedata r:id="rId7" o:title=""/>
                </v:shape>
                <v:shape style="position:absolute;left:10427;top:310;width:200;height:184" type="#_x0000_t75" id="docshape6" href="https://www.mdpi.com/" stroked="false">
                  <v:imagedata r:id="rId9" o:title=""/>
                </v:shape>
                <v:shape style="position:absolute;left:10658;top:310;width:163;height:184" type="#_x0000_t75" id="docshape7" href="https://www.mdpi.com/" stroked="false">
                  <v:imagedata r:id="rId10" o:title=""/>
                </v:shape>
                <v:shape style="position:absolute;left:10845;top:310;width:234;height:184" type="#_x0000_t75" id="docshape8" href="https://www.mdpi.com/" stroked="false">
                  <v:imagedata r:id="rId11" o:title=""/>
                </v:shape>
                <v:shape style="position:absolute;left:10742;top:270;width:425;height:403" type="#_x0000_t75" id="docshape9" href="https://www.mdpi.com/" stroked="false">
                  <v:imagedata r:id="rId12" o:title=""/>
                </v:shape>
                <v:shape style="position:absolute;left:10341;top:128;width:425;height:404" type="#_x0000_t75" id="docshape10" href="https://www.mdpi.com/" stroked="false">
                  <v:imagedata r:id="rId13" o:title=""/>
                </v:shape>
                <w10:wrap type="none"/>
              </v:group>
            </w:pict>
          </mc:Fallback>
        </mc:AlternateContent>
      </w:r>
      <w:hyperlink r:id="rId5">
        <w:r>
          <w:rPr>
            <w:color w:val="608442"/>
            <w:spacing w:val="-2"/>
          </w:rPr>
          <w:t>foods</w:t>
        </w:r>
      </w:hyperlink>
    </w:p>
    <w:p>
      <w:pPr>
        <w:pStyle w:val="BodyText"/>
        <w:spacing w:before="4"/>
        <w:rPr>
          <w:rFonts w:ascii="Times New Roman"/>
          <w:b/>
          <w:i/>
          <w:sz w:val="14"/>
        </w:rPr>
      </w:pPr>
      <w:r>
        <w:rPr>
          <w:rFonts w:ascii="Times New Roman"/>
          <w:b/>
          <w:i/>
          <w:sz w:val="14"/>
        </w:rPr>
        <mc:AlternateContent>
          <mc:Choice Requires="wps">
            <w:drawing>
              <wp:anchor distT="0" distB="0" distL="0" distR="0" allowOverlap="1" layoutInCell="1" locked="0" behindDoc="1" simplePos="0" relativeHeight="487587840">
                <wp:simplePos x="0" y="0"/>
                <wp:positionH relativeFrom="page">
                  <wp:posOffset>453593</wp:posOffset>
                </wp:positionH>
                <wp:positionV relativeFrom="paragraph">
                  <wp:posOffset>120604</wp:posOffset>
                </wp:positionV>
                <wp:extent cx="6645909"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9.496442pt;width:523.3pt;height:.1pt;mso-position-horizontal-relative:page;mso-position-vertical-relative:paragraph;z-index:-15728640;mso-wrap-distance-left:0;mso-wrap-distance-right:0" id="docshape11" coordorigin="714,190" coordsize="10466,0" path="m714,190l11180,190e" filled="false" stroked="true" strokeweight=".398pt" strokecolor="#000000">
                <v:path arrowok="t"/>
                <v:stroke dashstyle="solid"/>
                <w10:wrap type="topAndBottom"/>
              </v:shape>
            </w:pict>
          </mc:Fallback>
        </mc:AlternateContent>
      </w:r>
    </w:p>
    <w:p>
      <w:pPr>
        <w:pStyle w:val="BodyText"/>
        <w:spacing w:before="48"/>
        <w:rPr>
          <w:rFonts w:ascii="Times New Roman"/>
          <w:b/>
          <w:i/>
        </w:rPr>
      </w:pPr>
    </w:p>
    <w:p>
      <w:pPr>
        <w:spacing w:line="239" w:lineRule="exact" w:before="0"/>
        <w:ind w:left="141" w:right="0" w:firstLine="0"/>
        <w:jc w:val="left"/>
        <w:rPr>
          <w:rFonts w:ascii="Palatino Linotype"/>
          <w:i/>
          <w:sz w:val="20"/>
        </w:rPr>
      </w:pPr>
      <w:r>
        <w:rPr>
          <w:rFonts w:ascii="Palatino Linotype"/>
          <w:i/>
          <w:spacing w:val="-2"/>
          <w:sz w:val="20"/>
        </w:rPr>
        <w:t>Article</w:t>
      </w:r>
    </w:p>
    <w:p>
      <w:pPr>
        <w:spacing w:line="187" w:lineRule="auto" w:before="52"/>
        <w:ind w:left="136" w:right="1046" w:hanging="3"/>
        <w:jc w:val="left"/>
        <w:rPr>
          <w:rFonts w:ascii="Palatino Linotype" w:hAnsi="Palatino Linotype"/>
          <w:b/>
          <w:sz w:val="36"/>
        </w:rPr>
      </w:pPr>
      <w:r>
        <w:rPr>
          <w:rFonts w:ascii="Palatino Linotype" w:hAnsi="Palatino Linotype"/>
          <w:b/>
          <w:sz w:val="36"/>
        </w:rPr>
        <w:t>Assessing Future Climate Change Impacts on Potato Yields</w:t>
      </w:r>
      <w:r>
        <w:rPr>
          <w:rFonts w:ascii="Palatino Linotype" w:hAnsi="Palatino Linotype"/>
          <w:b/>
          <w:spacing w:val="-10"/>
          <w:sz w:val="36"/>
        </w:rPr>
        <w:t> </w:t>
      </w:r>
      <w:r>
        <w:rPr>
          <w:rFonts w:ascii="Palatino Linotype" w:hAnsi="Palatino Linotype"/>
          <w:b/>
          <w:sz w:val="36"/>
        </w:rPr>
        <w:t>—</w:t>
      </w:r>
      <w:r>
        <w:rPr>
          <w:rFonts w:ascii="Palatino Linotype" w:hAnsi="Palatino Linotype"/>
          <w:b/>
          <w:spacing w:val="-10"/>
          <w:sz w:val="36"/>
        </w:rPr>
        <w:t> </w:t>
      </w:r>
      <w:r>
        <w:rPr>
          <w:rFonts w:ascii="Palatino Linotype" w:hAnsi="Palatino Linotype"/>
          <w:b/>
          <w:sz w:val="36"/>
        </w:rPr>
        <w:t>A</w:t>
      </w:r>
      <w:r>
        <w:rPr>
          <w:rFonts w:ascii="Palatino Linotype" w:hAnsi="Palatino Linotype"/>
          <w:b/>
          <w:spacing w:val="-10"/>
          <w:sz w:val="36"/>
        </w:rPr>
        <w:t> </w:t>
      </w:r>
      <w:r>
        <w:rPr>
          <w:rFonts w:ascii="Palatino Linotype" w:hAnsi="Palatino Linotype"/>
          <w:b/>
          <w:sz w:val="36"/>
        </w:rPr>
        <w:t>Case</w:t>
      </w:r>
      <w:r>
        <w:rPr>
          <w:rFonts w:ascii="Palatino Linotype" w:hAnsi="Palatino Linotype"/>
          <w:b/>
          <w:spacing w:val="-10"/>
          <w:sz w:val="36"/>
        </w:rPr>
        <w:t> </w:t>
      </w:r>
      <w:r>
        <w:rPr>
          <w:rFonts w:ascii="Palatino Linotype" w:hAnsi="Palatino Linotype"/>
          <w:b/>
          <w:sz w:val="36"/>
        </w:rPr>
        <w:t>Study</w:t>
      </w:r>
      <w:r>
        <w:rPr>
          <w:rFonts w:ascii="Palatino Linotype" w:hAnsi="Palatino Linotype"/>
          <w:b/>
          <w:spacing w:val="-10"/>
          <w:sz w:val="36"/>
        </w:rPr>
        <w:t> </w:t>
      </w:r>
      <w:r>
        <w:rPr>
          <w:rFonts w:ascii="Palatino Linotype" w:hAnsi="Palatino Linotype"/>
          <w:b/>
          <w:sz w:val="36"/>
        </w:rPr>
        <w:t>for</w:t>
      </w:r>
      <w:r>
        <w:rPr>
          <w:rFonts w:ascii="Palatino Linotype" w:hAnsi="Palatino Linotype"/>
          <w:b/>
          <w:spacing w:val="-10"/>
          <w:sz w:val="36"/>
        </w:rPr>
        <w:t> </w:t>
      </w:r>
      <w:r>
        <w:rPr>
          <w:rFonts w:ascii="Palatino Linotype" w:hAnsi="Palatino Linotype"/>
          <w:b/>
          <w:sz w:val="36"/>
        </w:rPr>
        <w:t>Prince</w:t>
      </w:r>
      <w:r>
        <w:rPr>
          <w:rFonts w:ascii="Palatino Linotype" w:hAnsi="Palatino Linotype"/>
          <w:b/>
          <w:spacing w:val="-10"/>
          <w:sz w:val="36"/>
        </w:rPr>
        <w:t> </w:t>
      </w:r>
      <w:r>
        <w:rPr>
          <w:rFonts w:ascii="Palatino Linotype" w:hAnsi="Palatino Linotype"/>
          <w:b/>
          <w:sz w:val="36"/>
        </w:rPr>
        <w:t>Edward</w:t>
      </w:r>
      <w:r>
        <w:rPr>
          <w:rFonts w:ascii="Palatino Linotype" w:hAnsi="Palatino Linotype"/>
          <w:b/>
          <w:spacing w:val="-10"/>
          <w:sz w:val="36"/>
        </w:rPr>
        <w:t> </w:t>
      </w:r>
      <w:r>
        <w:rPr>
          <w:rFonts w:ascii="Palatino Linotype" w:hAnsi="Palatino Linotype"/>
          <w:b/>
          <w:sz w:val="36"/>
        </w:rPr>
        <w:t>Island,</w:t>
      </w:r>
      <w:r>
        <w:rPr>
          <w:rFonts w:ascii="Palatino Linotype" w:hAnsi="Palatino Linotype"/>
          <w:b/>
          <w:spacing w:val="-10"/>
          <w:sz w:val="36"/>
        </w:rPr>
        <w:t> </w:t>
      </w:r>
      <w:r>
        <w:rPr>
          <w:rFonts w:ascii="Palatino Linotype" w:hAnsi="Palatino Linotype"/>
          <w:b/>
          <w:sz w:val="36"/>
        </w:rPr>
        <w:t>Canada</w:t>
      </w:r>
    </w:p>
    <w:p>
      <w:pPr>
        <w:pStyle w:val="Heading1"/>
        <w:spacing w:line="269" w:lineRule="exact" w:before="219"/>
        <w:ind w:left="141" w:firstLine="0"/>
      </w:pPr>
      <w:r>
        <w:rPr/>
        <w:t>Toyin</w:t>
      </w:r>
      <w:r>
        <w:rPr>
          <w:spacing w:val="-6"/>
        </w:rPr>
        <w:t> </w:t>
      </w:r>
      <w:r>
        <w:rPr/>
        <w:t>Adekanmbi</w:t>
      </w:r>
      <w:r>
        <w:rPr>
          <w:spacing w:val="-6"/>
        </w:rPr>
        <w:t> </w:t>
      </w:r>
      <w:r>
        <w:rPr>
          <w:spacing w:val="9"/>
          <w:position w:val="7"/>
          <w:sz w:val="15"/>
        </w:rPr>
        <w:t>1,2</w:t>
      </w:r>
      <w:r>
        <w:rPr>
          <w:spacing w:val="9"/>
          <w:sz w:val="15"/>
        </w:rPr>
        <w:drawing>
          <wp:inline distT="0" distB="0" distL="0" distR="0">
            <wp:extent cx="115198" cy="115198"/>
            <wp:effectExtent l="0" t="0" r="0" b="0"/>
            <wp:docPr id="12" name="Image 12">
              <a:hlinkClick r:id="rId14"/>
            </wp:docPr>
            <wp:cNvGraphicFramePr>
              <a:graphicFrameLocks/>
            </wp:cNvGraphicFramePr>
            <a:graphic>
              <a:graphicData uri="http://schemas.openxmlformats.org/drawingml/2006/picture">
                <pic:pic>
                  <pic:nvPicPr>
                    <pic:cNvPr id="12" name="Image 12">
                      <a:hlinkClick r:id="rId14"/>
                    </pic:cNvPr>
                    <pic:cNvPicPr/>
                  </pic:nvPicPr>
                  <pic:blipFill>
                    <a:blip r:embed="rId15" cstate="print"/>
                    <a:stretch>
                      <a:fillRect/>
                    </a:stretch>
                  </pic:blipFill>
                  <pic:spPr>
                    <a:xfrm>
                      <a:off x="0" y="0"/>
                      <a:ext cx="115198" cy="115198"/>
                    </a:xfrm>
                    <a:prstGeom prst="rect">
                      <a:avLst/>
                    </a:prstGeom>
                  </pic:spPr>
                </pic:pic>
              </a:graphicData>
            </a:graphic>
          </wp:inline>
        </w:drawing>
      </w:r>
      <w:r>
        <w:rPr>
          <w:spacing w:val="9"/>
          <w:sz w:val="15"/>
        </w:rPr>
      </w:r>
      <w:r>
        <w:rPr/>
        <w:t>,</w:t>
      </w:r>
      <w:r>
        <w:rPr>
          <w:spacing w:val="-6"/>
        </w:rPr>
        <w:t> </w:t>
      </w:r>
      <w:r>
        <w:rPr/>
        <w:t>Xiuquan</w:t>
      </w:r>
      <w:r>
        <w:rPr>
          <w:spacing w:val="-5"/>
        </w:rPr>
        <w:t> </w:t>
      </w:r>
      <w:r>
        <w:rPr/>
        <w:t>Wang</w:t>
      </w:r>
      <w:r>
        <w:rPr>
          <w:spacing w:val="-6"/>
        </w:rPr>
        <w:t> </w:t>
      </w:r>
      <w:r>
        <w:rPr>
          <w:position w:val="7"/>
          <w:sz w:val="15"/>
        </w:rPr>
        <w:t>1,2,</w:t>
      </w:r>
      <w:r>
        <w:rPr/>
        <w:t>*</w:t>
      </w:r>
      <w:r>
        <w:rPr/>
        <w:drawing>
          <wp:inline distT="0" distB="0" distL="0" distR="0">
            <wp:extent cx="115198" cy="115198"/>
            <wp:effectExtent l="0" t="0" r="0" b="0"/>
            <wp:docPr id="13" name="Image 13">
              <a:hlinkClick r:id="rId16"/>
            </wp:docPr>
            <wp:cNvGraphicFramePr>
              <a:graphicFrameLocks/>
            </wp:cNvGraphicFramePr>
            <a:graphic>
              <a:graphicData uri="http://schemas.openxmlformats.org/drawingml/2006/picture">
                <pic:pic>
                  <pic:nvPicPr>
                    <pic:cNvPr id="13" name="Image 13">
                      <a:hlinkClick r:id="rId16"/>
                    </pic:cNvPr>
                    <pic:cNvPicPr/>
                  </pic:nvPicPr>
                  <pic:blipFill>
                    <a:blip r:embed="rId15" cstate="print"/>
                    <a:stretch>
                      <a:fillRect/>
                    </a:stretch>
                  </pic:blipFill>
                  <pic:spPr>
                    <a:xfrm>
                      <a:off x="0" y="0"/>
                      <a:ext cx="115198" cy="115198"/>
                    </a:xfrm>
                    <a:prstGeom prst="rect">
                      <a:avLst/>
                    </a:prstGeom>
                  </pic:spPr>
                </pic:pic>
              </a:graphicData>
            </a:graphic>
          </wp:inline>
        </w:drawing>
      </w:r>
      <w:r>
        <w:rPr/>
      </w:r>
      <w:r>
        <w:rPr/>
        <w:t>,</w:t>
      </w:r>
      <w:r>
        <w:rPr>
          <w:spacing w:val="-6"/>
        </w:rPr>
        <w:t> </w:t>
      </w:r>
      <w:r>
        <w:rPr/>
        <w:t>Sana</w:t>
      </w:r>
      <w:r>
        <w:rPr>
          <w:spacing w:val="-6"/>
        </w:rPr>
        <w:t> </w:t>
      </w:r>
      <w:r>
        <w:rPr/>
        <w:t>Basheer</w:t>
      </w:r>
      <w:r>
        <w:rPr>
          <w:spacing w:val="-5"/>
        </w:rPr>
        <w:t> </w:t>
      </w:r>
      <w:r>
        <w:rPr>
          <w:spacing w:val="9"/>
          <w:position w:val="7"/>
          <w:sz w:val="15"/>
        </w:rPr>
        <w:t>1,2</w:t>
      </w:r>
      <w:r>
        <w:rPr>
          <w:spacing w:val="9"/>
          <w:sz w:val="15"/>
        </w:rPr>
        <w:drawing>
          <wp:inline distT="0" distB="0" distL="0" distR="0">
            <wp:extent cx="115198" cy="115198"/>
            <wp:effectExtent l="0" t="0" r="0" b="0"/>
            <wp:docPr id="14" name="Image 14">
              <a:hlinkClick r:id="rId17"/>
            </wp:docPr>
            <wp:cNvGraphicFramePr>
              <a:graphicFrameLocks/>
            </wp:cNvGraphicFramePr>
            <a:graphic>
              <a:graphicData uri="http://schemas.openxmlformats.org/drawingml/2006/picture">
                <pic:pic>
                  <pic:nvPicPr>
                    <pic:cNvPr id="14" name="Image 14">
                      <a:hlinkClick r:id="rId17"/>
                    </pic:cNvPr>
                    <pic:cNvPicPr/>
                  </pic:nvPicPr>
                  <pic:blipFill>
                    <a:blip r:embed="rId15" cstate="print"/>
                    <a:stretch>
                      <a:fillRect/>
                    </a:stretch>
                  </pic:blipFill>
                  <pic:spPr>
                    <a:xfrm>
                      <a:off x="0" y="0"/>
                      <a:ext cx="115198" cy="115198"/>
                    </a:xfrm>
                    <a:prstGeom prst="rect">
                      <a:avLst/>
                    </a:prstGeom>
                  </pic:spPr>
                </pic:pic>
              </a:graphicData>
            </a:graphic>
          </wp:inline>
        </w:drawing>
      </w:r>
      <w:r>
        <w:rPr>
          <w:spacing w:val="9"/>
          <w:sz w:val="15"/>
        </w:rPr>
      </w:r>
      <w:r>
        <w:rPr/>
        <w:t>,</w:t>
      </w:r>
      <w:r>
        <w:rPr>
          <w:spacing w:val="-6"/>
        </w:rPr>
        <w:t> </w:t>
      </w:r>
      <w:r>
        <w:rPr/>
        <w:t>Rana</w:t>
      </w:r>
      <w:r>
        <w:rPr>
          <w:spacing w:val="-6"/>
        </w:rPr>
        <w:t> </w:t>
      </w:r>
      <w:r>
        <w:rPr/>
        <w:t>Ali</w:t>
      </w:r>
      <w:r>
        <w:rPr>
          <w:spacing w:val="-5"/>
        </w:rPr>
        <w:t> </w:t>
      </w:r>
      <w:r>
        <w:rPr/>
        <w:t>Nawaz</w:t>
      </w:r>
      <w:r>
        <w:rPr>
          <w:spacing w:val="-6"/>
        </w:rPr>
        <w:t> </w:t>
      </w:r>
      <w:r>
        <w:rPr>
          <w:spacing w:val="9"/>
          <w:position w:val="7"/>
          <w:sz w:val="15"/>
        </w:rPr>
        <w:t>1,2</w:t>
      </w:r>
      <w:r>
        <w:rPr>
          <w:spacing w:val="9"/>
          <w:sz w:val="15"/>
        </w:rPr>
        <w:drawing>
          <wp:inline distT="0" distB="0" distL="0" distR="0">
            <wp:extent cx="115198" cy="115198"/>
            <wp:effectExtent l="0" t="0" r="0" b="0"/>
            <wp:docPr id="15" name="Image 15">
              <a:hlinkClick r:id="rId18"/>
            </wp:docPr>
            <wp:cNvGraphicFramePr>
              <a:graphicFrameLocks/>
            </wp:cNvGraphicFramePr>
            <a:graphic>
              <a:graphicData uri="http://schemas.openxmlformats.org/drawingml/2006/picture">
                <pic:pic>
                  <pic:nvPicPr>
                    <pic:cNvPr id="15" name="Image 15">
                      <a:hlinkClick r:id="rId18"/>
                    </pic:cNvPr>
                    <pic:cNvPicPr/>
                  </pic:nvPicPr>
                  <pic:blipFill>
                    <a:blip r:embed="rId15" cstate="print"/>
                    <a:stretch>
                      <a:fillRect/>
                    </a:stretch>
                  </pic:blipFill>
                  <pic:spPr>
                    <a:xfrm>
                      <a:off x="0" y="0"/>
                      <a:ext cx="115198" cy="115198"/>
                    </a:xfrm>
                    <a:prstGeom prst="rect">
                      <a:avLst/>
                    </a:prstGeom>
                  </pic:spPr>
                </pic:pic>
              </a:graphicData>
            </a:graphic>
          </wp:inline>
        </w:drawing>
      </w:r>
      <w:r>
        <w:rPr>
          <w:spacing w:val="9"/>
          <w:sz w:val="15"/>
        </w:rPr>
      </w:r>
      <w:r>
        <w:rPr/>
        <w:t>,</w:t>
      </w:r>
      <w:r>
        <w:rPr>
          <w:spacing w:val="-6"/>
        </w:rPr>
        <w:t> </w:t>
      </w:r>
      <w:r>
        <w:rPr/>
        <w:t>Tianze</w:t>
      </w:r>
      <w:r>
        <w:rPr>
          <w:spacing w:val="-6"/>
        </w:rPr>
        <w:t> </w:t>
      </w:r>
      <w:r>
        <w:rPr/>
        <w:t>Pang</w:t>
      </w:r>
      <w:r>
        <w:rPr>
          <w:spacing w:val="-5"/>
        </w:rPr>
        <w:t> </w:t>
      </w:r>
      <w:r>
        <w:rPr>
          <w:spacing w:val="9"/>
          <w:position w:val="7"/>
          <w:sz w:val="15"/>
        </w:rPr>
        <w:t>1,2</w:t>
      </w:r>
      <w:r>
        <w:rPr>
          <w:spacing w:val="9"/>
          <w:sz w:val="15"/>
        </w:rPr>
        <w:drawing>
          <wp:inline distT="0" distB="0" distL="0" distR="0">
            <wp:extent cx="115198" cy="115198"/>
            <wp:effectExtent l="0" t="0" r="0" b="0"/>
            <wp:docPr id="16" name="Image 16">
              <a:hlinkClick r:id="rId19"/>
            </wp:docPr>
            <wp:cNvGraphicFramePr>
              <a:graphicFrameLocks/>
            </wp:cNvGraphicFramePr>
            <a:graphic>
              <a:graphicData uri="http://schemas.openxmlformats.org/drawingml/2006/picture">
                <pic:pic>
                  <pic:nvPicPr>
                    <pic:cNvPr id="16" name="Image 16">
                      <a:hlinkClick r:id="rId19"/>
                    </pic:cNvPr>
                    <pic:cNvPicPr/>
                  </pic:nvPicPr>
                  <pic:blipFill>
                    <a:blip r:embed="rId20" cstate="print"/>
                    <a:stretch>
                      <a:fillRect/>
                    </a:stretch>
                  </pic:blipFill>
                  <pic:spPr>
                    <a:xfrm>
                      <a:off x="0" y="0"/>
                      <a:ext cx="115198" cy="115198"/>
                    </a:xfrm>
                    <a:prstGeom prst="rect">
                      <a:avLst/>
                    </a:prstGeom>
                  </pic:spPr>
                </pic:pic>
              </a:graphicData>
            </a:graphic>
          </wp:inline>
        </w:drawing>
      </w:r>
      <w:r>
        <w:rPr>
          <w:spacing w:val="9"/>
          <w:sz w:val="15"/>
        </w:rPr>
      </w:r>
      <w:r>
        <w:rPr>
          <w:spacing w:val="-10"/>
        </w:rPr>
        <w:t>,</w:t>
      </w:r>
    </w:p>
    <w:p>
      <w:pPr>
        <w:spacing w:line="269" w:lineRule="exact" w:before="0"/>
        <w:ind w:left="141" w:right="0" w:firstLine="0"/>
        <w:jc w:val="left"/>
        <w:rPr>
          <w:rFonts w:ascii="Palatino Linotype"/>
          <w:b/>
          <w:sz w:val="15"/>
        </w:rPr>
      </w:pPr>
      <w:r>
        <w:rPr>
          <w:rFonts w:ascii="Palatino Linotype"/>
          <w:b/>
          <w:sz w:val="20"/>
        </w:rPr>
        <w:t>Yulin</w:t>
      </w:r>
      <w:r>
        <w:rPr>
          <w:rFonts w:ascii="Palatino Linotype"/>
          <w:b/>
          <w:spacing w:val="-7"/>
          <w:sz w:val="20"/>
        </w:rPr>
        <w:t> </w:t>
      </w:r>
      <w:r>
        <w:rPr>
          <w:rFonts w:ascii="Palatino Linotype"/>
          <w:b/>
          <w:sz w:val="20"/>
        </w:rPr>
        <w:t>Hu</w:t>
      </w:r>
      <w:r>
        <w:rPr>
          <w:rFonts w:ascii="Palatino Linotype"/>
          <w:b/>
          <w:spacing w:val="-6"/>
          <w:sz w:val="20"/>
        </w:rPr>
        <w:t> </w:t>
      </w:r>
      <w:r>
        <w:rPr>
          <w:rFonts w:ascii="Palatino Linotype"/>
          <w:b/>
          <w:position w:val="7"/>
          <w:sz w:val="15"/>
        </w:rPr>
        <w:t>3</w:t>
      </w:r>
      <w:r>
        <w:rPr>
          <w:rFonts w:ascii="Palatino Linotype"/>
          <w:b/>
          <w:spacing w:val="14"/>
          <w:position w:val="7"/>
          <w:sz w:val="15"/>
        </w:rPr>
        <w:t> </w:t>
      </w:r>
      <w:r>
        <w:rPr>
          <w:rFonts w:ascii="Palatino Linotype"/>
          <w:b/>
          <w:sz w:val="20"/>
        </w:rPr>
        <w:t>and</w:t>
      </w:r>
      <w:r>
        <w:rPr>
          <w:rFonts w:ascii="Palatino Linotype"/>
          <w:b/>
          <w:spacing w:val="-6"/>
          <w:sz w:val="20"/>
        </w:rPr>
        <w:t> </w:t>
      </w:r>
      <w:r>
        <w:rPr>
          <w:rFonts w:ascii="Palatino Linotype"/>
          <w:b/>
          <w:sz w:val="20"/>
        </w:rPr>
        <w:t>Suqi</w:t>
      </w:r>
      <w:r>
        <w:rPr>
          <w:rFonts w:ascii="Palatino Linotype"/>
          <w:b/>
          <w:spacing w:val="-7"/>
          <w:sz w:val="20"/>
        </w:rPr>
        <w:t> </w:t>
      </w:r>
      <w:r>
        <w:rPr>
          <w:rFonts w:ascii="Palatino Linotype"/>
          <w:b/>
          <w:sz w:val="20"/>
        </w:rPr>
        <w:t>Liu</w:t>
      </w:r>
      <w:r>
        <w:rPr>
          <w:rFonts w:ascii="Palatino Linotype"/>
          <w:b/>
          <w:spacing w:val="-6"/>
          <w:sz w:val="20"/>
        </w:rPr>
        <w:t> </w:t>
      </w:r>
      <w:r>
        <w:rPr>
          <w:rFonts w:ascii="Palatino Linotype"/>
          <w:b/>
          <w:spacing w:val="4"/>
          <w:position w:val="7"/>
          <w:sz w:val="15"/>
        </w:rPr>
        <w:t>1,4</w:t>
      </w:r>
      <w:r>
        <w:rPr>
          <w:rFonts w:ascii="Palatino Linotype"/>
          <w:b/>
          <w:spacing w:val="9"/>
          <w:sz w:val="15"/>
        </w:rPr>
        <w:drawing>
          <wp:inline distT="0" distB="0" distL="0" distR="0">
            <wp:extent cx="115198" cy="115198"/>
            <wp:effectExtent l="0" t="0" r="0" b="0"/>
            <wp:docPr id="17" name="Image 17">
              <a:hlinkClick r:id="rId21"/>
            </wp:docPr>
            <wp:cNvGraphicFramePr>
              <a:graphicFrameLocks/>
            </wp:cNvGraphicFramePr>
            <a:graphic>
              <a:graphicData uri="http://schemas.openxmlformats.org/drawingml/2006/picture">
                <pic:pic>
                  <pic:nvPicPr>
                    <pic:cNvPr id="17" name="Image 17">
                      <a:hlinkClick r:id="rId21"/>
                    </pic:cNvPr>
                    <pic:cNvPicPr/>
                  </pic:nvPicPr>
                  <pic:blipFill>
                    <a:blip r:embed="rId22" cstate="print"/>
                    <a:stretch>
                      <a:fillRect/>
                    </a:stretch>
                  </pic:blipFill>
                  <pic:spPr>
                    <a:xfrm>
                      <a:off x="0" y="0"/>
                      <a:ext cx="115198" cy="115198"/>
                    </a:xfrm>
                    <a:prstGeom prst="rect">
                      <a:avLst/>
                    </a:prstGeom>
                  </pic:spPr>
                </pic:pic>
              </a:graphicData>
            </a:graphic>
          </wp:inline>
        </w:drawing>
      </w:r>
      <w:r>
        <w:rPr>
          <w:rFonts w:ascii="Palatino Linotype"/>
          <w:b/>
          <w:spacing w:val="9"/>
          <w:sz w:val="15"/>
        </w:rPr>
      </w:r>
    </w:p>
    <w:p>
      <w:pPr>
        <w:pStyle w:val="BodyText"/>
        <w:spacing w:before="204"/>
        <w:rPr>
          <w:rFonts w:ascii="Palatino Linotype"/>
          <w:b/>
          <w:sz w:val="16"/>
        </w:rPr>
      </w:pPr>
    </w:p>
    <w:p>
      <w:pPr>
        <w:tabs>
          <w:tab w:pos="3030" w:val="left" w:leader="none"/>
        </w:tabs>
        <w:spacing w:line="276" w:lineRule="auto" w:before="0"/>
        <w:ind w:left="3032" w:right="333" w:hanging="271"/>
        <w:jc w:val="left"/>
        <w:rPr>
          <w:sz w:val="16"/>
        </w:rPr>
      </w:pPr>
      <w:r>
        <w:rPr>
          <w:spacing w:val="-10"/>
          <w:position w:val="6"/>
          <w:sz w:val="12"/>
        </w:rPr>
        <w:t>1</w:t>
      </w:r>
      <w:r>
        <w:rPr>
          <w:position w:val="6"/>
          <w:sz w:val="12"/>
        </w:rPr>
        <w:tab/>
      </w:r>
      <w:r>
        <w:rPr>
          <w:sz w:val="16"/>
        </w:rPr>
        <w:t>Canadian</w:t>
      </w:r>
      <w:r>
        <w:rPr>
          <w:spacing w:val="23"/>
          <w:sz w:val="16"/>
        </w:rPr>
        <w:t> </w:t>
      </w:r>
      <w:r>
        <w:rPr>
          <w:sz w:val="16"/>
        </w:rPr>
        <w:t>Centre</w:t>
      </w:r>
      <w:r>
        <w:rPr>
          <w:spacing w:val="23"/>
          <w:sz w:val="16"/>
        </w:rPr>
        <w:t> </w:t>
      </w:r>
      <w:r>
        <w:rPr>
          <w:sz w:val="16"/>
        </w:rPr>
        <w:t>for</w:t>
      </w:r>
      <w:r>
        <w:rPr>
          <w:spacing w:val="23"/>
          <w:sz w:val="16"/>
        </w:rPr>
        <w:t> </w:t>
      </w:r>
      <w:r>
        <w:rPr>
          <w:sz w:val="16"/>
        </w:rPr>
        <w:t>Climate</w:t>
      </w:r>
      <w:r>
        <w:rPr>
          <w:spacing w:val="23"/>
          <w:sz w:val="16"/>
        </w:rPr>
        <w:t> </w:t>
      </w:r>
      <w:r>
        <w:rPr>
          <w:sz w:val="16"/>
        </w:rPr>
        <w:t>Change</w:t>
      </w:r>
      <w:r>
        <w:rPr>
          <w:spacing w:val="23"/>
          <w:sz w:val="16"/>
        </w:rPr>
        <w:t> </w:t>
      </w:r>
      <w:r>
        <w:rPr>
          <w:sz w:val="16"/>
        </w:rPr>
        <w:t>and</w:t>
      </w:r>
      <w:r>
        <w:rPr>
          <w:spacing w:val="23"/>
          <w:sz w:val="16"/>
        </w:rPr>
        <w:t> </w:t>
      </w:r>
      <w:r>
        <w:rPr>
          <w:sz w:val="16"/>
        </w:rPr>
        <w:t>Adaptation,</w:t>
      </w:r>
      <w:r>
        <w:rPr>
          <w:spacing w:val="23"/>
          <w:sz w:val="16"/>
        </w:rPr>
        <w:t> </w:t>
      </w:r>
      <w:r>
        <w:rPr>
          <w:sz w:val="16"/>
        </w:rPr>
        <w:t>University</w:t>
      </w:r>
      <w:r>
        <w:rPr>
          <w:spacing w:val="23"/>
          <w:sz w:val="16"/>
        </w:rPr>
        <w:t> </w:t>
      </w:r>
      <w:r>
        <w:rPr>
          <w:sz w:val="16"/>
        </w:rPr>
        <w:t>of</w:t>
      </w:r>
      <w:r>
        <w:rPr>
          <w:spacing w:val="23"/>
          <w:sz w:val="16"/>
        </w:rPr>
        <w:t> </w:t>
      </w:r>
      <w:r>
        <w:rPr>
          <w:sz w:val="16"/>
        </w:rPr>
        <w:t>Prince</w:t>
      </w:r>
      <w:r>
        <w:rPr>
          <w:spacing w:val="23"/>
          <w:sz w:val="16"/>
        </w:rPr>
        <w:t> </w:t>
      </w:r>
      <w:r>
        <w:rPr>
          <w:sz w:val="16"/>
        </w:rPr>
        <w:t>Edward</w:t>
      </w:r>
      <w:r>
        <w:rPr>
          <w:spacing w:val="23"/>
          <w:sz w:val="16"/>
        </w:rPr>
        <w:t> </w:t>
      </w:r>
      <w:r>
        <w:rPr>
          <w:sz w:val="16"/>
        </w:rPr>
        <w:t>Island,</w:t>
      </w:r>
      <w:r>
        <w:rPr>
          <w:spacing w:val="23"/>
          <w:sz w:val="16"/>
        </w:rPr>
        <w:t> </w:t>
      </w:r>
      <w:r>
        <w:rPr>
          <w:sz w:val="16"/>
        </w:rPr>
        <w:t>St.</w:t>
      </w:r>
      <w:r>
        <w:rPr>
          <w:spacing w:val="39"/>
          <w:sz w:val="16"/>
        </w:rPr>
        <w:t> </w:t>
      </w:r>
      <w:r>
        <w:rPr>
          <w:sz w:val="16"/>
        </w:rPr>
        <w:t>Peters</w:t>
      </w:r>
      <w:r>
        <w:rPr>
          <w:spacing w:val="23"/>
          <w:sz w:val="16"/>
        </w:rPr>
        <w:t> </w:t>
      </w:r>
      <w:r>
        <w:rPr>
          <w:sz w:val="16"/>
        </w:rPr>
        <w:t>Bay,</w:t>
      </w:r>
      <w:r>
        <w:rPr>
          <w:spacing w:val="40"/>
          <w:sz w:val="16"/>
        </w:rPr>
        <w:t> </w:t>
      </w:r>
      <w:r>
        <w:rPr>
          <w:sz w:val="16"/>
        </w:rPr>
        <w:t>Charlottetown, PE C0A 2A0, Canada; </w:t>
      </w:r>
      <w:hyperlink r:id="rId23">
        <w:r>
          <w:rPr>
            <w:sz w:val="16"/>
          </w:rPr>
          <w:t>toadekanmbi@upei.ca</w:t>
        </w:r>
      </w:hyperlink>
      <w:r>
        <w:rPr>
          <w:sz w:val="16"/>
        </w:rPr>
        <w:t> (T.A.); </w:t>
      </w:r>
      <w:hyperlink r:id="rId24">
        <w:r>
          <w:rPr>
            <w:sz w:val="16"/>
          </w:rPr>
          <w:t>sbasheer10090@upei.ca</w:t>
        </w:r>
      </w:hyperlink>
      <w:r>
        <w:rPr>
          <w:sz w:val="16"/>
        </w:rPr>
        <w:t> (S.B.);</w:t>
      </w:r>
      <w:r>
        <w:rPr>
          <w:spacing w:val="40"/>
          <w:sz w:val="16"/>
        </w:rPr>
        <w:t> </w:t>
      </w:r>
      <w:hyperlink r:id="rId25">
        <w:r>
          <w:rPr>
            <w:sz w:val="16"/>
          </w:rPr>
          <w:t>rnawaz@upei.ca</w:t>
        </w:r>
      </w:hyperlink>
      <w:r>
        <w:rPr>
          <w:sz w:val="16"/>
        </w:rPr>
        <w:t> (R.A.N.); </w:t>
      </w:r>
      <w:hyperlink r:id="rId26">
        <w:r>
          <w:rPr>
            <w:sz w:val="16"/>
          </w:rPr>
          <w:t>tpang11616@upei.ca</w:t>
        </w:r>
      </w:hyperlink>
      <w:r>
        <w:rPr>
          <w:sz w:val="16"/>
        </w:rPr>
        <w:t> (T.P.); </w:t>
      </w:r>
      <w:hyperlink r:id="rId27">
        <w:r>
          <w:rPr>
            <w:sz w:val="16"/>
          </w:rPr>
          <w:t>sxliu@gov.pe.ca</w:t>
        </w:r>
      </w:hyperlink>
      <w:r>
        <w:rPr>
          <w:sz w:val="16"/>
        </w:rPr>
        <w:t> (S.L.)</w:t>
      </w:r>
    </w:p>
    <w:p>
      <w:pPr>
        <w:tabs>
          <w:tab w:pos="3030" w:val="left" w:leader="none"/>
        </w:tabs>
        <w:spacing w:line="186" w:lineRule="exact" w:before="0"/>
        <w:ind w:left="2761" w:right="0" w:firstLine="0"/>
        <w:jc w:val="left"/>
        <w:rPr>
          <w:sz w:val="16"/>
        </w:rPr>
      </w:pPr>
      <w:r>
        <w:rPr>
          <w:spacing w:val="-10"/>
          <w:w w:val="105"/>
          <w:position w:val="6"/>
          <w:sz w:val="12"/>
        </w:rPr>
        <w:t>2</w:t>
      </w:r>
      <w:r>
        <w:rPr>
          <w:position w:val="6"/>
          <w:sz w:val="12"/>
        </w:rPr>
        <w:tab/>
      </w:r>
      <w:r>
        <w:rPr>
          <w:w w:val="105"/>
          <w:sz w:val="16"/>
        </w:rPr>
        <w:t>School</w:t>
      </w:r>
      <w:r>
        <w:rPr>
          <w:spacing w:val="2"/>
          <w:w w:val="105"/>
          <w:sz w:val="16"/>
        </w:rPr>
        <w:t> </w:t>
      </w:r>
      <w:r>
        <w:rPr>
          <w:w w:val="105"/>
          <w:sz w:val="16"/>
        </w:rPr>
        <w:t>of</w:t>
      </w:r>
      <w:r>
        <w:rPr>
          <w:spacing w:val="2"/>
          <w:w w:val="105"/>
          <w:sz w:val="16"/>
        </w:rPr>
        <w:t> </w:t>
      </w:r>
      <w:r>
        <w:rPr>
          <w:w w:val="105"/>
          <w:sz w:val="16"/>
        </w:rPr>
        <w:t>Climate</w:t>
      </w:r>
      <w:r>
        <w:rPr>
          <w:spacing w:val="2"/>
          <w:w w:val="105"/>
          <w:sz w:val="16"/>
        </w:rPr>
        <w:t> </w:t>
      </w:r>
      <w:r>
        <w:rPr>
          <w:w w:val="105"/>
          <w:sz w:val="16"/>
        </w:rPr>
        <w:t>Change</w:t>
      </w:r>
      <w:r>
        <w:rPr>
          <w:spacing w:val="2"/>
          <w:w w:val="105"/>
          <w:sz w:val="16"/>
        </w:rPr>
        <w:t> </w:t>
      </w:r>
      <w:r>
        <w:rPr>
          <w:w w:val="105"/>
          <w:sz w:val="16"/>
        </w:rPr>
        <w:t>and</w:t>
      </w:r>
      <w:r>
        <w:rPr>
          <w:spacing w:val="2"/>
          <w:w w:val="105"/>
          <w:sz w:val="16"/>
        </w:rPr>
        <w:t> </w:t>
      </w:r>
      <w:r>
        <w:rPr>
          <w:w w:val="105"/>
          <w:sz w:val="16"/>
        </w:rPr>
        <w:t>Adaptation,</w:t>
      </w:r>
      <w:r>
        <w:rPr>
          <w:spacing w:val="2"/>
          <w:w w:val="105"/>
          <w:sz w:val="16"/>
        </w:rPr>
        <w:t> </w:t>
      </w:r>
      <w:r>
        <w:rPr>
          <w:w w:val="105"/>
          <w:sz w:val="16"/>
        </w:rPr>
        <w:t>University</w:t>
      </w:r>
      <w:r>
        <w:rPr>
          <w:spacing w:val="2"/>
          <w:w w:val="105"/>
          <w:sz w:val="16"/>
        </w:rPr>
        <w:t> </w:t>
      </w:r>
      <w:r>
        <w:rPr>
          <w:w w:val="105"/>
          <w:sz w:val="16"/>
        </w:rPr>
        <w:t>of</w:t>
      </w:r>
      <w:r>
        <w:rPr>
          <w:spacing w:val="2"/>
          <w:w w:val="105"/>
          <w:sz w:val="16"/>
        </w:rPr>
        <w:t> </w:t>
      </w:r>
      <w:r>
        <w:rPr>
          <w:w w:val="105"/>
          <w:sz w:val="16"/>
        </w:rPr>
        <w:t>Prince</w:t>
      </w:r>
      <w:r>
        <w:rPr>
          <w:spacing w:val="2"/>
          <w:w w:val="105"/>
          <w:sz w:val="16"/>
        </w:rPr>
        <w:t> </w:t>
      </w:r>
      <w:r>
        <w:rPr>
          <w:w w:val="105"/>
          <w:sz w:val="16"/>
        </w:rPr>
        <w:t>Edward</w:t>
      </w:r>
      <w:r>
        <w:rPr>
          <w:spacing w:val="2"/>
          <w:w w:val="105"/>
          <w:sz w:val="16"/>
        </w:rPr>
        <w:t> </w:t>
      </w:r>
      <w:r>
        <w:rPr>
          <w:spacing w:val="-2"/>
          <w:w w:val="105"/>
          <w:sz w:val="16"/>
        </w:rPr>
        <w:t>Island,</w:t>
      </w:r>
    </w:p>
    <w:p>
      <w:pPr>
        <w:spacing w:before="27"/>
        <w:ind w:left="3032" w:right="0" w:firstLine="0"/>
        <w:jc w:val="left"/>
        <w:rPr>
          <w:sz w:val="16"/>
        </w:rPr>
      </w:pPr>
      <w:r>
        <w:rPr>
          <w:w w:val="105"/>
          <w:sz w:val="16"/>
        </w:rPr>
        <w:t>Charlottetown,</w:t>
      </w:r>
      <w:r>
        <w:rPr>
          <w:spacing w:val="-1"/>
          <w:w w:val="105"/>
          <w:sz w:val="16"/>
        </w:rPr>
        <w:t> </w:t>
      </w:r>
      <w:r>
        <w:rPr>
          <w:w w:val="105"/>
          <w:sz w:val="16"/>
        </w:rPr>
        <w:t>PE C1A 4P3, </w:t>
      </w:r>
      <w:r>
        <w:rPr>
          <w:spacing w:val="-2"/>
          <w:w w:val="105"/>
          <w:sz w:val="16"/>
        </w:rPr>
        <w:t>Canada</w:t>
      </w:r>
    </w:p>
    <w:p>
      <w:pPr>
        <w:tabs>
          <w:tab w:pos="3030" w:val="left" w:leader="none"/>
        </w:tabs>
        <w:spacing w:line="276" w:lineRule="auto" w:before="6"/>
        <w:ind w:left="3032" w:right="2139" w:hanging="271"/>
        <w:jc w:val="left"/>
        <w:rPr>
          <w:sz w:val="16"/>
        </w:rPr>
      </w:pPr>
      <w:r>
        <w:rPr>
          <w:spacing w:val="-10"/>
          <w:w w:val="105"/>
          <w:position w:val="6"/>
          <w:sz w:val="12"/>
        </w:rPr>
        <w:t>3</w:t>
      </w:r>
      <w:r>
        <w:rPr>
          <w:position w:val="6"/>
          <w:sz w:val="12"/>
        </w:rPr>
        <w:tab/>
      </w:r>
      <w:r>
        <w:rPr>
          <w:w w:val="105"/>
          <w:sz w:val="16"/>
        </w:rPr>
        <w:t>Faculty</w:t>
      </w:r>
      <w:r>
        <w:rPr>
          <w:spacing w:val="-5"/>
          <w:w w:val="105"/>
          <w:sz w:val="16"/>
        </w:rPr>
        <w:t> </w:t>
      </w:r>
      <w:r>
        <w:rPr>
          <w:w w:val="105"/>
          <w:sz w:val="16"/>
        </w:rPr>
        <w:t>of</w:t>
      </w:r>
      <w:r>
        <w:rPr>
          <w:spacing w:val="-5"/>
          <w:w w:val="105"/>
          <w:sz w:val="16"/>
        </w:rPr>
        <w:t> </w:t>
      </w:r>
      <w:r>
        <w:rPr>
          <w:w w:val="105"/>
          <w:sz w:val="16"/>
        </w:rPr>
        <w:t>Sustainable</w:t>
      </w:r>
      <w:r>
        <w:rPr>
          <w:spacing w:val="-5"/>
          <w:w w:val="105"/>
          <w:sz w:val="16"/>
        </w:rPr>
        <w:t> </w:t>
      </w:r>
      <w:r>
        <w:rPr>
          <w:w w:val="105"/>
          <w:sz w:val="16"/>
        </w:rPr>
        <w:t>Design</w:t>
      </w:r>
      <w:r>
        <w:rPr>
          <w:spacing w:val="-5"/>
          <w:w w:val="105"/>
          <w:sz w:val="16"/>
        </w:rPr>
        <w:t> </w:t>
      </w:r>
      <w:r>
        <w:rPr>
          <w:w w:val="105"/>
          <w:sz w:val="16"/>
        </w:rPr>
        <w:t>Engineering,</w:t>
      </w:r>
      <w:r>
        <w:rPr>
          <w:spacing w:val="-5"/>
          <w:w w:val="105"/>
          <w:sz w:val="16"/>
        </w:rPr>
        <w:t> </w:t>
      </w:r>
      <w:r>
        <w:rPr>
          <w:w w:val="105"/>
          <w:sz w:val="16"/>
        </w:rPr>
        <w:t>University</w:t>
      </w:r>
      <w:r>
        <w:rPr>
          <w:spacing w:val="-5"/>
          <w:w w:val="105"/>
          <w:sz w:val="16"/>
        </w:rPr>
        <w:t> </w:t>
      </w:r>
      <w:r>
        <w:rPr>
          <w:w w:val="105"/>
          <w:sz w:val="16"/>
        </w:rPr>
        <w:t>of</w:t>
      </w:r>
      <w:r>
        <w:rPr>
          <w:spacing w:val="-5"/>
          <w:w w:val="105"/>
          <w:sz w:val="16"/>
        </w:rPr>
        <w:t> </w:t>
      </w:r>
      <w:r>
        <w:rPr>
          <w:w w:val="105"/>
          <w:sz w:val="16"/>
        </w:rPr>
        <w:t>Prince</w:t>
      </w:r>
      <w:r>
        <w:rPr>
          <w:spacing w:val="-5"/>
          <w:w w:val="105"/>
          <w:sz w:val="16"/>
        </w:rPr>
        <w:t> </w:t>
      </w:r>
      <w:r>
        <w:rPr>
          <w:w w:val="105"/>
          <w:sz w:val="16"/>
        </w:rPr>
        <w:t>Edward</w:t>
      </w:r>
      <w:r>
        <w:rPr>
          <w:spacing w:val="-5"/>
          <w:w w:val="105"/>
          <w:sz w:val="16"/>
        </w:rPr>
        <w:t> </w:t>
      </w:r>
      <w:r>
        <w:rPr>
          <w:w w:val="105"/>
          <w:sz w:val="16"/>
        </w:rPr>
        <w:t>Island,</w:t>
      </w:r>
      <w:r>
        <w:rPr>
          <w:spacing w:val="40"/>
          <w:w w:val="105"/>
          <w:sz w:val="16"/>
        </w:rPr>
        <w:t> </w:t>
      </w:r>
      <w:r>
        <w:rPr>
          <w:w w:val="105"/>
          <w:sz w:val="16"/>
        </w:rPr>
        <w:t>Charlottetown, PE C1A 4P3, Canada; </w:t>
      </w:r>
      <w:hyperlink r:id="rId28">
        <w:r>
          <w:rPr>
            <w:w w:val="105"/>
            <w:sz w:val="16"/>
          </w:rPr>
          <w:t>yulinhu@upei.ca</w:t>
        </w:r>
      </w:hyperlink>
    </w:p>
    <w:p>
      <w:pPr>
        <w:tabs>
          <w:tab w:pos="3030" w:val="left" w:leader="none"/>
        </w:tabs>
        <w:spacing w:line="187" w:lineRule="exact" w:before="0"/>
        <w:ind w:left="2761" w:right="0" w:firstLine="0"/>
        <w:jc w:val="left"/>
        <w:rPr>
          <w:sz w:val="16"/>
        </w:rPr>
      </w:pPr>
      <w:r>
        <w:rPr>
          <w:spacing w:val="-10"/>
          <w:w w:val="105"/>
          <w:position w:val="6"/>
          <w:sz w:val="12"/>
        </w:rPr>
        <w:t>4</w:t>
      </w:r>
      <w:r>
        <w:rPr>
          <w:position w:val="6"/>
          <w:sz w:val="12"/>
        </w:rPr>
        <w:tab/>
      </w:r>
      <w:r>
        <w:rPr>
          <w:w w:val="105"/>
          <w:sz w:val="16"/>
        </w:rPr>
        <w:t>Department</w:t>
      </w:r>
      <w:r>
        <w:rPr>
          <w:spacing w:val="-2"/>
          <w:w w:val="105"/>
          <w:sz w:val="16"/>
        </w:rPr>
        <w:t> </w:t>
      </w:r>
      <w:r>
        <w:rPr>
          <w:w w:val="105"/>
          <w:sz w:val="16"/>
        </w:rPr>
        <w:t>of</w:t>
      </w:r>
      <w:r>
        <w:rPr>
          <w:spacing w:val="-2"/>
          <w:w w:val="105"/>
          <w:sz w:val="16"/>
        </w:rPr>
        <w:t> </w:t>
      </w:r>
      <w:r>
        <w:rPr>
          <w:w w:val="105"/>
          <w:sz w:val="16"/>
        </w:rPr>
        <w:t>Agriculture</w:t>
      </w:r>
      <w:r>
        <w:rPr>
          <w:spacing w:val="-2"/>
          <w:w w:val="105"/>
          <w:sz w:val="16"/>
        </w:rPr>
        <w:t> </w:t>
      </w:r>
      <w:r>
        <w:rPr>
          <w:w w:val="105"/>
          <w:sz w:val="16"/>
        </w:rPr>
        <w:t>and</w:t>
      </w:r>
      <w:r>
        <w:rPr>
          <w:spacing w:val="-2"/>
          <w:w w:val="105"/>
          <w:sz w:val="16"/>
        </w:rPr>
        <w:t> </w:t>
      </w:r>
      <w:r>
        <w:rPr>
          <w:w w:val="105"/>
          <w:sz w:val="16"/>
        </w:rPr>
        <w:t>Land,</w:t>
      </w:r>
      <w:r>
        <w:rPr>
          <w:spacing w:val="-2"/>
          <w:w w:val="105"/>
          <w:sz w:val="16"/>
        </w:rPr>
        <w:t> </w:t>
      </w:r>
      <w:r>
        <w:rPr>
          <w:w w:val="105"/>
          <w:sz w:val="16"/>
        </w:rPr>
        <w:t>Government</w:t>
      </w:r>
      <w:r>
        <w:rPr>
          <w:spacing w:val="-2"/>
          <w:w w:val="105"/>
          <w:sz w:val="16"/>
        </w:rPr>
        <w:t> </w:t>
      </w:r>
      <w:r>
        <w:rPr>
          <w:w w:val="105"/>
          <w:sz w:val="16"/>
        </w:rPr>
        <w:t>of</w:t>
      </w:r>
      <w:r>
        <w:rPr>
          <w:spacing w:val="-2"/>
          <w:w w:val="105"/>
          <w:sz w:val="16"/>
        </w:rPr>
        <w:t> </w:t>
      </w:r>
      <w:r>
        <w:rPr>
          <w:w w:val="105"/>
          <w:sz w:val="16"/>
        </w:rPr>
        <w:t>Prince</w:t>
      </w:r>
      <w:r>
        <w:rPr>
          <w:spacing w:val="-2"/>
          <w:w w:val="105"/>
          <w:sz w:val="16"/>
        </w:rPr>
        <w:t> </w:t>
      </w:r>
      <w:r>
        <w:rPr>
          <w:w w:val="105"/>
          <w:sz w:val="16"/>
        </w:rPr>
        <w:t>Edward</w:t>
      </w:r>
      <w:r>
        <w:rPr>
          <w:spacing w:val="-2"/>
          <w:w w:val="105"/>
          <w:sz w:val="16"/>
        </w:rPr>
        <w:t> Island,</w:t>
      </w:r>
    </w:p>
    <w:p>
      <w:pPr>
        <w:spacing w:before="28"/>
        <w:ind w:left="3032" w:right="0" w:firstLine="0"/>
        <w:jc w:val="left"/>
        <w:rPr>
          <w:sz w:val="16"/>
        </w:rPr>
      </w:pPr>
      <w:r>
        <w:rPr>
          <w:w w:val="105"/>
          <w:sz w:val="16"/>
        </w:rPr>
        <w:t>Charlottetown,</w:t>
      </w:r>
      <w:r>
        <w:rPr>
          <w:spacing w:val="4"/>
          <w:w w:val="105"/>
          <w:sz w:val="16"/>
        </w:rPr>
        <w:t> </w:t>
      </w:r>
      <w:r>
        <w:rPr>
          <w:w w:val="105"/>
          <w:sz w:val="16"/>
        </w:rPr>
        <w:t>PE</w:t>
      </w:r>
      <w:r>
        <w:rPr>
          <w:spacing w:val="4"/>
          <w:w w:val="105"/>
          <w:sz w:val="16"/>
        </w:rPr>
        <w:t> </w:t>
      </w:r>
      <w:r>
        <w:rPr>
          <w:w w:val="105"/>
          <w:sz w:val="16"/>
        </w:rPr>
        <w:t>C1A</w:t>
      </w:r>
      <w:r>
        <w:rPr>
          <w:spacing w:val="5"/>
          <w:w w:val="105"/>
          <w:sz w:val="16"/>
        </w:rPr>
        <w:t> </w:t>
      </w:r>
      <w:r>
        <w:rPr>
          <w:w w:val="105"/>
          <w:sz w:val="16"/>
        </w:rPr>
        <w:t>7N8,</w:t>
      </w:r>
      <w:r>
        <w:rPr>
          <w:spacing w:val="4"/>
          <w:w w:val="105"/>
          <w:sz w:val="16"/>
        </w:rPr>
        <w:t> </w:t>
      </w:r>
      <w:r>
        <w:rPr>
          <w:spacing w:val="-2"/>
          <w:w w:val="105"/>
          <w:sz w:val="16"/>
        </w:rPr>
        <w:t>Canada</w:t>
      </w:r>
    </w:p>
    <w:p>
      <w:pPr>
        <w:tabs>
          <w:tab w:pos="3032" w:val="left" w:leader="none"/>
        </w:tabs>
        <w:spacing w:before="11"/>
        <w:ind w:left="2747" w:right="0" w:firstLine="0"/>
        <w:jc w:val="left"/>
        <w:rPr>
          <w:sz w:val="16"/>
        </w:rPr>
      </w:pPr>
      <w:r>
        <w:rPr>
          <w:rFonts w:ascii="Palatino Linotype"/>
          <w:b/>
          <w:spacing w:val="-10"/>
          <w:sz w:val="16"/>
        </w:rPr>
        <w:t>*</w:t>
      </w:r>
      <w:r>
        <w:rPr>
          <w:rFonts w:ascii="Palatino Linotype"/>
          <w:b/>
          <w:sz w:val="16"/>
        </w:rPr>
        <w:tab/>
      </w:r>
      <w:r>
        <w:rPr>
          <w:sz w:val="16"/>
        </w:rPr>
        <w:t>Correspondence:</w:t>
      </w:r>
      <w:r>
        <w:rPr>
          <w:spacing w:val="35"/>
          <w:sz w:val="16"/>
        </w:rPr>
        <w:t> </w:t>
      </w:r>
      <w:hyperlink r:id="rId29">
        <w:r>
          <w:rPr>
            <w:sz w:val="16"/>
          </w:rPr>
          <w:t>xxwang@upei.ca</w:t>
        </w:r>
      </w:hyperlink>
      <w:r>
        <w:rPr>
          <w:spacing w:val="22"/>
          <w:sz w:val="16"/>
        </w:rPr>
        <w:t> </w:t>
      </w:r>
      <w:r>
        <w:rPr>
          <w:sz w:val="16"/>
        </w:rPr>
        <w:t>or</w:t>
      </w:r>
      <w:r>
        <w:rPr>
          <w:spacing w:val="21"/>
          <w:sz w:val="16"/>
        </w:rPr>
        <w:t> </w:t>
      </w:r>
      <w:hyperlink r:id="rId30">
        <w:r>
          <w:rPr>
            <w:spacing w:val="-2"/>
            <w:sz w:val="16"/>
          </w:rPr>
          <w:t>xiuquan.wang@gmail.com</w:t>
        </w:r>
      </w:hyperlink>
    </w:p>
    <w:p>
      <w:pPr>
        <w:pStyle w:val="BodyText"/>
        <w:spacing w:before="10"/>
        <w:rPr>
          <w:sz w:val="16"/>
        </w:rPr>
      </w:pPr>
    </w:p>
    <w:p>
      <w:pPr>
        <w:pStyle w:val="BodyText"/>
        <w:spacing w:after="0"/>
        <w:rPr>
          <w:sz w:val="16"/>
        </w:rPr>
        <w:sectPr>
          <w:type w:val="continuous"/>
          <w:pgSz w:w="11910" w:h="16840"/>
          <w:pgMar w:top="980" w:bottom="0" w:left="566" w:right="566"/>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83" w:after="1"/>
      </w:pPr>
    </w:p>
    <w:p>
      <w:pPr>
        <w:pStyle w:val="BodyText"/>
        <w:ind w:left="148"/>
      </w:pPr>
      <w:r>
        <w:rPr/>
        <w:drawing>
          <wp:inline distT="0" distB="0" distL="0" distR="0">
            <wp:extent cx="645521" cy="214312"/>
            <wp:effectExtent l="0" t="0" r="0" b="0"/>
            <wp:docPr id="18" name="Image 18">
              <a:hlinkClick r:id="rId31"/>
            </wp:docPr>
            <wp:cNvGraphicFramePr>
              <a:graphicFrameLocks/>
            </wp:cNvGraphicFramePr>
            <a:graphic>
              <a:graphicData uri="http://schemas.openxmlformats.org/drawingml/2006/picture">
                <pic:pic>
                  <pic:nvPicPr>
                    <pic:cNvPr id="18" name="Image 18">
                      <a:hlinkClick r:id="rId31"/>
                    </pic:cNvPr>
                    <pic:cNvPicPr/>
                  </pic:nvPicPr>
                  <pic:blipFill>
                    <a:blip r:embed="rId32" cstate="print"/>
                    <a:stretch>
                      <a:fillRect/>
                    </a:stretch>
                  </pic:blipFill>
                  <pic:spPr>
                    <a:xfrm>
                      <a:off x="0" y="0"/>
                      <a:ext cx="645521" cy="214312"/>
                    </a:xfrm>
                    <a:prstGeom prst="rect">
                      <a:avLst/>
                    </a:prstGeom>
                  </pic:spPr>
                </pic:pic>
              </a:graphicData>
            </a:graphic>
          </wp:inline>
        </w:drawing>
      </w:r>
      <w:r>
        <w:rPr/>
      </w:r>
    </w:p>
    <w:p>
      <w:pPr>
        <w:spacing w:line="238" w:lineRule="exact" w:before="49"/>
        <w:ind w:left="141" w:right="0" w:firstLine="6"/>
        <w:jc w:val="left"/>
        <w:rPr>
          <w:sz w:val="14"/>
        </w:rPr>
      </w:pPr>
      <w:r>
        <w:rPr>
          <w:rFonts w:ascii="Palatino Linotype" w:hAnsi="Palatino Linotype"/>
          <w:b/>
          <w:w w:val="105"/>
          <w:sz w:val="14"/>
        </w:rPr>
        <w:t>Citation: </w:t>
      </w:r>
      <w:r>
        <w:rPr>
          <w:w w:val="105"/>
          <w:sz w:val="14"/>
        </w:rPr>
        <w:t>Adekanmbi, T.; Wang, X.;</w:t>
      </w:r>
      <w:r>
        <w:rPr>
          <w:spacing w:val="40"/>
          <w:w w:val="105"/>
          <w:sz w:val="14"/>
        </w:rPr>
        <w:t> </w:t>
      </w:r>
      <w:r>
        <w:rPr>
          <w:w w:val="105"/>
          <w:sz w:val="14"/>
        </w:rPr>
        <w:t>Basheer, S.; Nawaz, R.A.; Pang, T.;</w:t>
      </w:r>
      <w:r>
        <w:rPr>
          <w:spacing w:val="40"/>
          <w:w w:val="105"/>
          <w:sz w:val="14"/>
        </w:rPr>
        <w:t> </w:t>
      </w:r>
      <w:r>
        <w:rPr>
          <w:w w:val="105"/>
          <w:sz w:val="14"/>
        </w:rPr>
        <w:t>Hu, Y.; Liu, S. Assessing Future</w:t>
      </w:r>
      <w:r>
        <w:rPr>
          <w:spacing w:val="40"/>
          <w:w w:val="105"/>
          <w:sz w:val="14"/>
        </w:rPr>
        <w:t> </w:t>
      </w:r>
      <w:r>
        <w:rPr>
          <w:w w:val="105"/>
          <w:sz w:val="14"/>
        </w:rPr>
        <w:t>Climate Change Impacts on Potato</w:t>
      </w:r>
      <w:r>
        <w:rPr>
          <w:spacing w:val="40"/>
          <w:w w:val="105"/>
          <w:sz w:val="14"/>
        </w:rPr>
        <w:t> </w:t>
      </w:r>
      <w:r>
        <w:rPr>
          <w:w w:val="105"/>
          <w:sz w:val="14"/>
        </w:rPr>
        <w:t>Yields — A Case Study for Prince</w:t>
      </w:r>
      <w:r>
        <w:rPr>
          <w:spacing w:val="40"/>
          <w:w w:val="105"/>
          <w:sz w:val="14"/>
        </w:rPr>
        <w:t> </w:t>
      </w:r>
      <w:r>
        <w:rPr>
          <w:w w:val="105"/>
          <w:sz w:val="14"/>
        </w:rPr>
        <w:t>Edward</w:t>
      </w:r>
      <w:r>
        <w:rPr>
          <w:spacing w:val="-9"/>
          <w:w w:val="105"/>
          <w:sz w:val="14"/>
        </w:rPr>
        <w:t> </w:t>
      </w:r>
      <w:r>
        <w:rPr>
          <w:w w:val="105"/>
          <w:sz w:val="14"/>
        </w:rPr>
        <w:t>Island,</w:t>
      </w:r>
      <w:r>
        <w:rPr>
          <w:spacing w:val="-7"/>
          <w:w w:val="105"/>
          <w:sz w:val="14"/>
        </w:rPr>
        <w:t> </w:t>
      </w:r>
      <w:r>
        <w:rPr>
          <w:w w:val="105"/>
          <w:sz w:val="14"/>
        </w:rPr>
        <w:t>Canada.</w:t>
      </w:r>
      <w:r>
        <w:rPr>
          <w:spacing w:val="-1"/>
          <w:w w:val="105"/>
          <w:sz w:val="14"/>
        </w:rPr>
        <w:t> </w:t>
      </w:r>
      <w:r>
        <w:rPr>
          <w:rFonts w:ascii="Palatino Linotype" w:hAnsi="Palatino Linotype"/>
          <w:i/>
          <w:w w:val="105"/>
          <w:sz w:val="14"/>
        </w:rPr>
        <w:t>Foods</w:t>
      </w:r>
      <w:r>
        <w:rPr>
          <w:rFonts w:ascii="Palatino Linotype" w:hAnsi="Palatino Linotype"/>
          <w:i/>
          <w:spacing w:val="-10"/>
          <w:w w:val="105"/>
          <w:sz w:val="14"/>
        </w:rPr>
        <w:t> </w:t>
      </w:r>
      <w:r>
        <w:rPr>
          <w:rFonts w:ascii="Palatino Linotype" w:hAnsi="Palatino Linotype"/>
          <w:b/>
          <w:w w:val="105"/>
          <w:sz w:val="14"/>
        </w:rPr>
        <w:t>2023</w:t>
      </w:r>
      <w:r>
        <w:rPr>
          <w:w w:val="105"/>
          <w:sz w:val="14"/>
        </w:rPr>
        <w:t>,</w:t>
      </w:r>
      <w:r>
        <w:rPr>
          <w:spacing w:val="40"/>
          <w:w w:val="105"/>
          <w:sz w:val="14"/>
        </w:rPr>
        <w:t> </w:t>
      </w:r>
      <w:r>
        <w:rPr>
          <w:rFonts w:ascii="Palatino Linotype" w:hAnsi="Palatino Linotype"/>
          <w:i/>
          <w:sz w:val="14"/>
        </w:rPr>
        <w:t>12</w:t>
      </w:r>
      <w:r>
        <w:rPr>
          <w:sz w:val="14"/>
        </w:rPr>
        <w:t>, 1176.</w:t>
      </w:r>
      <w:r>
        <w:rPr>
          <w:spacing w:val="40"/>
          <w:sz w:val="14"/>
        </w:rPr>
        <w:t> </w:t>
      </w:r>
      <w:hyperlink r:id="rId33">
        <w:r>
          <w:rPr>
            <w:sz w:val="14"/>
          </w:rPr>
          <w:t>https://doi.org/10.3390/</w:t>
        </w:r>
      </w:hyperlink>
      <w:r>
        <w:rPr>
          <w:spacing w:val="40"/>
          <w:w w:val="105"/>
          <w:sz w:val="14"/>
        </w:rPr>
        <w:t> </w:t>
      </w:r>
      <w:hyperlink r:id="rId33">
        <w:r>
          <w:rPr>
            <w:spacing w:val="-2"/>
            <w:w w:val="105"/>
            <w:sz w:val="14"/>
          </w:rPr>
          <w:t>foods12061176</w:t>
        </w:r>
      </w:hyperlink>
    </w:p>
    <w:p>
      <w:pPr>
        <w:pStyle w:val="BodyText"/>
        <w:spacing w:before="16"/>
        <w:rPr>
          <w:sz w:val="14"/>
        </w:rPr>
      </w:pPr>
    </w:p>
    <w:p>
      <w:pPr>
        <w:spacing w:line="348" w:lineRule="auto" w:before="0"/>
        <w:ind w:left="142" w:right="154" w:firstLine="5"/>
        <w:jc w:val="left"/>
        <w:rPr>
          <w:sz w:val="14"/>
        </w:rPr>
      </w:pPr>
      <w:r>
        <w:rPr>
          <w:w w:val="105"/>
          <w:sz w:val="14"/>
        </w:rPr>
        <w:t>Academic</w:t>
      </w:r>
      <w:r>
        <w:rPr>
          <w:spacing w:val="-3"/>
          <w:w w:val="105"/>
          <w:sz w:val="14"/>
        </w:rPr>
        <w:t> </w:t>
      </w:r>
      <w:r>
        <w:rPr>
          <w:w w:val="105"/>
          <w:sz w:val="14"/>
        </w:rPr>
        <w:t>Editors: Hanna</w:t>
      </w:r>
      <w:r>
        <w:rPr>
          <w:spacing w:val="-3"/>
          <w:w w:val="105"/>
          <w:sz w:val="14"/>
        </w:rPr>
        <w:t> </w:t>
      </w:r>
      <w:r>
        <w:rPr>
          <w:w w:val="105"/>
          <w:sz w:val="14"/>
        </w:rPr>
        <w:t>Dudek,</w:t>
      </w:r>
      <w:r>
        <w:rPr>
          <w:spacing w:val="40"/>
          <w:w w:val="105"/>
          <w:sz w:val="14"/>
        </w:rPr>
        <w:t> </w:t>
      </w:r>
      <w:r>
        <w:rPr>
          <w:w w:val="105"/>
          <w:sz w:val="14"/>
        </w:rPr>
        <w:t>Joanna</w:t>
      </w:r>
      <w:r>
        <w:rPr>
          <w:spacing w:val="-3"/>
          <w:w w:val="105"/>
          <w:sz w:val="14"/>
        </w:rPr>
        <w:t> </w:t>
      </w:r>
      <w:r>
        <w:rPr>
          <w:w w:val="105"/>
          <w:sz w:val="14"/>
        </w:rPr>
        <w:t>Myszkowska-Ryciak,</w:t>
      </w:r>
      <w:r>
        <w:rPr>
          <w:spacing w:val="40"/>
          <w:w w:val="105"/>
          <w:sz w:val="14"/>
        </w:rPr>
        <w:t> </w:t>
      </w:r>
      <w:r>
        <w:rPr>
          <w:w w:val="105"/>
          <w:sz w:val="14"/>
        </w:rPr>
        <w:t>Ariun Ishdorj and</w:t>
      </w:r>
    </w:p>
    <w:p>
      <w:pPr>
        <w:spacing w:line="166" w:lineRule="exact" w:before="0"/>
        <w:ind w:left="148" w:right="0" w:firstLine="0"/>
        <w:jc w:val="left"/>
        <w:rPr>
          <w:sz w:val="14"/>
        </w:rPr>
      </w:pPr>
      <w:r>
        <w:rPr>
          <w:sz w:val="14"/>
        </w:rPr>
        <w:t>Marzena</w:t>
      </w:r>
      <w:r>
        <w:rPr>
          <w:spacing w:val="11"/>
          <w:sz w:val="14"/>
        </w:rPr>
        <w:t> </w:t>
      </w:r>
      <w:r>
        <w:rPr>
          <w:sz w:val="14"/>
        </w:rPr>
        <w:t>Jez</w:t>
      </w:r>
      <w:r>
        <w:rPr>
          <w:position w:val="1"/>
          <w:sz w:val="14"/>
        </w:rPr>
        <w:t>˙</w:t>
      </w:r>
      <w:r>
        <w:rPr>
          <w:sz w:val="14"/>
        </w:rPr>
        <w:t>ewska-</w:t>
      </w:r>
      <w:r>
        <w:rPr>
          <w:spacing w:val="-2"/>
          <w:sz w:val="14"/>
        </w:rPr>
        <w:t>Zychowicz</w:t>
      </w:r>
    </w:p>
    <w:p>
      <w:pPr>
        <w:spacing w:line="292" w:lineRule="auto" w:before="80"/>
        <w:ind w:left="142" w:right="129" w:hanging="2"/>
        <w:jc w:val="both"/>
        <w:rPr>
          <w:sz w:val="18"/>
        </w:rPr>
      </w:pPr>
      <w:r>
        <w:rPr/>
        <w:br w:type="column"/>
      </w:r>
      <w:r>
        <w:rPr>
          <w:rFonts w:ascii="Palatino Linotype" w:hAnsi="Palatino Linotype"/>
          <w:b/>
          <w:sz w:val="18"/>
        </w:rPr>
        <w:t>Abstract: </w:t>
      </w:r>
      <w:r>
        <w:rPr>
          <w:sz w:val="18"/>
        </w:rPr>
        <w:t>Crop yields are adversely affected by climate change; therefore, it is crucial to develop</w:t>
      </w:r>
      <w:r>
        <w:rPr>
          <w:spacing w:val="40"/>
          <w:sz w:val="18"/>
        </w:rPr>
        <w:t> </w:t>
      </w:r>
      <w:r>
        <w:rPr>
          <w:sz w:val="18"/>
        </w:rPr>
        <w:t>climate</w:t>
      </w:r>
      <w:r>
        <w:rPr>
          <w:spacing w:val="-5"/>
          <w:sz w:val="18"/>
        </w:rPr>
        <w:t> </w:t>
      </w:r>
      <w:r>
        <w:rPr>
          <w:sz w:val="18"/>
        </w:rPr>
        <w:t>adaptation</w:t>
      </w:r>
      <w:r>
        <w:rPr>
          <w:spacing w:val="-5"/>
          <w:sz w:val="18"/>
        </w:rPr>
        <w:t> </w:t>
      </w:r>
      <w:r>
        <w:rPr>
          <w:sz w:val="18"/>
        </w:rPr>
        <w:t>strategies</w:t>
      </w:r>
      <w:r>
        <w:rPr>
          <w:spacing w:val="-5"/>
          <w:sz w:val="18"/>
        </w:rPr>
        <w:t> </w:t>
      </w:r>
      <w:r>
        <w:rPr>
          <w:sz w:val="18"/>
        </w:rPr>
        <w:t>to</w:t>
      </w:r>
      <w:r>
        <w:rPr>
          <w:spacing w:val="-5"/>
          <w:sz w:val="18"/>
        </w:rPr>
        <w:t> </w:t>
      </w:r>
      <w:r>
        <w:rPr>
          <w:sz w:val="18"/>
        </w:rPr>
        <w:t>mitigate</w:t>
      </w:r>
      <w:r>
        <w:rPr>
          <w:spacing w:val="-5"/>
          <w:sz w:val="18"/>
        </w:rPr>
        <w:t> </w:t>
      </w:r>
      <w:r>
        <w:rPr>
          <w:sz w:val="18"/>
        </w:rPr>
        <w:t>the</w:t>
      </w:r>
      <w:r>
        <w:rPr>
          <w:spacing w:val="-5"/>
          <w:sz w:val="18"/>
        </w:rPr>
        <w:t> </w:t>
      </w:r>
      <w:r>
        <w:rPr>
          <w:sz w:val="18"/>
        </w:rPr>
        <w:t>impacts</w:t>
      </w:r>
      <w:r>
        <w:rPr>
          <w:spacing w:val="-5"/>
          <w:sz w:val="18"/>
        </w:rPr>
        <w:t> </w:t>
      </w:r>
      <w:r>
        <w:rPr>
          <w:sz w:val="18"/>
        </w:rPr>
        <w:t>of</w:t>
      </w:r>
      <w:r>
        <w:rPr>
          <w:spacing w:val="-5"/>
          <w:sz w:val="18"/>
        </w:rPr>
        <w:t> </w:t>
      </w:r>
      <w:r>
        <w:rPr>
          <w:sz w:val="18"/>
        </w:rPr>
        <w:t>increasing</w:t>
      </w:r>
      <w:r>
        <w:rPr>
          <w:spacing w:val="-5"/>
          <w:sz w:val="18"/>
        </w:rPr>
        <w:t> </w:t>
      </w:r>
      <w:r>
        <w:rPr>
          <w:sz w:val="18"/>
        </w:rPr>
        <w:t>climate</w:t>
      </w:r>
      <w:r>
        <w:rPr>
          <w:spacing w:val="-5"/>
          <w:sz w:val="18"/>
        </w:rPr>
        <w:t> </w:t>
      </w:r>
      <w:r>
        <w:rPr>
          <w:sz w:val="18"/>
        </w:rPr>
        <w:t>variability</w:t>
      </w:r>
      <w:r>
        <w:rPr>
          <w:spacing w:val="-5"/>
          <w:sz w:val="18"/>
        </w:rPr>
        <w:t> </w:t>
      </w:r>
      <w:r>
        <w:rPr>
          <w:sz w:val="18"/>
        </w:rPr>
        <w:t>on</w:t>
      </w:r>
      <w:r>
        <w:rPr>
          <w:spacing w:val="-5"/>
          <w:sz w:val="18"/>
        </w:rPr>
        <w:t> </w:t>
      </w:r>
      <w:r>
        <w:rPr>
          <w:sz w:val="18"/>
        </w:rPr>
        <w:t>the</w:t>
      </w:r>
      <w:r>
        <w:rPr>
          <w:spacing w:val="-5"/>
          <w:sz w:val="18"/>
        </w:rPr>
        <w:t> </w:t>
      </w:r>
      <w:r>
        <w:rPr>
          <w:sz w:val="18"/>
        </w:rPr>
        <w:t>agriculture</w:t>
      </w:r>
      <w:r>
        <w:rPr>
          <w:spacing w:val="40"/>
          <w:sz w:val="18"/>
        </w:rPr>
        <w:t> </w:t>
      </w:r>
      <w:r>
        <w:rPr>
          <w:sz w:val="18"/>
        </w:rPr>
        <w:t>system to ensure food security. As one of the largest potato-producing provinces in Canada, Prince</w:t>
      </w:r>
      <w:r>
        <w:rPr>
          <w:spacing w:val="40"/>
          <w:sz w:val="18"/>
        </w:rPr>
        <w:t> </w:t>
      </w:r>
      <w:r>
        <w:rPr>
          <w:sz w:val="18"/>
        </w:rPr>
        <w:t>Edward</w:t>
      </w:r>
      <w:r>
        <w:rPr>
          <w:spacing w:val="40"/>
          <w:sz w:val="18"/>
        </w:rPr>
        <w:t> </w:t>
      </w:r>
      <w:r>
        <w:rPr>
          <w:sz w:val="18"/>
        </w:rPr>
        <w:t>Island</w:t>
      </w:r>
      <w:r>
        <w:rPr>
          <w:spacing w:val="40"/>
          <w:sz w:val="18"/>
        </w:rPr>
        <w:t> </w:t>
      </w:r>
      <w:r>
        <w:rPr>
          <w:sz w:val="18"/>
        </w:rPr>
        <w:t>(PEI)</w:t>
      </w:r>
      <w:r>
        <w:rPr>
          <w:spacing w:val="40"/>
          <w:sz w:val="18"/>
        </w:rPr>
        <w:t> </w:t>
      </w:r>
      <w:r>
        <w:rPr>
          <w:sz w:val="18"/>
        </w:rPr>
        <w:t>has</w:t>
      </w:r>
      <w:r>
        <w:rPr>
          <w:spacing w:val="40"/>
          <w:sz w:val="18"/>
        </w:rPr>
        <w:t> </w:t>
      </w:r>
      <w:r>
        <w:rPr>
          <w:sz w:val="18"/>
        </w:rPr>
        <w:t>recently</w:t>
      </w:r>
      <w:r>
        <w:rPr>
          <w:spacing w:val="40"/>
          <w:sz w:val="18"/>
        </w:rPr>
        <w:t> </w:t>
      </w:r>
      <w:r>
        <w:rPr>
          <w:sz w:val="18"/>
        </w:rPr>
        <w:t>experienced</w:t>
      </w:r>
      <w:r>
        <w:rPr>
          <w:spacing w:val="40"/>
          <w:sz w:val="18"/>
        </w:rPr>
        <w:t> </w:t>
      </w:r>
      <w:r>
        <w:rPr>
          <w:sz w:val="18"/>
        </w:rPr>
        <w:t>significant</w:t>
      </w:r>
      <w:r>
        <w:rPr>
          <w:spacing w:val="40"/>
          <w:sz w:val="18"/>
        </w:rPr>
        <w:t> </w:t>
      </w:r>
      <w:r>
        <w:rPr>
          <w:sz w:val="18"/>
        </w:rPr>
        <w:t>instability</w:t>
      </w:r>
      <w:r>
        <w:rPr>
          <w:spacing w:val="40"/>
          <w:sz w:val="18"/>
        </w:rPr>
        <w:t> </w:t>
      </w:r>
      <w:r>
        <w:rPr>
          <w:sz w:val="18"/>
        </w:rPr>
        <w:t>in</w:t>
      </w:r>
      <w:r>
        <w:rPr>
          <w:spacing w:val="40"/>
          <w:sz w:val="18"/>
        </w:rPr>
        <w:t> </w:t>
      </w:r>
      <w:r>
        <w:rPr>
          <w:sz w:val="18"/>
        </w:rPr>
        <w:t>potato</w:t>
      </w:r>
      <w:r>
        <w:rPr>
          <w:spacing w:val="40"/>
          <w:sz w:val="18"/>
        </w:rPr>
        <w:t> </w:t>
      </w:r>
      <w:r>
        <w:rPr>
          <w:sz w:val="18"/>
        </w:rPr>
        <w:t>production.</w:t>
      </w:r>
      <w:r>
        <w:rPr>
          <w:spacing w:val="80"/>
          <w:sz w:val="18"/>
        </w:rPr>
        <w:t> </w:t>
      </w:r>
      <w:r>
        <w:rPr>
          <w:sz w:val="18"/>
        </w:rPr>
        <w:t>PEI’s</w:t>
      </w:r>
      <w:r>
        <w:rPr>
          <w:spacing w:val="40"/>
          <w:sz w:val="18"/>
        </w:rPr>
        <w:t> </w:t>
      </w:r>
      <w:r>
        <w:rPr>
          <w:sz w:val="18"/>
        </w:rPr>
        <w:t>local farmers and stakeholders are extremely concerned about the prospects for the future of potato</w:t>
      </w:r>
      <w:r>
        <w:rPr>
          <w:spacing w:val="40"/>
          <w:sz w:val="18"/>
        </w:rPr>
        <w:t> </w:t>
      </w:r>
      <w:r>
        <w:rPr>
          <w:sz w:val="18"/>
        </w:rPr>
        <w:t>farming industries in the context of climate change.</w:t>
      </w:r>
      <w:r>
        <w:rPr>
          <w:spacing w:val="40"/>
          <w:sz w:val="18"/>
        </w:rPr>
        <w:t> </w:t>
      </w:r>
      <w:r>
        <w:rPr>
          <w:sz w:val="18"/>
        </w:rPr>
        <w:t>This study aims to use the Decision Support</w:t>
      </w:r>
      <w:r>
        <w:rPr>
          <w:spacing w:val="40"/>
          <w:sz w:val="18"/>
        </w:rPr>
        <w:t> </w:t>
      </w:r>
      <w:r>
        <w:rPr>
          <w:sz w:val="18"/>
        </w:rPr>
        <w:t>System</w:t>
      </w:r>
      <w:r>
        <w:rPr>
          <w:spacing w:val="31"/>
          <w:sz w:val="18"/>
        </w:rPr>
        <w:t> </w:t>
      </w:r>
      <w:r>
        <w:rPr>
          <w:sz w:val="18"/>
        </w:rPr>
        <w:t>for</w:t>
      </w:r>
      <w:r>
        <w:rPr>
          <w:spacing w:val="29"/>
          <w:sz w:val="18"/>
        </w:rPr>
        <w:t> </w:t>
      </w:r>
      <w:r>
        <w:rPr>
          <w:sz w:val="18"/>
        </w:rPr>
        <w:t>Agrotechnology</w:t>
      </w:r>
      <w:r>
        <w:rPr>
          <w:spacing w:val="31"/>
          <w:sz w:val="18"/>
        </w:rPr>
        <w:t> </w:t>
      </w:r>
      <w:r>
        <w:rPr>
          <w:sz w:val="18"/>
        </w:rPr>
        <w:t>Transfer</w:t>
      </w:r>
      <w:r>
        <w:rPr>
          <w:spacing w:val="31"/>
          <w:sz w:val="18"/>
        </w:rPr>
        <w:t> </w:t>
      </w:r>
      <w:r>
        <w:rPr>
          <w:sz w:val="18"/>
        </w:rPr>
        <w:t>(DSSAT)</w:t>
      </w:r>
      <w:r>
        <w:rPr>
          <w:spacing w:val="29"/>
          <w:sz w:val="18"/>
        </w:rPr>
        <w:t> </w:t>
      </w:r>
      <w:r>
        <w:rPr>
          <w:sz w:val="18"/>
        </w:rPr>
        <w:t>potato</w:t>
      </w:r>
      <w:r>
        <w:rPr>
          <w:spacing w:val="31"/>
          <w:sz w:val="18"/>
        </w:rPr>
        <w:t> </w:t>
      </w:r>
      <w:r>
        <w:rPr>
          <w:sz w:val="18"/>
        </w:rPr>
        <w:t>model</w:t>
      </w:r>
      <w:r>
        <w:rPr>
          <w:spacing w:val="31"/>
          <w:sz w:val="18"/>
        </w:rPr>
        <w:t> </w:t>
      </w:r>
      <w:r>
        <w:rPr>
          <w:sz w:val="18"/>
        </w:rPr>
        <w:t>to</w:t>
      </w:r>
      <w:r>
        <w:rPr>
          <w:spacing w:val="29"/>
          <w:sz w:val="18"/>
        </w:rPr>
        <w:t> </w:t>
      </w:r>
      <w:r>
        <w:rPr>
          <w:sz w:val="18"/>
        </w:rPr>
        <w:t>simulate</w:t>
      </w:r>
      <w:r>
        <w:rPr>
          <w:spacing w:val="31"/>
          <w:sz w:val="18"/>
        </w:rPr>
        <w:t> </w:t>
      </w:r>
      <w:r>
        <w:rPr>
          <w:sz w:val="18"/>
        </w:rPr>
        <w:t>future</w:t>
      </w:r>
      <w:r>
        <w:rPr>
          <w:spacing w:val="31"/>
          <w:sz w:val="18"/>
        </w:rPr>
        <w:t> </w:t>
      </w:r>
      <w:r>
        <w:rPr>
          <w:sz w:val="18"/>
        </w:rPr>
        <w:t>potato</w:t>
      </w:r>
      <w:r>
        <w:rPr>
          <w:spacing w:val="29"/>
          <w:sz w:val="18"/>
        </w:rPr>
        <w:t> </w:t>
      </w:r>
      <w:r>
        <w:rPr>
          <w:sz w:val="18"/>
        </w:rPr>
        <w:t>yields</w:t>
      </w:r>
      <w:r>
        <w:rPr>
          <w:spacing w:val="31"/>
          <w:sz w:val="18"/>
        </w:rPr>
        <w:t> </w:t>
      </w:r>
      <w:r>
        <w:rPr>
          <w:sz w:val="18"/>
        </w:rPr>
        <w:t>under</w:t>
      </w:r>
      <w:r>
        <w:rPr>
          <w:spacing w:val="40"/>
          <w:sz w:val="18"/>
        </w:rPr>
        <w:t> </w:t>
      </w:r>
      <w:r>
        <w:rPr>
          <w:sz w:val="18"/>
        </w:rPr>
        <w:t>the Coupled Model Intercomparison Project Phase 6 (CMIP6) climate scenarios (including SSP1–1.9,</w:t>
      </w:r>
      <w:r>
        <w:rPr>
          <w:spacing w:val="40"/>
          <w:sz w:val="18"/>
        </w:rPr>
        <w:t> </w:t>
      </w:r>
      <w:r>
        <w:rPr>
          <w:sz w:val="18"/>
        </w:rPr>
        <w:t>SSP1–2.6, SSP2–4.5, SSP3–7.0, and SSP5–8.5). The study evaluates the combined effects of changing</w:t>
      </w:r>
      <w:r>
        <w:rPr>
          <w:spacing w:val="40"/>
          <w:sz w:val="18"/>
        </w:rPr>
        <w:t> </w:t>
      </w:r>
      <w:r>
        <w:rPr>
          <w:sz w:val="18"/>
        </w:rPr>
        <w:t>climatic</w:t>
      </w:r>
      <w:r>
        <w:rPr>
          <w:spacing w:val="32"/>
          <w:sz w:val="18"/>
        </w:rPr>
        <w:t> </w:t>
      </w:r>
      <w:r>
        <w:rPr>
          <w:sz w:val="18"/>
        </w:rPr>
        <w:t>conditions</w:t>
      </w:r>
      <w:r>
        <w:rPr>
          <w:spacing w:val="32"/>
          <w:sz w:val="18"/>
        </w:rPr>
        <w:t> </w:t>
      </w:r>
      <w:r>
        <w:rPr>
          <w:sz w:val="18"/>
        </w:rPr>
        <w:t>at</w:t>
      </w:r>
      <w:r>
        <w:rPr>
          <w:spacing w:val="32"/>
          <w:sz w:val="18"/>
        </w:rPr>
        <w:t> </w:t>
      </w:r>
      <w:r>
        <w:rPr>
          <w:sz w:val="18"/>
        </w:rPr>
        <w:t>local</w:t>
      </w:r>
      <w:r>
        <w:rPr>
          <w:spacing w:val="32"/>
          <w:sz w:val="18"/>
        </w:rPr>
        <w:t> </w:t>
      </w:r>
      <w:r>
        <w:rPr>
          <w:sz w:val="18"/>
        </w:rPr>
        <w:t>scales</w:t>
      </w:r>
      <w:r>
        <w:rPr>
          <w:spacing w:val="32"/>
          <w:sz w:val="18"/>
        </w:rPr>
        <w:t> </w:t>
      </w:r>
      <w:r>
        <w:rPr>
          <w:sz w:val="18"/>
        </w:rPr>
        <w:t>(i.e.,</w:t>
      </w:r>
      <w:r>
        <w:rPr>
          <w:spacing w:val="32"/>
          <w:sz w:val="18"/>
        </w:rPr>
        <w:t> </w:t>
      </w:r>
      <w:r>
        <w:rPr>
          <w:sz w:val="18"/>
        </w:rPr>
        <w:t>warming</w:t>
      </w:r>
      <w:r>
        <w:rPr>
          <w:spacing w:val="32"/>
          <w:sz w:val="18"/>
        </w:rPr>
        <w:t> </w:t>
      </w:r>
      <w:r>
        <w:rPr>
          <w:sz w:val="18"/>
        </w:rPr>
        <w:t>temperature</w:t>
      </w:r>
      <w:r>
        <w:rPr>
          <w:spacing w:val="32"/>
          <w:sz w:val="18"/>
        </w:rPr>
        <w:t> </w:t>
      </w:r>
      <w:r>
        <w:rPr>
          <w:sz w:val="18"/>
        </w:rPr>
        <w:t>and</w:t>
      </w:r>
      <w:r>
        <w:rPr>
          <w:spacing w:val="32"/>
          <w:sz w:val="18"/>
        </w:rPr>
        <w:t> </w:t>
      </w:r>
      <w:r>
        <w:rPr>
          <w:sz w:val="18"/>
        </w:rPr>
        <w:t>changing</w:t>
      </w:r>
      <w:r>
        <w:rPr>
          <w:spacing w:val="32"/>
          <w:sz w:val="18"/>
        </w:rPr>
        <w:t> </w:t>
      </w:r>
      <w:r>
        <w:rPr>
          <w:sz w:val="18"/>
        </w:rPr>
        <w:t>precipitation</w:t>
      </w:r>
      <w:r>
        <w:rPr>
          <w:spacing w:val="32"/>
          <w:sz w:val="18"/>
        </w:rPr>
        <w:t> </w:t>
      </w:r>
      <w:r>
        <w:rPr>
          <w:sz w:val="18"/>
        </w:rPr>
        <w:t>patterns)</w:t>
      </w:r>
      <w:r>
        <w:rPr>
          <w:spacing w:val="40"/>
          <w:sz w:val="18"/>
        </w:rPr>
        <w:t> </w:t>
      </w:r>
      <w:r>
        <w:rPr>
          <w:sz w:val="18"/>
        </w:rPr>
        <w:t>and increasing carbon dioxide (CO</w:t>
      </w:r>
      <w:r>
        <w:rPr>
          <w:sz w:val="18"/>
          <w:vertAlign w:val="subscript"/>
        </w:rPr>
        <w:t>2</w:t>
      </w:r>
      <w:r>
        <w:rPr>
          <w:sz w:val="18"/>
          <w:vertAlign w:val="baseline"/>
        </w:rPr>
        <w:t>) concentration in the atmosphere. The results indicate future</w:t>
      </w:r>
      <w:r>
        <w:rPr>
          <w:spacing w:val="40"/>
          <w:sz w:val="18"/>
          <w:vertAlign w:val="baseline"/>
        </w:rPr>
        <w:t> </w:t>
      </w:r>
      <w:r>
        <w:rPr>
          <w:sz w:val="18"/>
          <w:vertAlign w:val="baseline"/>
        </w:rPr>
        <w:t>significant</w:t>
      </w:r>
      <w:r>
        <w:rPr>
          <w:spacing w:val="25"/>
          <w:sz w:val="18"/>
          <w:vertAlign w:val="baseline"/>
        </w:rPr>
        <w:t> </w:t>
      </w:r>
      <w:r>
        <w:rPr>
          <w:sz w:val="18"/>
          <w:vertAlign w:val="baseline"/>
        </w:rPr>
        <w:t>declines</w:t>
      </w:r>
      <w:r>
        <w:rPr>
          <w:spacing w:val="25"/>
          <w:sz w:val="18"/>
          <w:vertAlign w:val="baseline"/>
        </w:rPr>
        <w:t> </w:t>
      </w:r>
      <w:r>
        <w:rPr>
          <w:sz w:val="18"/>
          <w:vertAlign w:val="baseline"/>
        </w:rPr>
        <w:t>in</w:t>
      </w:r>
      <w:r>
        <w:rPr>
          <w:spacing w:val="25"/>
          <w:sz w:val="18"/>
          <w:vertAlign w:val="baseline"/>
        </w:rPr>
        <w:t> </w:t>
      </w:r>
      <w:r>
        <w:rPr>
          <w:sz w:val="18"/>
          <w:vertAlign w:val="baseline"/>
        </w:rPr>
        <w:t>potato</w:t>
      </w:r>
      <w:r>
        <w:rPr>
          <w:spacing w:val="25"/>
          <w:sz w:val="18"/>
          <w:vertAlign w:val="baseline"/>
        </w:rPr>
        <w:t> </w:t>
      </w:r>
      <w:r>
        <w:rPr>
          <w:sz w:val="18"/>
          <w:vertAlign w:val="baseline"/>
        </w:rPr>
        <w:t>yield</w:t>
      </w:r>
      <w:r>
        <w:rPr>
          <w:spacing w:val="25"/>
          <w:sz w:val="18"/>
          <w:vertAlign w:val="baseline"/>
        </w:rPr>
        <w:t> </w:t>
      </w:r>
      <w:r>
        <w:rPr>
          <w:sz w:val="18"/>
          <w:vertAlign w:val="baseline"/>
        </w:rPr>
        <w:t>in</w:t>
      </w:r>
      <w:r>
        <w:rPr>
          <w:spacing w:val="25"/>
          <w:sz w:val="18"/>
          <w:vertAlign w:val="baseline"/>
        </w:rPr>
        <w:t> </w:t>
      </w:r>
      <w:r>
        <w:rPr>
          <w:sz w:val="18"/>
          <w:vertAlign w:val="baseline"/>
        </w:rPr>
        <w:t>PEI</w:t>
      </w:r>
      <w:r>
        <w:rPr>
          <w:spacing w:val="25"/>
          <w:sz w:val="18"/>
          <w:vertAlign w:val="baseline"/>
        </w:rPr>
        <w:t> </w:t>
      </w:r>
      <w:r>
        <w:rPr>
          <w:sz w:val="18"/>
          <w:vertAlign w:val="baseline"/>
        </w:rPr>
        <w:t>under</w:t>
      </w:r>
      <w:r>
        <w:rPr>
          <w:spacing w:val="25"/>
          <w:sz w:val="18"/>
          <w:vertAlign w:val="baseline"/>
        </w:rPr>
        <w:t> </w:t>
      </w:r>
      <w:r>
        <w:rPr>
          <w:sz w:val="18"/>
          <w:vertAlign w:val="baseline"/>
        </w:rPr>
        <w:t>the</w:t>
      </w:r>
      <w:r>
        <w:rPr>
          <w:spacing w:val="25"/>
          <w:sz w:val="18"/>
          <w:vertAlign w:val="baseline"/>
        </w:rPr>
        <w:t> </w:t>
      </w:r>
      <w:r>
        <w:rPr>
          <w:sz w:val="18"/>
          <w:vertAlign w:val="baseline"/>
        </w:rPr>
        <w:t>current</w:t>
      </w:r>
      <w:r>
        <w:rPr>
          <w:spacing w:val="25"/>
          <w:sz w:val="18"/>
          <w:vertAlign w:val="baseline"/>
        </w:rPr>
        <w:t> </w:t>
      </w:r>
      <w:r>
        <w:rPr>
          <w:sz w:val="18"/>
          <w:vertAlign w:val="baseline"/>
        </w:rPr>
        <w:t>farming</w:t>
      </w:r>
      <w:r>
        <w:rPr>
          <w:spacing w:val="25"/>
          <w:sz w:val="18"/>
          <w:vertAlign w:val="baseline"/>
        </w:rPr>
        <w:t> </w:t>
      </w:r>
      <w:r>
        <w:rPr>
          <w:sz w:val="18"/>
          <w:vertAlign w:val="baseline"/>
        </w:rPr>
        <w:t>practices.</w:t>
      </w:r>
      <w:r>
        <w:rPr>
          <w:spacing w:val="40"/>
          <w:sz w:val="18"/>
          <w:vertAlign w:val="baseline"/>
        </w:rPr>
        <w:t> </w:t>
      </w:r>
      <w:r>
        <w:rPr>
          <w:sz w:val="18"/>
          <w:vertAlign w:val="baseline"/>
        </w:rPr>
        <w:t>In</w:t>
      </w:r>
      <w:r>
        <w:rPr>
          <w:spacing w:val="25"/>
          <w:sz w:val="18"/>
          <w:vertAlign w:val="baseline"/>
        </w:rPr>
        <w:t> </w:t>
      </w:r>
      <w:r>
        <w:rPr>
          <w:sz w:val="18"/>
          <w:vertAlign w:val="baseline"/>
        </w:rPr>
        <w:t>particular,</w:t>
      </w:r>
      <w:r>
        <w:rPr>
          <w:spacing w:val="25"/>
          <w:sz w:val="18"/>
          <w:vertAlign w:val="baseline"/>
        </w:rPr>
        <w:t> </w:t>
      </w:r>
      <w:r>
        <w:rPr>
          <w:sz w:val="18"/>
          <w:vertAlign w:val="baseline"/>
        </w:rPr>
        <w:t>under</w:t>
      </w:r>
      <w:r>
        <w:rPr>
          <w:spacing w:val="40"/>
          <w:sz w:val="18"/>
          <w:vertAlign w:val="baseline"/>
        </w:rPr>
        <w:t> </w:t>
      </w:r>
      <w:r>
        <w:rPr>
          <w:sz w:val="18"/>
          <w:vertAlign w:val="baseline"/>
        </w:rPr>
        <w:t>the high-emission scenarios (e.g., SSP3–7.0 and SSP5–8.5), the potato yield in PEI would decline by</w:t>
      </w:r>
      <w:r>
        <w:rPr>
          <w:spacing w:val="40"/>
          <w:sz w:val="18"/>
          <w:vertAlign w:val="baseline"/>
        </w:rPr>
        <w:t> </w:t>
      </w:r>
      <w:r>
        <w:rPr>
          <w:sz w:val="18"/>
          <w:vertAlign w:val="baseline"/>
        </w:rPr>
        <w:t>48% and 60% in the 2070s and by 63% and 80% by 2090s; even under the low-emission scenarios</w:t>
      </w:r>
      <w:r>
        <w:rPr>
          <w:spacing w:val="40"/>
          <w:sz w:val="18"/>
          <w:vertAlign w:val="baseline"/>
        </w:rPr>
        <w:t> </w:t>
      </w:r>
      <w:r>
        <w:rPr>
          <w:sz w:val="18"/>
          <w:vertAlign w:val="baseline"/>
        </w:rPr>
        <w:t>(i.e.,</w:t>
      </w:r>
      <w:r>
        <w:rPr>
          <w:spacing w:val="15"/>
          <w:sz w:val="18"/>
          <w:vertAlign w:val="baseline"/>
        </w:rPr>
        <w:t> </w:t>
      </w:r>
      <w:r>
        <w:rPr>
          <w:sz w:val="18"/>
          <w:vertAlign w:val="baseline"/>
        </w:rPr>
        <w:t>SSP1–1.9</w:t>
      </w:r>
      <w:r>
        <w:rPr>
          <w:spacing w:val="14"/>
          <w:sz w:val="18"/>
          <w:vertAlign w:val="baseline"/>
        </w:rPr>
        <w:t> </w:t>
      </w:r>
      <w:r>
        <w:rPr>
          <w:sz w:val="18"/>
          <w:vertAlign w:val="baseline"/>
        </w:rPr>
        <w:t>and</w:t>
      </w:r>
      <w:r>
        <w:rPr>
          <w:spacing w:val="15"/>
          <w:sz w:val="18"/>
          <w:vertAlign w:val="baseline"/>
        </w:rPr>
        <w:t> </w:t>
      </w:r>
      <w:r>
        <w:rPr>
          <w:sz w:val="18"/>
          <w:vertAlign w:val="baseline"/>
        </w:rPr>
        <w:t>SSP1–2.6),</w:t>
      </w:r>
      <w:r>
        <w:rPr>
          <w:spacing w:val="15"/>
          <w:sz w:val="18"/>
          <w:vertAlign w:val="baseline"/>
        </w:rPr>
        <w:t> </w:t>
      </w:r>
      <w:r>
        <w:rPr>
          <w:sz w:val="18"/>
          <w:vertAlign w:val="baseline"/>
        </w:rPr>
        <w:t>the</w:t>
      </w:r>
      <w:r>
        <w:rPr>
          <w:spacing w:val="14"/>
          <w:sz w:val="18"/>
          <w:vertAlign w:val="baseline"/>
        </w:rPr>
        <w:t> </w:t>
      </w:r>
      <w:r>
        <w:rPr>
          <w:sz w:val="18"/>
          <w:vertAlign w:val="baseline"/>
        </w:rPr>
        <w:t>potato</w:t>
      </w:r>
      <w:r>
        <w:rPr>
          <w:spacing w:val="15"/>
          <w:sz w:val="18"/>
          <w:vertAlign w:val="baseline"/>
        </w:rPr>
        <w:t> </w:t>
      </w:r>
      <w:r>
        <w:rPr>
          <w:sz w:val="18"/>
          <w:vertAlign w:val="baseline"/>
        </w:rPr>
        <w:t>yield</w:t>
      </w:r>
      <w:r>
        <w:rPr>
          <w:spacing w:val="14"/>
          <w:sz w:val="18"/>
          <w:vertAlign w:val="baseline"/>
        </w:rPr>
        <w:t> </w:t>
      </w:r>
      <w:r>
        <w:rPr>
          <w:sz w:val="18"/>
          <w:vertAlign w:val="baseline"/>
        </w:rPr>
        <w:t>in</w:t>
      </w:r>
      <w:r>
        <w:rPr>
          <w:spacing w:val="15"/>
          <w:sz w:val="18"/>
          <w:vertAlign w:val="baseline"/>
        </w:rPr>
        <w:t> </w:t>
      </w:r>
      <w:r>
        <w:rPr>
          <w:sz w:val="18"/>
          <w:vertAlign w:val="baseline"/>
        </w:rPr>
        <w:t>PEI</w:t>
      </w:r>
      <w:r>
        <w:rPr>
          <w:spacing w:val="15"/>
          <w:sz w:val="18"/>
          <w:vertAlign w:val="baseline"/>
        </w:rPr>
        <w:t> </w:t>
      </w:r>
      <w:r>
        <w:rPr>
          <w:sz w:val="18"/>
          <w:vertAlign w:val="baseline"/>
        </w:rPr>
        <w:t>would</w:t>
      </w:r>
      <w:r>
        <w:rPr>
          <w:spacing w:val="14"/>
          <w:sz w:val="18"/>
          <w:vertAlign w:val="baseline"/>
        </w:rPr>
        <w:t> </w:t>
      </w:r>
      <w:r>
        <w:rPr>
          <w:sz w:val="18"/>
          <w:vertAlign w:val="baseline"/>
        </w:rPr>
        <w:t>still</w:t>
      </w:r>
      <w:r>
        <w:rPr>
          <w:spacing w:val="15"/>
          <w:sz w:val="18"/>
          <w:vertAlign w:val="baseline"/>
        </w:rPr>
        <w:t> </w:t>
      </w:r>
      <w:r>
        <w:rPr>
          <w:sz w:val="18"/>
          <w:vertAlign w:val="baseline"/>
        </w:rPr>
        <w:t>decline</w:t>
      </w:r>
      <w:r>
        <w:rPr>
          <w:spacing w:val="14"/>
          <w:sz w:val="18"/>
          <w:vertAlign w:val="baseline"/>
        </w:rPr>
        <w:t> </w:t>
      </w:r>
      <w:r>
        <w:rPr>
          <w:sz w:val="18"/>
          <w:vertAlign w:val="baseline"/>
        </w:rPr>
        <w:t>by</w:t>
      </w:r>
      <w:r>
        <w:rPr>
          <w:spacing w:val="15"/>
          <w:sz w:val="18"/>
          <w:vertAlign w:val="baseline"/>
        </w:rPr>
        <w:t> </w:t>
      </w:r>
      <w:r>
        <w:rPr>
          <w:sz w:val="18"/>
          <w:vertAlign w:val="baseline"/>
        </w:rPr>
        <w:t>6–10%.</w:t>
      </w:r>
      <w:r>
        <w:rPr>
          <w:spacing w:val="27"/>
          <w:sz w:val="18"/>
          <w:vertAlign w:val="baseline"/>
        </w:rPr>
        <w:t> </w:t>
      </w:r>
      <w:r>
        <w:rPr>
          <w:sz w:val="18"/>
          <w:vertAlign w:val="baseline"/>
        </w:rPr>
        <w:t>This</w:t>
      </w:r>
      <w:r>
        <w:rPr>
          <w:spacing w:val="14"/>
          <w:sz w:val="18"/>
          <w:vertAlign w:val="baseline"/>
        </w:rPr>
        <w:t> </w:t>
      </w:r>
      <w:r>
        <w:rPr>
          <w:sz w:val="18"/>
          <w:vertAlign w:val="baseline"/>
        </w:rPr>
        <w:t>implies</w:t>
      </w:r>
      <w:r>
        <w:rPr>
          <w:spacing w:val="15"/>
          <w:sz w:val="18"/>
          <w:vertAlign w:val="baseline"/>
        </w:rPr>
        <w:t> </w:t>
      </w:r>
      <w:r>
        <w:rPr>
          <w:sz w:val="18"/>
          <w:vertAlign w:val="baseline"/>
        </w:rPr>
        <w:t>that</w:t>
      </w:r>
      <w:r>
        <w:rPr>
          <w:spacing w:val="40"/>
          <w:sz w:val="18"/>
          <w:vertAlign w:val="baseline"/>
        </w:rPr>
        <w:t> </w:t>
      </w:r>
      <w:r>
        <w:rPr>
          <w:sz w:val="18"/>
          <w:vertAlign w:val="baseline"/>
        </w:rPr>
        <w:t>it</w:t>
      </w:r>
      <w:r>
        <w:rPr>
          <w:spacing w:val="35"/>
          <w:sz w:val="18"/>
          <w:vertAlign w:val="baseline"/>
        </w:rPr>
        <w:t> </w:t>
      </w:r>
      <w:r>
        <w:rPr>
          <w:sz w:val="18"/>
          <w:vertAlign w:val="baseline"/>
        </w:rPr>
        <w:t>is</w:t>
      </w:r>
      <w:r>
        <w:rPr>
          <w:spacing w:val="35"/>
          <w:sz w:val="18"/>
          <w:vertAlign w:val="baseline"/>
        </w:rPr>
        <w:t> </w:t>
      </w:r>
      <w:r>
        <w:rPr>
          <w:sz w:val="18"/>
          <w:vertAlign w:val="baseline"/>
        </w:rPr>
        <w:t>important</w:t>
      </w:r>
      <w:r>
        <w:rPr>
          <w:spacing w:val="35"/>
          <w:sz w:val="18"/>
          <w:vertAlign w:val="baseline"/>
        </w:rPr>
        <w:t> </w:t>
      </w:r>
      <w:r>
        <w:rPr>
          <w:sz w:val="18"/>
          <w:vertAlign w:val="baseline"/>
        </w:rPr>
        <w:t>to</w:t>
      </w:r>
      <w:r>
        <w:rPr>
          <w:spacing w:val="35"/>
          <w:sz w:val="18"/>
          <w:vertAlign w:val="baseline"/>
        </w:rPr>
        <w:t> </w:t>
      </w:r>
      <w:r>
        <w:rPr>
          <w:sz w:val="18"/>
          <w:vertAlign w:val="baseline"/>
        </w:rPr>
        <w:t>develop</w:t>
      </w:r>
      <w:r>
        <w:rPr>
          <w:spacing w:val="35"/>
          <w:sz w:val="18"/>
          <w:vertAlign w:val="baseline"/>
        </w:rPr>
        <w:t> </w:t>
      </w:r>
      <w:r>
        <w:rPr>
          <w:sz w:val="18"/>
          <w:vertAlign w:val="baseline"/>
        </w:rPr>
        <w:t>effective</w:t>
      </w:r>
      <w:r>
        <w:rPr>
          <w:spacing w:val="35"/>
          <w:sz w:val="18"/>
          <w:vertAlign w:val="baseline"/>
        </w:rPr>
        <w:t> </w:t>
      </w:r>
      <w:r>
        <w:rPr>
          <w:sz w:val="18"/>
          <w:vertAlign w:val="baseline"/>
        </w:rPr>
        <w:t>climate</w:t>
      </w:r>
      <w:r>
        <w:rPr>
          <w:spacing w:val="35"/>
          <w:sz w:val="18"/>
          <w:vertAlign w:val="baseline"/>
        </w:rPr>
        <w:t> </w:t>
      </w:r>
      <w:r>
        <w:rPr>
          <w:sz w:val="18"/>
          <w:vertAlign w:val="baseline"/>
        </w:rPr>
        <w:t>adaptation</w:t>
      </w:r>
      <w:r>
        <w:rPr>
          <w:spacing w:val="35"/>
          <w:sz w:val="18"/>
          <w:vertAlign w:val="baseline"/>
        </w:rPr>
        <w:t> </w:t>
      </w:r>
      <w:r>
        <w:rPr>
          <w:sz w:val="18"/>
          <w:vertAlign w:val="baseline"/>
        </w:rPr>
        <w:t>measures</w:t>
      </w:r>
      <w:r>
        <w:rPr>
          <w:spacing w:val="35"/>
          <w:sz w:val="18"/>
          <w:vertAlign w:val="baseline"/>
        </w:rPr>
        <w:t> </w:t>
      </w:r>
      <w:r>
        <w:rPr>
          <w:sz w:val="18"/>
          <w:vertAlign w:val="baseline"/>
        </w:rPr>
        <w:t>(e.g.,</w:t>
      </w:r>
      <w:r>
        <w:rPr>
          <w:spacing w:val="37"/>
          <w:sz w:val="18"/>
          <w:vertAlign w:val="baseline"/>
        </w:rPr>
        <w:t> </w:t>
      </w:r>
      <w:r>
        <w:rPr>
          <w:sz w:val="18"/>
          <w:vertAlign w:val="baseline"/>
        </w:rPr>
        <w:t>adjusting</w:t>
      </w:r>
      <w:r>
        <w:rPr>
          <w:spacing w:val="35"/>
          <w:sz w:val="18"/>
          <w:vertAlign w:val="baseline"/>
        </w:rPr>
        <w:t> </w:t>
      </w:r>
      <w:r>
        <w:rPr>
          <w:sz w:val="18"/>
          <w:vertAlign w:val="baseline"/>
        </w:rPr>
        <w:t>farming</w:t>
      </w:r>
      <w:r>
        <w:rPr>
          <w:spacing w:val="35"/>
          <w:sz w:val="18"/>
          <w:vertAlign w:val="baseline"/>
        </w:rPr>
        <w:t> </w:t>
      </w:r>
      <w:r>
        <w:rPr>
          <w:sz w:val="18"/>
          <w:vertAlign w:val="baseline"/>
        </w:rPr>
        <w:t>practices</w:t>
      </w:r>
      <w:r>
        <w:rPr>
          <w:spacing w:val="40"/>
          <w:sz w:val="18"/>
          <w:vertAlign w:val="baseline"/>
        </w:rPr>
        <w:t> </w:t>
      </w:r>
      <w:r>
        <w:rPr>
          <w:sz w:val="18"/>
          <w:vertAlign w:val="baseline"/>
        </w:rPr>
        <w:t>and introducing supplemental irrigation plans) to ensure the long-term sustainability of potato</w:t>
      </w:r>
      <w:r>
        <w:rPr>
          <w:spacing w:val="40"/>
          <w:sz w:val="18"/>
          <w:vertAlign w:val="baseline"/>
        </w:rPr>
        <w:t> </w:t>
      </w:r>
      <w:r>
        <w:rPr>
          <w:sz w:val="18"/>
          <w:vertAlign w:val="baseline"/>
        </w:rPr>
        <w:t>production in PEI.</w:t>
      </w:r>
    </w:p>
    <w:p>
      <w:pPr>
        <w:pStyle w:val="BodyText"/>
        <w:spacing w:before="25"/>
        <w:rPr>
          <w:sz w:val="18"/>
        </w:rPr>
      </w:pPr>
    </w:p>
    <w:p>
      <w:pPr>
        <w:spacing w:before="0"/>
        <w:ind w:left="148" w:right="0" w:firstLine="0"/>
        <w:jc w:val="both"/>
        <w:rPr>
          <w:sz w:val="18"/>
        </w:rPr>
      </w:pPr>
      <w:r>
        <w:rPr>
          <w:rFonts w:ascii="Palatino Linotype"/>
          <w:b/>
          <w:spacing w:val="-2"/>
          <w:sz w:val="18"/>
        </w:rPr>
        <w:t>Keywords:</w:t>
      </w:r>
      <w:r>
        <w:rPr>
          <w:rFonts w:ascii="Palatino Linotype"/>
          <w:b/>
          <w:sz w:val="18"/>
        </w:rPr>
        <w:t> </w:t>
      </w:r>
      <w:r>
        <w:rPr>
          <w:spacing w:val="-2"/>
          <w:sz w:val="18"/>
        </w:rPr>
        <w:t>potato</w:t>
      </w:r>
      <w:r>
        <w:rPr>
          <w:spacing w:val="4"/>
          <w:sz w:val="18"/>
        </w:rPr>
        <w:t> </w:t>
      </w:r>
      <w:r>
        <w:rPr>
          <w:spacing w:val="-2"/>
          <w:sz w:val="18"/>
        </w:rPr>
        <w:t>(</w:t>
      </w:r>
      <w:r>
        <w:rPr>
          <w:rFonts w:ascii="Palatino Linotype"/>
          <w:i/>
          <w:spacing w:val="-2"/>
          <w:sz w:val="18"/>
        </w:rPr>
        <w:t>Solanum</w:t>
      </w:r>
      <w:r>
        <w:rPr>
          <w:rFonts w:ascii="Palatino Linotype"/>
          <w:i/>
          <w:spacing w:val="-1"/>
          <w:sz w:val="18"/>
        </w:rPr>
        <w:t> </w:t>
      </w:r>
      <w:r>
        <w:rPr>
          <w:rFonts w:ascii="Palatino Linotype"/>
          <w:i/>
          <w:spacing w:val="-2"/>
          <w:sz w:val="18"/>
        </w:rPr>
        <w:t>tuberusom</w:t>
      </w:r>
      <w:r>
        <w:rPr>
          <w:spacing w:val="-2"/>
          <w:sz w:val="18"/>
        </w:rPr>
        <w:t>);</w:t>
      </w:r>
      <w:r>
        <w:rPr>
          <w:spacing w:val="4"/>
          <w:sz w:val="18"/>
        </w:rPr>
        <w:t> </w:t>
      </w:r>
      <w:r>
        <w:rPr>
          <w:spacing w:val="-2"/>
          <w:sz w:val="18"/>
        </w:rPr>
        <w:t>climate</w:t>
      </w:r>
      <w:r>
        <w:rPr>
          <w:spacing w:val="4"/>
          <w:sz w:val="18"/>
        </w:rPr>
        <w:t> </w:t>
      </w:r>
      <w:r>
        <w:rPr>
          <w:spacing w:val="-2"/>
          <w:sz w:val="18"/>
        </w:rPr>
        <w:t>change;</w:t>
      </w:r>
      <w:r>
        <w:rPr>
          <w:spacing w:val="5"/>
          <w:sz w:val="18"/>
        </w:rPr>
        <w:t> </w:t>
      </w:r>
      <w:r>
        <w:rPr>
          <w:spacing w:val="-2"/>
          <w:sz w:val="18"/>
        </w:rPr>
        <w:t>drought;</w:t>
      </w:r>
      <w:r>
        <w:rPr>
          <w:spacing w:val="4"/>
          <w:sz w:val="18"/>
        </w:rPr>
        <w:t> </w:t>
      </w:r>
      <w:r>
        <w:rPr>
          <w:spacing w:val="-2"/>
          <w:sz w:val="18"/>
        </w:rPr>
        <w:t>food</w:t>
      </w:r>
      <w:r>
        <w:rPr>
          <w:spacing w:val="4"/>
          <w:sz w:val="18"/>
        </w:rPr>
        <w:t> </w:t>
      </w:r>
      <w:r>
        <w:rPr>
          <w:spacing w:val="-2"/>
          <w:sz w:val="18"/>
        </w:rPr>
        <w:t>security;</w:t>
      </w:r>
      <w:r>
        <w:rPr>
          <w:spacing w:val="4"/>
          <w:sz w:val="18"/>
        </w:rPr>
        <w:t> </w:t>
      </w:r>
      <w:r>
        <w:rPr>
          <w:spacing w:val="-2"/>
          <w:sz w:val="18"/>
        </w:rPr>
        <w:t>heat;</w:t>
      </w:r>
      <w:r>
        <w:rPr>
          <w:spacing w:val="4"/>
          <w:sz w:val="18"/>
        </w:rPr>
        <w:t> </w:t>
      </w:r>
      <w:r>
        <w:rPr>
          <w:spacing w:val="-2"/>
          <w:sz w:val="18"/>
        </w:rPr>
        <w:t>phenology;</w:t>
      </w:r>
      <w:r>
        <w:rPr>
          <w:spacing w:val="4"/>
          <w:sz w:val="18"/>
        </w:rPr>
        <w:t> </w:t>
      </w:r>
      <w:r>
        <w:rPr>
          <w:spacing w:val="-2"/>
          <w:sz w:val="18"/>
        </w:rPr>
        <w:t>tuber</w:t>
      </w:r>
    </w:p>
    <w:p>
      <w:pPr>
        <w:spacing w:after="0"/>
        <w:jc w:val="both"/>
        <w:rPr>
          <w:sz w:val="18"/>
        </w:rPr>
        <w:sectPr>
          <w:type w:val="continuous"/>
          <w:pgSz w:w="11910" w:h="16840"/>
          <w:pgMar w:top="980" w:bottom="0" w:left="566" w:right="566"/>
          <w:cols w:num="2" w:equalWidth="0">
            <w:col w:w="2397" w:space="216"/>
            <w:col w:w="8165"/>
          </w:cols>
        </w:sectPr>
      </w:pPr>
    </w:p>
    <w:p>
      <w:pPr>
        <w:tabs>
          <w:tab w:pos="2761" w:val="left" w:leader="none"/>
          <w:tab w:pos="10649" w:val="left" w:leader="none"/>
        </w:tabs>
        <w:spacing w:before="158"/>
        <w:ind w:left="148" w:right="0" w:firstLine="0"/>
        <w:jc w:val="left"/>
        <w:rPr>
          <w:rFonts w:ascii="Times New Roman"/>
          <w:sz w:val="14"/>
        </w:rPr>
      </w:pPr>
      <w:r>
        <w:rPr>
          <w:sz w:val="14"/>
        </w:rPr>
        <w:t>Received:</w:t>
      </w:r>
      <w:r>
        <w:rPr>
          <w:spacing w:val="14"/>
          <w:sz w:val="14"/>
        </w:rPr>
        <w:t> </w:t>
      </w:r>
      <w:r>
        <w:rPr>
          <w:sz w:val="14"/>
        </w:rPr>
        <w:t>12</w:t>
      </w:r>
      <w:r>
        <w:rPr>
          <w:spacing w:val="6"/>
          <w:sz w:val="14"/>
        </w:rPr>
        <w:t> </w:t>
      </w:r>
      <w:r>
        <w:rPr>
          <w:sz w:val="14"/>
        </w:rPr>
        <w:t>February</w:t>
      </w:r>
      <w:r>
        <w:rPr>
          <w:spacing w:val="6"/>
          <w:sz w:val="14"/>
        </w:rPr>
        <w:t> </w:t>
      </w:r>
      <w:r>
        <w:rPr>
          <w:spacing w:val="-4"/>
          <w:sz w:val="14"/>
        </w:rPr>
        <w:t>2023</w:t>
      </w:r>
      <w:r>
        <w:rPr>
          <w:sz w:val="14"/>
        </w:rPr>
        <w:tab/>
      </w:r>
      <w:r>
        <w:rPr>
          <w:rFonts w:ascii="Times New Roman"/>
          <w:sz w:val="14"/>
          <w:u w:val="single"/>
        </w:rPr>
        <w:tab/>
      </w:r>
    </w:p>
    <w:p>
      <w:pPr>
        <w:spacing w:before="75"/>
        <w:ind w:left="148" w:right="0" w:firstLine="0"/>
        <w:jc w:val="left"/>
        <w:rPr>
          <w:sz w:val="14"/>
        </w:rPr>
      </w:pPr>
      <w:r>
        <w:rPr>
          <w:sz w:val="14"/>
        </w:rPr>
        <w:t>Revised:</w:t>
      </w:r>
      <w:r>
        <w:rPr>
          <w:spacing w:val="19"/>
          <w:sz w:val="14"/>
        </w:rPr>
        <w:t> </w:t>
      </w:r>
      <w:r>
        <w:rPr>
          <w:sz w:val="14"/>
        </w:rPr>
        <w:t>1</w:t>
      </w:r>
      <w:r>
        <w:rPr>
          <w:spacing w:val="11"/>
          <w:sz w:val="14"/>
        </w:rPr>
        <w:t> </w:t>
      </w:r>
      <w:r>
        <w:rPr>
          <w:sz w:val="14"/>
        </w:rPr>
        <w:t>March</w:t>
      </w:r>
      <w:r>
        <w:rPr>
          <w:spacing w:val="10"/>
          <w:sz w:val="14"/>
        </w:rPr>
        <w:t> </w:t>
      </w:r>
      <w:r>
        <w:rPr>
          <w:spacing w:val="-4"/>
          <w:sz w:val="14"/>
        </w:rPr>
        <w:t>2023</w:t>
      </w:r>
    </w:p>
    <w:p>
      <w:pPr>
        <w:spacing w:line="127" w:lineRule="exact" w:before="74"/>
        <w:ind w:left="142" w:right="0" w:firstLine="0"/>
        <w:jc w:val="left"/>
        <w:rPr>
          <w:sz w:val="14"/>
        </w:rPr>
      </w:pPr>
      <w:r>
        <w:rPr>
          <w:sz w:val="14"/>
        </w:rPr>
        <w:t>Accepted:</w:t>
      </w:r>
      <w:r>
        <w:rPr>
          <w:spacing w:val="23"/>
          <w:sz w:val="14"/>
        </w:rPr>
        <w:t> </w:t>
      </w:r>
      <w:r>
        <w:rPr>
          <w:sz w:val="14"/>
        </w:rPr>
        <w:t>8</w:t>
      </w:r>
      <w:r>
        <w:rPr>
          <w:spacing w:val="13"/>
          <w:sz w:val="14"/>
        </w:rPr>
        <w:t> </w:t>
      </w:r>
      <w:r>
        <w:rPr>
          <w:sz w:val="14"/>
        </w:rPr>
        <w:t>March</w:t>
      </w:r>
      <w:r>
        <w:rPr>
          <w:spacing w:val="13"/>
          <w:sz w:val="14"/>
        </w:rPr>
        <w:t> </w:t>
      </w:r>
      <w:r>
        <w:rPr>
          <w:spacing w:val="-4"/>
          <w:sz w:val="14"/>
        </w:rPr>
        <w:t>2023</w:t>
      </w:r>
    </w:p>
    <w:p>
      <w:pPr>
        <w:spacing w:after="0" w:line="127" w:lineRule="exact"/>
        <w:jc w:val="left"/>
        <w:rPr>
          <w:sz w:val="14"/>
        </w:rPr>
        <w:sectPr>
          <w:type w:val="continuous"/>
          <w:pgSz w:w="11910" w:h="16840"/>
          <w:pgMar w:top="980" w:bottom="0" w:left="566" w:right="566"/>
        </w:sectPr>
      </w:pPr>
    </w:p>
    <w:p>
      <w:pPr>
        <w:spacing w:before="112"/>
        <w:ind w:left="148" w:right="0" w:firstLine="0"/>
        <w:jc w:val="left"/>
        <w:rPr>
          <w:sz w:val="14"/>
        </w:rPr>
      </w:pPr>
      <w:r>
        <w:rPr>
          <w:sz w:val="14"/>
        </w:rPr>
        <w:t>Published:</w:t>
      </w:r>
      <w:r>
        <w:rPr>
          <w:spacing w:val="18"/>
          <w:sz w:val="14"/>
        </w:rPr>
        <w:t> </w:t>
      </w:r>
      <w:r>
        <w:rPr>
          <w:sz w:val="14"/>
        </w:rPr>
        <w:t>10</w:t>
      </w:r>
      <w:r>
        <w:rPr>
          <w:spacing w:val="9"/>
          <w:sz w:val="14"/>
        </w:rPr>
        <w:t> </w:t>
      </w:r>
      <w:r>
        <w:rPr>
          <w:sz w:val="14"/>
        </w:rPr>
        <w:t>March</w:t>
      </w:r>
      <w:r>
        <w:rPr>
          <w:spacing w:val="9"/>
          <w:sz w:val="14"/>
        </w:rPr>
        <w:t> </w:t>
      </w:r>
      <w:r>
        <w:rPr>
          <w:spacing w:val="-4"/>
          <w:sz w:val="14"/>
        </w:rPr>
        <w:t>2023</w:t>
      </w:r>
    </w:p>
    <w:p>
      <w:pPr>
        <w:pStyle w:val="BodyText"/>
        <w:spacing w:before="8"/>
        <w:rPr>
          <w:sz w:val="17"/>
        </w:rPr>
      </w:pPr>
      <w:r>
        <w:rPr>
          <w:sz w:val="17"/>
        </w:rPr>
        <w:drawing>
          <wp:anchor distT="0" distB="0" distL="0" distR="0" allowOverlap="1" layoutInCell="1" locked="0" behindDoc="1" simplePos="0" relativeHeight="487588352">
            <wp:simplePos x="0" y="0"/>
            <wp:positionH relativeFrom="page">
              <wp:posOffset>453593</wp:posOffset>
            </wp:positionH>
            <wp:positionV relativeFrom="paragraph">
              <wp:posOffset>146924</wp:posOffset>
            </wp:positionV>
            <wp:extent cx="714375" cy="250031"/>
            <wp:effectExtent l="0" t="0" r="0" b="0"/>
            <wp:wrapTopAndBottom/>
            <wp:docPr id="19" name="Image 19">
              <a:hlinkClick r:id="rId34"/>
            </wp:docPr>
            <wp:cNvGraphicFramePr>
              <a:graphicFrameLocks/>
            </wp:cNvGraphicFramePr>
            <a:graphic>
              <a:graphicData uri="http://schemas.openxmlformats.org/drawingml/2006/picture">
                <pic:pic>
                  <pic:nvPicPr>
                    <pic:cNvPr id="19" name="Image 19">
                      <a:hlinkClick r:id="rId34"/>
                    </pic:cNvPr>
                    <pic:cNvPicPr/>
                  </pic:nvPicPr>
                  <pic:blipFill>
                    <a:blip r:embed="rId35" cstate="print"/>
                    <a:stretch>
                      <a:fillRect/>
                    </a:stretch>
                  </pic:blipFill>
                  <pic:spPr>
                    <a:xfrm>
                      <a:off x="0" y="0"/>
                      <a:ext cx="714375" cy="250031"/>
                    </a:xfrm>
                    <a:prstGeom prst="rect">
                      <a:avLst/>
                    </a:prstGeom>
                  </pic:spPr>
                </pic:pic>
              </a:graphicData>
            </a:graphic>
          </wp:anchor>
        </w:drawing>
      </w:r>
    </w:p>
    <w:p>
      <w:pPr>
        <w:spacing w:line="345" w:lineRule="auto" w:before="94"/>
        <w:ind w:left="142" w:right="38" w:firstLine="5"/>
        <w:jc w:val="left"/>
        <w:rPr>
          <w:sz w:val="14"/>
        </w:rPr>
      </w:pPr>
      <w:r>
        <w:rPr>
          <w:rFonts w:ascii="Palatino Linotype" w:hAnsi="Palatino Linotype"/>
          <w:b/>
          <w:w w:val="105"/>
          <w:sz w:val="14"/>
        </w:rPr>
        <w:t>Copyright:</w:t>
      </w:r>
      <w:r>
        <w:rPr>
          <w:rFonts w:ascii="Palatino Linotype" w:hAnsi="Palatino Linotype"/>
          <w:b/>
          <w:spacing w:val="43"/>
          <w:w w:val="105"/>
          <w:sz w:val="14"/>
        </w:rPr>
        <w:t> </w:t>
      </w:r>
      <w:r>
        <w:rPr>
          <w:w w:val="105"/>
          <w:sz w:val="14"/>
        </w:rPr>
        <w:t>©</w:t>
      </w:r>
      <w:r>
        <w:rPr>
          <w:spacing w:val="16"/>
          <w:w w:val="105"/>
          <w:sz w:val="14"/>
        </w:rPr>
        <w:t> </w:t>
      </w:r>
      <w:r>
        <w:rPr>
          <w:w w:val="105"/>
          <w:sz w:val="14"/>
        </w:rPr>
        <w:t>2023</w:t>
      </w:r>
      <w:r>
        <w:rPr>
          <w:spacing w:val="16"/>
          <w:w w:val="105"/>
          <w:sz w:val="14"/>
        </w:rPr>
        <w:t> </w:t>
      </w:r>
      <w:r>
        <w:rPr>
          <w:w w:val="105"/>
          <w:sz w:val="14"/>
        </w:rPr>
        <w:t>by</w:t>
      </w:r>
      <w:r>
        <w:rPr>
          <w:spacing w:val="15"/>
          <w:w w:val="105"/>
          <w:sz w:val="14"/>
        </w:rPr>
        <w:t> </w:t>
      </w:r>
      <w:r>
        <w:rPr>
          <w:w w:val="105"/>
          <w:sz w:val="14"/>
        </w:rPr>
        <w:t>the</w:t>
      </w:r>
      <w:r>
        <w:rPr>
          <w:spacing w:val="16"/>
          <w:w w:val="105"/>
          <w:sz w:val="14"/>
        </w:rPr>
        <w:t> </w:t>
      </w:r>
      <w:r>
        <w:rPr>
          <w:w w:val="105"/>
          <w:sz w:val="14"/>
        </w:rPr>
        <w:t>authors.</w:t>
      </w:r>
      <w:r>
        <w:rPr>
          <w:spacing w:val="40"/>
          <w:w w:val="105"/>
          <w:sz w:val="14"/>
        </w:rPr>
        <w:t> </w:t>
      </w:r>
      <w:r>
        <w:rPr>
          <w:w w:val="105"/>
          <w:sz w:val="14"/>
        </w:rPr>
        <w:t>Licensee</w:t>
      </w:r>
      <w:r>
        <w:rPr>
          <w:spacing w:val="40"/>
          <w:w w:val="105"/>
          <w:sz w:val="14"/>
        </w:rPr>
        <w:t> </w:t>
      </w:r>
      <w:r>
        <w:rPr>
          <w:w w:val="105"/>
          <w:sz w:val="14"/>
        </w:rPr>
        <w:t>MDPI,</w:t>
      </w:r>
      <w:r>
        <w:rPr>
          <w:spacing w:val="40"/>
          <w:w w:val="105"/>
          <w:sz w:val="14"/>
        </w:rPr>
        <w:t> </w:t>
      </w:r>
      <w:r>
        <w:rPr>
          <w:w w:val="105"/>
          <w:sz w:val="14"/>
        </w:rPr>
        <w:t>Basel,</w:t>
      </w:r>
      <w:r>
        <w:rPr>
          <w:spacing w:val="40"/>
          <w:w w:val="105"/>
          <w:sz w:val="14"/>
        </w:rPr>
        <w:t> </w:t>
      </w:r>
      <w:r>
        <w:rPr>
          <w:w w:val="105"/>
          <w:sz w:val="14"/>
        </w:rPr>
        <w:t>Switzerland.</w:t>
      </w:r>
      <w:r>
        <w:rPr>
          <w:spacing w:val="40"/>
          <w:w w:val="105"/>
          <w:sz w:val="14"/>
        </w:rPr>
        <w:t> </w:t>
      </w:r>
      <w:r>
        <w:rPr>
          <w:w w:val="105"/>
          <w:sz w:val="14"/>
        </w:rPr>
        <w:t>This</w:t>
      </w:r>
      <w:r>
        <w:rPr>
          <w:spacing w:val="13"/>
          <w:w w:val="105"/>
          <w:sz w:val="14"/>
        </w:rPr>
        <w:t> </w:t>
      </w:r>
      <w:r>
        <w:rPr>
          <w:w w:val="105"/>
          <w:sz w:val="14"/>
        </w:rPr>
        <w:t>article</w:t>
      </w:r>
      <w:r>
        <w:rPr>
          <w:spacing w:val="13"/>
          <w:w w:val="105"/>
          <w:sz w:val="14"/>
        </w:rPr>
        <w:t> </w:t>
      </w:r>
      <w:r>
        <w:rPr>
          <w:w w:val="105"/>
          <w:sz w:val="14"/>
        </w:rPr>
        <w:t>is</w:t>
      </w:r>
      <w:r>
        <w:rPr>
          <w:spacing w:val="13"/>
          <w:w w:val="105"/>
          <w:sz w:val="14"/>
        </w:rPr>
        <w:t> </w:t>
      </w:r>
      <w:r>
        <w:rPr>
          <w:w w:val="105"/>
          <w:sz w:val="14"/>
        </w:rPr>
        <w:t>an</w:t>
      </w:r>
      <w:r>
        <w:rPr>
          <w:spacing w:val="13"/>
          <w:w w:val="105"/>
          <w:sz w:val="14"/>
        </w:rPr>
        <w:t> </w:t>
      </w:r>
      <w:r>
        <w:rPr>
          <w:w w:val="105"/>
          <w:sz w:val="14"/>
        </w:rPr>
        <w:t>open</w:t>
      </w:r>
      <w:r>
        <w:rPr>
          <w:spacing w:val="13"/>
          <w:w w:val="105"/>
          <w:sz w:val="14"/>
        </w:rPr>
        <w:t> </w:t>
      </w:r>
      <w:r>
        <w:rPr>
          <w:w w:val="105"/>
          <w:sz w:val="14"/>
        </w:rPr>
        <w:t>access</w:t>
      </w:r>
      <w:r>
        <w:rPr>
          <w:spacing w:val="13"/>
          <w:w w:val="105"/>
          <w:sz w:val="14"/>
        </w:rPr>
        <w:t> </w:t>
      </w:r>
      <w:r>
        <w:rPr>
          <w:w w:val="105"/>
          <w:sz w:val="14"/>
        </w:rPr>
        <w:t>article</w:t>
      </w:r>
      <w:r>
        <w:rPr>
          <w:spacing w:val="40"/>
          <w:w w:val="105"/>
          <w:sz w:val="14"/>
        </w:rPr>
        <w:t> </w:t>
      </w:r>
      <w:r>
        <w:rPr>
          <w:w w:val="105"/>
          <w:sz w:val="14"/>
        </w:rPr>
        <w:t>distributed</w:t>
      </w:r>
      <w:r>
        <w:rPr>
          <w:spacing w:val="76"/>
          <w:w w:val="105"/>
          <w:sz w:val="14"/>
        </w:rPr>
        <w:t> </w:t>
      </w:r>
      <w:r>
        <w:rPr>
          <w:w w:val="105"/>
          <w:sz w:val="14"/>
        </w:rPr>
        <w:t>under</w:t>
      </w:r>
      <w:r>
        <w:rPr>
          <w:spacing w:val="76"/>
          <w:w w:val="105"/>
          <w:sz w:val="14"/>
        </w:rPr>
        <w:t> </w:t>
      </w:r>
      <w:r>
        <w:rPr>
          <w:w w:val="105"/>
          <w:sz w:val="14"/>
        </w:rPr>
        <w:t>the</w:t>
      </w:r>
      <w:r>
        <w:rPr>
          <w:spacing w:val="76"/>
          <w:w w:val="105"/>
          <w:sz w:val="14"/>
        </w:rPr>
        <w:t> </w:t>
      </w:r>
      <w:r>
        <w:rPr>
          <w:w w:val="105"/>
          <w:sz w:val="14"/>
        </w:rPr>
        <w:t>terms</w:t>
      </w:r>
      <w:r>
        <w:rPr>
          <w:spacing w:val="76"/>
          <w:w w:val="105"/>
          <w:sz w:val="14"/>
        </w:rPr>
        <w:t> </w:t>
      </w:r>
      <w:r>
        <w:rPr>
          <w:w w:val="105"/>
          <w:sz w:val="14"/>
        </w:rPr>
        <w:t>and</w:t>
      </w:r>
      <w:r>
        <w:rPr>
          <w:spacing w:val="40"/>
          <w:w w:val="105"/>
          <w:sz w:val="14"/>
        </w:rPr>
        <w:t> </w:t>
      </w:r>
      <w:r>
        <w:rPr>
          <w:w w:val="105"/>
          <w:sz w:val="14"/>
        </w:rPr>
        <w:t>conditions</w:t>
      </w:r>
      <w:r>
        <w:rPr>
          <w:spacing w:val="12"/>
          <w:w w:val="105"/>
          <w:sz w:val="14"/>
        </w:rPr>
        <w:t> </w:t>
      </w:r>
      <w:r>
        <w:rPr>
          <w:w w:val="105"/>
          <w:sz w:val="14"/>
        </w:rPr>
        <w:t>of</w:t>
      </w:r>
      <w:r>
        <w:rPr>
          <w:spacing w:val="12"/>
          <w:w w:val="105"/>
          <w:sz w:val="14"/>
        </w:rPr>
        <w:t> </w:t>
      </w:r>
      <w:r>
        <w:rPr>
          <w:w w:val="105"/>
          <w:sz w:val="14"/>
        </w:rPr>
        <w:t>the</w:t>
      </w:r>
      <w:r>
        <w:rPr>
          <w:spacing w:val="12"/>
          <w:w w:val="105"/>
          <w:sz w:val="14"/>
        </w:rPr>
        <w:t> </w:t>
      </w:r>
      <w:r>
        <w:rPr>
          <w:w w:val="105"/>
          <w:sz w:val="14"/>
        </w:rPr>
        <w:t>Creative</w:t>
      </w:r>
      <w:r>
        <w:rPr>
          <w:spacing w:val="12"/>
          <w:w w:val="105"/>
          <w:sz w:val="14"/>
        </w:rPr>
        <w:t> </w:t>
      </w:r>
      <w:r>
        <w:rPr>
          <w:w w:val="105"/>
          <w:sz w:val="14"/>
        </w:rPr>
        <w:t>Commons</w:t>
      </w:r>
      <w:r>
        <w:rPr>
          <w:spacing w:val="40"/>
          <w:w w:val="105"/>
          <w:sz w:val="14"/>
        </w:rPr>
        <w:t> </w:t>
      </w:r>
      <w:r>
        <w:rPr>
          <w:w w:val="105"/>
          <w:sz w:val="14"/>
        </w:rPr>
        <w:t>Attribution</w:t>
      </w:r>
      <w:r>
        <w:rPr>
          <w:spacing w:val="8"/>
          <w:w w:val="105"/>
          <w:sz w:val="14"/>
        </w:rPr>
        <w:t> </w:t>
      </w:r>
      <w:r>
        <w:rPr>
          <w:w w:val="105"/>
          <w:sz w:val="14"/>
        </w:rPr>
        <w:t>(CC</w:t>
      </w:r>
      <w:r>
        <w:rPr>
          <w:spacing w:val="8"/>
          <w:w w:val="105"/>
          <w:sz w:val="14"/>
        </w:rPr>
        <w:t> </w:t>
      </w:r>
      <w:r>
        <w:rPr>
          <w:w w:val="105"/>
          <w:sz w:val="14"/>
        </w:rPr>
        <w:t>BY)</w:t>
      </w:r>
      <w:r>
        <w:rPr>
          <w:spacing w:val="8"/>
          <w:w w:val="105"/>
          <w:sz w:val="14"/>
        </w:rPr>
        <w:t> </w:t>
      </w:r>
      <w:r>
        <w:rPr>
          <w:w w:val="105"/>
          <w:sz w:val="14"/>
        </w:rPr>
        <w:t>license</w:t>
      </w:r>
      <w:r>
        <w:rPr>
          <w:spacing w:val="8"/>
          <w:w w:val="105"/>
          <w:sz w:val="14"/>
        </w:rPr>
        <w:t> </w:t>
      </w:r>
      <w:r>
        <w:rPr>
          <w:w w:val="105"/>
          <w:sz w:val="14"/>
        </w:rPr>
        <w:t>(</w:t>
      </w:r>
      <w:hyperlink r:id="rId36">
        <w:r>
          <w:rPr>
            <w:w w:val="105"/>
            <w:sz w:val="14"/>
          </w:rPr>
          <w:t>https://</w:t>
        </w:r>
      </w:hyperlink>
      <w:r>
        <w:rPr>
          <w:spacing w:val="40"/>
          <w:w w:val="105"/>
          <w:sz w:val="14"/>
        </w:rPr>
        <w:t> </w:t>
      </w:r>
      <w:hyperlink r:id="rId36">
        <w:r>
          <w:rPr>
            <w:spacing w:val="-2"/>
            <w:w w:val="105"/>
            <w:sz w:val="14"/>
          </w:rPr>
          <w:t>creativecommons.org/licenses/by/</w:t>
        </w:r>
      </w:hyperlink>
      <w:r>
        <w:rPr>
          <w:spacing w:val="40"/>
          <w:w w:val="105"/>
          <w:sz w:val="14"/>
        </w:rPr>
        <w:t> </w:t>
      </w:r>
      <w:r>
        <w:rPr>
          <w:spacing w:val="-2"/>
          <w:w w:val="105"/>
          <w:sz w:val="14"/>
        </w:rPr>
        <w:t>4.0/).</w:t>
      </w:r>
    </w:p>
    <w:p>
      <w:pPr>
        <w:pStyle w:val="Heading1"/>
        <w:numPr>
          <w:ilvl w:val="0"/>
          <w:numId w:val="1"/>
        </w:numPr>
        <w:tabs>
          <w:tab w:pos="361" w:val="left" w:leader="none"/>
        </w:tabs>
        <w:spacing w:line="247" w:lineRule="exact" w:before="0" w:after="0"/>
        <w:ind w:left="361" w:right="0" w:hanging="210"/>
        <w:jc w:val="both"/>
      </w:pPr>
      <w:r>
        <w:rPr>
          <w:b w:val="0"/>
        </w:rPr>
        <w:br w:type="column"/>
      </w:r>
      <w:bookmarkStart w:name="Introduction " w:id="1"/>
      <w:bookmarkEnd w:id="1"/>
      <w:r>
        <w:rPr>
          <w:b w:val="0"/>
        </w:rPr>
      </w:r>
      <w:r>
        <w:rPr>
          <w:spacing w:val="-2"/>
        </w:rPr>
        <w:t>Introduction</w:t>
      </w:r>
    </w:p>
    <w:p>
      <w:pPr>
        <w:pStyle w:val="BodyText"/>
        <w:spacing w:line="254" w:lineRule="auto" w:before="41"/>
        <w:ind w:left="142" w:right="117" w:firstLine="433"/>
        <w:jc w:val="both"/>
      </w:pPr>
      <w:r>
        <w:rPr/>
        <w:t>Potato is the most common non-grain crop, belonging to the family </w:t>
      </w:r>
      <w:r>
        <w:rPr>
          <w:rFonts w:ascii="Palatino Linotype"/>
          <w:i/>
        </w:rPr>
        <w:t>Solanaceae </w:t>
      </w:r>
      <w:r>
        <w:rPr/>
        <w:t>[</w:t>
      </w:r>
      <w:hyperlink w:history="true" w:anchor="_bookmark15">
        <w:r>
          <w:rPr>
            <w:color w:val="0774B7"/>
          </w:rPr>
          <w:t>1</w:t>
        </w:r>
      </w:hyperlink>
      <w:r>
        <w:rPr/>
        <w:t>,</w:t>
      </w:r>
      <w:hyperlink w:history="true" w:anchor="_bookmark16">
        <w:r>
          <w:rPr>
            <w:color w:val="0774B7"/>
          </w:rPr>
          <w:t>2</w:t>
        </w:r>
      </w:hyperlink>
      <w:r>
        <w:rPr/>
        <w:t>]. Globally, potato is the fourth most recognized tuber food crop consumed, after maize, rice, and</w:t>
      </w:r>
      <w:r>
        <w:rPr>
          <w:spacing w:val="28"/>
        </w:rPr>
        <w:t> </w:t>
      </w:r>
      <w:r>
        <w:rPr/>
        <w:t>wheat,</w:t>
      </w:r>
      <w:r>
        <w:rPr>
          <w:spacing w:val="29"/>
        </w:rPr>
        <w:t> </w:t>
      </w:r>
      <w:r>
        <w:rPr/>
        <w:t>and</w:t>
      </w:r>
      <w:r>
        <w:rPr>
          <w:spacing w:val="29"/>
        </w:rPr>
        <w:t> </w:t>
      </w:r>
      <w:r>
        <w:rPr/>
        <w:t>is</w:t>
      </w:r>
      <w:r>
        <w:rPr>
          <w:spacing w:val="28"/>
        </w:rPr>
        <w:t> </w:t>
      </w:r>
      <w:r>
        <w:rPr/>
        <w:t>vital</w:t>
      </w:r>
      <w:r>
        <w:rPr>
          <w:spacing w:val="29"/>
        </w:rPr>
        <w:t> </w:t>
      </w:r>
      <w:r>
        <w:rPr/>
        <w:t>for</w:t>
      </w:r>
      <w:r>
        <w:rPr>
          <w:spacing w:val="28"/>
        </w:rPr>
        <w:t> </w:t>
      </w:r>
      <w:r>
        <w:rPr/>
        <w:t>food</w:t>
      </w:r>
      <w:r>
        <w:rPr>
          <w:spacing w:val="29"/>
        </w:rPr>
        <w:t> </w:t>
      </w:r>
      <w:r>
        <w:rPr/>
        <w:t>security</w:t>
      </w:r>
      <w:r>
        <w:rPr>
          <w:spacing w:val="28"/>
        </w:rPr>
        <w:t> </w:t>
      </w:r>
      <w:r>
        <w:rPr/>
        <w:t>because</w:t>
      </w:r>
      <w:r>
        <w:rPr>
          <w:spacing w:val="29"/>
        </w:rPr>
        <w:t> </w:t>
      </w:r>
      <w:r>
        <w:rPr/>
        <w:t>of</w:t>
      </w:r>
      <w:r>
        <w:rPr>
          <w:spacing w:val="28"/>
        </w:rPr>
        <w:t> </w:t>
      </w:r>
      <w:r>
        <w:rPr/>
        <w:t>its</w:t>
      </w:r>
      <w:r>
        <w:rPr>
          <w:spacing w:val="28"/>
        </w:rPr>
        <w:t> </w:t>
      </w:r>
      <w:r>
        <w:rPr/>
        <w:t>excellent</w:t>
      </w:r>
      <w:r>
        <w:rPr>
          <w:spacing w:val="29"/>
        </w:rPr>
        <w:t> </w:t>
      </w:r>
      <w:r>
        <w:rPr/>
        <w:t>potential</w:t>
      </w:r>
      <w:r>
        <w:rPr>
          <w:spacing w:val="28"/>
        </w:rPr>
        <w:t> </w:t>
      </w:r>
      <w:r>
        <w:rPr/>
        <w:t>for</w:t>
      </w:r>
      <w:r>
        <w:rPr>
          <w:spacing w:val="29"/>
        </w:rPr>
        <w:t> </w:t>
      </w:r>
      <w:r>
        <w:rPr/>
        <w:t>high</w:t>
      </w:r>
      <w:r>
        <w:rPr>
          <w:spacing w:val="28"/>
        </w:rPr>
        <w:t> </w:t>
      </w:r>
      <w:r>
        <w:rPr/>
        <w:t>yields and nutritional value [</w:t>
      </w:r>
      <w:hyperlink w:history="true" w:anchor="_bookmark16">
        <w:r>
          <w:rPr>
            <w:color w:val="0774B7"/>
          </w:rPr>
          <w:t>2</w:t>
        </w:r>
      </w:hyperlink>
      <w:r>
        <w:rPr/>
        <w:t>,</w:t>
      </w:r>
      <w:hyperlink w:history="true" w:anchor="_bookmark17">
        <w:r>
          <w:rPr>
            <w:color w:val="0774B7"/>
          </w:rPr>
          <w:t>3</w:t>
        </w:r>
      </w:hyperlink>
      <w:r>
        <w:rPr/>
        <w:t>]. Globally, potato is produced in over 155 countries, contributing nutritional value for more than a billion people [</w:t>
      </w:r>
      <w:hyperlink w:history="true" w:anchor="_bookmark18">
        <w:r>
          <w:rPr>
            <w:color w:val="0774B7"/>
          </w:rPr>
          <w:t>4</w:t>
        </w:r>
      </w:hyperlink>
      <w:r>
        <w:rPr/>
        <w:t>,</w:t>
      </w:r>
      <w:hyperlink w:history="true" w:anchor="_bookmark19">
        <w:r>
          <w:rPr>
            <w:color w:val="0774B7"/>
          </w:rPr>
          <w:t>5</w:t>
        </w:r>
      </w:hyperlink>
      <w:r>
        <w:rPr/>
        <w:t>]. Even though the global production is one-half that of wheat, rice, and maize, its production has increased by one-fifth since 1990, while its consumption has increased by more than double in developing countries [</w:t>
      </w:r>
      <w:hyperlink w:history="true" w:anchor="_bookmark19">
        <w:r>
          <w:rPr>
            <w:color w:val="0774B7"/>
          </w:rPr>
          <w:t>5</w:t>
        </w:r>
      </w:hyperlink>
      <w:r>
        <w:rPr/>
        <w:t>,</w:t>
      </w:r>
      <w:hyperlink w:history="true" w:anchor="_bookmark20">
        <w:r>
          <w:rPr>
            <w:color w:val="0774B7"/>
          </w:rPr>
          <w:t>6</w:t>
        </w:r>
      </w:hyperlink>
      <w:r>
        <w:rPr/>
        <w:t>]. In 2021,</w:t>
      </w:r>
      <w:r>
        <w:rPr>
          <w:spacing w:val="38"/>
        </w:rPr>
        <w:t> </w:t>
      </w:r>
      <w:r>
        <w:rPr/>
        <w:t>the</w:t>
      </w:r>
      <w:r>
        <w:rPr>
          <w:spacing w:val="38"/>
        </w:rPr>
        <w:t> </w:t>
      </w:r>
      <w:r>
        <w:rPr/>
        <w:t>Food</w:t>
      </w:r>
      <w:r>
        <w:rPr>
          <w:spacing w:val="37"/>
        </w:rPr>
        <w:t> </w:t>
      </w:r>
      <w:r>
        <w:rPr/>
        <w:t>and</w:t>
      </w:r>
      <w:r>
        <w:rPr>
          <w:spacing w:val="38"/>
        </w:rPr>
        <w:t> </w:t>
      </w:r>
      <w:r>
        <w:rPr/>
        <w:t>Agriculture</w:t>
      </w:r>
      <w:r>
        <w:rPr>
          <w:spacing w:val="37"/>
        </w:rPr>
        <w:t> </w:t>
      </w:r>
      <w:r>
        <w:rPr/>
        <w:t>Organization</w:t>
      </w:r>
      <w:r>
        <w:rPr>
          <w:spacing w:val="38"/>
        </w:rPr>
        <w:t> </w:t>
      </w:r>
      <w:r>
        <w:rPr/>
        <w:t>(FAO)</w:t>
      </w:r>
      <w:r>
        <w:rPr>
          <w:spacing w:val="38"/>
        </w:rPr>
        <w:t> </w:t>
      </w:r>
      <w:r>
        <w:rPr/>
        <w:t>estimated</w:t>
      </w:r>
      <w:r>
        <w:rPr>
          <w:spacing w:val="37"/>
        </w:rPr>
        <w:t> </w:t>
      </w:r>
      <w:r>
        <w:rPr/>
        <w:t>global</w:t>
      </w:r>
      <w:r>
        <w:rPr>
          <w:spacing w:val="38"/>
        </w:rPr>
        <w:t> </w:t>
      </w:r>
      <w:r>
        <w:rPr/>
        <w:t>potato</w:t>
      </w:r>
      <w:r>
        <w:rPr>
          <w:spacing w:val="37"/>
        </w:rPr>
        <w:t> </w:t>
      </w:r>
      <w:r>
        <w:rPr/>
        <w:t>yield</w:t>
      </w:r>
      <w:r>
        <w:rPr>
          <w:spacing w:val="38"/>
        </w:rPr>
        <w:t> </w:t>
      </w:r>
      <w:r>
        <w:rPr/>
        <w:t>to</w:t>
      </w:r>
      <w:r>
        <w:rPr>
          <w:spacing w:val="38"/>
        </w:rPr>
        <w:t> </w:t>
      </w:r>
      <w:r>
        <w:rPr>
          <w:spacing w:val="-5"/>
        </w:rPr>
        <w:t>be</w:t>
      </w:r>
    </w:p>
    <w:p>
      <w:pPr>
        <w:pStyle w:val="BodyText"/>
        <w:spacing w:line="256" w:lineRule="auto" w:before="2"/>
        <w:ind w:left="151" w:right="152"/>
        <w:jc w:val="both"/>
      </w:pPr>
      <w:r>
        <w:rPr>
          <w:w w:val="105"/>
        </w:rPr>
        <w:t>20.7</w:t>
      </w:r>
      <w:r>
        <w:rPr>
          <w:spacing w:val="-5"/>
          <w:w w:val="105"/>
        </w:rPr>
        <w:t> </w:t>
      </w:r>
      <w:r>
        <w:rPr>
          <w:w w:val="105"/>
        </w:rPr>
        <w:t>tonnes/hectare</w:t>
      </w:r>
      <w:r>
        <w:rPr>
          <w:spacing w:val="-5"/>
          <w:w w:val="105"/>
        </w:rPr>
        <w:t> </w:t>
      </w:r>
      <w:r>
        <w:rPr>
          <w:w w:val="105"/>
        </w:rPr>
        <w:t>(t/ha),</w:t>
      </w:r>
      <w:r>
        <w:rPr>
          <w:spacing w:val="-4"/>
          <w:w w:val="105"/>
        </w:rPr>
        <w:t> </w:t>
      </w:r>
      <w:r>
        <w:rPr>
          <w:w w:val="105"/>
        </w:rPr>
        <w:t>cultivated</w:t>
      </w:r>
      <w:r>
        <w:rPr>
          <w:spacing w:val="-5"/>
          <w:w w:val="105"/>
        </w:rPr>
        <w:t> </w:t>
      </w:r>
      <w:r>
        <w:rPr>
          <w:w w:val="105"/>
        </w:rPr>
        <w:t>on</w:t>
      </w:r>
      <w:r>
        <w:rPr>
          <w:spacing w:val="-5"/>
          <w:w w:val="105"/>
        </w:rPr>
        <w:t> </w:t>
      </w:r>
      <w:r>
        <w:rPr>
          <w:w w:val="105"/>
        </w:rPr>
        <w:t>about</w:t>
      </w:r>
      <w:r>
        <w:rPr>
          <w:spacing w:val="-5"/>
          <w:w w:val="105"/>
        </w:rPr>
        <w:t> </w:t>
      </w:r>
      <w:r>
        <w:rPr>
          <w:w w:val="105"/>
        </w:rPr>
        <w:t>18.2</w:t>
      </w:r>
      <w:r>
        <w:rPr>
          <w:spacing w:val="-5"/>
          <w:w w:val="105"/>
        </w:rPr>
        <w:t> </w:t>
      </w:r>
      <w:r>
        <w:rPr>
          <w:w w:val="105"/>
        </w:rPr>
        <w:t>million</w:t>
      </w:r>
      <w:r>
        <w:rPr>
          <w:spacing w:val="-5"/>
          <w:w w:val="105"/>
        </w:rPr>
        <w:t> </w:t>
      </w:r>
      <w:r>
        <w:rPr>
          <w:w w:val="105"/>
        </w:rPr>
        <w:t>hectares</w:t>
      </w:r>
      <w:r>
        <w:rPr>
          <w:spacing w:val="-5"/>
          <w:w w:val="105"/>
        </w:rPr>
        <w:t> </w:t>
      </w:r>
      <w:r>
        <w:rPr>
          <w:w w:val="105"/>
        </w:rPr>
        <w:t>(Mha)</w:t>
      </w:r>
      <w:r>
        <w:rPr>
          <w:spacing w:val="-5"/>
          <w:w w:val="105"/>
        </w:rPr>
        <w:t> </w:t>
      </w:r>
      <w:r>
        <w:rPr>
          <w:w w:val="105"/>
        </w:rPr>
        <w:t>of</w:t>
      </w:r>
      <w:r>
        <w:rPr>
          <w:spacing w:val="-5"/>
          <w:w w:val="105"/>
        </w:rPr>
        <w:t> </w:t>
      </w:r>
      <w:r>
        <w:rPr>
          <w:w w:val="105"/>
        </w:rPr>
        <w:t>land.</w:t>
      </w:r>
      <w:r>
        <w:rPr>
          <w:w w:val="105"/>
        </w:rPr>
        <w:t> The increase</w:t>
      </w:r>
      <w:r>
        <w:rPr>
          <w:spacing w:val="5"/>
          <w:w w:val="105"/>
        </w:rPr>
        <w:t> </w:t>
      </w:r>
      <w:r>
        <w:rPr>
          <w:w w:val="105"/>
        </w:rPr>
        <w:t>in</w:t>
      </w:r>
      <w:r>
        <w:rPr>
          <w:spacing w:val="5"/>
          <w:w w:val="105"/>
        </w:rPr>
        <w:t> </w:t>
      </w:r>
      <w:r>
        <w:rPr>
          <w:w w:val="105"/>
        </w:rPr>
        <w:t>potato</w:t>
      </w:r>
      <w:r>
        <w:rPr>
          <w:spacing w:val="6"/>
          <w:w w:val="105"/>
        </w:rPr>
        <w:t> </w:t>
      </w:r>
      <w:r>
        <w:rPr>
          <w:w w:val="105"/>
        </w:rPr>
        <w:t>production</w:t>
      </w:r>
      <w:r>
        <w:rPr>
          <w:spacing w:val="5"/>
          <w:w w:val="105"/>
        </w:rPr>
        <w:t> </w:t>
      </w:r>
      <w:r>
        <w:rPr>
          <w:w w:val="105"/>
        </w:rPr>
        <w:t>has</w:t>
      </w:r>
      <w:r>
        <w:rPr>
          <w:spacing w:val="5"/>
          <w:w w:val="105"/>
        </w:rPr>
        <w:t> </w:t>
      </w:r>
      <w:r>
        <w:rPr>
          <w:w w:val="105"/>
        </w:rPr>
        <w:t>significantly</w:t>
      </w:r>
      <w:r>
        <w:rPr>
          <w:spacing w:val="6"/>
          <w:w w:val="105"/>
        </w:rPr>
        <w:t> </w:t>
      </w:r>
      <w:r>
        <w:rPr>
          <w:w w:val="105"/>
        </w:rPr>
        <w:t>overtaken</w:t>
      </w:r>
      <w:r>
        <w:rPr>
          <w:spacing w:val="5"/>
          <w:w w:val="105"/>
        </w:rPr>
        <w:t> </w:t>
      </w:r>
      <w:r>
        <w:rPr>
          <w:w w:val="105"/>
        </w:rPr>
        <w:t>many</w:t>
      </w:r>
      <w:r>
        <w:rPr>
          <w:spacing w:val="6"/>
          <w:w w:val="105"/>
        </w:rPr>
        <w:t> </w:t>
      </w:r>
      <w:r>
        <w:rPr>
          <w:w w:val="105"/>
        </w:rPr>
        <w:t>other</w:t>
      </w:r>
      <w:r>
        <w:rPr>
          <w:spacing w:val="5"/>
          <w:w w:val="105"/>
        </w:rPr>
        <w:t> </w:t>
      </w:r>
      <w:r>
        <w:rPr>
          <w:w w:val="105"/>
        </w:rPr>
        <w:t>crops</w:t>
      </w:r>
      <w:r>
        <w:rPr>
          <w:spacing w:val="5"/>
          <w:w w:val="105"/>
        </w:rPr>
        <w:t> </w:t>
      </w:r>
      <w:r>
        <w:rPr>
          <w:spacing w:val="-2"/>
          <w:w w:val="105"/>
        </w:rPr>
        <w:t>accounting</w:t>
      </w:r>
    </w:p>
    <w:p>
      <w:pPr>
        <w:pStyle w:val="BodyText"/>
        <w:spacing w:after="0" w:line="256" w:lineRule="auto"/>
        <w:jc w:val="both"/>
        <w:sectPr>
          <w:type w:val="continuous"/>
          <w:pgSz w:w="11910" w:h="16840"/>
          <w:pgMar w:top="980" w:bottom="0" w:left="566" w:right="566"/>
          <w:cols w:num="2" w:equalWidth="0">
            <w:col w:w="2539" w:space="72"/>
            <w:col w:w="8167"/>
          </w:cols>
        </w:sectPr>
      </w:pPr>
    </w:p>
    <w:p>
      <w:pPr>
        <w:pStyle w:val="BodyText"/>
      </w:pPr>
    </w:p>
    <w:p>
      <w:pPr>
        <w:pStyle w:val="BodyText"/>
        <w:spacing w:before="148"/>
      </w:pPr>
    </w:p>
    <w:p>
      <w:pPr>
        <w:pStyle w:val="BodyText"/>
        <w:spacing w:line="20" w:lineRule="exact"/>
        <w:ind w:left="148"/>
        <w:rPr>
          <w:sz w:val="2"/>
        </w:rPr>
      </w:pPr>
      <w:r>
        <w:rPr>
          <w:sz w:val="2"/>
        </w:rPr>
        <mc:AlternateContent>
          <mc:Choice Requires="wps">
            <w:drawing>
              <wp:inline distT="0" distB="0" distL="0" distR="0">
                <wp:extent cx="6649720" cy="5080"/>
                <wp:effectExtent l="9525" t="0" r="0" b="4445"/>
                <wp:docPr id="20" name="Group 20"/>
                <wp:cNvGraphicFramePr>
                  <a:graphicFrameLocks/>
                </wp:cNvGraphicFramePr>
                <a:graphic>
                  <a:graphicData uri="http://schemas.microsoft.com/office/word/2010/wordprocessingGroup">
                    <wpg:wgp>
                      <wpg:cNvPr id="20" name="Group 20"/>
                      <wpg:cNvGrpSpPr/>
                      <wpg:grpSpPr>
                        <a:xfrm>
                          <a:off x="0" y="0"/>
                          <a:ext cx="6649720" cy="5080"/>
                          <a:chExt cx="6649720" cy="5080"/>
                        </a:xfrm>
                      </wpg:grpSpPr>
                      <wps:wsp>
                        <wps:cNvPr id="21" name="Graphic 21"/>
                        <wps:cNvSpPr/>
                        <wps:spPr>
                          <a:xfrm>
                            <a:off x="0" y="2527"/>
                            <a:ext cx="6649720" cy="1270"/>
                          </a:xfrm>
                          <a:custGeom>
                            <a:avLst/>
                            <a:gdLst/>
                            <a:ahLst/>
                            <a:cxnLst/>
                            <a:rect l="l" t="t" r="r" b="b"/>
                            <a:pathLst>
                              <a:path w="6649720" h="0">
                                <a:moveTo>
                                  <a:pt x="0" y="0"/>
                                </a:moveTo>
                                <a:lnTo>
                                  <a:pt x="664919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6pt;height:.4pt;mso-position-horizontal-relative:char;mso-position-vertical-relative:line" id="docshapegroup12" coordorigin="0,0" coordsize="10472,8">
                <v:line style="position:absolute" from="0,4" to="10471,4" stroked="true" strokeweight=".398pt" strokecolor="#000000">
                  <v:stroke dashstyle="solid"/>
                </v:line>
              </v:group>
            </w:pict>
          </mc:Fallback>
        </mc:AlternateContent>
      </w:r>
      <w:r>
        <w:rPr>
          <w:sz w:val="2"/>
        </w:rPr>
      </w:r>
    </w:p>
    <w:p>
      <w:pPr>
        <w:tabs>
          <w:tab w:pos="7796" w:val="left" w:leader="none"/>
        </w:tabs>
        <w:spacing w:before="55"/>
        <w:ind w:left="143" w:right="0" w:firstLine="0"/>
        <w:jc w:val="left"/>
        <w:rPr>
          <w:sz w:val="16"/>
        </w:rPr>
      </w:pPr>
      <w:r>
        <w:rPr>
          <w:rFonts w:ascii="Palatino Linotype"/>
          <w:i/>
          <w:sz w:val="16"/>
        </w:rPr>
        <w:t>Foods</w:t>
      </w:r>
      <w:r>
        <w:rPr>
          <w:rFonts w:ascii="Palatino Linotype"/>
          <w:i/>
          <w:spacing w:val="-8"/>
          <w:sz w:val="16"/>
        </w:rPr>
        <w:t> </w:t>
      </w:r>
      <w:r>
        <w:rPr>
          <w:rFonts w:ascii="Palatino Linotype"/>
          <w:b/>
          <w:sz w:val="16"/>
        </w:rPr>
        <w:t>2023</w:t>
      </w:r>
      <w:r>
        <w:rPr>
          <w:sz w:val="16"/>
        </w:rPr>
        <w:t>,</w:t>
      </w:r>
      <w:r>
        <w:rPr>
          <w:spacing w:val="-2"/>
          <w:sz w:val="16"/>
        </w:rPr>
        <w:t> </w:t>
      </w:r>
      <w:r>
        <w:rPr>
          <w:rFonts w:ascii="Palatino Linotype"/>
          <w:i/>
          <w:sz w:val="16"/>
        </w:rPr>
        <w:t>12</w:t>
      </w:r>
      <w:r>
        <w:rPr>
          <w:sz w:val="16"/>
        </w:rPr>
        <w:t>,</w:t>
      </w:r>
      <w:r>
        <w:rPr>
          <w:spacing w:val="-2"/>
          <w:sz w:val="16"/>
        </w:rPr>
        <w:t> </w:t>
      </w:r>
      <w:r>
        <w:rPr>
          <w:sz w:val="16"/>
        </w:rPr>
        <w:t>1176.</w:t>
      </w:r>
      <w:r>
        <w:rPr>
          <w:spacing w:val="7"/>
          <w:sz w:val="16"/>
        </w:rPr>
        <w:t> </w:t>
      </w:r>
      <w:hyperlink r:id="rId33">
        <w:r>
          <w:rPr>
            <w:spacing w:val="-2"/>
            <w:sz w:val="16"/>
          </w:rPr>
          <w:t>https://doi.org/10.3390/foods12061176</w:t>
        </w:r>
      </w:hyperlink>
      <w:r>
        <w:rPr>
          <w:sz w:val="16"/>
        </w:rPr>
        <w:tab/>
      </w:r>
      <w:hyperlink r:id="rId5">
        <w:r>
          <w:rPr>
            <w:spacing w:val="-2"/>
            <w:sz w:val="16"/>
          </w:rPr>
          <w:t>https://www.mdpi.com/journal/foods</w:t>
        </w:r>
      </w:hyperlink>
    </w:p>
    <w:p>
      <w:pPr>
        <w:spacing w:after="0"/>
        <w:jc w:val="left"/>
        <w:rPr>
          <w:sz w:val="16"/>
        </w:rPr>
        <w:sectPr>
          <w:type w:val="continuous"/>
          <w:pgSz w:w="11910" w:h="16840"/>
          <w:pgMar w:top="980" w:bottom="0" w:left="566" w:right="566"/>
        </w:sectPr>
      </w:pPr>
    </w:p>
    <w:p>
      <w:pPr>
        <w:pStyle w:val="BodyText"/>
      </w:pPr>
    </w:p>
    <w:p>
      <w:pPr>
        <w:pStyle w:val="BodyText"/>
        <w:spacing w:before="18"/>
      </w:pPr>
    </w:p>
    <w:p>
      <w:pPr>
        <w:pStyle w:val="BodyText"/>
        <w:spacing w:line="256" w:lineRule="auto"/>
        <w:ind w:left="2761" w:right="152"/>
        <w:jc w:val="both"/>
      </w:pPr>
      <w:r>
        <w:rPr>
          <w:w w:val="105"/>
        </w:rPr>
        <w:t>for more than 50% of potato production globally [</w:t>
      </w:r>
      <w:hyperlink w:history="true" w:anchor="_bookmark21">
        <w:r>
          <w:rPr>
            <w:color w:val="0774B7"/>
            <w:w w:val="105"/>
          </w:rPr>
          <w:t>7</w:t>
        </w:r>
      </w:hyperlink>
      <w:r>
        <w:rPr>
          <w:w w:val="105"/>
        </w:rPr>
        <w:t>].</w:t>
      </w:r>
      <w:r>
        <w:rPr>
          <w:spacing w:val="39"/>
          <w:w w:val="105"/>
        </w:rPr>
        <w:t> </w:t>
      </w:r>
      <w:r>
        <w:rPr>
          <w:w w:val="105"/>
        </w:rPr>
        <w:t>Specifically, in 2021, Canada was ranked</w:t>
      </w:r>
      <w:r>
        <w:rPr>
          <w:spacing w:val="9"/>
          <w:w w:val="105"/>
        </w:rPr>
        <w:t> </w:t>
      </w:r>
      <w:r>
        <w:rPr>
          <w:w w:val="105"/>
        </w:rPr>
        <w:t>as</w:t>
      </w:r>
      <w:r>
        <w:rPr>
          <w:spacing w:val="9"/>
          <w:w w:val="105"/>
        </w:rPr>
        <w:t> </w:t>
      </w:r>
      <w:r>
        <w:rPr>
          <w:w w:val="105"/>
        </w:rPr>
        <w:t>one</w:t>
      </w:r>
      <w:r>
        <w:rPr>
          <w:spacing w:val="10"/>
          <w:w w:val="105"/>
        </w:rPr>
        <w:t> </w:t>
      </w:r>
      <w:r>
        <w:rPr>
          <w:w w:val="105"/>
        </w:rPr>
        <w:t>of</w:t>
      </w:r>
      <w:r>
        <w:rPr>
          <w:spacing w:val="10"/>
          <w:w w:val="105"/>
        </w:rPr>
        <w:t> </w:t>
      </w:r>
      <w:r>
        <w:rPr>
          <w:w w:val="105"/>
        </w:rPr>
        <w:t>the</w:t>
      </w:r>
      <w:r>
        <w:rPr>
          <w:spacing w:val="9"/>
          <w:w w:val="105"/>
        </w:rPr>
        <w:t> </w:t>
      </w:r>
      <w:r>
        <w:rPr>
          <w:w w:val="105"/>
        </w:rPr>
        <w:t>top</w:t>
      </w:r>
      <w:r>
        <w:rPr>
          <w:spacing w:val="9"/>
          <w:w w:val="105"/>
        </w:rPr>
        <w:t> </w:t>
      </w:r>
      <w:r>
        <w:rPr>
          <w:w w:val="105"/>
        </w:rPr>
        <w:t>twelve</w:t>
      </w:r>
      <w:r>
        <w:rPr>
          <w:spacing w:val="10"/>
          <w:w w:val="105"/>
        </w:rPr>
        <w:t> </w:t>
      </w:r>
      <w:r>
        <w:rPr>
          <w:w w:val="105"/>
        </w:rPr>
        <w:t>countries</w:t>
      </w:r>
      <w:r>
        <w:rPr>
          <w:spacing w:val="10"/>
          <w:w w:val="105"/>
        </w:rPr>
        <w:t> </w:t>
      </w:r>
      <w:r>
        <w:rPr>
          <w:w w:val="105"/>
        </w:rPr>
        <w:t>producing</w:t>
      </w:r>
      <w:r>
        <w:rPr>
          <w:spacing w:val="9"/>
          <w:w w:val="105"/>
        </w:rPr>
        <w:t> </w:t>
      </w:r>
      <w:r>
        <w:rPr>
          <w:w w:val="105"/>
        </w:rPr>
        <w:t>the</w:t>
      </w:r>
      <w:r>
        <w:rPr>
          <w:spacing w:val="10"/>
          <w:w w:val="105"/>
        </w:rPr>
        <w:t> </w:t>
      </w:r>
      <w:r>
        <w:rPr>
          <w:w w:val="105"/>
        </w:rPr>
        <w:t>highest</w:t>
      </w:r>
      <w:r>
        <w:rPr>
          <w:spacing w:val="9"/>
          <w:w w:val="105"/>
        </w:rPr>
        <w:t> </w:t>
      </w:r>
      <w:r>
        <w:rPr>
          <w:w w:val="105"/>
        </w:rPr>
        <w:t>potato</w:t>
      </w:r>
      <w:r>
        <w:rPr>
          <w:spacing w:val="10"/>
          <w:w w:val="105"/>
        </w:rPr>
        <w:t> </w:t>
      </w:r>
      <w:r>
        <w:rPr>
          <w:w w:val="105"/>
        </w:rPr>
        <w:t>yields</w:t>
      </w:r>
      <w:r>
        <w:rPr>
          <w:spacing w:val="9"/>
          <w:w w:val="105"/>
        </w:rPr>
        <w:t> </w:t>
      </w:r>
      <w:r>
        <w:rPr>
          <w:w w:val="105"/>
        </w:rPr>
        <w:t>of</w:t>
      </w:r>
      <w:r>
        <w:rPr>
          <w:spacing w:val="9"/>
          <w:w w:val="105"/>
        </w:rPr>
        <w:t> </w:t>
      </w:r>
      <w:r>
        <w:rPr>
          <w:spacing w:val="-2"/>
          <w:w w:val="105"/>
        </w:rPr>
        <w:t>about</w:t>
      </w:r>
    </w:p>
    <w:p>
      <w:pPr>
        <w:pStyle w:val="BodyText"/>
        <w:spacing w:line="256" w:lineRule="auto" w:before="1"/>
        <w:ind w:left="2753" w:right="127" w:firstLine="8"/>
        <w:jc w:val="both"/>
      </w:pPr>
      <w:r>
        <w:rPr/>
        <w:t>41.3 t/ha harvested from over 150,000 ha of land [</w:t>
      </w:r>
      <w:hyperlink w:history="true" w:anchor="_bookmark22">
        <w:r>
          <w:rPr>
            <w:color w:val="0774B7"/>
          </w:rPr>
          <w:t>8</w:t>
        </w:r>
      </w:hyperlink>
      <w:r>
        <w:rPr/>
        <w:t>–</w:t>
      </w:r>
      <w:hyperlink w:history="true" w:anchor="_bookmark25">
        <w:r>
          <w:rPr>
            <w:color w:val="0774B7"/>
          </w:rPr>
          <w:t>11</w:t>
        </w:r>
      </w:hyperlink>
      <w:r>
        <w:rPr/>
        <w:t>] and was ranked as the fifth and sixth largest exporter of fresh and seed potatoes, respectively, with 25% of the yields from Prince Edward Island (PEI) [</w:t>
      </w:r>
      <w:hyperlink w:history="true" w:anchor="_bookmark23">
        <w:r>
          <w:rPr>
            <w:color w:val="0774B7"/>
          </w:rPr>
          <w:t>9</w:t>
        </w:r>
      </w:hyperlink>
      <w:r>
        <w:rPr/>
        <w:t>,</w:t>
      </w:r>
      <w:hyperlink w:history="true" w:anchor="_bookmark26">
        <w:r>
          <w:rPr>
            <w:color w:val="0774B7"/>
          </w:rPr>
          <w:t>12</w:t>
        </w:r>
      </w:hyperlink>
      <w:r>
        <w:rPr/>
        <w:t>,</w:t>
      </w:r>
      <w:hyperlink w:history="true" w:anchor="_bookmark27">
        <w:r>
          <w:rPr>
            <w:color w:val="0774B7"/>
          </w:rPr>
          <w:t>13</w:t>
        </w:r>
      </w:hyperlink>
      <w:r>
        <w:rPr/>
        <w:t>]. Potato is a major agricultural crop after canola, corn, wheat, and soybean, and a high-producing vegetable crop cultivated in Canada.</w:t>
      </w:r>
      <w:r>
        <w:rPr>
          <w:spacing w:val="40"/>
        </w:rPr>
        <w:t> </w:t>
      </w:r>
      <w:r>
        <w:rPr/>
        <w:t>In </w:t>
      </w:r>
      <w:r>
        <w:rPr/>
        <w:t>PEI, potato contributes majorly to the economy.</w:t>
      </w:r>
      <w:r>
        <w:rPr>
          <w:spacing w:val="40"/>
        </w:rPr>
        <w:t> </w:t>
      </w:r>
      <w:r>
        <w:rPr/>
        <w:t>It is cultivated on an average land size of</w:t>
      </w:r>
      <w:r>
        <w:rPr>
          <w:spacing w:val="80"/>
        </w:rPr>
        <w:t> </w:t>
      </w:r>
      <w:r>
        <w:rPr/>
        <w:t>35,378 hectares (ha), producing about 36.8 t/ha yields annually [</w:t>
      </w:r>
      <w:hyperlink w:history="true" w:anchor="_bookmark23">
        <w:r>
          <w:rPr>
            <w:color w:val="0774B7"/>
          </w:rPr>
          <w:t>9</w:t>
        </w:r>
      </w:hyperlink>
      <w:r>
        <w:rPr/>
        <w:t>].</w:t>
      </w:r>
      <w:r>
        <w:rPr>
          <w:spacing w:val="38"/>
        </w:rPr>
        <w:t> </w:t>
      </w:r>
      <w:r>
        <w:rPr/>
        <w:t>Potato grows well in</w:t>
      </w:r>
      <w:r>
        <w:rPr>
          <w:spacing w:val="40"/>
        </w:rPr>
        <w:t> </w:t>
      </w:r>
      <w:r>
        <w:rPr/>
        <w:t>PEI because of its particular soil characteristics, i.e., red and rich in iron, and retains the required water during growth and development. Potato is grown during spring–summer (May to October) under rainfed conditions. Adequate rainfall with cold winters and warm summers with proper light, heat, and water balance contribute to the optimal quality potato yields</w:t>
      </w:r>
      <w:r>
        <w:rPr>
          <w:spacing w:val="30"/>
        </w:rPr>
        <w:t> </w:t>
      </w:r>
      <w:r>
        <w:rPr/>
        <w:t>in</w:t>
      </w:r>
      <w:r>
        <w:rPr>
          <w:spacing w:val="30"/>
        </w:rPr>
        <w:t> </w:t>
      </w:r>
      <w:r>
        <w:rPr/>
        <w:t>PEI.</w:t>
      </w:r>
      <w:r>
        <w:rPr>
          <w:spacing w:val="30"/>
        </w:rPr>
        <w:t> </w:t>
      </w:r>
      <w:r>
        <w:rPr/>
        <w:t>PEI</w:t>
      </w:r>
      <w:r>
        <w:rPr>
          <w:spacing w:val="30"/>
        </w:rPr>
        <w:t> </w:t>
      </w:r>
      <w:r>
        <w:rPr/>
        <w:t>is</w:t>
      </w:r>
      <w:r>
        <w:rPr>
          <w:spacing w:val="30"/>
        </w:rPr>
        <w:t> </w:t>
      </w:r>
      <w:r>
        <w:rPr/>
        <w:t>a</w:t>
      </w:r>
      <w:r>
        <w:rPr>
          <w:spacing w:val="30"/>
        </w:rPr>
        <w:t> </w:t>
      </w:r>
      <w:r>
        <w:rPr/>
        <w:t>major</w:t>
      </w:r>
      <w:r>
        <w:rPr>
          <w:spacing w:val="30"/>
        </w:rPr>
        <w:t> </w:t>
      </w:r>
      <w:r>
        <w:rPr/>
        <w:t>producer</w:t>
      </w:r>
      <w:r>
        <w:rPr>
          <w:spacing w:val="30"/>
        </w:rPr>
        <w:t> </w:t>
      </w:r>
      <w:r>
        <w:rPr/>
        <w:t>of</w:t>
      </w:r>
      <w:r>
        <w:rPr>
          <w:spacing w:val="30"/>
        </w:rPr>
        <w:t> </w:t>
      </w:r>
      <w:r>
        <w:rPr/>
        <w:t>potatoes</w:t>
      </w:r>
      <w:r>
        <w:rPr>
          <w:spacing w:val="30"/>
        </w:rPr>
        <w:t> </w:t>
      </w:r>
      <w:r>
        <w:rPr/>
        <w:t>exported</w:t>
      </w:r>
      <w:r>
        <w:rPr>
          <w:spacing w:val="30"/>
        </w:rPr>
        <w:t> </w:t>
      </w:r>
      <w:r>
        <w:rPr/>
        <w:t>from</w:t>
      </w:r>
      <w:r>
        <w:rPr>
          <w:spacing w:val="30"/>
        </w:rPr>
        <w:t> </w:t>
      </w:r>
      <w:r>
        <w:rPr/>
        <w:t>Canada</w:t>
      </w:r>
      <w:r>
        <w:rPr>
          <w:spacing w:val="30"/>
        </w:rPr>
        <w:t> </w:t>
      </w:r>
      <w:r>
        <w:rPr/>
        <w:t>[</w:t>
      </w:r>
      <w:hyperlink w:history="true" w:anchor="_bookmark28">
        <w:r>
          <w:rPr>
            <w:color w:val="0774B7"/>
          </w:rPr>
          <w:t>14</w:t>
        </w:r>
      </w:hyperlink>
      <w:r>
        <w:rPr/>
        <w:t>].</w:t>
      </w:r>
    </w:p>
    <w:p>
      <w:pPr>
        <w:pStyle w:val="BodyText"/>
        <w:spacing w:line="256" w:lineRule="auto" w:before="1"/>
        <w:ind w:left="2755" w:right="127" w:firstLine="431"/>
        <w:jc w:val="both"/>
      </w:pPr>
      <w:r>
        <w:rPr>
          <w:w w:val="105"/>
        </w:rPr>
        <w:t>Potato</w:t>
      </w:r>
      <w:r>
        <w:rPr>
          <w:w w:val="105"/>
        </w:rPr>
        <w:t> is</w:t>
      </w:r>
      <w:r>
        <w:rPr>
          <w:w w:val="105"/>
        </w:rPr>
        <w:t> a</w:t>
      </w:r>
      <w:r>
        <w:rPr>
          <w:w w:val="105"/>
        </w:rPr>
        <w:t> staple</w:t>
      </w:r>
      <w:r>
        <w:rPr>
          <w:w w:val="105"/>
        </w:rPr>
        <w:t> food</w:t>
      </w:r>
      <w:r>
        <w:rPr>
          <w:w w:val="105"/>
        </w:rPr>
        <w:t> consumed</w:t>
      </w:r>
      <w:r>
        <w:rPr>
          <w:w w:val="105"/>
        </w:rPr>
        <w:t> daily</w:t>
      </w:r>
      <w:r>
        <w:rPr>
          <w:w w:val="105"/>
        </w:rPr>
        <w:t> around</w:t>
      </w:r>
      <w:r>
        <w:rPr>
          <w:w w:val="105"/>
        </w:rPr>
        <w:t> the</w:t>
      </w:r>
      <w:r>
        <w:rPr>
          <w:w w:val="105"/>
        </w:rPr>
        <w:t> world</w:t>
      </w:r>
      <w:r>
        <w:rPr>
          <w:w w:val="105"/>
        </w:rPr>
        <w:t> and</w:t>
      </w:r>
      <w:r>
        <w:rPr>
          <w:w w:val="105"/>
        </w:rPr>
        <w:t> is</w:t>
      </w:r>
      <w:r>
        <w:rPr>
          <w:w w:val="105"/>
        </w:rPr>
        <w:t> categorized</w:t>
      </w:r>
      <w:r>
        <w:rPr>
          <w:w w:val="105"/>
        </w:rPr>
        <w:t> as</w:t>
      </w:r>
      <w:r>
        <w:rPr>
          <w:w w:val="105"/>
        </w:rPr>
        <w:t> a </w:t>
      </w:r>
      <w:r>
        <w:rPr/>
        <w:t>dietary vegetable containing many minerals and vitamins [</w:t>
      </w:r>
      <w:hyperlink w:history="true" w:anchor="_bookmark29">
        <w:r>
          <w:rPr>
            <w:color w:val="0774B7"/>
          </w:rPr>
          <w:t>15</w:t>
        </w:r>
      </w:hyperlink>
      <w:r>
        <w:rPr/>
        <w:t>–</w:t>
      </w:r>
      <w:hyperlink w:history="true" w:anchor="_bookmark31">
        <w:r>
          <w:rPr>
            <w:color w:val="0774B7"/>
          </w:rPr>
          <w:t>17</w:t>
        </w:r>
      </w:hyperlink>
      <w:r>
        <w:rPr/>
        <w:t>]. Potato contributes to the </w:t>
      </w:r>
      <w:r>
        <w:rPr>
          <w:w w:val="105"/>
        </w:rPr>
        <w:t>four</w:t>
      </w:r>
      <w:r>
        <w:rPr>
          <w:spacing w:val="-11"/>
          <w:w w:val="105"/>
        </w:rPr>
        <w:t> </w:t>
      </w:r>
      <w:r>
        <w:rPr>
          <w:w w:val="105"/>
        </w:rPr>
        <w:t>pillars</w:t>
      </w:r>
      <w:r>
        <w:rPr>
          <w:spacing w:val="-11"/>
          <w:w w:val="105"/>
        </w:rPr>
        <w:t> </w:t>
      </w:r>
      <w:r>
        <w:rPr>
          <w:w w:val="105"/>
        </w:rPr>
        <w:t>of</w:t>
      </w:r>
      <w:r>
        <w:rPr>
          <w:spacing w:val="-11"/>
          <w:w w:val="105"/>
        </w:rPr>
        <w:t> </w:t>
      </w:r>
      <w:r>
        <w:rPr>
          <w:w w:val="105"/>
        </w:rPr>
        <w:t>food</w:t>
      </w:r>
      <w:r>
        <w:rPr>
          <w:spacing w:val="-11"/>
          <w:w w:val="105"/>
        </w:rPr>
        <w:t> </w:t>
      </w:r>
      <w:r>
        <w:rPr>
          <w:w w:val="105"/>
        </w:rPr>
        <w:t>security,</w:t>
      </w:r>
      <w:r>
        <w:rPr>
          <w:spacing w:val="-11"/>
          <w:w w:val="105"/>
        </w:rPr>
        <w:t> </w:t>
      </w:r>
      <w:r>
        <w:rPr>
          <w:w w:val="105"/>
        </w:rPr>
        <w:t>“access,</w:t>
      </w:r>
      <w:r>
        <w:rPr>
          <w:spacing w:val="-11"/>
          <w:w w:val="105"/>
        </w:rPr>
        <w:t> </w:t>
      </w:r>
      <w:r>
        <w:rPr>
          <w:w w:val="105"/>
        </w:rPr>
        <w:t>availability,</w:t>
      </w:r>
      <w:r>
        <w:rPr>
          <w:spacing w:val="-11"/>
          <w:w w:val="105"/>
        </w:rPr>
        <w:t> </w:t>
      </w:r>
      <w:r>
        <w:rPr>
          <w:w w:val="105"/>
        </w:rPr>
        <w:t>stability,</w:t>
      </w:r>
      <w:r>
        <w:rPr>
          <w:spacing w:val="-11"/>
          <w:w w:val="105"/>
        </w:rPr>
        <w:t> </w:t>
      </w:r>
      <w:r>
        <w:rPr>
          <w:w w:val="105"/>
        </w:rPr>
        <w:t>and</w:t>
      </w:r>
      <w:r>
        <w:rPr>
          <w:spacing w:val="-11"/>
          <w:w w:val="105"/>
        </w:rPr>
        <w:t> </w:t>
      </w:r>
      <w:r>
        <w:rPr>
          <w:w w:val="105"/>
        </w:rPr>
        <w:t>utilization,”</w:t>
      </w:r>
      <w:r>
        <w:rPr>
          <w:spacing w:val="-11"/>
          <w:w w:val="105"/>
        </w:rPr>
        <w:t> </w:t>
      </w:r>
      <w:r>
        <w:rPr>
          <w:w w:val="105"/>
        </w:rPr>
        <w:t>for</w:t>
      </w:r>
      <w:r>
        <w:rPr>
          <w:spacing w:val="-11"/>
          <w:w w:val="105"/>
        </w:rPr>
        <w:t> </w:t>
      </w:r>
      <w:r>
        <w:rPr>
          <w:w w:val="105"/>
        </w:rPr>
        <w:t>Sustainable Developmental</w:t>
      </w:r>
      <w:r>
        <w:rPr>
          <w:spacing w:val="-2"/>
          <w:w w:val="105"/>
        </w:rPr>
        <w:t> </w:t>
      </w:r>
      <w:r>
        <w:rPr>
          <w:w w:val="105"/>
        </w:rPr>
        <w:t>Goal</w:t>
      </w:r>
      <w:r>
        <w:rPr>
          <w:spacing w:val="-2"/>
          <w:w w:val="105"/>
        </w:rPr>
        <w:t> </w:t>
      </w:r>
      <w:r>
        <w:rPr>
          <w:w w:val="105"/>
        </w:rPr>
        <w:t>2</w:t>
      </w:r>
      <w:r>
        <w:rPr>
          <w:spacing w:val="-2"/>
          <w:w w:val="105"/>
        </w:rPr>
        <w:t> </w:t>
      </w:r>
      <w:r>
        <w:rPr>
          <w:w w:val="105"/>
        </w:rPr>
        <w:t>(SDG</w:t>
      </w:r>
      <w:r>
        <w:rPr>
          <w:spacing w:val="-2"/>
          <w:w w:val="105"/>
        </w:rPr>
        <w:t> </w:t>
      </w:r>
      <w:r>
        <w:rPr>
          <w:w w:val="105"/>
        </w:rPr>
        <w:t>2-Zero</w:t>
      </w:r>
      <w:r>
        <w:rPr>
          <w:spacing w:val="-2"/>
          <w:w w:val="105"/>
        </w:rPr>
        <w:t> </w:t>
      </w:r>
      <w:r>
        <w:rPr>
          <w:w w:val="105"/>
        </w:rPr>
        <w:t>Hunger). Approximately</w:t>
      </w:r>
      <w:r>
        <w:rPr>
          <w:spacing w:val="-2"/>
          <w:w w:val="105"/>
        </w:rPr>
        <w:t> </w:t>
      </w:r>
      <w:r>
        <w:rPr>
          <w:w w:val="105"/>
        </w:rPr>
        <w:t>three-quarters</w:t>
      </w:r>
      <w:r>
        <w:rPr>
          <w:spacing w:val="-2"/>
          <w:w w:val="105"/>
        </w:rPr>
        <w:t> </w:t>
      </w:r>
      <w:r>
        <w:rPr>
          <w:w w:val="105"/>
        </w:rPr>
        <w:t>of</w:t>
      </w:r>
      <w:r>
        <w:rPr>
          <w:spacing w:val="-2"/>
          <w:w w:val="105"/>
        </w:rPr>
        <w:t> </w:t>
      </w:r>
      <w:r>
        <w:rPr>
          <w:w w:val="105"/>
        </w:rPr>
        <w:t>their</w:t>
      </w:r>
      <w:r>
        <w:rPr>
          <w:spacing w:val="-2"/>
          <w:w w:val="105"/>
        </w:rPr>
        <w:t> </w:t>
      </w:r>
      <w:r>
        <w:rPr>
          <w:w w:val="105"/>
        </w:rPr>
        <w:t>total dry</w:t>
      </w:r>
      <w:r>
        <w:rPr>
          <w:spacing w:val="-12"/>
          <w:w w:val="105"/>
        </w:rPr>
        <w:t> </w:t>
      </w:r>
      <w:r>
        <w:rPr>
          <w:w w:val="105"/>
        </w:rPr>
        <w:t>weight</w:t>
      </w:r>
      <w:r>
        <w:rPr>
          <w:spacing w:val="-12"/>
          <w:w w:val="105"/>
        </w:rPr>
        <w:t> </w:t>
      </w:r>
      <w:r>
        <w:rPr>
          <w:w w:val="105"/>
        </w:rPr>
        <w:t>is</w:t>
      </w:r>
      <w:r>
        <w:rPr>
          <w:spacing w:val="-11"/>
          <w:w w:val="105"/>
        </w:rPr>
        <w:t> </w:t>
      </w:r>
      <w:r>
        <w:rPr>
          <w:w w:val="105"/>
        </w:rPr>
        <w:t>in</w:t>
      </w:r>
      <w:r>
        <w:rPr>
          <w:spacing w:val="-12"/>
          <w:w w:val="105"/>
        </w:rPr>
        <w:t> </w:t>
      </w:r>
      <w:r>
        <w:rPr>
          <w:w w:val="105"/>
        </w:rPr>
        <w:t>the</w:t>
      </w:r>
      <w:r>
        <w:rPr>
          <w:spacing w:val="-11"/>
          <w:w w:val="105"/>
        </w:rPr>
        <w:t> </w:t>
      </w:r>
      <w:r>
        <w:rPr>
          <w:w w:val="105"/>
        </w:rPr>
        <w:t>form</w:t>
      </w:r>
      <w:r>
        <w:rPr>
          <w:spacing w:val="-12"/>
          <w:w w:val="105"/>
        </w:rPr>
        <w:t> </w:t>
      </w:r>
      <w:r>
        <w:rPr>
          <w:w w:val="105"/>
        </w:rPr>
        <w:t>of</w:t>
      </w:r>
      <w:r>
        <w:rPr>
          <w:spacing w:val="-11"/>
          <w:w w:val="105"/>
        </w:rPr>
        <w:t> </w:t>
      </w:r>
      <w:r>
        <w:rPr>
          <w:w w:val="105"/>
        </w:rPr>
        <w:t>starch,</w:t>
      </w:r>
      <w:r>
        <w:rPr>
          <w:spacing w:val="-12"/>
          <w:w w:val="105"/>
        </w:rPr>
        <w:t> </w:t>
      </w:r>
      <w:r>
        <w:rPr>
          <w:w w:val="105"/>
        </w:rPr>
        <w:t>with</w:t>
      </w:r>
      <w:r>
        <w:rPr>
          <w:spacing w:val="-12"/>
          <w:w w:val="105"/>
        </w:rPr>
        <w:t> </w:t>
      </w:r>
      <w:r>
        <w:rPr>
          <w:w w:val="105"/>
        </w:rPr>
        <w:t>amounts</w:t>
      </w:r>
      <w:r>
        <w:rPr>
          <w:spacing w:val="-11"/>
          <w:w w:val="105"/>
        </w:rPr>
        <w:t> </w:t>
      </w:r>
      <w:r>
        <w:rPr>
          <w:w w:val="105"/>
        </w:rPr>
        <w:t>that</w:t>
      </w:r>
      <w:r>
        <w:rPr>
          <w:spacing w:val="-12"/>
          <w:w w:val="105"/>
        </w:rPr>
        <w:t> </w:t>
      </w:r>
      <w:r>
        <w:rPr>
          <w:w w:val="105"/>
        </w:rPr>
        <w:t>depend</w:t>
      </w:r>
      <w:r>
        <w:rPr>
          <w:spacing w:val="-11"/>
          <w:w w:val="105"/>
        </w:rPr>
        <w:t> </w:t>
      </w:r>
      <w:r>
        <w:rPr>
          <w:w w:val="105"/>
        </w:rPr>
        <w:t>on</w:t>
      </w:r>
      <w:r>
        <w:rPr>
          <w:spacing w:val="-12"/>
          <w:w w:val="105"/>
        </w:rPr>
        <w:t> </w:t>
      </w:r>
      <w:r>
        <w:rPr>
          <w:w w:val="105"/>
        </w:rPr>
        <w:t>the</w:t>
      </w:r>
      <w:r>
        <w:rPr>
          <w:spacing w:val="-11"/>
          <w:w w:val="105"/>
        </w:rPr>
        <w:t> </w:t>
      </w:r>
      <w:r>
        <w:rPr>
          <w:w w:val="105"/>
        </w:rPr>
        <w:t>variety</w:t>
      </w:r>
      <w:r>
        <w:rPr>
          <w:spacing w:val="-12"/>
          <w:w w:val="105"/>
        </w:rPr>
        <w:t> </w:t>
      </w:r>
      <w:r>
        <w:rPr>
          <w:w w:val="105"/>
        </w:rPr>
        <w:t>[</w:t>
      </w:r>
      <w:hyperlink w:history="true" w:anchor="_bookmark30">
        <w:r>
          <w:rPr>
            <w:color w:val="0774B7"/>
            <w:w w:val="105"/>
          </w:rPr>
          <w:t>16</w:t>
        </w:r>
      </w:hyperlink>
      <w:r>
        <w:rPr>
          <w:w w:val="105"/>
        </w:rPr>
        <w:t>].</w:t>
      </w:r>
      <w:r>
        <w:rPr>
          <w:spacing w:val="-11"/>
          <w:w w:val="105"/>
        </w:rPr>
        <w:t> </w:t>
      </w:r>
      <w:r>
        <w:rPr>
          <w:w w:val="105"/>
        </w:rPr>
        <w:t>Potatoes have a small protein content,</w:t>
      </w:r>
      <w:r>
        <w:rPr>
          <w:w w:val="105"/>
        </w:rPr>
        <w:t> but essential amino acids such as lysine and metabolites increase</w:t>
      </w:r>
      <w:r>
        <w:rPr>
          <w:w w:val="105"/>
        </w:rPr>
        <w:t> their</w:t>
      </w:r>
      <w:r>
        <w:rPr>
          <w:w w:val="105"/>
        </w:rPr>
        <w:t> biological</w:t>
      </w:r>
      <w:r>
        <w:rPr>
          <w:w w:val="105"/>
        </w:rPr>
        <w:t> value</w:t>
      </w:r>
      <w:r>
        <w:rPr>
          <w:w w:val="105"/>
        </w:rPr>
        <w:t> and</w:t>
      </w:r>
      <w:r>
        <w:rPr>
          <w:w w:val="105"/>
        </w:rPr>
        <w:t> utilization</w:t>
      </w:r>
      <w:r>
        <w:rPr>
          <w:w w:val="105"/>
        </w:rPr>
        <w:t> [</w:t>
      </w:r>
      <w:hyperlink w:history="true" w:anchor="_bookmark30">
        <w:r>
          <w:rPr>
            <w:color w:val="0774B7"/>
            <w:w w:val="105"/>
          </w:rPr>
          <w:t>16</w:t>
        </w:r>
      </w:hyperlink>
      <w:r>
        <w:rPr>
          <w:w w:val="105"/>
        </w:rPr>
        <w:t>].</w:t>
      </w:r>
      <w:r>
        <w:rPr>
          <w:spacing w:val="40"/>
          <w:w w:val="105"/>
        </w:rPr>
        <w:t> </w:t>
      </w:r>
      <w:r>
        <w:rPr>
          <w:w w:val="105"/>
        </w:rPr>
        <w:t>They</w:t>
      </w:r>
      <w:r>
        <w:rPr>
          <w:w w:val="105"/>
        </w:rPr>
        <w:t> are</w:t>
      </w:r>
      <w:r>
        <w:rPr>
          <w:w w:val="105"/>
        </w:rPr>
        <w:t> good</w:t>
      </w:r>
      <w:r>
        <w:rPr>
          <w:w w:val="105"/>
        </w:rPr>
        <w:t> sources</w:t>
      </w:r>
      <w:r>
        <w:rPr>
          <w:w w:val="105"/>
        </w:rPr>
        <w:t> of</w:t>
      </w:r>
      <w:r>
        <w:rPr>
          <w:w w:val="105"/>
        </w:rPr>
        <w:t> vitamins such</w:t>
      </w:r>
      <w:r>
        <w:rPr>
          <w:spacing w:val="20"/>
          <w:w w:val="105"/>
        </w:rPr>
        <w:t> </w:t>
      </w:r>
      <w:r>
        <w:rPr>
          <w:w w:val="105"/>
        </w:rPr>
        <w:t>as</w:t>
      </w:r>
      <w:r>
        <w:rPr>
          <w:spacing w:val="20"/>
          <w:w w:val="105"/>
        </w:rPr>
        <w:t> </w:t>
      </w:r>
      <w:r>
        <w:rPr>
          <w:w w:val="105"/>
        </w:rPr>
        <w:t>B6</w:t>
      </w:r>
      <w:r>
        <w:rPr>
          <w:spacing w:val="20"/>
          <w:w w:val="105"/>
        </w:rPr>
        <w:t> </w:t>
      </w:r>
      <w:r>
        <w:rPr>
          <w:w w:val="105"/>
        </w:rPr>
        <w:t>and</w:t>
      </w:r>
      <w:r>
        <w:rPr>
          <w:spacing w:val="20"/>
          <w:w w:val="105"/>
        </w:rPr>
        <w:t> </w:t>
      </w:r>
      <w:r>
        <w:rPr>
          <w:w w:val="105"/>
        </w:rPr>
        <w:t>C</w:t>
      </w:r>
      <w:r>
        <w:rPr>
          <w:spacing w:val="20"/>
          <w:w w:val="105"/>
        </w:rPr>
        <w:t> </w:t>
      </w:r>
      <w:r>
        <w:rPr>
          <w:w w:val="105"/>
        </w:rPr>
        <w:t>and</w:t>
      </w:r>
      <w:r>
        <w:rPr>
          <w:spacing w:val="20"/>
          <w:w w:val="105"/>
        </w:rPr>
        <w:t> </w:t>
      </w:r>
      <w:r>
        <w:rPr>
          <w:w w:val="105"/>
        </w:rPr>
        <w:t>trace</w:t>
      </w:r>
      <w:r>
        <w:rPr>
          <w:spacing w:val="20"/>
          <w:w w:val="105"/>
        </w:rPr>
        <w:t> </w:t>
      </w:r>
      <w:r>
        <w:rPr>
          <w:w w:val="105"/>
        </w:rPr>
        <w:t>amounts</w:t>
      </w:r>
      <w:r>
        <w:rPr>
          <w:spacing w:val="21"/>
          <w:w w:val="105"/>
        </w:rPr>
        <w:t> </w:t>
      </w:r>
      <w:r>
        <w:rPr>
          <w:w w:val="105"/>
        </w:rPr>
        <w:t>of</w:t>
      </w:r>
      <w:r>
        <w:rPr>
          <w:spacing w:val="20"/>
          <w:w w:val="105"/>
        </w:rPr>
        <w:t> </w:t>
      </w:r>
      <w:r>
        <w:rPr>
          <w:w w:val="105"/>
        </w:rPr>
        <w:t>folate,</w:t>
      </w:r>
      <w:r>
        <w:rPr>
          <w:spacing w:val="25"/>
          <w:w w:val="105"/>
        </w:rPr>
        <w:t> </w:t>
      </w:r>
      <w:r>
        <w:rPr>
          <w:w w:val="105"/>
        </w:rPr>
        <w:t>thiamin,</w:t>
      </w:r>
      <w:r>
        <w:rPr>
          <w:spacing w:val="25"/>
          <w:w w:val="105"/>
        </w:rPr>
        <w:t> </w:t>
      </w:r>
      <w:r>
        <w:rPr>
          <w:w w:val="105"/>
        </w:rPr>
        <w:t>niacin,</w:t>
      </w:r>
      <w:r>
        <w:rPr>
          <w:spacing w:val="25"/>
          <w:w w:val="105"/>
        </w:rPr>
        <w:t> </w:t>
      </w:r>
      <w:r>
        <w:rPr>
          <w:w w:val="105"/>
        </w:rPr>
        <w:t>and</w:t>
      </w:r>
      <w:r>
        <w:rPr>
          <w:spacing w:val="20"/>
          <w:w w:val="105"/>
        </w:rPr>
        <w:t> </w:t>
      </w:r>
      <w:r>
        <w:rPr>
          <w:w w:val="105"/>
        </w:rPr>
        <w:t>riboflavin;</w:t>
      </w:r>
      <w:r>
        <w:rPr>
          <w:spacing w:val="30"/>
          <w:w w:val="105"/>
        </w:rPr>
        <w:t> </w:t>
      </w:r>
      <w:r>
        <w:rPr>
          <w:w w:val="105"/>
        </w:rPr>
        <w:t>0.5–2% of dietary fiber is contained in potatoes with other minerals,</w:t>
      </w:r>
      <w:r>
        <w:rPr>
          <w:w w:val="105"/>
        </w:rPr>
        <w:t> such as magnesium,</w:t>
      </w:r>
      <w:r>
        <w:rPr>
          <w:w w:val="105"/>
        </w:rPr>
        <w:t> iron, </w:t>
      </w:r>
      <w:r>
        <w:rPr/>
        <w:t>potassium, and phosphorus [</w:t>
      </w:r>
      <w:hyperlink w:history="true" w:anchor="_bookmark29">
        <w:r>
          <w:rPr>
            <w:color w:val="0774B7"/>
          </w:rPr>
          <w:t>15</w:t>
        </w:r>
      </w:hyperlink>
      <w:r>
        <w:rPr/>
        <w:t>,</w:t>
      </w:r>
      <w:hyperlink w:history="true" w:anchor="_bookmark30">
        <w:r>
          <w:rPr>
            <w:color w:val="0774B7"/>
          </w:rPr>
          <w:t>16</w:t>
        </w:r>
      </w:hyperlink>
      <w:r>
        <w:rPr/>
        <w:t>]. Potatoes ensure food security and provide income and </w:t>
      </w:r>
      <w:r>
        <w:rPr>
          <w:w w:val="105"/>
        </w:rPr>
        <w:t>employment</w:t>
      </w:r>
      <w:r>
        <w:rPr>
          <w:spacing w:val="-12"/>
          <w:w w:val="105"/>
        </w:rPr>
        <w:t> </w:t>
      </w:r>
      <w:r>
        <w:rPr>
          <w:w w:val="105"/>
        </w:rPr>
        <w:t>[</w:t>
      </w:r>
      <w:hyperlink w:history="true" w:anchor="_bookmark32">
        <w:r>
          <w:rPr>
            <w:color w:val="0774B7"/>
            <w:w w:val="105"/>
          </w:rPr>
          <w:t>18</w:t>
        </w:r>
      </w:hyperlink>
      <w:r>
        <w:rPr>
          <w:w w:val="105"/>
        </w:rPr>
        <w:t>].</w:t>
      </w:r>
      <w:r>
        <w:rPr>
          <w:spacing w:val="-10"/>
          <w:w w:val="105"/>
        </w:rPr>
        <w:t> </w:t>
      </w:r>
      <w:r>
        <w:rPr>
          <w:w w:val="105"/>
        </w:rPr>
        <w:t>Potatoes</w:t>
      </w:r>
      <w:r>
        <w:rPr>
          <w:spacing w:val="-12"/>
          <w:w w:val="105"/>
        </w:rPr>
        <w:t> </w:t>
      </w:r>
      <w:r>
        <w:rPr>
          <w:w w:val="105"/>
        </w:rPr>
        <w:t>from</w:t>
      </w:r>
      <w:r>
        <w:rPr>
          <w:spacing w:val="-11"/>
          <w:w w:val="105"/>
        </w:rPr>
        <w:t> </w:t>
      </w:r>
      <w:r>
        <w:rPr>
          <w:w w:val="105"/>
        </w:rPr>
        <w:t>Canada,</w:t>
      </w:r>
      <w:r>
        <w:rPr>
          <w:spacing w:val="-12"/>
          <w:w w:val="105"/>
        </w:rPr>
        <w:t> </w:t>
      </w:r>
      <w:r>
        <w:rPr>
          <w:w w:val="105"/>
        </w:rPr>
        <w:t>especially</w:t>
      </w:r>
      <w:r>
        <w:rPr>
          <w:spacing w:val="-11"/>
          <w:w w:val="105"/>
        </w:rPr>
        <w:t> </w:t>
      </w:r>
      <w:r>
        <w:rPr>
          <w:w w:val="105"/>
        </w:rPr>
        <w:t>from</w:t>
      </w:r>
      <w:r>
        <w:rPr>
          <w:spacing w:val="-12"/>
          <w:w w:val="105"/>
        </w:rPr>
        <w:t> </w:t>
      </w:r>
      <w:r>
        <w:rPr>
          <w:w w:val="105"/>
        </w:rPr>
        <w:t>PEI,</w:t>
      </w:r>
      <w:r>
        <w:rPr>
          <w:spacing w:val="-11"/>
          <w:w w:val="105"/>
        </w:rPr>
        <w:t> </w:t>
      </w:r>
      <w:r>
        <w:rPr>
          <w:w w:val="105"/>
        </w:rPr>
        <w:t>are</w:t>
      </w:r>
      <w:r>
        <w:rPr>
          <w:spacing w:val="-12"/>
          <w:w w:val="105"/>
        </w:rPr>
        <w:t> </w:t>
      </w:r>
      <w:r>
        <w:rPr>
          <w:w w:val="105"/>
        </w:rPr>
        <w:t>globally</w:t>
      </w:r>
      <w:r>
        <w:rPr>
          <w:spacing w:val="-11"/>
          <w:w w:val="105"/>
        </w:rPr>
        <w:t> </w:t>
      </w:r>
      <w:r>
        <w:rPr>
          <w:w w:val="105"/>
        </w:rPr>
        <w:t>recognized</w:t>
      </w:r>
      <w:r>
        <w:rPr>
          <w:spacing w:val="-12"/>
          <w:w w:val="105"/>
        </w:rPr>
        <w:t> </w:t>
      </w:r>
      <w:r>
        <w:rPr>
          <w:w w:val="105"/>
        </w:rPr>
        <w:t>and exported</w:t>
      </w:r>
      <w:r>
        <w:rPr>
          <w:spacing w:val="-5"/>
          <w:w w:val="105"/>
        </w:rPr>
        <w:t> </w:t>
      </w:r>
      <w:r>
        <w:rPr>
          <w:w w:val="105"/>
        </w:rPr>
        <w:t>because</w:t>
      </w:r>
      <w:r>
        <w:rPr>
          <w:spacing w:val="-5"/>
          <w:w w:val="105"/>
        </w:rPr>
        <w:t> </w:t>
      </w:r>
      <w:r>
        <w:rPr>
          <w:w w:val="105"/>
        </w:rPr>
        <w:t>of</w:t>
      </w:r>
      <w:r>
        <w:rPr>
          <w:spacing w:val="-5"/>
          <w:w w:val="105"/>
        </w:rPr>
        <w:t> </w:t>
      </w:r>
      <w:r>
        <w:rPr>
          <w:w w:val="105"/>
        </w:rPr>
        <w:t>their</w:t>
      </w:r>
      <w:r>
        <w:rPr>
          <w:spacing w:val="-5"/>
          <w:w w:val="105"/>
        </w:rPr>
        <w:t> </w:t>
      </w:r>
      <w:r>
        <w:rPr>
          <w:w w:val="105"/>
        </w:rPr>
        <w:t>safety</w:t>
      </w:r>
      <w:r>
        <w:rPr>
          <w:spacing w:val="-5"/>
          <w:w w:val="105"/>
        </w:rPr>
        <w:t> </w:t>
      </w:r>
      <w:r>
        <w:rPr>
          <w:w w:val="105"/>
        </w:rPr>
        <w:t>and</w:t>
      </w:r>
      <w:r>
        <w:rPr>
          <w:spacing w:val="-5"/>
          <w:w w:val="105"/>
        </w:rPr>
        <w:t> </w:t>
      </w:r>
      <w:r>
        <w:rPr>
          <w:w w:val="105"/>
        </w:rPr>
        <w:t>quality</w:t>
      </w:r>
      <w:r>
        <w:rPr>
          <w:spacing w:val="-5"/>
          <w:w w:val="105"/>
        </w:rPr>
        <w:t> </w:t>
      </w:r>
      <w:r>
        <w:rPr>
          <w:w w:val="105"/>
        </w:rPr>
        <w:t>[</w:t>
      </w:r>
      <w:hyperlink w:history="true" w:anchor="_bookmark33">
        <w:r>
          <w:rPr>
            <w:color w:val="0774B7"/>
            <w:w w:val="105"/>
          </w:rPr>
          <w:t>19</w:t>
        </w:r>
      </w:hyperlink>
      <w:r>
        <w:rPr>
          <w:w w:val="105"/>
        </w:rPr>
        <w:t>]. Assessing</w:t>
      </w:r>
      <w:r>
        <w:rPr>
          <w:spacing w:val="-5"/>
          <w:w w:val="105"/>
        </w:rPr>
        <w:t> </w:t>
      </w:r>
      <w:r>
        <w:rPr>
          <w:w w:val="105"/>
        </w:rPr>
        <w:t>the</w:t>
      </w:r>
      <w:r>
        <w:rPr>
          <w:spacing w:val="-5"/>
          <w:w w:val="105"/>
        </w:rPr>
        <w:t> </w:t>
      </w:r>
      <w:r>
        <w:rPr>
          <w:w w:val="105"/>
        </w:rPr>
        <w:t>impact</w:t>
      </w:r>
      <w:r>
        <w:rPr>
          <w:spacing w:val="-5"/>
          <w:w w:val="105"/>
        </w:rPr>
        <w:t> </w:t>
      </w:r>
      <w:r>
        <w:rPr>
          <w:w w:val="105"/>
        </w:rPr>
        <w:t>of</w:t>
      </w:r>
      <w:r>
        <w:rPr>
          <w:spacing w:val="-5"/>
          <w:w w:val="105"/>
        </w:rPr>
        <w:t> </w:t>
      </w:r>
      <w:r>
        <w:rPr>
          <w:w w:val="105"/>
        </w:rPr>
        <w:t>climate</w:t>
      </w:r>
      <w:r>
        <w:rPr>
          <w:spacing w:val="-5"/>
          <w:w w:val="105"/>
        </w:rPr>
        <w:t> </w:t>
      </w:r>
      <w:r>
        <w:rPr>
          <w:w w:val="105"/>
        </w:rPr>
        <w:t>change (SDG 13-Climate Action) on potato yields is crucial to enhancing food security.</w:t>
      </w:r>
    </w:p>
    <w:p>
      <w:pPr>
        <w:pStyle w:val="BodyText"/>
        <w:spacing w:line="256" w:lineRule="auto" w:before="3"/>
        <w:ind w:left="2754" w:right="117" w:firstLine="432"/>
        <w:jc w:val="both"/>
      </w:pPr>
      <w:r>
        <w:rPr>
          <w:w w:val="105"/>
        </w:rPr>
        <w:t>Potato is one of the most vulnerable crops in changing climates, with events such</w:t>
      </w:r>
      <w:r>
        <w:rPr>
          <w:spacing w:val="80"/>
          <w:w w:val="105"/>
        </w:rPr>
        <w:t> </w:t>
      </w:r>
      <w:r>
        <w:rPr>
          <w:w w:val="105"/>
        </w:rPr>
        <w:t>as</w:t>
      </w:r>
      <w:r>
        <w:rPr>
          <w:spacing w:val="-5"/>
          <w:w w:val="105"/>
        </w:rPr>
        <w:t> </w:t>
      </w:r>
      <w:r>
        <w:rPr>
          <w:w w:val="105"/>
        </w:rPr>
        <w:t>long-lasting</w:t>
      </w:r>
      <w:r>
        <w:rPr>
          <w:spacing w:val="-4"/>
          <w:w w:val="105"/>
        </w:rPr>
        <w:t> </w:t>
      </w:r>
      <w:r>
        <w:rPr>
          <w:w w:val="105"/>
        </w:rPr>
        <w:t>droughts,</w:t>
      </w:r>
      <w:r>
        <w:rPr>
          <w:spacing w:val="-4"/>
          <w:w w:val="105"/>
        </w:rPr>
        <w:t> </w:t>
      </w:r>
      <w:r>
        <w:rPr>
          <w:w w:val="105"/>
        </w:rPr>
        <w:t>extreme</w:t>
      </w:r>
      <w:r>
        <w:rPr>
          <w:spacing w:val="-4"/>
          <w:w w:val="105"/>
        </w:rPr>
        <w:t> </w:t>
      </w:r>
      <w:r>
        <w:rPr>
          <w:w w:val="105"/>
        </w:rPr>
        <w:t>heat,</w:t>
      </w:r>
      <w:r>
        <w:rPr>
          <w:spacing w:val="-4"/>
          <w:w w:val="105"/>
        </w:rPr>
        <w:t> </w:t>
      </w:r>
      <w:r>
        <w:rPr>
          <w:w w:val="105"/>
        </w:rPr>
        <w:t>and</w:t>
      </w:r>
      <w:r>
        <w:rPr>
          <w:spacing w:val="-5"/>
          <w:w w:val="105"/>
        </w:rPr>
        <w:t> </w:t>
      </w:r>
      <w:r>
        <w:rPr>
          <w:w w:val="105"/>
        </w:rPr>
        <w:t>unanticipated</w:t>
      </w:r>
      <w:r>
        <w:rPr>
          <w:spacing w:val="-4"/>
          <w:w w:val="105"/>
        </w:rPr>
        <w:t> </w:t>
      </w:r>
      <w:r>
        <w:rPr>
          <w:w w:val="105"/>
        </w:rPr>
        <w:t>frosts</w:t>
      </w:r>
      <w:r>
        <w:rPr>
          <w:spacing w:val="-4"/>
          <w:w w:val="105"/>
        </w:rPr>
        <w:t> </w:t>
      </w:r>
      <w:r>
        <w:rPr>
          <w:w w:val="105"/>
        </w:rPr>
        <w:t>[</w:t>
      </w:r>
      <w:hyperlink w:history="true" w:anchor="_bookmark19">
        <w:r>
          <w:rPr>
            <w:color w:val="0774B7"/>
            <w:w w:val="105"/>
          </w:rPr>
          <w:t>5</w:t>
        </w:r>
      </w:hyperlink>
      <w:r>
        <w:rPr>
          <w:w w:val="105"/>
        </w:rPr>
        <w:t>,</w:t>
      </w:r>
      <w:hyperlink w:history="true" w:anchor="_bookmark34">
        <w:r>
          <w:rPr>
            <w:color w:val="0774B7"/>
            <w:w w:val="105"/>
          </w:rPr>
          <w:t>20</w:t>
        </w:r>
      </w:hyperlink>
      <w:r>
        <w:rPr>
          <w:w w:val="105"/>
        </w:rPr>
        <w:t>]. The</w:t>
      </w:r>
      <w:r>
        <w:rPr>
          <w:spacing w:val="-5"/>
          <w:w w:val="105"/>
        </w:rPr>
        <w:t> </w:t>
      </w:r>
      <w:r>
        <w:rPr>
          <w:w w:val="105"/>
        </w:rPr>
        <w:t>temperature is expected to increase as the climate changes,</w:t>
      </w:r>
      <w:r>
        <w:rPr>
          <w:w w:val="105"/>
        </w:rPr>
        <w:t> with inconsistent precipitation patterns. Climate change is impacting the frequency and intensity of extreme climate events, and SDG</w:t>
      </w:r>
      <w:r>
        <w:rPr>
          <w:spacing w:val="-1"/>
          <w:w w:val="105"/>
        </w:rPr>
        <w:t> </w:t>
      </w:r>
      <w:r>
        <w:rPr>
          <w:w w:val="105"/>
        </w:rPr>
        <w:t>2</w:t>
      </w:r>
      <w:r>
        <w:rPr>
          <w:spacing w:val="-1"/>
          <w:w w:val="105"/>
        </w:rPr>
        <w:t> </w:t>
      </w:r>
      <w:r>
        <w:rPr>
          <w:w w:val="105"/>
        </w:rPr>
        <w:t>(Zero</w:t>
      </w:r>
      <w:r>
        <w:rPr>
          <w:spacing w:val="-1"/>
          <w:w w:val="105"/>
        </w:rPr>
        <w:t> </w:t>
      </w:r>
      <w:r>
        <w:rPr>
          <w:w w:val="105"/>
        </w:rPr>
        <w:t>Hunger)</w:t>
      </w:r>
      <w:r>
        <w:rPr>
          <w:spacing w:val="-1"/>
          <w:w w:val="105"/>
        </w:rPr>
        <w:t> </w:t>
      </w:r>
      <w:r>
        <w:rPr>
          <w:w w:val="105"/>
        </w:rPr>
        <w:t>can</w:t>
      </w:r>
      <w:r>
        <w:rPr>
          <w:spacing w:val="-1"/>
          <w:w w:val="105"/>
        </w:rPr>
        <w:t> </w:t>
      </w:r>
      <w:r>
        <w:rPr>
          <w:w w:val="105"/>
        </w:rPr>
        <w:t>be</w:t>
      </w:r>
      <w:r>
        <w:rPr>
          <w:spacing w:val="-1"/>
          <w:w w:val="105"/>
        </w:rPr>
        <w:t> </w:t>
      </w:r>
      <w:r>
        <w:rPr>
          <w:w w:val="105"/>
        </w:rPr>
        <w:t>achieved</w:t>
      </w:r>
      <w:r>
        <w:rPr>
          <w:spacing w:val="-1"/>
          <w:w w:val="105"/>
        </w:rPr>
        <w:t> </w:t>
      </w:r>
      <w:r>
        <w:rPr>
          <w:w w:val="105"/>
        </w:rPr>
        <w:t>by</w:t>
      </w:r>
      <w:r>
        <w:rPr>
          <w:spacing w:val="-1"/>
          <w:w w:val="105"/>
        </w:rPr>
        <w:t> </w:t>
      </w:r>
      <w:r>
        <w:rPr>
          <w:w w:val="105"/>
        </w:rPr>
        <w:t>addressing</w:t>
      </w:r>
      <w:r>
        <w:rPr>
          <w:spacing w:val="-1"/>
          <w:w w:val="105"/>
        </w:rPr>
        <w:t> </w:t>
      </w:r>
      <w:r>
        <w:rPr>
          <w:w w:val="105"/>
        </w:rPr>
        <w:t>SDG</w:t>
      </w:r>
      <w:r>
        <w:rPr>
          <w:spacing w:val="-1"/>
          <w:w w:val="105"/>
        </w:rPr>
        <w:t> </w:t>
      </w:r>
      <w:r>
        <w:rPr>
          <w:w w:val="105"/>
        </w:rPr>
        <w:t>13</w:t>
      </w:r>
      <w:r>
        <w:rPr>
          <w:spacing w:val="-1"/>
          <w:w w:val="105"/>
        </w:rPr>
        <w:t> </w:t>
      </w:r>
      <w:r>
        <w:rPr>
          <w:w w:val="105"/>
        </w:rPr>
        <w:t>(Climate</w:t>
      </w:r>
      <w:r>
        <w:rPr>
          <w:spacing w:val="-1"/>
          <w:w w:val="105"/>
        </w:rPr>
        <w:t> </w:t>
      </w:r>
      <w:r>
        <w:rPr>
          <w:w w:val="105"/>
        </w:rPr>
        <w:t>Action)</w:t>
      </w:r>
      <w:r>
        <w:rPr>
          <w:spacing w:val="-1"/>
          <w:w w:val="105"/>
        </w:rPr>
        <w:t> </w:t>
      </w:r>
      <w:r>
        <w:rPr>
          <w:w w:val="105"/>
        </w:rPr>
        <w:t>[</w:t>
      </w:r>
      <w:hyperlink w:history="true" w:anchor="_bookmark27">
        <w:r>
          <w:rPr>
            <w:color w:val="0774B7"/>
            <w:w w:val="105"/>
          </w:rPr>
          <w:t>13</w:t>
        </w:r>
      </w:hyperlink>
      <w:r>
        <w:rPr>
          <w:w w:val="105"/>
        </w:rPr>
        <w:t>,</w:t>
      </w:r>
      <w:hyperlink w:history="true" w:anchor="_bookmark35">
        <w:r>
          <w:rPr>
            <w:color w:val="0774B7"/>
            <w:w w:val="105"/>
          </w:rPr>
          <w:t>21</w:t>
        </w:r>
      </w:hyperlink>
      <w:r>
        <w:rPr>
          <w:w w:val="105"/>
        </w:rPr>
        <w:t>,</w:t>
      </w:r>
      <w:hyperlink w:history="true" w:anchor="_bookmark36">
        <w:r>
          <w:rPr>
            <w:color w:val="0774B7"/>
            <w:w w:val="105"/>
          </w:rPr>
          <w:t>22</w:t>
        </w:r>
      </w:hyperlink>
      <w:r>
        <w:rPr>
          <w:w w:val="105"/>
        </w:rPr>
        <w:t>]. Although</w:t>
      </w:r>
      <w:r>
        <w:rPr>
          <w:spacing w:val="-4"/>
          <w:w w:val="105"/>
        </w:rPr>
        <w:t> </w:t>
      </w:r>
      <w:r>
        <w:rPr>
          <w:w w:val="105"/>
        </w:rPr>
        <w:t>crop</w:t>
      </w:r>
      <w:r>
        <w:rPr>
          <w:spacing w:val="-4"/>
          <w:w w:val="105"/>
        </w:rPr>
        <w:t> </w:t>
      </w:r>
      <w:r>
        <w:rPr>
          <w:w w:val="105"/>
        </w:rPr>
        <w:t>management</w:t>
      </w:r>
      <w:r>
        <w:rPr>
          <w:spacing w:val="-4"/>
          <w:w w:val="105"/>
        </w:rPr>
        <w:t> </w:t>
      </w:r>
      <w:r>
        <w:rPr>
          <w:w w:val="105"/>
        </w:rPr>
        <w:t>practices</w:t>
      </w:r>
      <w:r>
        <w:rPr>
          <w:spacing w:val="-4"/>
          <w:w w:val="105"/>
        </w:rPr>
        <w:t> </w:t>
      </w:r>
      <w:r>
        <w:rPr>
          <w:w w:val="105"/>
        </w:rPr>
        <w:t>cause</w:t>
      </w:r>
      <w:r>
        <w:rPr>
          <w:spacing w:val="-4"/>
          <w:w w:val="105"/>
        </w:rPr>
        <w:t> </w:t>
      </w:r>
      <w:r>
        <w:rPr>
          <w:w w:val="105"/>
        </w:rPr>
        <w:t>about</w:t>
      </w:r>
      <w:r>
        <w:rPr>
          <w:spacing w:val="-4"/>
          <w:w w:val="105"/>
        </w:rPr>
        <w:t> </w:t>
      </w:r>
      <w:r>
        <w:rPr>
          <w:w w:val="105"/>
        </w:rPr>
        <w:t>67%</w:t>
      </w:r>
      <w:r>
        <w:rPr>
          <w:spacing w:val="-4"/>
          <w:w w:val="105"/>
        </w:rPr>
        <w:t> </w:t>
      </w:r>
      <w:r>
        <w:rPr>
          <w:w w:val="105"/>
        </w:rPr>
        <w:t>of</w:t>
      </w:r>
      <w:r>
        <w:rPr>
          <w:spacing w:val="-4"/>
          <w:w w:val="105"/>
        </w:rPr>
        <w:t> </w:t>
      </w:r>
      <w:r>
        <w:rPr>
          <w:w w:val="105"/>
        </w:rPr>
        <w:t>the</w:t>
      </w:r>
      <w:r>
        <w:rPr>
          <w:spacing w:val="-4"/>
          <w:w w:val="105"/>
        </w:rPr>
        <w:t> </w:t>
      </w:r>
      <w:r>
        <w:rPr>
          <w:w w:val="105"/>
        </w:rPr>
        <w:t>variations</w:t>
      </w:r>
      <w:r>
        <w:rPr>
          <w:spacing w:val="-4"/>
          <w:w w:val="105"/>
        </w:rPr>
        <w:t> </w:t>
      </w:r>
      <w:r>
        <w:rPr>
          <w:w w:val="105"/>
        </w:rPr>
        <w:t>in</w:t>
      </w:r>
      <w:r>
        <w:rPr>
          <w:spacing w:val="-4"/>
          <w:w w:val="105"/>
        </w:rPr>
        <w:t> </w:t>
      </w:r>
      <w:r>
        <w:rPr>
          <w:w w:val="105"/>
        </w:rPr>
        <w:t>potato</w:t>
      </w:r>
      <w:r>
        <w:rPr>
          <w:spacing w:val="-4"/>
          <w:w w:val="105"/>
        </w:rPr>
        <w:t> </w:t>
      </w:r>
      <w:r>
        <w:rPr>
          <w:w w:val="105"/>
        </w:rPr>
        <w:t>yields, </w:t>
      </w:r>
      <w:r>
        <w:rPr/>
        <w:t>climate change is a significant challenge faced by the agricultural sector [</w:t>
      </w:r>
      <w:hyperlink w:history="true" w:anchor="_bookmark27">
        <w:r>
          <w:rPr>
            <w:color w:val="0774B7"/>
          </w:rPr>
          <w:t>13</w:t>
        </w:r>
      </w:hyperlink>
      <w:r>
        <w:rPr/>
        <w:t>]. Potato yields </w:t>
      </w:r>
      <w:r>
        <w:rPr>
          <w:w w:val="105"/>
        </w:rPr>
        <w:t>likewise depend on factors such as water and soil management practices,</w:t>
      </w:r>
      <w:r>
        <w:rPr>
          <w:w w:val="105"/>
        </w:rPr>
        <w:t> seed quality, chemical and bio-fertilization, soil moisture contents, elevation, slope, and supplement irrigation [</w:t>
      </w:r>
      <w:hyperlink w:history="true" w:anchor="_bookmark27">
        <w:r>
          <w:rPr>
            <w:color w:val="0774B7"/>
            <w:w w:val="105"/>
          </w:rPr>
          <w:t>13</w:t>
        </w:r>
      </w:hyperlink>
      <w:r>
        <w:rPr>
          <w:w w:val="105"/>
        </w:rPr>
        <w:t>].</w:t>
      </w:r>
      <w:r>
        <w:rPr>
          <w:spacing w:val="31"/>
          <w:w w:val="105"/>
        </w:rPr>
        <w:t> </w:t>
      </w:r>
      <w:r>
        <w:rPr>
          <w:w w:val="105"/>
        </w:rPr>
        <w:t>Potato development stages, such as sprouting, emergence, and leaf area development, are temperature sensitive.</w:t>
      </w:r>
      <w:r>
        <w:rPr>
          <w:spacing w:val="24"/>
          <w:w w:val="105"/>
        </w:rPr>
        <w:t> </w:t>
      </w:r>
      <w:r>
        <w:rPr>
          <w:w w:val="105"/>
        </w:rPr>
        <w:t>Temperature thresholds and photoperiod sen- sitivity</w:t>
      </w:r>
      <w:r>
        <w:rPr>
          <w:spacing w:val="3"/>
          <w:w w:val="105"/>
        </w:rPr>
        <w:t> </w:t>
      </w:r>
      <w:r>
        <w:rPr>
          <w:w w:val="105"/>
        </w:rPr>
        <w:t>are</w:t>
      </w:r>
      <w:r>
        <w:rPr>
          <w:spacing w:val="3"/>
          <w:w w:val="105"/>
        </w:rPr>
        <w:t> </w:t>
      </w:r>
      <w:r>
        <w:rPr>
          <w:w w:val="105"/>
        </w:rPr>
        <w:t>vital</w:t>
      </w:r>
      <w:r>
        <w:rPr>
          <w:spacing w:val="3"/>
          <w:w w:val="105"/>
        </w:rPr>
        <w:t> </w:t>
      </w:r>
      <w:r>
        <w:rPr>
          <w:w w:val="105"/>
        </w:rPr>
        <w:t>in</w:t>
      </w:r>
      <w:r>
        <w:rPr>
          <w:spacing w:val="3"/>
          <w:w w:val="105"/>
        </w:rPr>
        <w:t> </w:t>
      </w:r>
      <w:r>
        <w:rPr>
          <w:w w:val="105"/>
        </w:rPr>
        <w:t>determining</w:t>
      </w:r>
      <w:r>
        <w:rPr>
          <w:spacing w:val="3"/>
          <w:w w:val="105"/>
        </w:rPr>
        <w:t> </w:t>
      </w:r>
      <w:r>
        <w:rPr>
          <w:w w:val="105"/>
        </w:rPr>
        <w:t>the</w:t>
      </w:r>
      <w:r>
        <w:rPr>
          <w:spacing w:val="3"/>
          <w:w w:val="105"/>
        </w:rPr>
        <w:t> </w:t>
      </w:r>
      <w:r>
        <w:rPr>
          <w:w w:val="105"/>
        </w:rPr>
        <w:t>development</w:t>
      </w:r>
      <w:r>
        <w:rPr>
          <w:spacing w:val="3"/>
          <w:w w:val="105"/>
        </w:rPr>
        <w:t> </w:t>
      </w:r>
      <w:r>
        <w:rPr>
          <w:w w:val="105"/>
        </w:rPr>
        <w:t>of</w:t>
      </w:r>
      <w:r>
        <w:rPr>
          <w:spacing w:val="3"/>
          <w:w w:val="105"/>
        </w:rPr>
        <w:t> </w:t>
      </w:r>
      <w:r>
        <w:rPr>
          <w:w w:val="105"/>
        </w:rPr>
        <w:t>potatoes</w:t>
      </w:r>
      <w:r>
        <w:rPr>
          <w:spacing w:val="3"/>
          <w:w w:val="105"/>
        </w:rPr>
        <w:t> </w:t>
      </w:r>
      <w:r>
        <w:rPr>
          <w:w w:val="105"/>
        </w:rPr>
        <w:t>and</w:t>
      </w:r>
      <w:r>
        <w:rPr>
          <w:spacing w:val="3"/>
          <w:w w:val="105"/>
        </w:rPr>
        <w:t> </w:t>
      </w:r>
      <w:r>
        <w:rPr>
          <w:w w:val="105"/>
        </w:rPr>
        <w:t>initiating</w:t>
      </w:r>
      <w:r>
        <w:rPr>
          <w:spacing w:val="3"/>
          <w:w w:val="105"/>
        </w:rPr>
        <w:t> </w:t>
      </w:r>
      <w:r>
        <w:rPr>
          <w:w w:val="105"/>
        </w:rPr>
        <w:t>potato</w:t>
      </w:r>
      <w:r>
        <w:rPr>
          <w:spacing w:val="3"/>
          <w:w w:val="105"/>
        </w:rPr>
        <w:t> </w:t>
      </w:r>
      <w:r>
        <w:rPr>
          <w:spacing w:val="-2"/>
          <w:w w:val="105"/>
        </w:rPr>
        <w:t>tuber</w:t>
      </w:r>
    </w:p>
    <w:p>
      <w:pPr>
        <w:pStyle w:val="BodyText"/>
        <w:spacing w:line="249" w:lineRule="auto" w:before="2"/>
        <w:ind w:left="2751" w:right="144" w:firstLine="9"/>
        <w:jc w:val="both"/>
      </w:pPr>
      <w:r>
        <w:rPr>
          <w:w w:val="105"/>
        </w:rPr>
        <w:t>induction</w:t>
      </w:r>
      <w:r>
        <w:rPr>
          <w:spacing w:val="-12"/>
          <w:w w:val="105"/>
        </w:rPr>
        <w:t> </w:t>
      </w:r>
      <w:r>
        <w:rPr>
          <w:w w:val="105"/>
        </w:rPr>
        <w:t>vary</w:t>
      </w:r>
      <w:r>
        <w:rPr>
          <w:spacing w:val="-12"/>
          <w:w w:val="105"/>
        </w:rPr>
        <w:t> </w:t>
      </w:r>
      <w:r>
        <w:rPr>
          <w:w w:val="105"/>
        </w:rPr>
        <w:t>with</w:t>
      </w:r>
      <w:r>
        <w:rPr>
          <w:spacing w:val="-11"/>
          <w:w w:val="105"/>
        </w:rPr>
        <w:t> </w:t>
      </w:r>
      <w:r>
        <w:rPr>
          <w:w w:val="105"/>
        </w:rPr>
        <w:t>potato</w:t>
      </w:r>
      <w:r>
        <w:rPr>
          <w:spacing w:val="-12"/>
          <w:w w:val="105"/>
        </w:rPr>
        <w:t> </w:t>
      </w:r>
      <w:r>
        <w:rPr>
          <w:w w:val="105"/>
        </w:rPr>
        <w:t>varieties</w:t>
      </w:r>
      <w:r>
        <w:rPr>
          <w:spacing w:val="-11"/>
          <w:w w:val="105"/>
        </w:rPr>
        <w:t> </w:t>
      </w:r>
      <w:r>
        <w:rPr>
          <w:w w:val="105"/>
        </w:rPr>
        <w:t>[</w:t>
      </w:r>
      <w:hyperlink w:history="true" w:anchor="_bookmark37">
        <w:r>
          <w:rPr>
            <w:color w:val="0774B7"/>
            <w:w w:val="105"/>
          </w:rPr>
          <w:t>23</w:t>
        </w:r>
      </w:hyperlink>
      <w:r>
        <w:rPr>
          <w:w w:val="105"/>
        </w:rPr>
        <w:t>].</w:t>
      </w:r>
      <w:r>
        <w:rPr>
          <w:spacing w:val="-12"/>
          <w:w w:val="105"/>
        </w:rPr>
        <w:t> </w:t>
      </w:r>
      <w:r>
        <w:rPr>
          <w:w w:val="105"/>
        </w:rPr>
        <w:t>Potato</w:t>
      </w:r>
      <w:r>
        <w:rPr>
          <w:spacing w:val="-11"/>
          <w:w w:val="105"/>
        </w:rPr>
        <w:t> </w:t>
      </w:r>
      <w:r>
        <w:rPr>
          <w:w w:val="105"/>
        </w:rPr>
        <w:t>is</w:t>
      </w:r>
      <w:r>
        <w:rPr>
          <w:spacing w:val="-12"/>
          <w:w w:val="105"/>
        </w:rPr>
        <w:t> </w:t>
      </w:r>
      <w:r>
        <w:rPr>
          <w:w w:val="105"/>
        </w:rPr>
        <w:t>a</w:t>
      </w:r>
      <w:r>
        <w:rPr>
          <w:spacing w:val="-12"/>
          <w:w w:val="105"/>
        </w:rPr>
        <w:t> </w:t>
      </w:r>
      <w:r>
        <w:rPr>
          <w:w w:val="105"/>
        </w:rPr>
        <w:t>temperate</w:t>
      </w:r>
      <w:r>
        <w:rPr>
          <w:spacing w:val="-11"/>
          <w:w w:val="105"/>
        </w:rPr>
        <w:t> </w:t>
      </w:r>
      <w:r>
        <w:rPr>
          <w:w w:val="105"/>
        </w:rPr>
        <w:t>crop</w:t>
      </w:r>
      <w:r>
        <w:rPr>
          <w:spacing w:val="-12"/>
          <w:w w:val="105"/>
        </w:rPr>
        <w:t> </w:t>
      </w:r>
      <w:r>
        <w:rPr>
          <w:w w:val="105"/>
        </w:rPr>
        <w:t>that</w:t>
      </w:r>
      <w:r>
        <w:rPr>
          <w:spacing w:val="-11"/>
          <w:w w:val="105"/>
        </w:rPr>
        <w:t> </w:t>
      </w:r>
      <w:r>
        <w:rPr>
          <w:w w:val="105"/>
        </w:rPr>
        <w:t>thrives</w:t>
      </w:r>
      <w:r>
        <w:rPr>
          <w:spacing w:val="-12"/>
          <w:w w:val="105"/>
        </w:rPr>
        <w:t> </w:t>
      </w:r>
      <w:r>
        <w:rPr>
          <w:w w:val="105"/>
        </w:rPr>
        <w:t>between 16</w:t>
      </w:r>
      <w:r>
        <w:rPr>
          <w:spacing w:val="22"/>
          <w:w w:val="110"/>
        </w:rPr>
        <w:t> </w:t>
      </w:r>
      <w:r>
        <w:rPr>
          <w:rFonts w:ascii="Verdana" w:hAnsi="Verdana"/>
          <w:i/>
          <w:w w:val="110"/>
          <w:position w:val="7"/>
          <w:sz w:val="15"/>
        </w:rPr>
        <w:t>◦</w:t>
      </w:r>
      <w:r>
        <w:rPr>
          <w:w w:val="110"/>
        </w:rPr>
        <w:t>C</w:t>
      </w:r>
      <w:r>
        <w:rPr>
          <w:w w:val="110"/>
        </w:rPr>
        <w:t> </w:t>
      </w:r>
      <w:r>
        <w:rPr>
          <w:w w:val="105"/>
        </w:rPr>
        <w:t>and</w:t>
      </w:r>
      <w:r>
        <w:rPr>
          <w:spacing w:val="23"/>
          <w:w w:val="105"/>
        </w:rPr>
        <w:t> </w:t>
      </w:r>
      <w:r>
        <w:rPr>
          <w:w w:val="105"/>
        </w:rPr>
        <w:t>19</w:t>
      </w:r>
      <w:r>
        <w:rPr>
          <w:spacing w:val="22"/>
          <w:w w:val="110"/>
        </w:rPr>
        <w:t> </w:t>
      </w:r>
      <w:r>
        <w:rPr>
          <w:rFonts w:ascii="Verdana" w:hAnsi="Verdana"/>
          <w:i/>
          <w:w w:val="110"/>
          <w:position w:val="7"/>
          <w:sz w:val="15"/>
        </w:rPr>
        <w:t>◦</w:t>
      </w:r>
      <w:r>
        <w:rPr>
          <w:w w:val="110"/>
        </w:rPr>
        <w:t>C</w:t>
      </w:r>
      <w:r>
        <w:rPr>
          <w:w w:val="110"/>
        </w:rPr>
        <w:t> </w:t>
      </w:r>
      <w:r>
        <w:rPr>
          <w:w w:val="105"/>
        </w:rPr>
        <w:t>if</w:t>
      </w:r>
      <w:r>
        <w:rPr>
          <w:spacing w:val="23"/>
          <w:w w:val="105"/>
        </w:rPr>
        <w:t> </w:t>
      </w:r>
      <w:r>
        <w:rPr>
          <w:w w:val="105"/>
        </w:rPr>
        <w:t>20</w:t>
      </w:r>
      <w:r>
        <w:rPr>
          <w:spacing w:val="23"/>
          <w:w w:val="105"/>
        </w:rPr>
        <w:t> </w:t>
      </w:r>
      <w:r>
        <w:rPr>
          <w:w w:val="105"/>
        </w:rPr>
        <w:t>to</w:t>
      </w:r>
      <w:r>
        <w:rPr>
          <w:spacing w:val="23"/>
          <w:w w:val="105"/>
        </w:rPr>
        <w:t> </w:t>
      </w:r>
      <w:r>
        <w:rPr>
          <w:w w:val="105"/>
        </w:rPr>
        <w:t>24</w:t>
      </w:r>
      <w:r>
        <w:rPr>
          <w:spacing w:val="23"/>
          <w:w w:val="105"/>
        </w:rPr>
        <w:t> </w:t>
      </w:r>
      <w:r>
        <w:rPr>
          <w:w w:val="105"/>
        </w:rPr>
        <w:t>inches</w:t>
      </w:r>
      <w:r>
        <w:rPr>
          <w:spacing w:val="23"/>
          <w:w w:val="105"/>
        </w:rPr>
        <w:t> </w:t>
      </w:r>
      <w:r>
        <w:rPr>
          <w:w w:val="105"/>
        </w:rPr>
        <w:t>of</w:t>
      </w:r>
      <w:r>
        <w:rPr>
          <w:spacing w:val="23"/>
          <w:w w:val="105"/>
        </w:rPr>
        <w:t> </w:t>
      </w:r>
      <w:r>
        <w:rPr>
          <w:w w:val="105"/>
        </w:rPr>
        <w:t>water</w:t>
      </w:r>
      <w:r>
        <w:rPr>
          <w:spacing w:val="23"/>
          <w:w w:val="105"/>
        </w:rPr>
        <w:t> </w:t>
      </w:r>
      <w:r>
        <w:rPr>
          <w:w w:val="105"/>
        </w:rPr>
        <w:t>requirement</w:t>
      </w:r>
      <w:r>
        <w:rPr>
          <w:spacing w:val="23"/>
          <w:w w:val="105"/>
        </w:rPr>
        <w:t> </w:t>
      </w:r>
      <w:r>
        <w:rPr>
          <w:w w:val="105"/>
        </w:rPr>
        <w:t>are</w:t>
      </w:r>
      <w:r>
        <w:rPr>
          <w:spacing w:val="23"/>
          <w:w w:val="105"/>
        </w:rPr>
        <w:t> </w:t>
      </w:r>
      <w:r>
        <w:rPr>
          <w:w w:val="105"/>
        </w:rPr>
        <w:t>fulfilled;</w:t>
      </w:r>
      <w:r>
        <w:rPr>
          <w:spacing w:val="34"/>
          <w:w w:val="105"/>
        </w:rPr>
        <w:t> </w:t>
      </w:r>
      <w:r>
        <w:rPr>
          <w:w w:val="105"/>
        </w:rPr>
        <w:t>however,</w:t>
      </w:r>
      <w:r>
        <w:rPr>
          <w:spacing w:val="28"/>
          <w:w w:val="105"/>
        </w:rPr>
        <w:t> </w:t>
      </w:r>
      <w:r>
        <w:rPr>
          <w:w w:val="105"/>
        </w:rPr>
        <w:t>when the temperature exceeds 30 </w:t>
      </w:r>
      <w:r>
        <w:rPr>
          <w:rFonts w:ascii="Verdana" w:hAnsi="Verdana"/>
          <w:i/>
          <w:w w:val="110"/>
          <w:position w:val="7"/>
          <w:sz w:val="15"/>
        </w:rPr>
        <w:t>◦</w:t>
      </w:r>
      <w:r>
        <w:rPr>
          <w:w w:val="110"/>
        </w:rPr>
        <w:t>C, </w:t>
      </w:r>
      <w:r>
        <w:rPr>
          <w:w w:val="105"/>
        </w:rPr>
        <w:t>it can cause slow tuber initiation and development and physical damage to the tubers [</w:t>
      </w:r>
      <w:hyperlink w:history="true" w:anchor="_bookmark38">
        <w:r>
          <w:rPr>
            <w:color w:val="0774B7"/>
            <w:w w:val="105"/>
          </w:rPr>
          <w:t>24</w:t>
        </w:r>
      </w:hyperlink>
      <w:r>
        <w:rPr>
          <w:w w:val="105"/>
        </w:rPr>
        <w:t>–</w:t>
      </w:r>
      <w:hyperlink w:history="true" w:anchor="_bookmark40">
        <w:r>
          <w:rPr>
            <w:color w:val="0774B7"/>
            <w:w w:val="105"/>
          </w:rPr>
          <w:t>28</w:t>
        </w:r>
      </w:hyperlink>
      <w:r>
        <w:rPr>
          <w:w w:val="105"/>
        </w:rPr>
        <w:t>].</w:t>
      </w:r>
      <w:r>
        <w:rPr>
          <w:spacing w:val="34"/>
          <w:w w:val="105"/>
        </w:rPr>
        <w:t> </w:t>
      </w:r>
      <w:r>
        <w:rPr>
          <w:w w:val="105"/>
        </w:rPr>
        <w:t>Surface temperatures below 0 </w:t>
      </w:r>
      <w:r>
        <w:rPr>
          <w:rFonts w:ascii="Verdana" w:hAnsi="Verdana"/>
          <w:i/>
          <w:w w:val="110"/>
          <w:position w:val="7"/>
          <w:sz w:val="15"/>
        </w:rPr>
        <w:t>◦</w:t>
      </w:r>
      <w:r>
        <w:rPr>
          <w:w w:val="110"/>
        </w:rPr>
        <w:t>C </w:t>
      </w:r>
      <w:r>
        <w:rPr>
          <w:w w:val="105"/>
        </w:rPr>
        <w:t>during potato development causes frost, which burns stems, leaves, and potato cell organelles to form soft and blackened parts [</w:t>
      </w:r>
      <w:hyperlink w:history="true" w:anchor="_bookmark41">
        <w:r>
          <w:rPr>
            <w:color w:val="0774B7"/>
            <w:w w:val="105"/>
          </w:rPr>
          <w:t>29</w:t>
        </w:r>
      </w:hyperlink>
      <w:r>
        <w:rPr>
          <w:w w:val="105"/>
        </w:rPr>
        <w:t>,</w:t>
      </w:r>
      <w:hyperlink w:history="true" w:anchor="_bookmark42">
        <w:r>
          <w:rPr>
            <w:color w:val="0774B7"/>
            <w:w w:val="105"/>
          </w:rPr>
          <w:t>30</w:t>
        </w:r>
      </w:hyperlink>
      <w:r>
        <w:rPr>
          <w:w w:val="105"/>
        </w:rPr>
        <w:t>].</w:t>
      </w:r>
      <w:r>
        <w:rPr>
          <w:w w:val="105"/>
        </w:rPr>
        <w:t> Considering the potato phenology, climate change can cause</w:t>
      </w:r>
      <w:r>
        <w:rPr>
          <w:spacing w:val="-9"/>
          <w:w w:val="105"/>
        </w:rPr>
        <w:t> </w:t>
      </w:r>
      <w:r>
        <w:rPr>
          <w:w w:val="105"/>
        </w:rPr>
        <w:t>an</w:t>
      </w:r>
      <w:r>
        <w:rPr>
          <w:spacing w:val="-9"/>
          <w:w w:val="105"/>
        </w:rPr>
        <w:t> </w:t>
      </w:r>
      <w:r>
        <w:rPr>
          <w:w w:val="105"/>
        </w:rPr>
        <w:t>advancement</w:t>
      </w:r>
      <w:r>
        <w:rPr>
          <w:spacing w:val="-9"/>
          <w:w w:val="105"/>
        </w:rPr>
        <w:t> </w:t>
      </w:r>
      <w:r>
        <w:rPr>
          <w:w w:val="105"/>
        </w:rPr>
        <w:t>or</w:t>
      </w:r>
      <w:r>
        <w:rPr>
          <w:spacing w:val="-9"/>
          <w:w w:val="105"/>
        </w:rPr>
        <w:t> </w:t>
      </w:r>
      <w:r>
        <w:rPr>
          <w:w w:val="105"/>
        </w:rPr>
        <w:t>delays</w:t>
      </w:r>
      <w:r>
        <w:rPr>
          <w:spacing w:val="-9"/>
          <w:w w:val="105"/>
        </w:rPr>
        <w:t> </w:t>
      </w:r>
      <w:r>
        <w:rPr>
          <w:w w:val="105"/>
        </w:rPr>
        <w:t>in</w:t>
      </w:r>
      <w:r>
        <w:rPr>
          <w:spacing w:val="-9"/>
          <w:w w:val="105"/>
        </w:rPr>
        <w:t> </w:t>
      </w:r>
      <w:r>
        <w:rPr>
          <w:w w:val="105"/>
        </w:rPr>
        <w:t>the</w:t>
      </w:r>
      <w:r>
        <w:rPr>
          <w:spacing w:val="-9"/>
          <w:w w:val="105"/>
        </w:rPr>
        <w:t> </w:t>
      </w:r>
      <w:r>
        <w:rPr>
          <w:w w:val="105"/>
        </w:rPr>
        <w:t>emergence,</w:t>
      </w:r>
      <w:r>
        <w:rPr>
          <w:spacing w:val="-9"/>
          <w:w w:val="105"/>
        </w:rPr>
        <w:t> </w:t>
      </w:r>
      <w:r>
        <w:rPr>
          <w:w w:val="105"/>
        </w:rPr>
        <w:t>tuber</w:t>
      </w:r>
      <w:r>
        <w:rPr>
          <w:spacing w:val="-9"/>
          <w:w w:val="105"/>
        </w:rPr>
        <w:t> </w:t>
      </w:r>
      <w:r>
        <w:rPr>
          <w:w w:val="105"/>
        </w:rPr>
        <w:t>initiation,</w:t>
      </w:r>
      <w:r>
        <w:rPr>
          <w:spacing w:val="-9"/>
          <w:w w:val="105"/>
        </w:rPr>
        <w:t> </w:t>
      </w:r>
      <w:r>
        <w:rPr>
          <w:w w:val="105"/>
        </w:rPr>
        <w:t>bulking,</w:t>
      </w:r>
      <w:r>
        <w:rPr>
          <w:spacing w:val="-9"/>
          <w:w w:val="105"/>
        </w:rPr>
        <w:t> </w:t>
      </w:r>
      <w:r>
        <w:rPr>
          <w:w w:val="105"/>
        </w:rPr>
        <w:t>and</w:t>
      </w:r>
      <w:r>
        <w:rPr>
          <w:spacing w:val="-9"/>
          <w:w w:val="105"/>
        </w:rPr>
        <w:t> </w:t>
      </w:r>
      <w:r>
        <w:rPr>
          <w:w w:val="105"/>
        </w:rPr>
        <w:t>maturity </w:t>
      </w:r>
      <w:r>
        <w:rPr>
          <w:spacing w:val="-2"/>
          <w:w w:val="105"/>
        </w:rPr>
        <w:t>of</w:t>
      </w:r>
      <w:r>
        <w:rPr>
          <w:spacing w:val="-4"/>
          <w:w w:val="105"/>
        </w:rPr>
        <w:t> </w:t>
      </w:r>
      <w:r>
        <w:rPr>
          <w:spacing w:val="-2"/>
          <w:w w:val="105"/>
        </w:rPr>
        <w:t>potatoes,</w:t>
      </w:r>
      <w:r>
        <w:rPr>
          <w:spacing w:val="-4"/>
          <w:w w:val="105"/>
        </w:rPr>
        <w:t> </w:t>
      </w:r>
      <w:r>
        <w:rPr>
          <w:spacing w:val="-2"/>
          <w:w w:val="105"/>
        </w:rPr>
        <w:t>determined</w:t>
      </w:r>
      <w:r>
        <w:rPr>
          <w:spacing w:val="-4"/>
          <w:w w:val="105"/>
        </w:rPr>
        <w:t> </w:t>
      </w:r>
      <w:r>
        <w:rPr>
          <w:spacing w:val="-2"/>
          <w:w w:val="105"/>
        </w:rPr>
        <w:t>by</w:t>
      </w:r>
      <w:r>
        <w:rPr>
          <w:spacing w:val="-4"/>
          <w:w w:val="105"/>
        </w:rPr>
        <w:t> </w:t>
      </w:r>
      <w:r>
        <w:rPr>
          <w:spacing w:val="-2"/>
          <w:w w:val="105"/>
        </w:rPr>
        <w:t>regional</w:t>
      </w:r>
      <w:r>
        <w:rPr>
          <w:spacing w:val="-4"/>
          <w:w w:val="105"/>
        </w:rPr>
        <w:t> </w:t>
      </w:r>
      <w:r>
        <w:rPr>
          <w:spacing w:val="-2"/>
          <w:w w:val="105"/>
        </w:rPr>
        <w:t>location.</w:t>
      </w:r>
      <w:r>
        <w:rPr>
          <w:spacing w:val="6"/>
          <w:w w:val="105"/>
        </w:rPr>
        <w:t> </w:t>
      </w:r>
      <w:r>
        <w:rPr>
          <w:spacing w:val="-2"/>
          <w:w w:val="105"/>
        </w:rPr>
        <w:t>Likewise,</w:t>
      </w:r>
      <w:r>
        <w:rPr>
          <w:spacing w:val="-4"/>
          <w:w w:val="105"/>
        </w:rPr>
        <w:t> </w:t>
      </w:r>
      <w:r>
        <w:rPr>
          <w:spacing w:val="-2"/>
          <w:w w:val="105"/>
        </w:rPr>
        <w:t>the</w:t>
      </w:r>
      <w:r>
        <w:rPr>
          <w:spacing w:val="-4"/>
          <w:w w:val="105"/>
        </w:rPr>
        <w:t> </w:t>
      </w:r>
      <w:r>
        <w:rPr>
          <w:spacing w:val="-2"/>
          <w:w w:val="105"/>
        </w:rPr>
        <w:t>emergence</w:t>
      </w:r>
      <w:r>
        <w:rPr>
          <w:spacing w:val="-4"/>
          <w:w w:val="105"/>
        </w:rPr>
        <w:t> </w:t>
      </w:r>
      <w:r>
        <w:rPr>
          <w:spacing w:val="-2"/>
          <w:w w:val="105"/>
        </w:rPr>
        <w:t>and</w:t>
      </w:r>
      <w:r>
        <w:rPr>
          <w:spacing w:val="-4"/>
          <w:w w:val="105"/>
        </w:rPr>
        <w:t> </w:t>
      </w:r>
      <w:r>
        <w:rPr>
          <w:spacing w:val="-2"/>
          <w:w w:val="105"/>
        </w:rPr>
        <w:t>drops</w:t>
      </w:r>
      <w:r>
        <w:rPr>
          <w:spacing w:val="-4"/>
          <w:w w:val="105"/>
        </w:rPr>
        <w:t> </w:t>
      </w:r>
      <w:r>
        <w:rPr>
          <w:spacing w:val="-2"/>
          <w:w w:val="105"/>
        </w:rPr>
        <w:t>of</w:t>
      </w:r>
      <w:r>
        <w:rPr>
          <w:spacing w:val="-4"/>
          <w:w w:val="105"/>
        </w:rPr>
        <w:t> </w:t>
      </w:r>
      <w:r>
        <w:rPr>
          <w:spacing w:val="-2"/>
          <w:w w:val="105"/>
        </w:rPr>
        <w:t>leaves </w:t>
      </w:r>
      <w:r>
        <w:rPr>
          <w:w w:val="105"/>
        </w:rPr>
        <w:t>could be early or delayed [</w:t>
      </w:r>
      <w:hyperlink w:history="true" w:anchor="_bookmark43">
        <w:r>
          <w:rPr>
            <w:color w:val="0774B7"/>
            <w:w w:val="105"/>
          </w:rPr>
          <w:t>31</w:t>
        </w:r>
      </w:hyperlink>
      <w:r>
        <w:rPr>
          <w:w w:val="105"/>
        </w:rPr>
        <w:t>,</w:t>
      </w:r>
      <w:hyperlink w:history="true" w:anchor="_bookmark44">
        <w:r>
          <w:rPr>
            <w:color w:val="0774B7"/>
            <w:w w:val="105"/>
          </w:rPr>
          <w:t>32</w:t>
        </w:r>
      </w:hyperlink>
      <w:r>
        <w:rPr>
          <w:w w:val="105"/>
        </w:rPr>
        <w:t>].</w:t>
      </w:r>
      <w:r>
        <w:rPr>
          <w:spacing w:val="36"/>
          <w:w w:val="105"/>
        </w:rPr>
        <w:t> </w:t>
      </w:r>
      <w:r>
        <w:rPr>
          <w:w w:val="105"/>
        </w:rPr>
        <w:t>Potato requires 400 to 800 mm of rain/water,</w:t>
      </w:r>
      <w:r>
        <w:rPr>
          <w:w w:val="105"/>
        </w:rPr>
        <w:t> which </w:t>
      </w:r>
      <w:r>
        <w:rPr>
          <w:spacing w:val="-2"/>
          <w:w w:val="105"/>
        </w:rPr>
        <w:t>invariably depends on meteorological variables and other factors [</w:t>
      </w:r>
      <w:hyperlink w:history="true" w:anchor="_bookmark39">
        <w:r>
          <w:rPr>
            <w:color w:val="0774B7"/>
            <w:spacing w:val="-2"/>
            <w:w w:val="105"/>
          </w:rPr>
          <w:t>26</w:t>
        </w:r>
      </w:hyperlink>
      <w:r>
        <w:rPr>
          <w:spacing w:val="-2"/>
          <w:w w:val="105"/>
        </w:rPr>
        <w:t>,</w:t>
      </w:r>
      <w:hyperlink w:history="true" w:anchor="_bookmark45">
        <w:r>
          <w:rPr>
            <w:color w:val="0774B7"/>
            <w:spacing w:val="-2"/>
            <w:w w:val="105"/>
          </w:rPr>
          <w:t>33</w:t>
        </w:r>
      </w:hyperlink>
      <w:r>
        <w:rPr>
          <w:spacing w:val="-2"/>
          <w:w w:val="105"/>
        </w:rPr>
        <w:t>].</w:t>
      </w:r>
      <w:r>
        <w:rPr>
          <w:spacing w:val="8"/>
          <w:w w:val="105"/>
        </w:rPr>
        <w:t> </w:t>
      </w:r>
      <w:r>
        <w:rPr>
          <w:spacing w:val="-2"/>
          <w:w w:val="105"/>
        </w:rPr>
        <w:t>Water shortage </w:t>
      </w:r>
      <w:r>
        <w:rPr>
          <w:w w:val="105"/>
        </w:rPr>
        <w:t>beyond</w:t>
      </w:r>
      <w:r>
        <w:rPr>
          <w:spacing w:val="-4"/>
          <w:w w:val="105"/>
        </w:rPr>
        <w:t> </w:t>
      </w:r>
      <w:r>
        <w:rPr>
          <w:w w:val="105"/>
        </w:rPr>
        <w:t>60%</w:t>
      </w:r>
      <w:r>
        <w:rPr>
          <w:spacing w:val="-4"/>
          <w:w w:val="105"/>
        </w:rPr>
        <w:t> </w:t>
      </w:r>
      <w:r>
        <w:rPr>
          <w:w w:val="105"/>
        </w:rPr>
        <w:t>to</w:t>
      </w:r>
      <w:r>
        <w:rPr>
          <w:spacing w:val="-4"/>
          <w:w w:val="105"/>
        </w:rPr>
        <w:t> </w:t>
      </w:r>
      <w:r>
        <w:rPr>
          <w:w w:val="105"/>
        </w:rPr>
        <w:t>65%</w:t>
      </w:r>
      <w:r>
        <w:rPr>
          <w:spacing w:val="-4"/>
          <w:w w:val="105"/>
        </w:rPr>
        <w:t> </w:t>
      </w:r>
      <w:r>
        <w:rPr>
          <w:w w:val="105"/>
        </w:rPr>
        <w:t>causes</w:t>
      </w:r>
      <w:r>
        <w:rPr>
          <w:spacing w:val="-4"/>
          <w:w w:val="105"/>
        </w:rPr>
        <w:t> </w:t>
      </w:r>
      <w:r>
        <w:rPr>
          <w:w w:val="105"/>
        </w:rPr>
        <w:t>drought</w:t>
      </w:r>
      <w:r>
        <w:rPr>
          <w:spacing w:val="-4"/>
          <w:w w:val="105"/>
        </w:rPr>
        <w:t> </w:t>
      </w:r>
      <w:r>
        <w:rPr>
          <w:w w:val="105"/>
        </w:rPr>
        <w:t>that</w:t>
      </w:r>
      <w:r>
        <w:rPr>
          <w:spacing w:val="-4"/>
          <w:w w:val="105"/>
        </w:rPr>
        <w:t> </w:t>
      </w:r>
      <w:r>
        <w:rPr>
          <w:w w:val="105"/>
        </w:rPr>
        <w:t>reduces</w:t>
      </w:r>
      <w:r>
        <w:rPr>
          <w:spacing w:val="-4"/>
          <w:w w:val="105"/>
        </w:rPr>
        <w:t> </w:t>
      </w:r>
      <w:r>
        <w:rPr>
          <w:w w:val="105"/>
        </w:rPr>
        <w:t>the</w:t>
      </w:r>
      <w:r>
        <w:rPr>
          <w:spacing w:val="-4"/>
          <w:w w:val="105"/>
        </w:rPr>
        <w:t> </w:t>
      </w:r>
      <w:r>
        <w:rPr>
          <w:w w:val="105"/>
        </w:rPr>
        <w:t>growth</w:t>
      </w:r>
      <w:r>
        <w:rPr>
          <w:spacing w:val="-4"/>
          <w:w w:val="105"/>
        </w:rPr>
        <w:t> </w:t>
      </w:r>
      <w:r>
        <w:rPr>
          <w:w w:val="105"/>
        </w:rPr>
        <w:t>rate,</w:t>
      </w:r>
      <w:r>
        <w:rPr>
          <w:spacing w:val="-3"/>
          <w:w w:val="105"/>
        </w:rPr>
        <w:t> </w:t>
      </w:r>
      <w:r>
        <w:rPr>
          <w:w w:val="105"/>
        </w:rPr>
        <w:t>while</w:t>
      </w:r>
      <w:r>
        <w:rPr>
          <w:spacing w:val="-4"/>
          <w:w w:val="105"/>
        </w:rPr>
        <w:t> </w:t>
      </w:r>
      <w:r>
        <w:rPr>
          <w:w w:val="105"/>
        </w:rPr>
        <w:t>excessive</w:t>
      </w:r>
      <w:r>
        <w:rPr>
          <w:spacing w:val="-4"/>
          <w:w w:val="105"/>
        </w:rPr>
        <w:t> </w:t>
      </w:r>
      <w:r>
        <w:rPr>
          <w:w w:val="105"/>
        </w:rPr>
        <w:t>water </w:t>
      </w:r>
      <w:r>
        <w:rPr/>
        <w:t>causes leaching and tissue decay inside potato tuber called blackheart [</w:t>
      </w:r>
      <w:hyperlink w:history="true" w:anchor="_bookmark39">
        <w:r>
          <w:rPr>
            <w:color w:val="0774B7"/>
          </w:rPr>
          <w:t>26</w:t>
        </w:r>
      </w:hyperlink>
      <w:r>
        <w:rPr/>
        <w:t>,</w:t>
      </w:r>
      <w:hyperlink w:history="true" w:anchor="_bookmark46">
        <w:r>
          <w:rPr>
            <w:color w:val="0774B7"/>
          </w:rPr>
          <w:t>34</w:t>
        </w:r>
      </w:hyperlink>
      <w:r>
        <w:rPr/>
        <w:t>]. Considering </w:t>
      </w:r>
      <w:r>
        <w:rPr>
          <w:w w:val="105"/>
        </w:rPr>
        <w:t>previous</w:t>
      </w:r>
      <w:r>
        <w:rPr>
          <w:spacing w:val="-8"/>
          <w:w w:val="105"/>
        </w:rPr>
        <w:t> </w:t>
      </w:r>
      <w:r>
        <w:rPr>
          <w:w w:val="105"/>
        </w:rPr>
        <w:t>literature,</w:t>
      </w:r>
      <w:r>
        <w:rPr>
          <w:spacing w:val="-8"/>
          <w:w w:val="105"/>
        </w:rPr>
        <w:t> </w:t>
      </w:r>
      <w:r>
        <w:rPr>
          <w:w w:val="105"/>
        </w:rPr>
        <w:t>carbon</w:t>
      </w:r>
      <w:r>
        <w:rPr>
          <w:spacing w:val="-7"/>
          <w:w w:val="105"/>
        </w:rPr>
        <w:t> </w:t>
      </w:r>
      <w:r>
        <w:rPr>
          <w:w w:val="105"/>
        </w:rPr>
        <w:t>dioxide</w:t>
      </w:r>
      <w:r>
        <w:rPr>
          <w:spacing w:val="-8"/>
          <w:w w:val="105"/>
        </w:rPr>
        <w:t> </w:t>
      </w:r>
      <w:r>
        <w:rPr>
          <w:w w:val="105"/>
        </w:rPr>
        <w:t>(CO</w:t>
      </w:r>
      <w:r>
        <w:rPr>
          <w:w w:val="105"/>
          <w:vertAlign w:val="subscript"/>
        </w:rPr>
        <w:t>2</w:t>
      </w:r>
      <w:r>
        <w:rPr>
          <w:w w:val="105"/>
          <w:vertAlign w:val="baseline"/>
        </w:rPr>
        <w:t>)</w:t>
      </w:r>
      <w:r>
        <w:rPr>
          <w:spacing w:val="-7"/>
          <w:w w:val="105"/>
          <w:vertAlign w:val="baseline"/>
        </w:rPr>
        <w:t> </w:t>
      </w:r>
      <w:r>
        <w:rPr>
          <w:w w:val="105"/>
          <w:vertAlign w:val="baseline"/>
        </w:rPr>
        <w:t>is</w:t>
      </w:r>
      <w:r>
        <w:rPr>
          <w:spacing w:val="-8"/>
          <w:w w:val="105"/>
          <w:vertAlign w:val="baseline"/>
        </w:rPr>
        <w:t> </w:t>
      </w:r>
      <w:r>
        <w:rPr>
          <w:w w:val="105"/>
          <w:vertAlign w:val="baseline"/>
        </w:rPr>
        <w:t>reported</w:t>
      </w:r>
      <w:r>
        <w:rPr>
          <w:spacing w:val="-7"/>
          <w:w w:val="105"/>
          <w:vertAlign w:val="baseline"/>
        </w:rPr>
        <w:t> </w:t>
      </w:r>
      <w:r>
        <w:rPr>
          <w:w w:val="105"/>
          <w:vertAlign w:val="baseline"/>
        </w:rPr>
        <w:t>to</w:t>
      </w:r>
      <w:r>
        <w:rPr>
          <w:spacing w:val="-8"/>
          <w:w w:val="105"/>
          <w:vertAlign w:val="baseline"/>
        </w:rPr>
        <w:t> </w:t>
      </w:r>
      <w:r>
        <w:rPr>
          <w:w w:val="105"/>
          <w:vertAlign w:val="baseline"/>
        </w:rPr>
        <w:t>be</w:t>
      </w:r>
      <w:r>
        <w:rPr>
          <w:spacing w:val="-8"/>
          <w:w w:val="105"/>
          <w:vertAlign w:val="baseline"/>
        </w:rPr>
        <w:t> </w:t>
      </w:r>
      <w:r>
        <w:rPr>
          <w:w w:val="105"/>
          <w:vertAlign w:val="baseline"/>
        </w:rPr>
        <w:t>beneficial</w:t>
      </w:r>
      <w:r>
        <w:rPr>
          <w:spacing w:val="-7"/>
          <w:w w:val="105"/>
          <w:vertAlign w:val="baseline"/>
        </w:rPr>
        <w:t> </w:t>
      </w:r>
      <w:r>
        <w:rPr>
          <w:w w:val="105"/>
          <w:vertAlign w:val="baseline"/>
        </w:rPr>
        <w:t>to</w:t>
      </w:r>
      <w:r>
        <w:rPr>
          <w:spacing w:val="-8"/>
          <w:w w:val="105"/>
          <w:vertAlign w:val="baseline"/>
        </w:rPr>
        <w:t> </w:t>
      </w:r>
      <w:r>
        <w:rPr>
          <w:w w:val="105"/>
          <w:vertAlign w:val="baseline"/>
        </w:rPr>
        <w:t>potatoes,</w:t>
      </w:r>
      <w:r>
        <w:rPr>
          <w:spacing w:val="-7"/>
          <w:w w:val="105"/>
          <w:vertAlign w:val="baseline"/>
        </w:rPr>
        <w:t> </w:t>
      </w:r>
      <w:r>
        <w:rPr>
          <w:spacing w:val="-2"/>
          <w:w w:val="105"/>
          <w:vertAlign w:val="baseline"/>
        </w:rPr>
        <w:t>causing</w:t>
      </w:r>
    </w:p>
    <w:p>
      <w:pPr>
        <w:pStyle w:val="BodyText"/>
        <w:spacing w:before="1"/>
        <w:ind w:left="2761"/>
        <w:jc w:val="both"/>
      </w:pPr>
      <w:r>
        <w:rPr/>
        <w:t>increased</w:t>
      </w:r>
      <w:r>
        <w:rPr>
          <w:spacing w:val="10"/>
        </w:rPr>
        <w:t> </w:t>
      </w:r>
      <w:r>
        <w:rPr/>
        <w:t>photosynthesis</w:t>
      </w:r>
      <w:r>
        <w:rPr>
          <w:spacing w:val="11"/>
        </w:rPr>
        <w:t> </w:t>
      </w:r>
      <w:r>
        <w:rPr/>
        <w:t>rates</w:t>
      </w:r>
      <w:r>
        <w:rPr>
          <w:spacing w:val="11"/>
        </w:rPr>
        <w:t> </w:t>
      </w:r>
      <w:r>
        <w:rPr/>
        <w:t>that</w:t>
      </w:r>
      <w:r>
        <w:rPr>
          <w:spacing w:val="11"/>
        </w:rPr>
        <w:t> </w:t>
      </w:r>
      <w:r>
        <w:rPr/>
        <w:t>make</w:t>
      </w:r>
      <w:r>
        <w:rPr>
          <w:spacing w:val="10"/>
        </w:rPr>
        <w:t> </w:t>
      </w:r>
      <w:r>
        <w:rPr/>
        <w:t>potatoes</w:t>
      </w:r>
      <w:r>
        <w:rPr>
          <w:spacing w:val="11"/>
        </w:rPr>
        <w:t> </w:t>
      </w:r>
      <w:r>
        <w:rPr/>
        <w:t>bulk</w:t>
      </w:r>
      <w:r>
        <w:rPr>
          <w:spacing w:val="11"/>
        </w:rPr>
        <w:t> </w:t>
      </w:r>
      <w:r>
        <w:rPr/>
        <w:t>faster</w:t>
      </w:r>
      <w:r>
        <w:rPr>
          <w:spacing w:val="11"/>
        </w:rPr>
        <w:t> </w:t>
      </w:r>
      <w:r>
        <w:rPr>
          <w:spacing w:val="-2"/>
        </w:rPr>
        <w:t>[</w:t>
      </w:r>
      <w:hyperlink w:history="true" w:anchor="_bookmark47">
        <w:r>
          <w:rPr>
            <w:color w:val="0774B7"/>
            <w:spacing w:val="-2"/>
          </w:rPr>
          <w:t>35</w:t>
        </w:r>
      </w:hyperlink>
      <w:r>
        <w:rPr>
          <w:spacing w:val="-2"/>
        </w:rPr>
        <w:t>–</w:t>
      </w:r>
      <w:hyperlink w:history="true" w:anchor="_bookmark48">
        <w:r>
          <w:rPr>
            <w:color w:val="0774B7"/>
            <w:spacing w:val="-2"/>
          </w:rPr>
          <w:t>37</w:t>
        </w:r>
      </w:hyperlink>
      <w:r>
        <w:rPr>
          <w:spacing w:val="-2"/>
        </w:rPr>
        <w:t>].</w:t>
      </w:r>
    </w:p>
    <w:p>
      <w:pPr>
        <w:pStyle w:val="BodyText"/>
        <w:spacing w:line="256" w:lineRule="auto" w:before="17"/>
        <w:ind w:left="2761" w:right="152" w:firstLine="425"/>
        <w:jc w:val="both"/>
      </w:pPr>
      <w:r>
        <w:rPr/>
        <w:t>Meanwhile, the elevation of CO</w:t>
      </w:r>
      <w:r>
        <w:rPr>
          <w:vertAlign w:val="subscript"/>
        </w:rPr>
        <w:t>2</w:t>
      </w:r>
      <w:r>
        <w:rPr>
          <w:vertAlign w:val="baseline"/>
        </w:rPr>
        <w:t> increases the rate of potato susceptibility to pests and diseases</w:t>
      </w:r>
      <w:r>
        <w:rPr>
          <w:spacing w:val="34"/>
          <w:vertAlign w:val="baseline"/>
        </w:rPr>
        <w:t> </w:t>
      </w:r>
      <w:r>
        <w:rPr>
          <w:vertAlign w:val="baseline"/>
        </w:rPr>
        <w:t>and</w:t>
      </w:r>
      <w:r>
        <w:rPr>
          <w:spacing w:val="34"/>
          <w:vertAlign w:val="baseline"/>
        </w:rPr>
        <w:t> </w:t>
      </w:r>
      <w:r>
        <w:rPr>
          <w:vertAlign w:val="baseline"/>
        </w:rPr>
        <w:t>yields</w:t>
      </w:r>
      <w:r>
        <w:rPr>
          <w:spacing w:val="33"/>
          <w:vertAlign w:val="baseline"/>
        </w:rPr>
        <w:t> </w:t>
      </w:r>
      <w:r>
        <w:rPr>
          <w:vertAlign w:val="baseline"/>
        </w:rPr>
        <w:t>phenology,</w:t>
      </w:r>
      <w:r>
        <w:rPr>
          <w:spacing w:val="34"/>
          <w:vertAlign w:val="baseline"/>
        </w:rPr>
        <w:t> </w:t>
      </w:r>
      <w:r>
        <w:rPr>
          <w:vertAlign w:val="baseline"/>
        </w:rPr>
        <w:t>causing</w:t>
      </w:r>
      <w:r>
        <w:rPr>
          <w:spacing w:val="34"/>
          <w:vertAlign w:val="baseline"/>
        </w:rPr>
        <w:t> </w:t>
      </w:r>
      <w:r>
        <w:rPr>
          <w:vertAlign w:val="baseline"/>
        </w:rPr>
        <w:t>interferences</w:t>
      </w:r>
      <w:r>
        <w:rPr>
          <w:spacing w:val="34"/>
          <w:vertAlign w:val="baseline"/>
        </w:rPr>
        <w:t> </w:t>
      </w:r>
      <w:r>
        <w:rPr>
          <w:vertAlign w:val="baseline"/>
        </w:rPr>
        <w:t>between</w:t>
      </w:r>
      <w:r>
        <w:rPr>
          <w:spacing w:val="34"/>
          <w:vertAlign w:val="baseline"/>
        </w:rPr>
        <w:t> </w:t>
      </w:r>
      <w:r>
        <w:rPr>
          <w:vertAlign w:val="baseline"/>
        </w:rPr>
        <w:t>implemented</w:t>
      </w:r>
      <w:r>
        <w:rPr>
          <w:spacing w:val="34"/>
          <w:vertAlign w:val="baseline"/>
        </w:rPr>
        <w:t> </w:t>
      </w:r>
      <w:r>
        <w:rPr>
          <w:vertAlign w:val="baseline"/>
        </w:rPr>
        <w:t>and</w:t>
      </w:r>
      <w:r>
        <w:rPr>
          <w:spacing w:val="34"/>
          <w:vertAlign w:val="baseline"/>
        </w:rPr>
        <w:t> </w:t>
      </w:r>
      <w:r>
        <w:rPr>
          <w:spacing w:val="-2"/>
          <w:vertAlign w:val="baseline"/>
        </w:rPr>
        <w:t>natural</w:t>
      </w:r>
    </w:p>
    <w:p>
      <w:pPr>
        <w:pStyle w:val="BodyText"/>
        <w:spacing w:after="0" w:line="256" w:lineRule="auto"/>
        <w:jc w:val="both"/>
        <w:sectPr>
          <w:headerReference w:type="default" r:id="rId37"/>
          <w:pgSz w:w="11910" w:h="16840"/>
          <w:pgMar w:header="1109" w:footer="0" w:top="1400" w:bottom="280" w:left="566" w:right="566"/>
          <w:pgNumType w:start="2"/>
        </w:sectPr>
      </w:pPr>
    </w:p>
    <w:p>
      <w:pPr>
        <w:pStyle w:val="BodyText"/>
      </w:pPr>
    </w:p>
    <w:p>
      <w:pPr>
        <w:pStyle w:val="BodyText"/>
        <w:spacing w:before="18"/>
      </w:pPr>
    </w:p>
    <w:p>
      <w:pPr>
        <w:pStyle w:val="BodyText"/>
        <w:spacing w:line="256" w:lineRule="auto"/>
        <w:ind w:left="2761" w:right="127"/>
        <w:jc w:val="both"/>
      </w:pPr>
      <w:r>
        <w:rPr>
          <w:w w:val="105"/>
        </w:rPr>
        <w:t>biological</w:t>
      </w:r>
      <w:r>
        <w:rPr>
          <w:w w:val="105"/>
        </w:rPr>
        <w:t> processes</w:t>
      </w:r>
      <w:r>
        <w:rPr>
          <w:w w:val="105"/>
        </w:rPr>
        <w:t> [</w:t>
      </w:r>
      <w:hyperlink w:history="true" w:anchor="_bookmark34">
        <w:r>
          <w:rPr>
            <w:color w:val="0774B7"/>
            <w:w w:val="105"/>
          </w:rPr>
          <w:t>20</w:t>
        </w:r>
      </w:hyperlink>
      <w:r>
        <w:rPr>
          <w:w w:val="105"/>
        </w:rPr>
        <w:t>,</w:t>
      </w:r>
      <w:hyperlink w:history="true" w:anchor="_bookmark49">
        <w:r>
          <w:rPr>
            <w:color w:val="0774B7"/>
            <w:w w:val="105"/>
          </w:rPr>
          <w:t>38</w:t>
        </w:r>
      </w:hyperlink>
      <w:r>
        <w:rPr>
          <w:w w:val="105"/>
        </w:rPr>
        <w:t>].</w:t>
      </w:r>
      <w:r>
        <w:rPr>
          <w:spacing w:val="40"/>
          <w:w w:val="105"/>
        </w:rPr>
        <w:t> </w:t>
      </w:r>
      <w:r>
        <w:rPr>
          <w:w w:val="105"/>
        </w:rPr>
        <w:t>In</w:t>
      </w:r>
      <w:r>
        <w:rPr>
          <w:w w:val="105"/>
        </w:rPr>
        <w:t> addition</w:t>
      </w:r>
      <w:r>
        <w:rPr>
          <w:w w:val="105"/>
        </w:rPr>
        <w:t> to</w:t>
      </w:r>
      <w:r>
        <w:rPr>
          <w:w w:val="105"/>
        </w:rPr>
        <w:t> abiotic</w:t>
      </w:r>
      <w:r>
        <w:rPr>
          <w:w w:val="105"/>
        </w:rPr>
        <w:t> factors,</w:t>
      </w:r>
      <w:r>
        <w:rPr>
          <w:w w:val="105"/>
        </w:rPr>
        <w:t> biotic</w:t>
      </w:r>
      <w:r>
        <w:rPr>
          <w:w w:val="105"/>
        </w:rPr>
        <w:t> factors</w:t>
      </w:r>
      <w:r>
        <w:rPr>
          <w:w w:val="105"/>
        </w:rPr>
        <w:t> such</w:t>
      </w:r>
      <w:r>
        <w:rPr>
          <w:w w:val="105"/>
        </w:rPr>
        <w:t> as</w:t>
      </w:r>
      <w:r>
        <w:rPr>
          <w:w w:val="105"/>
        </w:rPr>
        <w:t> pests, nematodes, and pathogens can affect potato yields [</w:t>
      </w:r>
      <w:hyperlink w:history="true" w:anchor="_bookmark39">
        <w:r>
          <w:rPr>
            <w:color w:val="0774B7"/>
            <w:w w:val="105"/>
          </w:rPr>
          <w:t>26</w:t>
        </w:r>
      </w:hyperlink>
      <w:r>
        <w:rPr>
          <w:w w:val="105"/>
        </w:rPr>
        <w:t>,</w:t>
      </w:r>
      <w:hyperlink w:history="true" w:anchor="_bookmark50">
        <w:r>
          <w:rPr>
            <w:color w:val="0774B7"/>
            <w:w w:val="105"/>
          </w:rPr>
          <w:t>39</w:t>
        </w:r>
      </w:hyperlink>
      <w:r>
        <w:rPr>
          <w:w w:val="105"/>
        </w:rPr>
        <w:t>].</w:t>
      </w:r>
      <w:r>
        <w:rPr>
          <w:spacing w:val="33"/>
          <w:w w:val="105"/>
        </w:rPr>
        <w:t> </w:t>
      </w:r>
      <w:r>
        <w:rPr>
          <w:w w:val="105"/>
        </w:rPr>
        <w:t>Water stress conditions can likewise</w:t>
      </w:r>
      <w:r>
        <w:rPr>
          <w:spacing w:val="-4"/>
          <w:w w:val="105"/>
        </w:rPr>
        <w:t> </w:t>
      </w:r>
      <w:r>
        <w:rPr>
          <w:w w:val="105"/>
        </w:rPr>
        <w:t>affect</w:t>
      </w:r>
      <w:r>
        <w:rPr>
          <w:spacing w:val="-3"/>
          <w:w w:val="105"/>
        </w:rPr>
        <w:t> </w:t>
      </w:r>
      <w:r>
        <w:rPr>
          <w:w w:val="105"/>
        </w:rPr>
        <w:t>optimal</w:t>
      </w:r>
      <w:r>
        <w:rPr>
          <w:spacing w:val="-4"/>
          <w:w w:val="105"/>
        </w:rPr>
        <w:t> </w:t>
      </w:r>
      <w:r>
        <w:rPr>
          <w:w w:val="105"/>
        </w:rPr>
        <w:t>potato</w:t>
      </w:r>
      <w:r>
        <w:rPr>
          <w:spacing w:val="-4"/>
          <w:w w:val="105"/>
        </w:rPr>
        <w:t> </w:t>
      </w:r>
      <w:r>
        <w:rPr>
          <w:w w:val="105"/>
        </w:rPr>
        <w:t>yields</w:t>
      </w:r>
      <w:r>
        <w:rPr>
          <w:spacing w:val="-3"/>
          <w:w w:val="105"/>
        </w:rPr>
        <w:t> </w:t>
      </w:r>
      <w:r>
        <w:rPr>
          <w:w w:val="105"/>
        </w:rPr>
        <w:t>[</w:t>
      </w:r>
      <w:hyperlink w:history="true" w:anchor="_bookmark39">
        <w:r>
          <w:rPr>
            <w:color w:val="0774B7"/>
            <w:w w:val="105"/>
          </w:rPr>
          <w:t>26</w:t>
        </w:r>
      </w:hyperlink>
      <w:r>
        <w:rPr>
          <w:w w:val="105"/>
        </w:rPr>
        <w:t>,</w:t>
      </w:r>
      <w:hyperlink w:history="true" w:anchor="_bookmark49">
        <w:r>
          <w:rPr>
            <w:color w:val="0774B7"/>
            <w:w w:val="105"/>
          </w:rPr>
          <w:t>38</w:t>
        </w:r>
      </w:hyperlink>
      <w:r>
        <w:rPr>
          <w:w w:val="105"/>
        </w:rPr>
        <w:t>,</w:t>
      </w:r>
      <w:hyperlink w:history="true" w:anchor="_bookmark51">
        <w:r>
          <w:rPr>
            <w:color w:val="0774B7"/>
            <w:w w:val="105"/>
          </w:rPr>
          <w:t>40</w:t>
        </w:r>
      </w:hyperlink>
      <w:r>
        <w:rPr>
          <w:w w:val="105"/>
        </w:rPr>
        <w:t>]. Due</w:t>
      </w:r>
      <w:r>
        <w:rPr>
          <w:spacing w:val="-4"/>
          <w:w w:val="105"/>
        </w:rPr>
        <w:t> </w:t>
      </w:r>
      <w:r>
        <w:rPr>
          <w:w w:val="105"/>
        </w:rPr>
        <w:t>to</w:t>
      </w:r>
      <w:r>
        <w:rPr>
          <w:spacing w:val="-3"/>
          <w:w w:val="105"/>
        </w:rPr>
        <w:t> </w:t>
      </w:r>
      <w:r>
        <w:rPr>
          <w:w w:val="105"/>
        </w:rPr>
        <w:t>the</w:t>
      </w:r>
      <w:r>
        <w:rPr>
          <w:spacing w:val="-4"/>
          <w:w w:val="105"/>
        </w:rPr>
        <w:t> </w:t>
      </w:r>
      <w:r>
        <w:rPr>
          <w:w w:val="105"/>
        </w:rPr>
        <w:t>effect</w:t>
      </w:r>
      <w:r>
        <w:rPr>
          <w:spacing w:val="-4"/>
          <w:w w:val="105"/>
        </w:rPr>
        <w:t> </w:t>
      </w:r>
      <w:r>
        <w:rPr>
          <w:w w:val="105"/>
        </w:rPr>
        <w:t>of</w:t>
      </w:r>
      <w:r>
        <w:rPr>
          <w:spacing w:val="-3"/>
          <w:w w:val="105"/>
        </w:rPr>
        <w:t> </w:t>
      </w:r>
      <w:r>
        <w:rPr>
          <w:w w:val="105"/>
        </w:rPr>
        <w:t>the</w:t>
      </w:r>
      <w:r>
        <w:rPr>
          <w:spacing w:val="-4"/>
          <w:w w:val="105"/>
        </w:rPr>
        <w:t> </w:t>
      </w:r>
      <w:r>
        <w:rPr>
          <w:w w:val="105"/>
        </w:rPr>
        <w:t>changing</w:t>
      </w:r>
      <w:r>
        <w:rPr>
          <w:spacing w:val="-4"/>
          <w:w w:val="105"/>
        </w:rPr>
        <w:t> </w:t>
      </w:r>
      <w:r>
        <w:rPr>
          <w:w w:val="105"/>
        </w:rPr>
        <w:t>climate conditions</w:t>
      </w:r>
      <w:r>
        <w:rPr>
          <w:spacing w:val="-4"/>
          <w:w w:val="105"/>
        </w:rPr>
        <w:t> </w:t>
      </w:r>
      <w:r>
        <w:rPr>
          <w:w w:val="105"/>
        </w:rPr>
        <w:t>on</w:t>
      </w:r>
      <w:r>
        <w:rPr>
          <w:spacing w:val="-4"/>
          <w:w w:val="105"/>
        </w:rPr>
        <w:t> </w:t>
      </w:r>
      <w:r>
        <w:rPr>
          <w:w w:val="105"/>
        </w:rPr>
        <w:t>crops</w:t>
      </w:r>
      <w:r>
        <w:rPr>
          <w:spacing w:val="-4"/>
          <w:w w:val="105"/>
        </w:rPr>
        <w:t> </w:t>
      </w:r>
      <w:r>
        <w:rPr>
          <w:w w:val="105"/>
        </w:rPr>
        <w:t>in</w:t>
      </w:r>
      <w:r>
        <w:rPr>
          <w:spacing w:val="-4"/>
          <w:w w:val="105"/>
        </w:rPr>
        <w:t> </w:t>
      </w:r>
      <w:r>
        <w:rPr>
          <w:w w:val="105"/>
        </w:rPr>
        <w:t>PEI,</w:t>
      </w:r>
      <w:r>
        <w:rPr>
          <w:spacing w:val="-4"/>
          <w:w w:val="105"/>
        </w:rPr>
        <w:t> </w:t>
      </w:r>
      <w:r>
        <w:rPr>
          <w:w w:val="105"/>
        </w:rPr>
        <w:t>there</w:t>
      </w:r>
      <w:r>
        <w:rPr>
          <w:spacing w:val="-4"/>
          <w:w w:val="105"/>
        </w:rPr>
        <w:t> </w:t>
      </w:r>
      <w:r>
        <w:rPr>
          <w:w w:val="105"/>
        </w:rPr>
        <w:t>is</w:t>
      </w:r>
      <w:r>
        <w:rPr>
          <w:spacing w:val="-4"/>
          <w:w w:val="105"/>
        </w:rPr>
        <w:t> </w:t>
      </w:r>
      <w:r>
        <w:rPr>
          <w:w w:val="105"/>
        </w:rPr>
        <w:t>a</w:t>
      </w:r>
      <w:r>
        <w:rPr>
          <w:spacing w:val="-4"/>
          <w:w w:val="105"/>
        </w:rPr>
        <w:t> </w:t>
      </w:r>
      <w:r>
        <w:rPr>
          <w:w w:val="105"/>
        </w:rPr>
        <w:t>dire</w:t>
      </w:r>
      <w:r>
        <w:rPr>
          <w:spacing w:val="-4"/>
          <w:w w:val="105"/>
        </w:rPr>
        <w:t> </w:t>
      </w:r>
      <w:r>
        <w:rPr>
          <w:w w:val="105"/>
        </w:rPr>
        <w:t>need</w:t>
      </w:r>
      <w:r>
        <w:rPr>
          <w:spacing w:val="-4"/>
          <w:w w:val="105"/>
        </w:rPr>
        <w:t> </w:t>
      </w:r>
      <w:r>
        <w:rPr>
          <w:w w:val="105"/>
        </w:rPr>
        <w:t>to</w:t>
      </w:r>
      <w:r>
        <w:rPr>
          <w:spacing w:val="-4"/>
          <w:w w:val="105"/>
        </w:rPr>
        <w:t> </w:t>
      </w:r>
      <w:r>
        <w:rPr>
          <w:w w:val="105"/>
        </w:rPr>
        <w:t>assess</w:t>
      </w:r>
      <w:r>
        <w:rPr>
          <w:spacing w:val="-4"/>
          <w:w w:val="105"/>
        </w:rPr>
        <w:t> </w:t>
      </w:r>
      <w:r>
        <w:rPr>
          <w:w w:val="105"/>
        </w:rPr>
        <w:t>the</w:t>
      </w:r>
      <w:r>
        <w:rPr>
          <w:spacing w:val="-4"/>
          <w:w w:val="105"/>
        </w:rPr>
        <w:t> </w:t>
      </w:r>
      <w:r>
        <w:rPr>
          <w:w w:val="105"/>
        </w:rPr>
        <w:t>impacts</w:t>
      </w:r>
      <w:r>
        <w:rPr>
          <w:spacing w:val="-4"/>
          <w:w w:val="105"/>
        </w:rPr>
        <w:t> </w:t>
      </w:r>
      <w:r>
        <w:rPr>
          <w:w w:val="105"/>
        </w:rPr>
        <w:t>of</w:t>
      </w:r>
      <w:r>
        <w:rPr>
          <w:spacing w:val="-4"/>
          <w:w w:val="105"/>
        </w:rPr>
        <w:t> </w:t>
      </w:r>
      <w:r>
        <w:rPr>
          <w:w w:val="105"/>
        </w:rPr>
        <w:t>climate</w:t>
      </w:r>
      <w:r>
        <w:rPr>
          <w:spacing w:val="-4"/>
          <w:w w:val="105"/>
        </w:rPr>
        <w:t> </w:t>
      </w:r>
      <w:r>
        <w:rPr>
          <w:w w:val="105"/>
        </w:rPr>
        <w:t>variables, such as temperature, precipitation, and CO</w:t>
      </w:r>
      <w:r>
        <w:rPr>
          <w:w w:val="105"/>
          <w:vertAlign w:val="subscript"/>
        </w:rPr>
        <w:t>2</w:t>
      </w:r>
      <w:r>
        <w:rPr>
          <w:w w:val="105"/>
          <w:vertAlign w:val="baseline"/>
        </w:rPr>
        <w:t>, on potato yields [</w:t>
      </w:r>
      <w:hyperlink w:history="true" w:anchor="_bookmark52">
        <w:r>
          <w:rPr>
            <w:color w:val="0774B7"/>
            <w:w w:val="105"/>
            <w:vertAlign w:val="baseline"/>
          </w:rPr>
          <w:t>41</w:t>
        </w:r>
      </w:hyperlink>
      <w:r>
        <w:rPr>
          <w:w w:val="105"/>
          <w:vertAlign w:val="baseline"/>
        </w:rPr>
        <w:t>–</w:t>
      </w:r>
      <w:hyperlink w:history="true" w:anchor="_bookmark54">
        <w:r>
          <w:rPr>
            <w:color w:val="0774B7"/>
            <w:w w:val="105"/>
            <w:vertAlign w:val="baseline"/>
          </w:rPr>
          <w:t>43</w:t>
        </w:r>
      </w:hyperlink>
      <w:r>
        <w:rPr>
          <w:w w:val="105"/>
          <w:vertAlign w:val="baseline"/>
        </w:rPr>
        <w:t>]. The development of</w:t>
      </w:r>
      <w:r>
        <w:rPr>
          <w:spacing w:val="-3"/>
          <w:w w:val="105"/>
          <w:vertAlign w:val="baseline"/>
        </w:rPr>
        <w:t> </w:t>
      </w:r>
      <w:r>
        <w:rPr>
          <w:w w:val="105"/>
          <w:vertAlign w:val="baseline"/>
        </w:rPr>
        <w:t>adaptation</w:t>
      </w:r>
      <w:r>
        <w:rPr>
          <w:spacing w:val="-3"/>
          <w:w w:val="105"/>
          <w:vertAlign w:val="baseline"/>
        </w:rPr>
        <w:t> </w:t>
      </w:r>
      <w:r>
        <w:rPr>
          <w:w w:val="105"/>
          <w:vertAlign w:val="baseline"/>
        </w:rPr>
        <w:t>strategies</w:t>
      </w:r>
      <w:r>
        <w:rPr>
          <w:spacing w:val="-3"/>
          <w:w w:val="105"/>
          <w:vertAlign w:val="baseline"/>
        </w:rPr>
        <w:t> </w:t>
      </w:r>
      <w:r>
        <w:rPr>
          <w:w w:val="105"/>
          <w:vertAlign w:val="baseline"/>
        </w:rPr>
        <w:t>relies</w:t>
      </w:r>
      <w:r>
        <w:rPr>
          <w:spacing w:val="-3"/>
          <w:w w:val="105"/>
          <w:vertAlign w:val="baseline"/>
        </w:rPr>
        <w:t> </w:t>
      </w:r>
      <w:r>
        <w:rPr>
          <w:w w:val="105"/>
          <w:vertAlign w:val="baseline"/>
        </w:rPr>
        <w:t>on</w:t>
      </w:r>
      <w:r>
        <w:rPr>
          <w:spacing w:val="-3"/>
          <w:w w:val="105"/>
          <w:vertAlign w:val="baseline"/>
        </w:rPr>
        <w:t> </w:t>
      </w:r>
      <w:r>
        <w:rPr>
          <w:w w:val="105"/>
          <w:vertAlign w:val="baseline"/>
        </w:rPr>
        <w:t>understanding</w:t>
      </w:r>
      <w:r>
        <w:rPr>
          <w:spacing w:val="-3"/>
          <w:w w:val="105"/>
          <w:vertAlign w:val="baseline"/>
        </w:rPr>
        <w:t> </w:t>
      </w:r>
      <w:r>
        <w:rPr>
          <w:w w:val="105"/>
          <w:vertAlign w:val="baseline"/>
        </w:rPr>
        <w:t>the</w:t>
      </w:r>
      <w:r>
        <w:rPr>
          <w:spacing w:val="-3"/>
          <w:w w:val="105"/>
          <w:vertAlign w:val="baseline"/>
        </w:rPr>
        <w:t> </w:t>
      </w:r>
      <w:r>
        <w:rPr>
          <w:w w:val="105"/>
          <w:vertAlign w:val="baseline"/>
        </w:rPr>
        <w:t>effect</w:t>
      </w:r>
      <w:r>
        <w:rPr>
          <w:spacing w:val="-3"/>
          <w:w w:val="105"/>
          <w:vertAlign w:val="baseline"/>
        </w:rPr>
        <w:t> </w:t>
      </w:r>
      <w:r>
        <w:rPr>
          <w:w w:val="105"/>
          <w:vertAlign w:val="baseline"/>
        </w:rPr>
        <w:t>of</w:t>
      </w:r>
      <w:r>
        <w:rPr>
          <w:spacing w:val="-3"/>
          <w:w w:val="105"/>
          <w:vertAlign w:val="baseline"/>
        </w:rPr>
        <w:t> </w:t>
      </w:r>
      <w:r>
        <w:rPr>
          <w:w w:val="105"/>
          <w:vertAlign w:val="baseline"/>
        </w:rPr>
        <w:t>farming</w:t>
      </w:r>
      <w:r>
        <w:rPr>
          <w:spacing w:val="-3"/>
          <w:w w:val="105"/>
          <w:vertAlign w:val="baseline"/>
        </w:rPr>
        <w:t> </w:t>
      </w:r>
      <w:r>
        <w:rPr>
          <w:w w:val="105"/>
          <w:vertAlign w:val="baseline"/>
        </w:rPr>
        <w:t>practices,</w:t>
      </w:r>
      <w:r>
        <w:rPr>
          <w:spacing w:val="-3"/>
          <w:w w:val="105"/>
          <w:vertAlign w:val="baseline"/>
        </w:rPr>
        <w:t> </w:t>
      </w:r>
      <w:r>
        <w:rPr>
          <w:w w:val="105"/>
          <w:vertAlign w:val="baseline"/>
        </w:rPr>
        <w:t>genetics, </w:t>
      </w:r>
      <w:r>
        <w:rPr>
          <w:vertAlign w:val="baseline"/>
        </w:rPr>
        <w:t>and thermal trends on potato cultivation [</w:t>
      </w:r>
      <w:hyperlink w:history="true" w:anchor="_bookmark19">
        <w:r>
          <w:rPr>
            <w:color w:val="0774B7"/>
            <w:vertAlign w:val="baseline"/>
          </w:rPr>
          <w:t>5</w:t>
        </w:r>
      </w:hyperlink>
      <w:r>
        <w:rPr>
          <w:vertAlign w:val="baseline"/>
        </w:rPr>
        <w:t>,</w:t>
      </w:r>
      <w:hyperlink w:history="true" w:anchor="_bookmark34">
        <w:r>
          <w:rPr>
            <w:color w:val="0774B7"/>
            <w:vertAlign w:val="baseline"/>
          </w:rPr>
          <w:t>20</w:t>
        </w:r>
      </w:hyperlink>
      <w:r>
        <w:rPr>
          <w:vertAlign w:val="baseline"/>
        </w:rPr>
        <w:t>,</w:t>
      </w:r>
      <w:hyperlink w:history="true" w:anchor="_bookmark55">
        <w:r>
          <w:rPr>
            <w:color w:val="0774B7"/>
            <w:vertAlign w:val="baseline"/>
          </w:rPr>
          <w:t>44</w:t>
        </w:r>
      </w:hyperlink>
      <w:r>
        <w:rPr>
          <w:vertAlign w:val="baseline"/>
        </w:rPr>
        <w:t>,</w:t>
      </w:r>
      <w:hyperlink w:history="true" w:anchor="_bookmark56">
        <w:r>
          <w:rPr>
            <w:color w:val="0774B7"/>
            <w:vertAlign w:val="baseline"/>
          </w:rPr>
          <w:t>45</w:t>
        </w:r>
      </w:hyperlink>
      <w:r>
        <w:rPr>
          <w:vertAlign w:val="baseline"/>
        </w:rPr>
        <w:t>]. Hence, the need to assess the climate </w:t>
      </w:r>
      <w:r>
        <w:rPr>
          <w:w w:val="105"/>
          <w:vertAlign w:val="baseline"/>
        </w:rPr>
        <w:t>change impacts to strategize a coping mechanism for the cultivation of potatoes in PEI.</w:t>
      </w:r>
    </w:p>
    <w:p>
      <w:pPr>
        <w:pStyle w:val="BodyText"/>
        <w:spacing w:line="256" w:lineRule="auto" w:before="2"/>
        <w:ind w:left="2755" w:right="117" w:firstLine="431"/>
        <w:jc w:val="both"/>
      </w:pPr>
      <w:r>
        <w:rPr/>
        <w:t>Recently,</w:t>
      </w:r>
      <w:r>
        <w:rPr>
          <w:spacing w:val="-5"/>
        </w:rPr>
        <w:t> </w:t>
      </w:r>
      <w:r>
        <w:rPr/>
        <w:t>there</w:t>
      </w:r>
      <w:r>
        <w:rPr>
          <w:spacing w:val="-7"/>
        </w:rPr>
        <w:t> </w:t>
      </w:r>
      <w:r>
        <w:rPr/>
        <w:t>has</w:t>
      </w:r>
      <w:r>
        <w:rPr>
          <w:spacing w:val="-7"/>
        </w:rPr>
        <w:t> </w:t>
      </w:r>
      <w:r>
        <w:rPr/>
        <w:t>been</w:t>
      </w:r>
      <w:r>
        <w:rPr>
          <w:spacing w:val="-7"/>
        </w:rPr>
        <w:t> </w:t>
      </w:r>
      <w:r>
        <w:rPr/>
        <w:t>high</w:t>
      </w:r>
      <w:r>
        <w:rPr>
          <w:spacing w:val="-7"/>
        </w:rPr>
        <w:t> </w:t>
      </w:r>
      <w:r>
        <w:rPr/>
        <w:t>interest</w:t>
      </w:r>
      <w:r>
        <w:rPr>
          <w:spacing w:val="-7"/>
        </w:rPr>
        <w:t> </w:t>
      </w:r>
      <w:r>
        <w:rPr/>
        <w:t>in</w:t>
      </w:r>
      <w:r>
        <w:rPr>
          <w:spacing w:val="-7"/>
        </w:rPr>
        <w:t> </w:t>
      </w:r>
      <w:r>
        <w:rPr/>
        <w:t>using</w:t>
      </w:r>
      <w:r>
        <w:rPr>
          <w:spacing w:val="-7"/>
        </w:rPr>
        <w:t> </w:t>
      </w:r>
      <w:r>
        <w:rPr/>
        <w:t>various</w:t>
      </w:r>
      <w:r>
        <w:rPr>
          <w:spacing w:val="-7"/>
        </w:rPr>
        <w:t> </w:t>
      </w:r>
      <w:r>
        <w:rPr/>
        <w:t>crop–weather</w:t>
      </w:r>
      <w:r>
        <w:rPr>
          <w:spacing w:val="-7"/>
        </w:rPr>
        <w:t> </w:t>
      </w:r>
      <w:r>
        <w:rPr/>
        <w:t>models</w:t>
      </w:r>
      <w:r>
        <w:rPr>
          <w:spacing w:val="-7"/>
        </w:rPr>
        <w:t> </w:t>
      </w:r>
      <w:r>
        <w:rPr/>
        <w:t>to</w:t>
      </w:r>
      <w:r>
        <w:rPr>
          <w:spacing w:val="-7"/>
        </w:rPr>
        <w:t> </w:t>
      </w:r>
      <w:r>
        <w:rPr/>
        <w:t>estimate the</w:t>
      </w:r>
      <w:r>
        <w:rPr>
          <w:spacing w:val="-1"/>
        </w:rPr>
        <w:t> </w:t>
      </w:r>
      <w:r>
        <w:rPr/>
        <w:t>impacts</w:t>
      </w:r>
      <w:r>
        <w:rPr>
          <w:spacing w:val="-1"/>
        </w:rPr>
        <w:t> </w:t>
      </w:r>
      <w:r>
        <w:rPr/>
        <w:t>of</w:t>
      </w:r>
      <w:r>
        <w:rPr>
          <w:spacing w:val="-1"/>
        </w:rPr>
        <w:t> </w:t>
      </w:r>
      <w:r>
        <w:rPr/>
        <w:t>climatic</w:t>
      </w:r>
      <w:r>
        <w:rPr>
          <w:spacing w:val="-1"/>
        </w:rPr>
        <w:t> </w:t>
      </w:r>
      <w:r>
        <w:rPr/>
        <w:t>changes</w:t>
      </w:r>
      <w:r>
        <w:rPr>
          <w:spacing w:val="-1"/>
        </w:rPr>
        <w:t> </w:t>
      </w:r>
      <w:r>
        <w:rPr/>
        <w:t>on</w:t>
      </w:r>
      <w:r>
        <w:rPr>
          <w:spacing w:val="-2"/>
        </w:rPr>
        <w:t> </w:t>
      </w:r>
      <w:r>
        <w:rPr/>
        <w:t>potatoes.</w:t>
      </w:r>
      <w:r>
        <w:rPr>
          <w:spacing w:val="21"/>
        </w:rPr>
        <w:t> </w:t>
      </w:r>
      <w:r>
        <w:rPr/>
        <w:t>Crop</w:t>
      </w:r>
      <w:r>
        <w:rPr>
          <w:spacing w:val="-1"/>
        </w:rPr>
        <w:t> </w:t>
      </w:r>
      <w:r>
        <w:rPr/>
        <w:t>simulation</w:t>
      </w:r>
      <w:r>
        <w:rPr>
          <w:spacing w:val="-1"/>
        </w:rPr>
        <w:t> </w:t>
      </w:r>
      <w:r>
        <w:rPr/>
        <w:t>models</w:t>
      </w:r>
      <w:r>
        <w:rPr>
          <w:spacing w:val="-1"/>
        </w:rPr>
        <w:t> </w:t>
      </w:r>
      <w:r>
        <w:rPr/>
        <w:t>(CSMs)</w:t>
      </w:r>
      <w:r>
        <w:rPr>
          <w:spacing w:val="-1"/>
        </w:rPr>
        <w:t> </w:t>
      </w:r>
      <w:r>
        <w:rPr/>
        <w:t>are</w:t>
      </w:r>
      <w:r>
        <w:rPr>
          <w:spacing w:val="-1"/>
        </w:rPr>
        <w:t> </w:t>
      </w:r>
      <w:r>
        <w:rPr/>
        <w:t>an</w:t>
      </w:r>
      <w:r>
        <w:rPr>
          <w:spacing w:val="-2"/>
        </w:rPr>
        <w:t> </w:t>
      </w:r>
      <w:r>
        <w:rPr/>
        <w:t>essential tool that uses input datasets with future emission scenarios to evaluate the potential effects of climate change on crops, e.g., the Decision Support System for Agrotechnology Transfer (DSSAT) model.</w:t>
      </w:r>
      <w:r>
        <w:rPr>
          <w:spacing w:val="30"/>
        </w:rPr>
        <w:t> </w:t>
      </w:r>
      <w:r>
        <w:rPr/>
        <w:t>Many studies use the DSSAT model to assess the effects of climate change</w:t>
      </w:r>
      <w:r>
        <w:rPr>
          <w:spacing w:val="40"/>
        </w:rPr>
        <w:t> </w:t>
      </w:r>
      <w:r>
        <w:rPr/>
        <w:t>on</w:t>
      </w:r>
      <w:r>
        <w:rPr>
          <w:spacing w:val="-3"/>
        </w:rPr>
        <w:t> </w:t>
      </w:r>
      <w:r>
        <w:rPr/>
        <w:t>potatoes</w:t>
      </w:r>
      <w:r>
        <w:rPr>
          <w:spacing w:val="-3"/>
        </w:rPr>
        <w:t> </w:t>
      </w:r>
      <w:r>
        <w:rPr/>
        <w:t>[</w:t>
      </w:r>
      <w:hyperlink w:history="true" w:anchor="_bookmark43">
        <w:r>
          <w:rPr>
            <w:color w:val="0774B7"/>
          </w:rPr>
          <w:t>31</w:t>
        </w:r>
      </w:hyperlink>
      <w:r>
        <w:rPr/>
        <w:t>,</w:t>
      </w:r>
      <w:hyperlink w:history="true" w:anchor="_bookmark55">
        <w:r>
          <w:rPr>
            <w:color w:val="0774B7"/>
          </w:rPr>
          <w:t>44</w:t>
        </w:r>
      </w:hyperlink>
      <w:r>
        <w:rPr/>
        <w:t>,</w:t>
      </w:r>
      <w:hyperlink w:history="true" w:anchor="_bookmark57">
        <w:r>
          <w:rPr>
            <w:color w:val="0774B7"/>
          </w:rPr>
          <w:t>46</w:t>
        </w:r>
      </w:hyperlink>
      <w:r>
        <w:rPr/>
        <w:t>].</w:t>
      </w:r>
      <w:r>
        <w:rPr>
          <w:spacing w:val="17"/>
        </w:rPr>
        <w:t> </w:t>
      </w:r>
      <w:r>
        <w:rPr/>
        <w:t>Only</w:t>
      </w:r>
      <w:r>
        <w:rPr>
          <w:spacing w:val="-3"/>
        </w:rPr>
        <w:t> </w:t>
      </w:r>
      <w:r>
        <w:rPr/>
        <w:t>a</w:t>
      </w:r>
      <w:r>
        <w:rPr>
          <w:spacing w:val="-3"/>
        </w:rPr>
        <w:t> </w:t>
      </w:r>
      <w:r>
        <w:rPr/>
        <w:t>few</w:t>
      </w:r>
      <w:r>
        <w:rPr>
          <w:spacing w:val="-3"/>
        </w:rPr>
        <w:t> </w:t>
      </w:r>
      <w:r>
        <w:rPr/>
        <w:t>studies</w:t>
      </w:r>
      <w:r>
        <w:rPr>
          <w:spacing w:val="-3"/>
        </w:rPr>
        <w:t> </w:t>
      </w:r>
      <w:r>
        <w:rPr/>
        <w:t>use</w:t>
      </w:r>
      <w:r>
        <w:rPr>
          <w:spacing w:val="-3"/>
        </w:rPr>
        <w:t> </w:t>
      </w:r>
      <w:r>
        <w:rPr/>
        <w:t>the</w:t>
      </w:r>
      <w:r>
        <w:rPr>
          <w:spacing w:val="-3"/>
        </w:rPr>
        <w:t> </w:t>
      </w:r>
      <w:r>
        <w:rPr/>
        <w:t>model</w:t>
      </w:r>
      <w:r>
        <w:rPr>
          <w:spacing w:val="-3"/>
        </w:rPr>
        <w:t> </w:t>
      </w:r>
      <w:r>
        <w:rPr/>
        <w:t>to</w:t>
      </w:r>
      <w:r>
        <w:rPr>
          <w:spacing w:val="-3"/>
        </w:rPr>
        <w:t> </w:t>
      </w:r>
      <w:r>
        <w:rPr/>
        <w:t>assess</w:t>
      </w:r>
      <w:r>
        <w:rPr>
          <w:spacing w:val="-3"/>
        </w:rPr>
        <w:t> </w:t>
      </w:r>
      <w:r>
        <w:rPr/>
        <w:t>variations</w:t>
      </w:r>
      <w:r>
        <w:rPr>
          <w:spacing w:val="-3"/>
        </w:rPr>
        <w:t> </w:t>
      </w:r>
      <w:r>
        <w:rPr/>
        <w:t>in</w:t>
      </w:r>
      <w:r>
        <w:rPr>
          <w:spacing w:val="-3"/>
        </w:rPr>
        <w:t> </w:t>
      </w:r>
      <w:r>
        <w:rPr/>
        <w:t>the</w:t>
      </w:r>
      <w:r>
        <w:rPr>
          <w:spacing w:val="-3"/>
        </w:rPr>
        <w:t> </w:t>
      </w:r>
      <w:r>
        <w:rPr/>
        <w:t>Canadian province’s</w:t>
      </w:r>
      <w:r>
        <w:rPr>
          <w:spacing w:val="33"/>
        </w:rPr>
        <w:t> </w:t>
      </w:r>
      <w:r>
        <w:rPr/>
        <w:t>potato</w:t>
      </w:r>
      <w:r>
        <w:rPr>
          <w:spacing w:val="33"/>
        </w:rPr>
        <w:t> </w:t>
      </w:r>
      <w:r>
        <w:rPr/>
        <w:t>yields</w:t>
      </w:r>
      <w:r>
        <w:rPr>
          <w:spacing w:val="33"/>
        </w:rPr>
        <w:t> </w:t>
      </w:r>
      <w:r>
        <w:rPr/>
        <w:t>[</w:t>
      </w:r>
      <w:hyperlink w:history="true" w:anchor="_bookmark58">
        <w:r>
          <w:rPr>
            <w:color w:val="0774B7"/>
          </w:rPr>
          <w:t>47</w:t>
        </w:r>
      </w:hyperlink>
      <w:r>
        <w:rPr/>
        <w:t>].</w:t>
      </w:r>
      <w:r>
        <w:rPr>
          <w:spacing w:val="40"/>
        </w:rPr>
        <w:t> </w:t>
      </w:r>
      <w:r>
        <w:rPr/>
        <w:t>In</w:t>
      </w:r>
      <w:r>
        <w:rPr>
          <w:spacing w:val="33"/>
        </w:rPr>
        <w:t> </w:t>
      </w:r>
      <w:r>
        <w:rPr/>
        <w:t>addition,</w:t>
      </w:r>
      <w:r>
        <w:rPr>
          <w:spacing w:val="33"/>
        </w:rPr>
        <w:t> </w:t>
      </w:r>
      <w:r>
        <w:rPr/>
        <w:t>Coupled</w:t>
      </w:r>
      <w:r>
        <w:rPr>
          <w:spacing w:val="33"/>
        </w:rPr>
        <w:t> </w:t>
      </w:r>
      <w:r>
        <w:rPr/>
        <w:t>Model</w:t>
      </w:r>
      <w:r>
        <w:rPr>
          <w:spacing w:val="33"/>
        </w:rPr>
        <w:t> </w:t>
      </w:r>
      <w:r>
        <w:rPr/>
        <w:t>Intercomparison</w:t>
      </w:r>
      <w:r>
        <w:rPr>
          <w:spacing w:val="33"/>
        </w:rPr>
        <w:t> </w:t>
      </w:r>
      <w:r>
        <w:rPr/>
        <w:t>Project</w:t>
      </w:r>
      <w:r>
        <w:rPr>
          <w:spacing w:val="33"/>
        </w:rPr>
        <w:t> </w:t>
      </w:r>
      <w:r>
        <w:rPr/>
        <w:t>Phase 6 (CMIP6) data have been used to assess the impacts of climate change on crops [</w:t>
      </w:r>
      <w:hyperlink w:history="true" w:anchor="_bookmark59">
        <w:r>
          <w:rPr>
            <w:color w:val="0774B7"/>
          </w:rPr>
          <w:t>48</w:t>
        </w:r>
      </w:hyperlink>
      <w:r>
        <w:rPr/>
        <w:t>,</w:t>
      </w:r>
      <w:hyperlink w:history="true" w:anchor="_bookmark60">
        <w:r>
          <w:rPr>
            <w:color w:val="0774B7"/>
          </w:rPr>
          <w:t>49</w:t>
        </w:r>
      </w:hyperlink>
      <w:r>
        <w:rPr/>
        <w:t>]. Many other studies use different methods and tools to assess potato yield response to climatic variables; for instance, Maqsood et al. (2020) [</w:t>
      </w:r>
      <w:hyperlink w:history="true" w:anchor="_bookmark27">
        <w:r>
          <w:rPr>
            <w:color w:val="0774B7"/>
          </w:rPr>
          <w:t>13</w:t>
        </w:r>
      </w:hyperlink>
      <w:r>
        <w:rPr/>
        <w:t>] used ClimPACT2, and Jiang et al. 2021</w:t>
      </w:r>
      <w:r>
        <w:rPr>
          <w:spacing w:val="40"/>
        </w:rPr>
        <w:t> </w:t>
      </w:r>
      <w:r>
        <w:rPr/>
        <w:t>[</w:t>
      </w:r>
      <w:hyperlink w:history="true" w:anchor="_bookmark61">
        <w:r>
          <w:rPr>
            <w:color w:val="0774B7"/>
          </w:rPr>
          <w:t>50</w:t>
        </w:r>
      </w:hyperlink>
      <w:r>
        <w:rPr/>
        <w:t>]</w:t>
      </w:r>
      <w:r>
        <w:rPr>
          <w:spacing w:val="40"/>
        </w:rPr>
        <w:t> </w:t>
      </w:r>
      <w:r>
        <w:rPr/>
        <w:t>used</w:t>
      </w:r>
      <w:r>
        <w:rPr>
          <w:spacing w:val="40"/>
        </w:rPr>
        <w:t> </w:t>
      </w:r>
      <w:r>
        <w:rPr/>
        <w:t>analysis</w:t>
      </w:r>
      <w:r>
        <w:rPr>
          <w:spacing w:val="40"/>
        </w:rPr>
        <w:t> </w:t>
      </w:r>
      <w:r>
        <w:rPr/>
        <w:t>of</w:t>
      </w:r>
      <w:r>
        <w:rPr>
          <w:spacing w:val="40"/>
        </w:rPr>
        <w:t> </w:t>
      </w:r>
      <w:r>
        <w:rPr/>
        <w:t>variance</w:t>
      </w:r>
      <w:r>
        <w:rPr>
          <w:spacing w:val="40"/>
        </w:rPr>
        <w:t> </w:t>
      </w:r>
      <w:r>
        <w:rPr/>
        <w:t>(ANOVA)</w:t>
      </w:r>
      <w:r>
        <w:rPr>
          <w:spacing w:val="40"/>
        </w:rPr>
        <w:t> </w:t>
      </w:r>
      <w:r>
        <w:rPr/>
        <w:t>and</w:t>
      </w:r>
      <w:r>
        <w:rPr>
          <w:spacing w:val="40"/>
        </w:rPr>
        <w:t> </w:t>
      </w:r>
      <w:r>
        <w:rPr/>
        <w:t>second-order</w:t>
      </w:r>
      <w:r>
        <w:rPr>
          <w:spacing w:val="40"/>
        </w:rPr>
        <w:t> </w:t>
      </w:r>
      <w:r>
        <w:rPr/>
        <w:t>polynomial</w:t>
      </w:r>
      <w:r>
        <w:rPr>
          <w:spacing w:val="40"/>
        </w:rPr>
        <w:t> </w:t>
      </w:r>
      <w:r>
        <w:rPr/>
        <w:t>regressions to</w:t>
      </w:r>
      <w:r>
        <w:rPr>
          <w:spacing w:val="31"/>
        </w:rPr>
        <w:t> </w:t>
      </w:r>
      <w:r>
        <w:rPr/>
        <w:t>assess</w:t>
      </w:r>
      <w:r>
        <w:rPr>
          <w:spacing w:val="31"/>
        </w:rPr>
        <w:t> </w:t>
      </w:r>
      <w:r>
        <w:rPr/>
        <w:t>potato</w:t>
      </w:r>
      <w:r>
        <w:rPr>
          <w:spacing w:val="31"/>
        </w:rPr>
        <w:t> </w:t>
      </w:r>
      <w:r>
        <w:rPr/>
        <w:t>yield</w:t>
      </w:r>
      <w:r>
        <w:rPr>
          <w:spacing w:val="31"/>
        </w:rPr>
        <w:t> </w:t>
      </w:r>
      <w:r>
        <w:rPr/>
        <w:t>response</w:t>
      </w:r>
      <w:r>
        <w:rPr>
          <w:spacing w:val="31"/>
        </w:rPr>
        <w:t> </w:t>
      </w:r>
      <w:r>
        <w:rPr/>
        <w:t>to</w:t>
      </w:r>
      <w:r>
        <w:rPr>
          <w:spacing w:val="31"/>
        </w:rPr>
        <w:t> </w:t>
      </w:r>
      <w:r>
        <w:rPr/>
        <w:t>climate</w:t>
      </w:r>
      <w:r>
        <w:rPr>
          <w:spacing w:val="31"/>
        </w:rPr>
        <w:t> </w:t>
      </w:r>
      <w:r>
        <w:rPr/>
        <w:t>change</w:t>
      </w:r>
      <w:r>
        <w:rPr>
          <w:spacing w:val="31"/>
        </w:rPr>
        <w:t> </w:t>
      </w:r>
      <w:r>
        <w:rPr/>
        <w:t>and</w:t>
      </w:r>
      <w:r>
        <w:rPr>
          <w:spacing w:val="30"/>
        </w:rPr>
        <w:t> </w:t>
      </w:r>
      <w:r>
        <w:rPr/>
        <w:t>water.</w:t>
      </w:r>
      <w:r>
        <w:rPr>
          <w:spacing w:val="40"/>
        </w:rPr>
        <w:t> </w:t>
      </w:r>
      <w:r>
        <w:rPr/>
        <w:t>Overall,</w:t>
      </w:r>
      <w:r>
        <w:rPr>
          <w:spacing w:val="33"/>
        </w:rPr>
        <w:t> </w:t>
      </w:r>
      <w:r>
        <w:rPr/>
        <w:t>a</w:t>
      </w:r>
      <w:r>
        <w:rPr>
          <w:spacing w:val="31"/>
        </w:rPr>
        <w:t> </w:t>
      </w:r>
      <w:r>
        <w:rPr/>
        <w:t>study</w:t>
      </w:r>
      <w:r>
        <w:rPr>
          <w:spacing w:val="31"/>
        </w:rPr>
        <w:t> </w:t>
      </w:r>
      <w:r>
        <w:rPr/>
        <w:t>has</w:t>
      </w:r>
      <w:r>
        <w:rPr>
          <w:spacing w:val="30"/>
        </w:rPr>
        <w:t> </w:t>
      </w:r>
      <w:r>
        <w:rPr/>
        <w:t>yet</w:t>
      </w:r>
      <w:r>
        <w:rPr>
          <w:spacing w:val="31"/>
        </w:rPr>
        <w:t> </w:t>
      </w:r>
      <w:r>
        <w:rPr/>
        <w:t>to be conducted in PEI to assess climate change impacts on potato yields using physically</w:t>
      </w:r>
      <w:r>
        <w:rPr>
          <w:spacing w:val="80"/>
        </w:rPr>
        <w:t> </w:t>
      </w:r>
      <w:r>
        <w:rPr/>
        <w:t>based</w:t>
      </w:r>
      <w:r>
        <w:rPr>
          <w:spacing w:val="37"/>
        </w:rPr>
        <w:t> </w:t>
      </w:r>
      <w:r>
        <w:rPr/>
        <w:t>crop</w:t>
      </w:r>
      <w:r>
        <w:rPr>
          <w:spacing w:val="37"/>
        </w:rPr>
        <w:t> </w:t>
      </w:r>
      <w:r>
        <w:rPr/>
        <w:t>models</w:t>
      </w:r>
      <w:r>
        <w:rPr>
          <w:spacing w:val="37"/>
        </w:rPr>
        <w:t> </w:t>
      </w:r>
      <w:r>
        <w:rPr/>
        <w:t>such</w:t>
      </w:r>
      <w:r>
        <w:rPr>
          <w:spacing w:val="37"/>
        </w:rPr>
        <w:t> </w:t>
      </w:r>
      <w:r>
        <w:rPr/>
        <w:t>as</w:t>
      </w:r>
      <w:r>
        <w:rPr>
          <w:spacing w:val="37"/>
        </w:rPr>
        <w:t> </w:t>
      </w:r>
      <w:r>
        <w:rPr/>
        <w:t>the</w:t>
      </w:r>
      <w:r>
        <w:rPr>
          <w:spacing w:val="37"/>
        </w:rPr>
        <w:t> </w:t>
      </w:r>
      <w:r>
        <w:rPr/>
        <w:t>DSSAT</w:t>
      </w:r>
      <w:r>
        <w:rPr>
          <w:spacing w:val="37"/>
        </w:rPr>
        <w:t> </w:t>
      </w:r>
      <w:r>
        <w:rPr/>
        <w:t>model.</w:t>
      </w:r>
      <w:r>
        <w:rPr>
          <w:spacing w:val="40"/>
        </w:rPr>
        <w:t> </w:t>
      </w:r>
      <w:r>
        <w:rPr/>
        <w:t>In</w:t>
      </w:r>
      <w:r>
        <w:rPr>
          <w:spacing w:val="37"/>
        </w:rPr>
        <w:t> </w:t>
      </w:r>
      <w:r>
        <w:rPr/>
        <w:t>addition,</w:t>
      </w:r>
      <w:r>
        <w:rPr>
          <w:spacing w:val="39"/>
        </w:rPr>
        <w:t> </w:t>
      </w:r>
      <w:r>
        <w:rPr/>
        <w:t>the</w:t>
      </w:r>
      <w:r>
        <w:rPr>
          <w:spacing w:val="37"/>
        </w:rPr>
        <w:t> </w:t>
      </w:r>
      <w:r>
        <w:rPr/>
        <w:t>climate</w:t>
      </w:r>
      <w:r>
        <w:rPr>
          <w:spacing w:val="37"/>
        </w:rPr>
        <w:t> </w:t>
      </w:r>
      <w:r>
        <w:rPr/>
        <w:t>change</w:t>
      </w:r>
      <w:r>
        <w:rPr>
          <w:spacing w:val="37"/>
        </w:rPr>
        <w:t> </w:t>
      </w:r>
      <w:r>
        <w:rPr/>
        <w:t>scenarios used</w:t>
      </w:r>
      <w:r>
        <w:rPr>
          <w:spacing w:val="40"/>
        </w:rPr>
        <w:t> </w:t>
      </w:r>
      <w:r>
        <w:rPr/>
        <w:t>in</w:t>
      </w:r>
      <w:r>
        <w:rPr>
          <w:spacing w:val="40"/>
        </w:rPr>
        <w:t> </w:t>
      </w:r>
      <w:r>
        <w:rPr/>
        <w:t>previous</w:t>
      </w:r>
      <w:r>
        <w:rPr>
          <w:spacing w:val="40"/>
        </w:rPr>
        <w:t> </w:t>
      </w:r>
      <w:r>
        <w:rPr/>
        <w:t>studies</w:t>
      </w:r>
      <w:r>
        <w:rPr>
          <w:spacing w:val="40"/>
        </w:rPr>
        <w:t> </w:t>
      </w:r>
      <w:r>
        <w:rPr/>
        <w:t>are</w:t>
      </w:r>
      <w:r>
        <w:rPr>
          <w:spacing w:val="40"/>
        </w:rPr>
        <w:t> </w:t>
      </w:r>
      <w:r>
        <w:rPr/>
        <w:t>from</w:t>
      </w:r>
      <w:r>
        <w:rPr>
          <w:spacing w:val="40"/>
        </w:rPr>
        <w:t> </w:t>
      </w:r>
      <w:r>
        <w:rPr/>
        <w:t>the</w:t>
      </w:r>
      <w:r>
        <w:rPr>
          <w:spacing w:val="40"/>
        </w:rPr>
        <w:t> </w:t>
      </w:r>
      <w:r>
        <w:rPr/>
        <w:t>CMIP3</w:t>
      </w:r>
      <w:r>
        <w:rPr>
          <w:spacing w:val="40"/>
        </w:rPr>
        <w:t> </w:t>
      </w:r>
      <w:r>
        <w:rPr/>
        <w:t>or</w:t>
      </w:r>
      <w:r>
        <w:rPr>
          <w:spacing w:val="40"/>
        </w:rPr>
        <w:t> </w:t>
      </w:r>
      <w:r>
        <w:rPr/>
        <w:t>CMIP5</w:t>
      </w:r>
      <w:r>
        <w:rPr>
          <w:spacing w:val="40"/>
        </w:rPr>
        <w:t> </w:t>
      </w:r>
      <w:r>
        <w:rPr/>
        <w:t>datasets</w:t>
      </w:r>
      <w:r>
        <w:rPr>
          <w:spacing w:val="40"/>
        </w:rPr>
        <w:t> </w:t>
      </w:r>
      <w:r>
        <w:rPr/>
        <w:t>rather</w:t>
      </w:r>
      <w:r>
        <w:rPr>
          <w:spacing w:val="40"/>
        </w:rPr>
        <w:t> </w:t>
      </w:r>
      <w:r>
        <w:rPr/>
        <w:t>than</w:t>
      </w:r>
      <w:r>
        <w:rPr>
          <w:spacing w:val="40"/>
        </w:rPr>
        <w:t> </w:t>
      </w:r>
      <w:r>
        <w:rPr/>
        <w:t>the</w:t>
      </w:r>
      <w:r>
        <w:rPr>
          <w:spacing w:val="40"/>
        </w:rPr>
        <w:t> </w:t>
      </w:r>
      <w:r>
        <w:rPr/>
        <w:t>latest CMIP6 dataset [</w:t>
      </w:r>
      <w:hyperlink w:history="true" w:anchor="_bookmark62">
        <w:r>
          <w:rPr>
            <w:color w:val="0774B7"/>
          </w:rPr>
          <w:t>51</w:t>
        </w:r>
      </w:hyperlink>
      <w:r>
        <w:rPr/>
        <w:t>,</w:t>
      </w:r>
      <w:hyperlink w:history="true" w:anchor="_bookmark63">
        <w:r>
          <w:rPr>
            <w:color w:val="0774B7"/>
          </w:rPr>
          <w:t>52</w:t>
        </w:r>
      </w:hyperlink>
      <w:r>
        <w:rPr/>
        <w:t>].</w:t>
      </w:r>
      <w:r>
        <w:rPr>
          <w:spacing w:val="40"/>
        </w:rPr>
        <w:t> </w:t>
      </w:r>
      <w:r>
        <w:rPr/>
        <w:t>CMIP6 is the latest scenario, published in the AR6 of the IPCC in 2021. The pattern of evolution and characteristics adaptation of the previous CMIP, such as CMIP5, continues in CMIP6; nevertheless, CMIP6 evolves from centralized activity to a federated</w:t>
      </w:r>
      <w:r>
        <w:rPr>
          <w:spacing w:val="40"/>
        </w:rPr>
        <w:t> </w:t>
      </w:r>
      <w:r>
        <w:rPr/>
        <w:t>activity</w:t>
      </w:r>
      <w:r>
        <w:rPr>
          <w:spacing w:val="40"/>
        </w:rPr>
        <w:t> </w:t>
      </w:r>
      <w:r>
        <w:rPr/>
        <w:t>with</w:t>
      </w:r>
      <w:r>
        <w:rPr>
          <w:spacing w:val="40"/>
        </w:rPr>
        <w:t> </w:t>
      </w:r>
      <w:r>
        <w:rPr/>
        <w:t>many</w:t>
      </w:r>
      <w:r>
        <w:rPr>
          <w:spacing w:val="40"/>
        </w:rPr>
        <w:t> </w:t>
      </w:r>
      <w:r>
        <w:rPr/>
        <w:t>individual</w:t>
      </w:r>
      <w:r>
        <w:rPr>
          <w:spacing w:val="40"/>
        </w:rPr>
        <w:t> </w:t>
      </w:r>
      <w:r>
        <w:rPr/>
        <w:t>Model</w:t>
      </w:r>
      <w:r>
        <w:rPr>
          <w:spacing w:val="40"/>
        </w:rPr>
        <w:t> </w:t>
      </w:r>
      <w:r>
        <w:rPr/>
        <w:t>Intercomparison</w:t>
      </w:r>
      <w:r>
        <w:rPr>
          <w:spacing w:val="40"/>
        </w:rPr>
        <w:t> </w:t>
      </w:r>
      <w:r>
        <w:rPr/>
        <w:t>Projects</w:t>
      </w:r>
      <w:r>
        <w:rPr>
          <w:spacing w:val="40"/>
        </w:rPr>
        <w:t> </w:t>
      </w:r>
      <w:r>
        <w:rPr/>
        <w:t>(MIPs).</w:t>
      </w:r>
      <w:r>
        <w:rPr>
          <w:spacing w:val="40"/>
        </w:rPr>
        <w:t> </w:t>
      </w:r>
      <w:r>
        <w:rPr/>
        <w:t>CMIP6 has more components and higher spatial resolution [</w:t>
      </w:r>
      <w:hyperlink w:history="true" w:anchor="_bookmark64">
        <w:r>
          <w:rPr>
            <w:color w:val="0774B7"/>
          </w:rPr>
          <w:t>53</w:t>
        </w:r>
      </w:hyperlink>
      <w:r>
        <w:rPr/>
        <w:t>]. Previous studies using the DSSAT model have yet to investigate the combined effects of multiple climate variables, such as temperature,</w:t>
      </w:r>
      <w:r>
        <w:rPr>
          <w:spacing w:val="40"/>
        </w:rPr>
        <w:t> </w:t>
      </w:r>
      <w:r>
        <w:rPr/>
        <w:t>CO</w:t>
      </w:r>
      <w:r>
        <w:rPr>
          <w:vertAlign w:val="subscript"/>
        </w:rPr>
        <w:t>2</w:t>
      </w:r>
      <w:r>
        <w:rPr>
          <w:vertAlign w:val="baseline"/>
        </w:rPr>
        <w:t>,</w:t>
      </w:r>
      <w:r>
        <w:rPr>
          <w:spacing w:val="40"/>
          <w:vertAlign w:val="baseline"/>
        </w:rPr>
        <w:t> </w:t>
      </w:r>
      <w:r>
        <w:rPr>
          <w:vertAlign w:val="baseline"/>
        </w:rPr>
        <w:t>and</w:t>
      </w:r>
      <w:r>
        <w:rPr>
          <w:spacing w:val="40"/>
          <w:vertAlign w:val="baseline"/>
        </w:rPr>
        <w:t> </w:t>
      </w:r>
      <w:r>
        <w:rPr>
          <w:vertAlign w:val="baseline"/>
        </w:rPr>
        <w:t>precipitation,</w:t>
      </w:r>
      <w:r>
        <w:rPr>
          <w:spacing w:val="40"/>
          <w:vertAlign w:val="baseline"/>
        </w:rPr>
        <w:t> </w:t>
      </w:r>
      <w:r>
        <w:rPr>
          <w:vertAlign w:val="baseline"/>
        </w:rPr>
        <w:t>on</w:t>
      </w:r>
      <w:r>
        <w:rPr>
          <w:spacing w:val="40"/>
          <w:vertAlign w:val="baseline"/>
        </w:rPr>
        <w:t> </w:t>
      </w:r>
      <w:r>
        <w:rPr>
          <w:vertAlign w:val="baseline"/>
        </w:rPr>
        <w:t>potato</w:t>
      </w:r>
      <w:r>
        <w:rPr>
          <w:spacing w:val="40"/>
          <w:vertAlign w:val="baseline"/>
        </w:rPr>
        <w:t> </w:t>
      </w:r>
      <w:r>
        <w:rPr>
          <w:vertAlign w:val="baseline"/>
        </w:rPr>
        <w:t>yields.</w:t>
      </w:r>
    </w:p>
    <w:p>
      <w:pPr>
        <w:pStyle w:val="BodyText"/>
        <w:spacing w:before="3"/>
        <w:ind w:left="3187"/>
        <w:jc w:val="both"/>
      </w:pPr>
      <w:r>
        <w:rPr/>
        <w:t>Therefore,</w:t>
      </w:r>
      <w:r>
        <w:rPr>
          <w:spacing w:val="3"/>
        </w:rPr>
        <w:t> </w:t>
      </w:r>
      <w:r>
        <w:rPr/>
        <w:t>the</w:t>
      </w:r>
      <w:r>
        <w:rPr>
          <w:spacing w:val="4"/>
        </w:rPr>
        <w:t> </w:t>
      </w:r>
      <w:r>
        <w:rPr/>
        <w:t>objectives</w:t>
      </w:r>
      <w:r>
        <w:rPr>
          <w:spacing w:val="3"/>
        </w:rPr>
        <w:t> </w:t>
      </w:r>
      <w:r>
        <w:rPr/>
        <w:t>of</w:t>
      </w:r>
      <w:r>
        <w:rPr>
          <w:spacing w:val="4"/>
        </w:rPr>
        <w:t> </w:t>
      </w:r>
      <w:r>
        <w:rPr/>
        <w:t>this</w:t>
      </w:r>
      <w:r>
        <w:rPr>
          <w:spacing w:val="4"/>
        </w:rPr>
        <w:t> </w:t>
      </w:r>
      <w:r>
        <w:rPr/>
        <w:t>research</w:t>
      </w:r>
      <w:r>
        <w:rPr>
          <w:spacing w:val="3"/>
        </w:rPr>
        <w:t> </w:t>
      </w:r>
      <w:r>
        <w:rPr>
          <w:spacing w:val="-4"/>
        </w:rPr>
        <w:t>are:</w:t>
      </w:r>
    </w:p>
    <w:p>
      <w:pPr>
        <w:pStyle w:val="ListParagraph"/>
        <w:numPr>
          <w:ilvl w:val="0"/>
          <w:numId w:val="2"/>
        </w:numPr>
        <w:tabs>
          <w:tab w:pos="3182" w:val="left" w:leader="none"/>
        </w:tabs>
        <w:spacing w:line="240" w:lineRule="auto" w:before="66" w:after="0"/>
        <w:ind w:left="3182" w:right="0" w:hanging="418"/>
        <w:jc w:val="left"/>
        <w:rPr>
          <w:sz w:val="20"/>
        </w:rPr>
      </w:pPr>
      <w:r>
        <w:rPr>
          <w:sz w:val="20"/>
        </w:rPr>
        <w:t>To</w:t>
      </w:r>
      <w:r>
        <w:rPr>
          <w:spacing w:val="13"/>
          <w:sz w:val="20"/>
        </w:rPr>
        <w:t> </w:t>
      </w:r>
      <w:r>
        <w:rPr>
          <w:sz w:val="20"/>
        </w:rPr>
        <w:t>collect</w:t>
      </w:r>
      <w:r>
        <w:rPr>
          <w:spacing w:val="14"/>
          <w:sz w:val="20"/>
        </w:rPr>
        <w:t> </w:t>
      </w:r>
      <w:r>
        <w:rPr>
          <w:sz w:val="20"/>
        </w:rPr>
        <w:t>potato</w:t>
      </w:r>
      <w:r>
        <w:rPr>
          <w:spacing w:val="13"/>
          <w:sz w:val="20"/>
        </w:rPr>
        <w:t> </w:t>
      </w:r>
      <w:r>
        <w:rPr>
          <w:sz w:val="20"/>
        </w:rPr>
        <w:t>management,</w:t>
      </w:r>
      <w:r>
        <w:rPr>
          <w:spacing w:val="14"/>
          <w:sz w:val="20"/>
        </w:rPr>
        <w:t> </w:t>
      </w:r>
      <w:r>
        <w:rPr>
          <w:sz w:val="20"/>
        </w:rPr>
        <w:t>soil,</w:t>
      </w:r>
      <w:r>
        <w:rPr>
          <w:spacing w:val="13"/>
          <w:sz w:val="20"/>
        </w:rPr>
        <w:t> </w:t>
      </w:r>
      <w:r>
        <w:rPr>
          <w:sz w:val="20"/>
        </w:rPr>
        <w:t>weather,</w:t>
      </w:r>
      <w:r>
        <w:rPr>
          <w:spacing w:val="14"/>
          <w:sz w:val="20"/>
        </w:rPr>
        <w:t> </w:t>
      </w:r>
      <w:r>
        <w:rPr>
          <w:sz w:val="20"/>
        </w:rPr>
        <w:t>and</w:t>
      </w:r>
      <w:r>
        <w:rPr>
          <w:spacing w:val="14"/>
          <w:sz w:val="20"/>
        </w:rPr>
        <w:t> </w:t>
      </w:r>
      <w:r>
        <w:rPr>
          <w:sz w:val="20"/>
        </w:rPr>
        <w:t>future</w:t>
      </w:r>
      <w:r>
        <w:rPr>
          <w:spacing w:val="13"/>
          <w:sz w:val="20"/>
        </w:rPr>
        <w:t> </w:t>
      </w:r>
      <w:r>
        <w:rPr>
          <w:sz w:val="20"/>
        </w:rPr>
        <w:t>climate</w:t>
      </w:r>
      <w:r>
        <w:rPr>
          <w:spacing w:val="14"/>
          <w:sz w:val="20"/>
        </w:rPr>
        <w:t> </w:t>
      </w:r>
      <w:r>
        <w:rPr>
          <w:sz w:val="20"/>
        </w:rPr>
        <w:t>scenario</w:t>
      </w:r>
      <w:r>
        <w:rPr>
          <w:spacing w:val="13"/>
          <w:sz w:val="20"/>
        </w:rPr>
        <w:t> </w:t>
      </w:r>
      <w:r>
        <w:rPr>
          <w:spacing w:val="-2"/>
          <w:sz w:val="20"/>
        </w:rPr>
        <w:t>data;</w:t>
      </w:r>
    </w:p>
    <w:p>
      <w:pPr>
        <w:pStyle w:val="ListParagraph"/>
        <w:numPr>
          <w:ilvl w:val="0"/>
          <w:numId w:val="2"/>
        </w:numPr>
        <w:tabs>
          <w:tab w:pos="3182" w:val="left" w:leader="none"/>
        </w:tabs>
        <w:spacing w:line="240" w:lineRule="auto" w:before="5" w:after="0"/>
        <w:ind w:left="3182" w:right="0" w:hanging="418"/>
        <w:jc w:val="left"/>
        <w:rPr>
          <w:sz w:val="20"/>
        </w:rPr>
      </w:pPr>
      <w:r>
        <w:rPr>
          <w:sz w:val="20"/>
        </w:rPr>
        <w:t>To</w:t>
      </w:r>
      <w:r>
        <w:rPr>
          <w:spacing w:val="13"/>
          <w:sz w:val="20"/>
        </w:rPr>
        <w:t> </w:t>
      </w:r>
      <w:r>
        <w:rPr>
          <w:sz w:val="20"/>
        </w:rPr>
        <w:t>calibrate</w:t>
      </w:r>
      <w:r>
        <w:rPr>
          <w:spacing w:val="14"/>
          <w:sz w:val="20"/>
        </w:rPr>
        <w:t> </w:t>
      </w:r>
      <w:r>
        <w:rPr>
          <w:sz w:val="20"/>
        </w:rPr>
        <w:t>and</w:t>
      </w:r>
      <w:r>
        <w:rPr>
          <w:spacing w:val="14"/>
          <w:sz w:val="20"/>
        </w:rPr>
        <w:t> </w:t>
      </w:r>
      <w:r>
        <w:rPr>
          <w:sz w:val="20"/>
        </w:rPr>
        <w:t>validate</w:t>
      </w:r>
      <w:r>
        <w:rPr>
          <w:spacing w:val="14"/>
          <w:sz w:val="20"/>
        </w:rPr>
        <w:t> </w:t>
      </w:r>
      <w:r>
        <w:rPr>
          <w:sz w:val="20"/>
        </w:rPr>
        <w:t>the</w:t>
      </w:r>
      <w:r>
        <w:rPr>
          <w:spacing w:val="13"/>
          <w:sz w:val="20"/>
        </w:rPr>
        <w:t> </w:t>
      </w:r>
      <w:r>
        <w:rPr>
          <w:sz w:val="20"/>
        </w:rPr>
        <w:t>DSSAT</w:t>
      </w:r>
      <w:r>
        <w:rPr>
          <w:spacing w:val="14"/>
          <w:sz w:val="20"/>
        </w:rPr>
        <w:t> </w:t>
      </w:r>
      <w:r>
        <w:rPr>
          <w:sz w:val="20"/>
        </w:rPr>
        <w:t>model</w:t>
      </w:r>
      <w:r>
        <w:rPr>
          <w:spacing w:val="14"/>
          <w:sz w:val="20"/>
        </w:rPr>
        <w:t> </w:t>
      </w:r>
      <w:r>
        <w:rPr>
          <w:sz w:val="20"/>
        </w:rPr>
        <w:t>for</w:t>
      </w:r>
      <w:r>
        <w:rPr>
          <w:spacing w:val="14"/>
          <w:sz w:val="20"/>
        </w:rPr>
        <w:t> </w:t>
      </w:r>
      <w:r>
        <w:rPr>
          <w:sz w:val="20"/>
        </w:rPr>
        <w:t>a</w:t>
      </w:r>
      <w:r>
        <w:rPr>
          <w:spacing w:val="14"/>
          <w:sz w:val="20"/>
        </w:rPr>
        <w:t> </w:t>
      </w:r>
      <w:r>
        <w:rPr>
          <w:sz w:val="20"/>
        </w:rPr>
        <w:t>better</w:t>
      </w:r>
      <w:r>
        <w:rPr>
          <w:spacing w:val="13"/>
          <w:sz w:val="20"/>
        </w:rPr>
        <w:t> </w:t>
      </w:r>
      <w:r>
        <w:rPr>
          <w:spacing w:val="-2"/>
          <w:sz w:val="20"/>
        </w:rPr>
        <w:t>performance;</w:t>
      </w:r>
    </w:p>
    <w:p>
      <w:pPr>
        <w:pStyle w:val="ListParagraph"/>
        <w:numPr>
          <w:ilvl w:val="0"/>
          <w:numId w:val="2"/>
        </w:numPr>
        <w:tabs>
          <w:tab w:pos="3182" w:val="left" w:leader="none"/>
        </w:tabs>
        <w:spacing w:line="240" w:lineRule="auto" w:before="6" w:after="0"/>
        <w:ind w:left="3182" w:right="0" w:hanging="418"/>
        <w:jc w:val="left"/>
        <w:rPr>
          <w:sz w:val="20"/>
        </w:rPr>
      </w:pPr>
      <w:r>
        <w:rPr>
          <w:sz w:val="20"/>
        </w:rPr>
        <w:t>To</w:t>
      </w:r>
      <w:r>
        <w:rPr>
          <w:spacing w:val="11"/>
          <w:sz w:val="20"/>
        </w:rPr>
        <w:t> </w:t>
      </w:r>
      <w:r>
        <w:rPr>
          <w:sz w:val="20"/>
        </w:rPr>
        <w:t>assess</w:t>
      </w:r>
      <w:r>
        <w:rPr>
          <w:spacing w:val="11"/>
          <w:sz w:val="20"/>
        </w:rPr>
        <w:t> </w:t>
      </w:r>
      <w:r>
        <w:rPr>
          <w:sz w:val="20"/>
        </w:rPr>
        <w:t>the</w:t>
      </w:r>
      <w:r>
        <w:rPr>
          <w:spacing w:val="11"/>
          <w:sz w:val="20"/>
        </w:rPr>
        <w:t> </w:t>
      </w:r>
      <w:r>
        <w:rPr>
          <w:sz w:val="20"/>
        </w:rPr>
        <w:t>impacts</w:t>
      </w:r>
      <w:r>
        <w:rPr>
          <w:spacing w:val="11"/>
          <w:sz w:val="20"/>
        </w:rPr>
        <w:t> </w:t>
      </w:r>
      <w:r>
        <w:rPr>
          <w:sz w:val="20"/>
        </w:rPr>
        <w:t>of</w:t>
      </w:r>
      <w:r>
        <w:rPr>
          <w:spacing w:val="11"/>
          <w:sz w:val="20"/>
        </w:rPr>
        <w:t> </w:t>
      </w:r>
      <w:r>
        <w:rPr>
          <w:sz w:val="20"/>
        </w:rPr>
        <w:t>climate</w:t>
      </w:r>
      <w:r>
        <w:rPr>
          <w:spacing w:val="11"/>
          <w:sz w:val="20"/>
        </w:rPr>
        <w:t> </w:t>
      </w:r>
      <w:r>
        <w:rPr>
          <w:sz w:val="20"/>
        </w:rPr>
        <w:t>change</w:t>
      </w:r>
      <w:r>
        <w:rPr>
          <w:spacing w:val="11"/>
          <w:sz w:val="20"/>
        </w:rPr>
        <w:t> </w:t>
      </w:r>
      <w:r>
        <w:rPr>
          <w:sz w:val="20"/>
        </w:rPr>
        <w:t>on</w:t>
      </w:r>
      <w:r>
        <w:rPr>
          <w:spacing w:val="11"/>
          <w:sz w:val="20"/>
        </w:rPr>
        <w:t> </w:t>
      </w:r>
      <w:r>
        <w:rPr>
          <w:sz w:val="20"/>
        </w:rPr>
        <w:t>potato</w:t>
      </w:r>
      <w:r>
        <w:rPr>
          <w:spacing w:val="12"/>
          <w:sz w:val="20"/>
        </w:rPr>
        <w:t> </w:t>
      </w:r>
      <w:r>
        <w:rPr>
          <w:sz w:val="20"/>
        </w:rPr>
        <w:t>yields</w:t>
      </w:r>
      <w:r>
        <w:rPr>
          <w:spacing w:val="11"/>
          <w:sz w:val="20"/>
        </w:rPr>
        <w:t> </w:t>
      </w:r>
      <w:r>
        <w:rPr>
          <w:sz w:val="20"/>
        </w:rPr>
        <w:t>in</w:t>
      </w:r>
      <w:r>
        <w:rPr>
          <w:spacing w:val="11"/>
          <w:sz w:val="20"/>
        </w:rPr>
        <w:t> </w:t>
      </w:r>
      <w:r>
        <w:rPr>
          <w:spacing w:val="-4"/>
          <w:sz w:val="20"/>
        </w:rPr>
        <w:t>PEI.</w:t>
      </w:r>
    </w:p>
    <w:p>
      <w:pPr>
        <w:pStyle w:val="BodyText"/>
        <w:spacing w:line="256" w:lineRule="auto" w:before="76"/>
        <w:ind w:left="2761" w:right="127" w:firstLine="425"/>
        <w:jc w:val="both"/>
      </w:pPr>
      <w:r>
        <w:rPr>
          <w:w w:val="105"/>
        </w:rPr>
        <w:t>Specifically, we will collect the required data to set up the DSSAT model, calibrate, and validate the model.</w:t>
      </w:r>
      <w:r>
        <w:rPr>
          <w:spacing w:val="34"/>
          <w:w w:val="105"/>
        </w:rPr>
        <w:t> </w:t>
      </w:r>
      <w:r>
        <w:rPr>
          <w:w w:val="105"/>
        </w:rPr>
        <w:t>Further, we will use the CMIP6 data from seven global climate models</w:t>
      </w:r>
      <w:r>
        <w:rPr>
          <w:spacing w:val="71"/>
          <w:w w:val="105"/>
        </w:rPr>
        <w:t> </w:t>
      </w:r>
      <w:r>
        <w:rPr>
          <w:w w:val="105"/>
        </w:rPr>
        <w:t>(GCMs),</w:t>
      </w:r>
      <w:r>
        <w:rPr>
          <w:spacing w:val="78"/>
          <w:w w:val="105"/>
        </w:rPr>
        <w:t> </w:t>
      </w:r>
      <w:r>
        <w:rPr>
          <w:w w:val="105"/>
        </w:rPr>
        <w:t>including</w:t>
      </w:r>
      <w:r>
        <w:rPr>
          <w:spacing w:val="71"/>
          <w:w w:val="105"/>
        </w:rPr>
        <w:t> </w:t>
      </w:r>
      <w:r>
        <w:rPr>
          <w:w w:val="105"/>
        </w:rPr>
        <w:t>CanESM5,</w:t>
      </w:r>
      <w:r>
        <w:rPr>
          <w:spacing w:val="78"/>
          <w:w w:val="105"/>
        </w:rPr>
        <w:t> </w:t>
      </w:r>
      <w:r>
        <w:rPr>
          <w:w w:val="105"/>
        </w:rPr>
        <w:t>FGOAL-G3,</w:t>
      </w:r>
      <w:r>
        <w:rPr>
          <w:spacing w:val="79"/>
          <w:w w:val="105"/>
        </w:rPr>
        <w:t> </w:t>
      </w:r>
      <w:r>
        <w:rPr>
          <w:w w:val="105"/>
        </w:rPr>
        <w:t>GFDL-ESM4,</w:t>
      </w:r>
      <w:r>
        <w:rPr>
          <w:spacing w:val="78"/>
          <w:w w:val="105"/>
        </w:rPr>
        <w:t> </w:t>
      </w:r>
      <w:r>
        <w:rPr>
          <w:w w:val="105"/>
        </w:rPr>
        <w:t>MIROC6,</w:t>
      </w:r>
      <w:r>
        <w:rPr>
          <w:spacing w:val="78"/>
          <w:w w:val="105"/>
        </w:rPr>
        <w:t> </w:t>
      </w:r>
      <w:r>
        <w:rPr>
          <w:w w:val="105"/>
        </w:rPr>
        <w:t>MRI-</w:t>
      </w:r>
      <w:r>
        <w:rPr>
          <w:spacing w:val="-2"/>
          <w:w w:val="105"/>
        </w:rPr>
        <w:t>ESM2,</w:t>
      </w:r>
    </w:p>
    <w:p>
      <w:pPr>
        <w:pStyle w:val="BodyText"/>
        <w:spacing w:line="256" w:lineRule="auto" w:before="1"/>
        <w:ind w:left="2755" w:right="117" w:firstLine="5"/>
        <w:jc w:val="both"/>
      </w:pPr>
      <w:r>
        <w:rPr>
          <w:w w:val="105"/>
        </w:rPr>
        <w:t>IPSL-CM6A-LR, and EC-Earth3-Veg, under five shared socioeconomic pathways (SSPs), including SSP1–1.9, SSP1–2.6, SSP2–4.5, SSP3–7.0, and SSP5–8.5.</w:t>
      </w:r>
      <w:r>
        <w:rPr>
          <w:w w:val="105"/>
        </w:rPr>
        <w:t> We will use the CMIP6 data</w:t>
      </w:r>
      <w:r>
        <w:rPr>
          <w:w w:val="105"/>
        </w:rPr>
        <w:t> to</w:t>
      </w:r>
      <w:r>
        <w:rPr>
          <w:w w:val="105"/>
        </w:rPr>
        <w:t> drive</w:t>
      </w:r>
      <w:r>
        <w:rPr>
          <w:w w:val="105"/>
        </w:rPr>
        <w:t> the</w:t>
      </w:r>
      <w:r>
        <w:rPr>
          <w:w w:val="105"/>
        </w:rPr>
        <w:t> DSSAT</w:t>
      </w:r>
      <w:r>
        <w:rPr>
          <w:w w:val="105"/>
        </w:rPr>
        <w:t> model</w:t>
      </w:r>
      <w:r>
        <w:rPr>
          <w:w w:val="105"/>
        </w:rPr>
        <w:t> to</w:t>
      </w:r>
      <w:r>
        <w:rPr>
          <w:w w:val="105"/>
        </w:rPr>
        <w:t> evaluate</w:t>
      </w:r>
      <w:r>
        <w:rPr>
          <w:w w:val="105"/>
        </w:rPr>
        <w:t> the</w:t>
      </w:r>
      <w:r>
        <w:rPr>
          <w:w w:val="105"/>
        </w:rPr>
        <w:t> combined</w:t>
      </w:r>
      <w:r>
        <w:rPr>
          <w:w w:val="105"/>
        </w:rPr>
        <w:t> effects</w:t>
      </w:r>
      <w:r>
        <w:rPr>
          <w:w w:val="105"/>
        </w:rPr>
        <w:t> of</w:t>
      </w:r>
      <w:r>
        <w:rPr>
          <w:w w:val="105"/>
        </w:rPr>
        <w:t> changing</w:t>
      </w:r>
      <w:r>
        <w:rPr>
          <w:w w:val="105"/>
        </w:rPr>
        <w:t> climatic conditions, including maximum temperature (T</w:t>
      </w:r>
      <w:r>
        <w:rPr>
          <w:w w:val="105"/>
          <w:vertAlign w:val="subscript"/>
        </w:rPr>
        <w:t>max</w:t>
      </w:r>
      <w:r>
        <w:rPr>
          <w:w w:val="105"/>
          <w:vertAlign w:val="baseline"/>
        </w:rPr>
        <w:t>), minimum temperature (T</w:t>
      </w:r>
      <w:r>
        <w:rPr>
          <w:w w:val="105"/>
          <w:vertAlign w:val="subscript"/>
        </w:rPr>
        <w:t>min</w:t>
      </w:r>
      <w:r>
        <w:rPr>
          <w:w w:val="105"/>
          <w:vertAlign w:val="baseline"/>
        </w:rPr>
        <w:t>), pre- cipitation, and CO</w:t>
      </w:r>
      <w:r>
        <w:rPr>
          <w:w w:val="105"/>
          <w:vertAlign w:val="subscript"/>
        </w:rPr>
        <w:t>2</w:t>
      </w:r>
      <w:r>
        <w:rPr>
          <w:w w:val="105"/>
          <w:vertAlign w:val="baseline"/>
        </w:rPr>
        <w:t> concentration in the atmosphere on potato yields in PEI. The results </w:t>
      </w:r>
      <w:r>
        <w:rPr>
          <w:vertAlign w:val="baseline"/>
        </w:rPr>
        <w:t>from this research can help potato farmers and stakeholders in PEI understand the ongoing </w:t>
      </w:r>
      <w:r>
        <w:rPr>
          <w:w w:val="105"/>
          <w:vertAlign w:val="baseline"/>
        </w:rPr>
        <w:t>and future challenges that the changing climate will bring to the local potato industries. Furthermore,</w:t>
      </w:r>
      <w:r>
        <w:rPr>
          <w:spacing w:val="-8"/>
          <w:w w:val="105"/>
          <w:vertAlign w:val="baseline"/>
        </w:rPr>
        <w:t> </w:t>
      </w:r>
      <w:r>
        <w:rPr>
          <w:w w:val="105"/>
          <w:vertAlign w:val="baseline"/>
        </w:rPr>
        <w:t>this</w:t>
      </w:r>
      <w:r>
        <w:rPr>
          <w:spacing w:val="-8"/>
          <w:w w:val="105"/>
          <w:vertAlign w:val="baseline"/>
        </w:rPr>
        <w:t> </w:t>
      </w:r>
      <w:r>
        <w:rPr>
          <w:w w:val="105"/>
          <w:vertAlign w:val="baseline"/>
        </w:rPr>
        <w:t>study</w:t>
      </w:r>
      <w:r>
        <w:rPr>
          <w:spacing w:val="-8"/>
          <w:w w:val="105"/>
          <w:vertAlign w:val="baseline"/>
        </w:rPr>
        <w:t> </w:t>
      </w:r>
      <w:r>
        <w:rPr>
          <w:w w:val="105"/>
          <w:vertAlign w:val="baseline"/>
        </w:rPr>
        <w:t>can</w:t>
      </w:r>
      <w:r>
        <w:rPr>
          <w:spacing w:val="-7"/>
          <w:w w:val="105"/>
          <w:vertAlign w:val="baseline"/>
        </w:rPr>
        <w:t> </w:t>
      </w:r>
      <w:r>
        <w:rPr>
          <w:w w:val="105"/>
          <w:vertAlign w:val="baseline"/>
        </w:rPr>
        <w:t>provide</w:t>
      </w:r>
      <w:r>
        <w:rPr>
          <w:spacing w:val="-8"/>
          <w:w w:val="105"/>
          <w:vertAlign w:val="baseline"/>
        </w:rPr>
        <w:t> </w:t>
      </w:r>
      <w:r>
        <w:rPr>
          <w:w w:val="105"/>
          <w:vertAlign w:val="baseline"/>
        </w:rPr>
        <w:t>a</w:t>
      </w:r>
      <w:r>
        <w:rPr>
          <w:spacing w:val="-8"/>
          <w:w w:val="105"/>
          <w:vertAlign w:val="baseline"/>
        </w:rPr>
        <w:t> </w:t>
      </w:r>
      <w:r>
        <w:rPr>
          <w:w w:val="105"/>
          <w:vertAlign w:val="baseline"/>
        </w:rPr>
        <w:t>scientific</w:t>
      </w:r>
      <w:r>
        <w:rPr>
          <w:spacing w:val="-8"/>
          <w:w w:val="105"/>
          <w:vertAlign w:val="baseline"/>
        </w:rPr>
        <w:t> </w:t>
      </w:r>
      <w:r>
        <w:rPr>
          <w:w w:val="105"/>
          <w:vertAlign w:val="baseline"/>
        </w:rPr>
        <w:t>base</w:t>
      </w:r>
      <w:r>
        <w:rPr>
          <w:spacing w:val="-8"/>
          <w:w w:val="105"/>
          <w:vertAlign w:val="baseline"/>
        </w:rPr>
        <w:t> </w:t>
      </w:r>
      <w:r>
        <w:rPr>
          <w:w w:val="105"/>
          <w:vertAlign w:val="baseline"/>
        </w:rPr>
        <w:t>for</w:t>
      </w:r>
      <w:r>
        <w:rPr>
          <w:spacing w:val="-8"/>
          <w:w w:val="105"/>
          <w:vertAlign w:val="baseline"/>
        </w:rPr>
        <w:t> </w:t>
      </w:r>
      <w:r>
        <w:rPr>
          <w:w w:val="105"/>
          <w:vertAlign w:val="baseline"/>
        </w:rPr>
        <w:t>policymakers</w:t>
      </w:r>
      <w:r>
        <w:rPr>
          <w:spacing w:val="-8"/>
          <w:w w:val="105"/>
          <w:vertAlign w:val="baseline"/>
        </w:rPr>
        <w:t> </w:t>
      </w:r>
      <w:r>
        <w:rPr>
          <w:w w:val="105"/>
          <w:vertAlign w:val="baseline"/>
        </w:rPr>
        <w:t>to</w:t>
      </w:r>
      <w:r>
        <w:rPr>
          <w:spacing w:val="-8"/>
          <w:w w:val="105"/>
          <w:vertAlign w:val="baseline"/>
        </w:rPr>
        <w:t> </w:t>
      </w:r>
      <w:r>
        <w:rPr>
          <w:w w:val="105"/>
          <w:vertAlign w:val="baseline"/>
        </w:rPr>
        <w:t>develop</w:t>
      </w:r>
      <w:r>
        <w:rPr>
          <w:spacing w:val="-8"/>
          <w:w w:val="105"/>
          <w:vertAlign w:val="baseline"/>
        </w:rPr>
        <w:t> </w:t>
      </w:r>
      <w:r>
        <w:rPr>
          <w:w w:val="105"/>
          <w:vertAlign w:val="baseline"/>
        </w:rPr>
        <w:t>climate change</w:t>
      </w:r>
      <w:r>
        <w:rPr>
          <w:spacing w:val="-6"/>
          <w:w w:val="105"/>
          <w:vertAlign w:val="baseline"/>
        </w:rPr>
        <w:t> </w:t>
      </w:r>
      <w:r>
        <w:rPr>
          <w:w w:val="105"/>
          <w:vertAlign w:val="baseline"/>
        </w:rPr>
        <w:t>mitigation</w:t>
      </w:r>
      <w:r>
        <w:rPr>
          <w:spacing w:val="-6"/>
          <w:w w:val="105"/>
          <w:vertAlign w:val="baseline"/>
        </w:rPr>
        <w:t> </w:t>
      </w:r>
      <w:r>
        <w:rPr>
          <w:w w:val="105"/>
          <w:vertAlign w:val="baseline"/>
        </w:rPr>
        <w:t>and</w:t>
      </w:r>
      <w:r>
        <w:rPr>
          <w:spacing w:val="-6"/>
          <w:w w:val="105"/>
          <w:vertAlign w:val="baseline"/>
        </w:rPr>
        <w:t> </w:t>
      </w:r>
      <w:r>
        <w:rPr>
          <w:w w:val="105"/>
          <w:vertAlign w:val="baseline"/>
        </w:rPr>
        <w:t>adaptation</w:t>
      </w:r>
      <w:r>
        <w:rPr>
          <w:spacing w:val="-6"/>
          <w:w w:val="105"/>
          <w:vertAlign w:val="baseline"/>
        </w:rPr>
        <w:t> </w:t>
      </w:r>
      <w:r>
        <w:rPr>
          <w:w w:val="105"/>
          <w:vertAlign w:val="baseline"/>
        </w:rPr>
        <w:t>measures</w:t>
      </w:r>
      <w:r>
        <w:rPr>
          <w:spacing w:val="-5"/>
          <w:w w:val="105"/>
          <w:vertAlign w:val="baseline"/>
        </w:rPr>
        <w:t> </w:t>
      </w:r>
      <w:r>
        <w:rPr>
          <w:w w:val="105"/>
          <w:vertAlign w:val="baseline"/>
        </w:rPr>
        <w:t>to</w:t>
      </w:r>
      <w:r>
        <w:rPr>
          <w:spacing w:val="-6"/>
          <w:w w:val="105"/>
          <w:vertAlign w:val="baseline"/>
        </w:rPr>
        <w:t> </w:t>
      </w:r>
      <w:r>
        <w:rPr>
          <w:w w:val="105"/>
          <w:vertAlign w:val="baseline"/>
        </w:rPr>
        <w:t>support</w:t>
      </w:r>
      <w:r>
        <w:rPr>
          <w:spacing w:val="-6"/>
          <w:w w:val="105"/>
          <w:vertAlign w:val="baseline"/>
        </w:rPr>
        <w:t> </w:t>
      </w:r>
      <w:r>
        <w:rPr>
          <w:w w:val="105"/>
          <w:vertAlign w:val="baseline"/>
        </w:rPr>
        <w:t>sustainable</w:t>
      </w:r>
      <w:r>
        <w:rPr>
          <w:spacing w:val="-6"/>
          <w:w w:val="105"/>
          <w:vertAlign w:val="baseline"/>
        </w:rPr>
        <w:t> </w:t>
      </w:r>
      <w:r>
        <w:rPr>
          <w:w w:val="105"/>
          <w:vertAlign w:val="baseline"/>
        </w:rPr>
        <w:t>production</w:t>
      </w:r>
      <w:r>
        <w:rPr>
          <w:spacing w:val="-6"/>
          <w:w w:val="105"/>
          <w:vertAlign w:val="baseline"/>
        </w:rPr>
        <w:t> </w:t>
      </w:r>
      <w:r>
        <w:rPr>
          <w:w w:val="105"/>
          <w:vertAlign w:val="baseline"/>
        </w:rPr>
        <w:t>in</w:t>
      </w:r>
      <w:r>
        <w:rPr>
          <w:spacing w:val="-6"/>
          <w:w w:val="105"/>
          <w:vertAlign w:val="baseline"/>
        </w:rPr>
        <w:t> </w:t>
      </w:r>
      <w:r>
        <w:rPr>
          <w:w w:val="105"/>
          <w:vertAlign w:val="baseline"/>
        </w:rPr>
        <w:t>the</w:t>
      </w:r>
      <w:r>
        <w:rPr>
          <w:spacing w:val="-6"/>
          <w:w w:val="105"/>
          <w:vertAlign w:val="baseline"/>
        </w:rPr>
        <w:t> </w:t>
      </w:r>
      <w:r>
        <w:rPr>
          <w:w w:val="105"/>
          <w:vertAlign w:val="baseline"/>
        </w:rPr>
        <w:t>PEI potato sector.</w:t>
      </w:r>
    </w:p>
    <w:p>
      <w:pPr>
        <w:pStyle w:val="Heading1"/>
        <w:numPr>
          <w:ilvl w:val="0"/>
          <w:numId w:val="1"/>
        </w:numPr>
        <w:tabs>
          <w:tab w:pos="2971" w:val="left" w:leader="none"/>
        </w:tabs>
        <w:spacing w:line="240" w:lineRule="auto" w:before="179" w:after="0"/>
        <w:ind w:left="2971" w:right="0" w:hanging="210"/>
        <w:jc w:val="left"/>
      </w:pPr>
      <w:bookmarkStart w:name="Data and Methods " w:id="2"/>
      <w:bookmarkEnd w:id="2"/>
      <w:r>
        <w:rPr>
          <w:b w:val="0"/>
        </w:rPr>
      </w:r>
      <w:r>
        <w:rPr/>
        <w:t>Data</w:t>
      </w:r>
      <w:r>
        <w:rPr>
          <w:spacing w:val="-5"/>
        </w:rPr>
        <w:t> </w:t>
      </w:r>
      <w:r>
        <w:rPr/>
        <w:t>and</w:t>
      </w:r>
      <w:r>
        <w:rPr>
          <w:spacing w:val="-5"/>
        </w:rPr>
        <w:t> </w:t>
      </w:r>
      <w:r>
        <w:rPr>
          <w:spacing w:val="-2"/>
        </w:rPr>
        <w:t>Methods</w:t>
      </w:r>
    </w:p>
    <w:p>
      <w:pPr>
        <w:pStyle w:val="BodyText"/>
        <w:spacing w:line="256" w:lineRule="auto" w:before="61"/>
        <w:ind w:left="2761" w:right="118" w:firstLine="425"/>
        <w:jc w:val="both"/>
      </w:pPr>
      <w:r>
        <w:rPr/>
        <w:t>This study uses methods and procedures according to DSSAT (2022) [</w:t>
      </w:r>
      <w:hyperlink w:history="true" w:anchor="_bookmark65">
        <w:r>
          <w:rPr>
            <w:color w:val="0774B7"/>
          </w:rPr>
          <w:t>54</w:t>
        </w:r>
      </w:hyperlink>
      <w:r>
        <w:rPr/>
        <w:t>–</w:t>
      </w:r>
      <w:hyperlink w:history="true" w:anchor="_bookmark67">
        <w:r>
          <w:rPr>
            <w:color w:val="0774B7"/>
          </w:rPr>
          <w:t>58</w:t>
        </w:r>
      </w:hyperlink>
      <w:r>
        <w:rPr/>
        <w:t>]. Specifi- </w:t>
      </w:r>
      <w:r>
        <w:rPr>
          <w:w w:val="105"/>
        </w:rPr>
        <w:t>cally, we first collect the required input data, referred to as minimum dataset (MDS), for </w:t>
      </w:r>
      <w:r>
        <w:rPr/>
        <w:t>model calibration and validation. The calibration and validation process follow subsequent stages as data collection (observation or measurement) of the experimental data (planting, </w:t>
      </w:r>
      <w:r>
        <w:rPr>
          <w:w w:val="105"/>
        </w:rPr>
        <w:t>maturity</w:t>
      </w:r>
      <w:r>
        <w:rPr>
          <w:spacing w:val="1"/>
          <w:w w:val="105"/>
        </w:rPr>
        <w:t> </w:t>
      </w:r>
      <w:r>
        <w:rPr>
          <w:w w:val="105"/>
        </w:rPr>
        <w:t>dates,</w:t>
      </w:r>
      <w:r>
        <w:rPr>
          <w:spacing w:val="1"/>
          <w:w w:val="105"/>
        </w:rPr>
        <w:t> </w:t>
      </w:r>
      <w:r>
        <w:rPr>
          <w:w w:val="105"/>
        </w:rPr>
        <w:t>and</w:t>
      </w:r>
      <w:r>
        <w:rPr>
          <w:spacing w:val="1"/>
          <w:w w:val="105"/>
        </w:rPr>
        <w:t> </w:t>
      </w:r>
      <w:r>
        <w:rPr>
          <w:w w:val="105"/>
        </w:rPr>
        <w:t>tuber</w:t>
      </w:r>
      <w:r>
        <w:rPr>
          <w:spacing w:val="1"/>
          <w:w w:val="105"/>
        </w:rPr>
        <w:t> </w:t>
      </w:r>
      <w:r>
        <w:rPr>
          <w:w w:val="105"/>
        </w:rPr>
        <w:t>yields),</w:t>
      </w:r>
      <w:r>
        <w:rPr>
          <w:spacing w:val="1"/>
          <w:w w:val="105"/>
        </w:rPr>
        <w:t> </w:t>
      </w:r>
      <w:r>
        <w:rPr>
          <w:w w:val="105"/>
        </w:rPr>
        <w:t>calibration</w:t>
      </w:r>
      <w:r>
        <w:rPr>
          <w:spacing w:val="1"/>
          <w:w w:val="105"/>
        </w:rPr>
        <w:t> </w:t>
      </w:r>
      <w:r>
        <w:rPr>
          <w:w w:val="105"/>
        </w:rPr>
        <w:t>of</w:t>
      </w:r>
      <w:r>
        <w:rPr>
          <w:spacing w:val="1"/>
          <w:w w:val="105"/>
        </w:rPr>
        <w:t> </w:t>
      </w:r>
      <w:r>
        <w:rPr>
          <w:w w:val="105"/>
        </w:rPr>
        <w:t>the</w:t>
      </w:r>
      <w:r>
        <w:rPr>
          <w:spacing w:val="1"/>
          <w:w w:val="105"/>
        </w:rPr>
        <w:t> </w:t>
      </w:r>
      <w:r>
        <w:rPr>
          <w:w w:val="105"/>
        </w:rPr>
        <w:t>model</w:t>
      </w:r>
      <w:r>
        <w:rPr>
          <w:spacing w:val="2"/>
          <w:w w:val="105"/>
        </w:rPr>
        <w:t> </w:t>
      </w:r>
      <w:r>
        <w:rPr>
          <w:w w:val="105"/>
        </w:rPr>
        <w:t>using</w:t>
      </w:r>
      <w:r>
        <w:rPr>
          <w:spacing w:val="1"/>
          <w:w w:val="105"/>
        </w:rPr>
        <w:t> </w:t>
      </w:r>
      <w:r>
        <w:rPr>
          <w:w w:val="105"/>
        </w:rPr>
        <w:t>experimental</w:t>
      </w:r>
      <w:r>
        <w:rPr>
          <w:spacing w:val="1"/>
          <w:w w:val="105"/>
        </w:rPr>
        <w:t> </w:t>
      </w:r>
      <w:r>
        <w:rPr>
          <w:w w:val="105"/>
        </w:rPr>
        <w:t>data;</w:t>
      </w:r>
      <w:r>
        <w:rPr>
          <w:spacing w:val="1"/>
          <w:w w:val="105"/>
        </w:rPr>
        <w:t> </w:t>
      </w:r>
      <w:r>
        <w:rPr>
          <w:spacing w:val="-4"/>
          <w:w w:val="105"/>
        </w:rPr>
        <w:t>sen-</w:t>
      </w:r>
    </w:p>
    <w:p>
      <w:pPr>
        <w:pStyle w:val="BodyText"/>
        <w:spacing w:after="0" w:line="256" w:lineRule="auto"/>
        <w:jc w:val="both"/>
        <w:sectPr>
          <w:pgSz w:w="11910" w:h="16840"/>
          <w:pgMar w:header="1109" w:footer="0" w:top="1400" w:bottom="280" w:left="566" w:right="566"/>
        </w:sectPr>
      </w:pPr>
    </w:p>
    <w:p>
      <w:pPr>
        <w:pStyle w:val="BodyText"/>
      </w:pPr>
    </w:p>
    <w:p>
      <w:pPr>
        <w:pStyle w:val="BodyText"/>
        <w:spacing w:before="18"/>
      </w:pPr>
    </w:p>
    <w:p>
      <w:pPr>
        <w:pStyle w:val="BodyText"/>
        <w:spacing w:line="256" w:lineRule="auto"/>
        <w:ind w:left="2755" w:firstLine="6"/>
      </w:pPr>
      <w:r>
        <w:rPr>
          <w:w w:val="105"/>
        </w:rPr>
        <w:t>sitivity analysis; validation of the model; assessment of the possibilities and limitations (simulation of potential yields); and the climate change impacts on the yields.</w:t>
      </w:r>
    </w:p>
    <w:p>
      <w:pPr>
        <w:pStyle w:val="ListParagraph"/>
        <w:numPr>
          <w:ilvl w:val="1"/>
          <w:numId w:val="1"/>
        </w:numPr>
        <w:tabs>
          <w:tab w:pos="3120" w:val="left" w:leader="none"/>
        </w:tabs>
        <w:spacing w:line="240" w:lineRule="auto" w:before="178" w:after="0"/>
        <w:ind w:left="3120" w:right="0" w:hanging="359"/>
        <w:jc w:val="left"/>
        <w:rPr>
          <w:rFonts w:ascii="Palatino Linotype"/>
          <w:i/>
          <w:sz w:val="20"/>
        </w:rPr>
      </w:pPr>
      <w:bookmarkStart w:name="Study Area " w:id="3"/>
      <w:bookmarkEnd w:id="3"/>
      <w:r>
        <w:rPr/>
      </w:r>
      <w:r>
        <w:rPr>
          <w:rFonts w:ascii="Palatino Linotype"/>
          <w:i/>
          <w:sz w:val="20"/>
        </w:rPr>
        <w:t>Study</w:t>
      </w:r>
      <w:r>
        <w:rPr>
          <w:rFonts w:ascii="Palatino Linotype"/>
          <w:i/>
          <w:spacing w:val="-6"/>
          <w:sz w:val="20"/>
        </w:rPr>
        <w:t> </w:t>
      </w:r>
      <w:r>
        <w:rPr>
          <w:rFonts w:ascii="Palatino Linotype"/>
          <w:i/>
          <w:spacing w:val="-4"/>
          <w:sz w:val="20"/>
        </w:rPr>
        <w:t>Area</w:t>
      </w:r>
    </w:p>
    <w:p>
      <w:pPr>
        <w:pStyle w:val="BodyText"/>
        <w:spacing w:line="256" w:lineRule="auto" w:before="61"/>
        <w:ind w:left="2755" w:right="152" w:firstLine="431"/>
        <w:jc w:val="both"/>
      </w:pPr>
      <w:r>
        <w:rPr/>
        <w:t>This study focuses on the smallest province in Canada, PEI (Figure </w:t>
      </w:r>
      <w:hyperlink w:history="true" w:anchor="_bookmark0">
        <w:r>
          <w:rPr>
            <w:color w:val="0774B7"/>
          </w:rPr>
          <w:t>1</w:t>
        </w:r>
      </w:hyperlink>
      <w:r>
        <w:rPr/>
        <w:t>), popularly </w:t>
      </w:r>
      <w:r>
        <w:rPr/>
        <w:t>called </w:t>
      </w:r>
      <w:r>
        <w:rPr>
          <w:w w:val="105"/>
        </w:rPr>
        <w:t>the Island, located off the eastern coast of Canada. PEI is less populated and considered part of Atlantic Canada [</w:t>
      </w:r>
      <w:hyperlink w:history="true" w:anchor="_bookmark24">
        <w:r>
          <w:rPr>
            <w:color w:val="0774B7"/>
            <w:w w:val="105"/>
          </w:rPr>
          <w:t>10</w:t>
        </w:r>
      </w:hyperlink>
      <w:r>
        <w:rPr>
          <w:w w:val="105"/>
        </w:rPr>
        <w:t>,</w:t>
      </w:r>
      <w:hyperlink w:history="true" w:anchor="_bookmark68">
        <w:r>
          <w:rPr>
            <w:color w:val="0774B7"/>
            <w:w w:val="105"/>
          </w:rPr>
          <w:t>59</w:t>
        </w:r>
      </w:hyperlink>
      <w:r>
        <w:rPr>
          <w:w w:val="105"/>
        </w:rPr>
        <w:t>].</w:t>
      </w:r>
    </w:p>
    <w:p>
      <w:pPr>
        <w:pStyle w:val="BodyText"/>
        <w:spacing w:before="9"/>
        <w:rPr>
          <w:sz w:val="13"/>
        </w:rPr>
      </w:pPr>
      <w:r>
        <w:rPr>
          <w:sz w:val="13"/>
        </w:rPr>
        <w:drawing>
          <wp:anchor distT="0" distB="0" distL="0" distR="0" allowOverlap="1" layoutInCell="1" locked="0" behindDoc="1" simplePos="0" relativeHeight="487590400">
            <wp:simplePos x="0" y="0"/>
            <wp:positionH relativeFrom="page">
              <wp:posOffset>2152747</wp:posOffset>
            </wp:positionH>
            <wp:positionV relativeFrom="paragraph">
              <wp:posOffset>118228</wp:posOffset>
            </wp:positionV>
            <wp:extent cx="4751197" cy="220789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8" cstate="print"/>
                    <a:stretch>
                      <a:fillRect/>
                    </a:stretch>
                  </pic:blipFill>
                  <pic:spPr>
                    <a:xfrm>
                      <a:off x="0" y="0"/>
                      <a:ext cx="4751197" cy="2207895"/>
                    </a:xfrm>
                    <a:prstGeom prst="rect">
                      <a:avLst/>
                    </a:prstGeom>
                  </pic:spPr>
                </pic:pic>
              </a:graphicData>
            </a:graphic>
          </wp:anchor>
        </w:drawing>
      </w:r>
    </w:p>
    <w:p>
      <w:pPr>
        <w:spacing w:before="130"/>
        <w:ind w:left="2761" w:right="0" w:firstLine="0"/>
        <w:jc w:val="left"/>
        <w:rPr>
          <w:sz w:val="18"/>
        </w:rPr>
      </w:pPr>
      <w:bookmarkStart w:name="_bookmark0" w:id="4"/>
      <w:bookmarkEnd w:id="4"/>
      <w:r>
        <w:rPr/>
      </w:r>
      <w:r>
        <w:rPr>
          <w:rFonts w:ascii="Palatino Linotype"/>
          <w:b/>
          <w:w w:val="105"/>
          <w:sz w:val="18"/>
        </w:rPr>
        <w:t>Figure</w:t>
      </w:r>
      <w:r>
        <w:rPr>
          <w:rFonts w:ascii="Palatino Linotype"/>
          <w:b/>
          <w:spacing w:val="-12"/>
          <w:w w:val="105"/>
          <w:sz w:val="18"/>
        </w:rPr>
        <w:t> </w:t>
      </w:r>
      <w:r>
        <w:rPr>
          <w:rFonts w:ascii="Palatino Linotype"/>
          <w:b/>
          <w:w w:val="105"/>
          <w:sz w:val="18"/>
        </w:rPr>
        <w:t>1.</w:t>
      </w:r>
      <w:r>
        <w:rPr>
          <w:rFonts w:ascii="Palatino Linotype"/>
          <w:b/>
          <w:spacing w:val="-8"/>
          <w:w w:val="105"/>
          <w:sz w:val="18"/>
        </w:rPr>
        <w:t> </w:t>
      </w:r>
      <w:r>
        <w:rPr>
          <w:w w:val="105"/>
          <w:sz w:val="18"/>
        </w:rPr>
        <w:t>Elevation</w:t>
      </w:r>
      <w:r>
        <w:rPr>
          <w:spacing w:val="-8"/>
          <w:w w:val="105"/>
          <w:sz w:val="18"/>
        </w:rPr>
        <w:t> </w:t>
      </w:r>
      <w:r>
        <w:rPr>
          <w:w w:val="105"/>
          <w:sz w:val="18"/>
        </w:rPr>
        <w:t>and</w:t>
      </w:r>
      <w:r>
        <w:rPr>
          <w:spacing w:val="-8"/>
          <w:w w:val="105"/>
          <w:sz w:val="18"/>
        </w:rPr>
        <w:t> </w:t>
      </w:r>
      <w:r>
        <w:rPr>
          <w:w w:val="105"/>
          <w:sz w:val="18"/>
        </w:rPr>
        <w:t>agricultural</w:t>
      </w:r>
      <w:r>
        <w:rPr>
          <w:spacing w:val="-7"/>
          <w:w w:val="105"/>
          <w:sz w:val="18"/>
        </w:rPr>
        <w:t> </w:t>
      </w:r>
      <w:r>
        <w:rPr>
          <w:w w:val="105"/>
          <w:sz w:val="18"/>
        </w:rPr>
        <w:t>lands</w:t>
      </w:r>
      <w:r>
        <w:rPr>
          <w:spacing w:val="-8"/>
          <w:w w:val="105"/>
          <w:sz w:val="18"/>
        </w:rPr>
        <w:t> </w:t>
      </w:r>
      <w:r>
        <w:rPr>
          <w:w w:val="105"/>
          <w:sz w:val="18"/>
        </w:rPr>
        <w:t>in</w:t>
      </w:r>
      <w:r>
        <w:rPr>
          <w:spacing w:val="-8"/>
          <w:w w:val="105"/>
          <w:sz w:val="18"/>
        </w:rPr>
        <w:t> </w:t>
      </w:r>
      <w:r>
        <w:rPr>
          <w:spacing w:val="-4"/>
          <w:w w:val="105"/>
          <w:sz w:val="18"/>
        </w:rPr>
        <w:t>PEI.</w:t>
      </w:r>
    </w:p>
    <w:p>
      <w:pPr>
        <w:pStyle w:val="BodyText"/>
        <w:spacing w:line="252" w:lineRule="exact" w:before="192"/>
        <w:ind w:left="2756" w:right="143" w:firstLine="430"/>
        <w:jc w:val="both"/>
      </w:pPr>
      <w:r>
        <w:rPr>
          <w:w w:val="105"/>
        </w:rPr>
        <w:t>PEI</w:t>
      </w:r>
      <w:r>
        <w:rPr>
          <w:spacing w:val="-9"/>
          <w:w w:val="105"/>
        </w:rPr>
        <w:t> </w:t>
      </w:r>
      <w:r>
        <w:rPr>
          <w:w w:val="105"/>
        </w:rPr>
        <w:t>is</w:t>
      </w:r>
      <w:r>
        <w:rPr>
          <w:spacing w:val="-9"/>
          <w:w w:val="105"/>
        </w:rPr>
        <w:t> </w:t>
      </w:r>
      <w:r>
        <w:rPr>
          <w:w w:val="105"/>
        </w:rPr>
        <w:t>a</w:t>
      </w:r>
      <w:r>
        <w:rPr>
          <w:spacing w:val="-9"/>
          <w:w w:val="105"/>
        </w:rPr>
        <w:t> </w:t>
      </w:r>
      <w:r>
        <w:rPr>
          <w:w w:val="105"/>
        </w:rPr>
        <w:t>province</w:t>
      </w:r>
      <w:r>
        <w:rPr>
          <w:spacing w:val="-9"/>
          <w:w w:val="105"/>
        </w:rPr>
        <w:t> </w:t>
      </w:r>
      <w:r>
        <w:rPr>
          <w:w w:val="105"/>
        </w:rPr>
        <w:t>that</w:t>
      </w:r>
      <w:r>
        <w:rPr>
          <w:spacing w:val="-9"/>
          <w:w w:val="105"/>
        </w:rPr>
        <w:t> </w:t>
      </w:r>
      <w:r>
        <w:rPr>
          <w:w w:val="105"/>
        </w:rPr>
        <w:t>produces</w:t>
      </w:r>
      <w:r>
        <w:rPr>
          <w:spacing w:val="-9"/>
          <w:w w:val="105"/>
        </w:rPr>
        <w:t> </w:t>
      </w:r>
      <w:r>
        <w:rPr>
          <w:w w:val="105"/>
        </w:rPr>
        <w:t>and</w:t>
      </w:r>
      <w:r>
        <w:rPr>
          <w:spacing w:val="-9"/>
          <w:w w:val="105"/>
        </w:rPr>
        <w:t> </w:t>
      </w:r>
      <w:r>
        <w:rPr>
          <w:w w:val="105"/>
        </w:rPr>
        <w:t>exports</w:t>
      </w:r>
      <w:r>
        <w:rPr>
          <w:spacing w:val="-9"/>
          <w:w w:val="105"/>
        </w:rPr>
        <w:t> </w:t>
      </w:r>
      <w:r>
        <w:rPr>
          <w:w w:val="105"/>
        </w:rPr>
        <w:t>a</w:t>
      </w:r>
      <w:r>
        <w:rPr>
          <w:spacing w:val="-9"/>
          <w:w w:val="105"/>
        </w:rPr>
        <w:t> </w:t>
      </w:r>
      <w:r>
        <w:rPr>
          <w:w w:val="105"/>
        </w:rPr>
        <w:t>significant</w:t>
      </w:r>
      <w:r>
        <w:rPr>
          <w:spacing w:val="-9"/>
          <w:w w:val="105"/>
        </w:rPr>
        <w:t> </w:t>
      </w:r>
      <w:r>
        <w:rPr>
          <w:w w:val="105"/>
        </w:rPr>
        <w:t>quantity</w:t>
      </w:r>
      <w:r>
        <w:rPr>
          <w:spacing w:val="-9"/>
          <w:w w:val="105"/>
        </w:rPr>
        <w:t> </w:t>
      </w:r>
      <w:r>
        <w:rPr>
          <w:w w:val="105"/>
        </w:rPr>
        <w:t>of</w:t>
      </w:r>
      <w:r>
        <w:rPr>
          <w:spacing w:val="-9"/>
          <w:w w:val="105"/>
        </w:rPr>
        <w:t> </w:t>
      </w:r>
      <w:r>
        <w:rPr>
          <w:w w:val="105"/>
        </w:rPr>
        <w:t>potatoes</w:t>
      </w:r>
      <w:r>
        <w:rPr>
          <w:spacing w:val="-9"/>
          <w:w w:val="105"/>
        </w:rPr>
        <w:t> </w:t>
      </w:r>
      <w:r>
        <w:rPr>
          <w:w w:val="105"/>
        </w:rPr>
        <w:t>among other Canadian provinces.</w:t>
      </w:r>
      <w:r>
        <w:rPr>
          <w:spacing w:val="40"/>
          <w:w w:val="105"/>
        </w:rPr>
        <w:t> </w:t>
      </w:r>
      <w:r>
        <w:rPr>
          <w:w w:val="105"/>
        </w:rPr>
        <w:t>As of 1 October 2022,</w:t>
      </w:r>
      <w:r>
        <w:rPr>
          <w:spacing w:val="20"/>
          <w:w w:val="105"/>
        </w:rPr>
        <w:t> </w:t>
      </w:r>
      <w:r>
        <w:rPr>
          <w:w w:val="105"/>
        </w:rPr>
        <w:t>the population of PEI was estimated</w:t>
      </w:r>
      <w:r>
        <w:rPr>
          <w:spacing w:val="80"/>
          <w:w w:val="105"/>
        </w:rPr>
        <w:t> </w:t>
      </w:r>
      <w:r>
        <w:rPr>
          <w:w w:val="105"/>
        </w:rPr>
        <w:t>to</w:t>
      </w:r>
      <w:r>
        <w:rPr>
          <w:w w:val="105"/>
        </w:rPr>
        <w:t> be</w:t>
      </w:r>
      <w:r>
        <w:rPr>
          <w:w w:val="105"/>
        </w:rPr>
        <w:t> 172,707.</w:t>
      </w:r>
      <w:r>
        <w:rPr>
          <w:spacing w:val="40"/>
          <w:w w:val="105"/>
        </w:rPr>
        <w:t> </w:t>
      </w:r>
      <w:r>
        <w:rPr>
          <w:w w:val="105"/>
        </w:rPr>
        <w:t>The</w:t>
      </w:r>
      <w:r>
        <w:rPr>
          <w:w w:val="105"/>
        </w:rPr>
        <w:t> province</w:t>
      </w:r>
      <w:r>
        <w:rPr>
          <w:w w:val="105"/>
        </w:rPr>
        <w:t> lies</w:t>
      </w:r>
      <w:r>
        <w:rPr>
          <w:w w:val="105"/>
        </w:rPr>
        <w:t> between</w:t>
      </w:r>
      <w:r>
        <w:rPr>
          <w:w w:val="105"/>
        </w:rPr>
        <w:t> 46</w:t>
      </w:r>
      <w:r>
        <w:rPr>
          <w:w w:val="105"/>
        </w:rPr>
        <w:t> </w:t>
      </w:r>
      <w:r>
        <w:rPr>
          <w:rFonts w:ascii="Verdana" w:hAnsi="Verdana"/>
          <w:i/>
          <w:w w:val="105"/>
          <w:position w:val="7"/>
          <w:sz w:val="15"/>
        </w:rPr>
        <w:t>◦</w:t>
      </w:r>
      <w:r>
        <w:rPr>
          <w:w w:val="105"/>
        </w:rPr>
        <w:t>N</w:t>
      </w:r>
      <w:r>
        <w:rPr>
          <w:w w:val="105"/>
        </w:rPr>
        <w:t> to</w:t>
      </w:r>
      <w:r>
        <w:rPr>
          <w:w w:val="105"/>
        </w:rPr>
        <w:t> 47</w:t>
      </w:r>
      <w:r>
        <w:rPr>
          <w:w w:val="105"/>
        </w:rPr>
        <w:t> </w:t>
      </w:r>
      <w:r>
        <w:rPr>
          <w:rFonts w:ascii="Verdana" w:hAnsi="Verdana"/>
          <w:i/>
          <w:w w:val="105"/>
          <w:position w:val="7"/>
          <w:sz w:val="15"/>
        </w:rPr>
        <w:t>◦</w:t>
      </w:r>
      <w:r>
        <w:rPr>
          <w:w w:val="105"/>
        </w:rPr>
        <w:t>N</w:t>
      </w:r>
      <w:r>
        <w:rPr>
          <w:w w:val="105"/>
        </w:rPr>
        <w:t> latitude</w:t>
      </w:r>
      <w:r>
        <w:rPr>
          <w:w w:val="105"/>
        </w:rPr>
        <w:t> and</w:t>
      </w:r>
      <w:r>
        <w:rPr>
          <w:w w:val="105"/>
        </w:rPr>
        <w:t> 62</w:t>
      </w:r>
      <w:r>
        <w:rPr>
          <w:w w:val="105"/>
        </w:rPr>
        <w:t> </w:t>
      </w:r>
      <w:r>
        <w:rPr>
          <w:rFonts w:ascii="Verdana" w:hAnsi="Verdana"/>
          <w:i/>
          <w:w w:val="105"/>
          <w:position w:val="7"/>
          <w:sz w:val="15"/>
        </w:rPr>
        <w:t>◦</w:t>
      </w:r>
      <w:r>
        <w:rPr>
          <w:w w:val="105"/>
        </w:rPr>
        <w:t>W</w:t>
      </w:r>
      <w:r>
        <w:rPr>
          <w:w w:val="105"/>
        </w:rPr>
        <w:t> to</w:t>
      </w:r>
      <w:r>
        <w:rPr>
          <w:w w:val="105"/>
        </w:rPr>
        <w:t> 64</w:t>
      </w:r>
      <w:r>
        <w:rPr>
          <w:w w:val="105"/>
        </w:rPr>
        <w:t> </w:t>
      </w:r>
      <w:r>
        <w:rPr>
          <w:rFonts w:ascii="Verdana" w:hAnsi="Verdana"/>
          <w:i/>
          <w:w w:val="105"/>
          <w:position w:val="7"/>
          <w:sz w:val="15"/>
        </w:rPr>
        <w:t>◦</w:t>
      </w:r>
      <w:r>
        <w:rPr>
          <w:w w:val="105"/>
        </w:rPr>
        <w:t>W longitude</w:t>
      </w:r>
      <w:r>
        <w:rPr>
          <w:spacing w:val="-12"/>
          <w:w w:val="105"/>
        </w:rPr>
        <w:t> </w:t>
      </w:r>
      <w:r>
        <w:rPr>
          <w:w w:val="105"/>
        </w:rPr>
        <w:t>with</w:t>
      </w:r>
      <w:r>
        <w:rPr>
          <w:spacing w:val="-12"/>
          <w:w w:val="105"/>
        </w:rPr>
        <w:t> </w:t>
      </w:r>
      <w:r>
        <w:rPr>
          <w:w w:val="105"/>
        </w:rPr>
        <w:t>a</w:t>
      </w:r>
      <w:r>
        <w:rPr>
          <w:spacing w:val="-11"/>
          <w:w w:val="105"/>
        </w:rPr>
        <w:t> </w:t>
      </w:r>
      <w:r>
        <w:rPr>
          <w:w w:val="105"/>
        </w:rPr>
        <w:t>total</w:t>
      </w:r>
      <w:r>
        <w:rPr>
          <w:spacing w:val="-12"/>
          <w:w w:val="105"/>
        </w:rPr>
        <w:t> </w:t>
      </w:r>
      <w:r>
        <w:rPr>
          <w:w w:val="105"/>
        </w:rPr>
        <w:t>land</w:t>
      </w:r>
      <w:r>
        <w:rPr>
          <w:spacing w:val="-11"/>
          <w:w w:val="105"/>
        </w:rPr>
        <w:t> </w:t>
      </w:r>
      <w:r>
        <w:rPr>
          <w:w w:val="105"/>
        </w:rPr>
        <w:t>area</w:t>
      </w:r>
      <w:r>
        <w:rPr>
          <w:spacing w:val="-12"/>
          <w:w w:val="105"/>
        </w:rPr>
        <w:t> </w:t>
      </w:r>
      <w:r>
        <w:rPr>
          <w:w w:val="105"/>
        </w:rPr>
        <w:t>of</w:t>
      </w:r>
      <w:r>
        <w:rPr>
          <w:spacing w:val="-11"/>
          <w:w w:val="105"/>
        </w:rPr>
        <w:t> </w:t>
      </w:r>
      <w:r>
        <w:rPr>
          <w:w w:val="105"/>
        </w:rPr>
        <w:t>566,560</w:t>
      </w:r>
      <w:r>
        <w:rPr>
          <w:spacing w:val="-12"/>
          <w:w w:val="105"/>
        </w:rPr>
        <w:t> </w:t>
      </w:r>
      <w:r>
        <w:rPr>
          <w:w w:val="105"/>
        </w:rPr>
        <w:t>ha.</w:t>
      </w:r>
      <w:r>
        <w:rPr>
          <w:spacing w:val="-12"/>
          <w:w w:val="105"/>
        </w:rPr>
        <w:t> </w:t>
      </w:r>
      <w:r>
        <w:rPr>
          <w:w w:val="105"/>
        </w:rPr>
        <w:t>Farming</w:t>
      </w:r>
      <w:r>
        <w:rPr>
          <w:spacing w:val="-11"/>
          <w:w w:val="105"/>
        </w:rPr>
        <w:t> </w:t>
      </w:r>
      <w:r>
        <w:rPr>
          <w:w w:val="105"/>
        </w:rPr>
        <w:t>occurs</w:t>
      </w:r>
      <w:r>
        <w:rPr>
          <w:spacing w:val="-12"/>
          <w:w w:val="105"/>
        </w:rPr>
        <w:t> </w:t>
      </w:r>
      <w:r>
        <w:rPr>
          <w:w w:val="105"/>
        </w:rPr>
        <w:t>on</w:t>
      </w:r>
      <w:r>
        <w:rPr>
          <w:spacing w:val="-11"/>
          <w:w w:val="105"/>
        </w:rPr>
        <w:t> </w:t>
      </w:r>
      <w:r>
        <w:rPr>
          <w:w w:val="105"/>
        </w:rPr>
        <w:t>about</w:t>
      </w:r>
      <w:r>
        <w:rPr>
          <w:spacing w:val="-12"/>
          <w:w w:val="105"/>
        </w:rPr>
        <w:t> </w:t>
      </w:r>
      <w:r>
        <w:rPr>
          <w:w w:val="105"/>
        </w:rPr>
        <w:t>42.5%</w:t>
      </w:r>
      <w:r>
        <w:rPr>
          <w:spacing w:val="-11"/>
          <w:w w:val="105"/>
        </w:rPr>
        <w:t> </w:t>
      </w:r>
      <w:r>
        <w:rPr>
          <w:w w:val="105"/>
        </w:rPr>
        <w:t>of</w:t>
      </w:r>
      <w:r>
        <w:rPr>
          <w:spacing w:val="-12"/>
          <w:w w:val="105"/>
        </w:rPr>
        <w:t> </w:t>
      </w:r>
      <w:r>
        <w:rPr>
          <w:w w:val="105"/>
        </w:rPr>
        <w:t>the</w:t>
      </w:r>
      <w:r>
        <w:rPr>
          <w:spacing w:val="-11"/>
          <w:w w:val="105"/>
        </w:rPr>
        <w:t> </w:t>
      </w:r>
      <w:r>
        <w:rPr>
          <w:w w:val="105"/>
        </w:rPr>
        <w:t>total </w:t>
      </w:r>
      <w:r>
        <w:rPr/>
        <w:t>land area (240,514 ha) and ultimately supports the Island’s economy, with about 35,378 ha </w:t>
      </w:r>
      <w:r>
        <w:rPr>
          <w:w w:val="105"/>
        </w:rPr>
        <w:t>used to cultivate potatoes.</w:t>
      </w:r>
      <w:r>
        <w:rPr>
          <w:spacing w:val="31"/>
          <w:w w:val="105"/>
        </w:rPr>
        <w:t> </w:t>
      </w:r>
      <w:r>
        <w:rPr>
          <w:w w:val="105"/>
        </w:rPr>
        <w:t>The Island produces one-fourth of the potatoes produced in Canada</w:t>
      </w:r>
      <w:r>
        <w:rPr>
          <w:spacing w:val="-10"/>
          <w:w w:val="105"/>
        </w:rPr>
        <w:t> </w:t>
      </w:r>
      <w:r>
        <w:rPr>
          <w:w w:val="105"/>
        </w:rPr>
        <w:t>[</w:t>
      </w:r>
      <w:hyperlink w:history="true" w:anchor="_bookmark23">
        <w:r>
          <w:rPr>
            <w:color w:val="0774B7"/>
            <w:w w:val="105"/>
          </w:rPr>
          <w:t>9</w:t>
        </w:r>
      </w:hyperlink>
      <w:r>
        <w:rPr>
          <w:w w:val="105"/>
        </w:rPr>
        <w:t>,</w:t>
      </w:r>
      <w:hyperlink w:history="true" w:anchor="_bookmark27">
        <w:r>
          <w:rPr>
            <w:color w:val="0774B7"/>
            <w:w w:val="105"/>
          </w:rPr>
          <w:t>13</w:t>
        </w:r>
      </w:hyperlink>
      <w:r>
        <w:rPr>
          <w:w w:val="105"/>
        </w:rPr>
        <w:t>,</w:t>
      </w:r>
      <w:hyperlink w:history="true" w:anchor="_bookmark69">
        <w:r>
          <w:rPr>
            <w:color w:val="0774B7"/>
            <w:w w:val="105"/>
          </w:rPr>
          <w:t>60</w:t>
        </w:r>
      </w:hyperlink>
      <w:r>
        <w:rPr>
          <w:w w:val="105"/>
        </w:rPr>
        <w:t>,</w:t>
      </w:r>
      <w:hyperlink w:history="true" w:anchor="_bookmark70">
        <w:r>
          <w:rPr>
            <w:color w:val="0774B7"/>
            <w:w w:val="105"/>
          </w:rPr>
          <w:t>61</w:t>
        </w:r>
      </w:hyperlink>
      <w:r>
        <w:rPr>
          <w:w w:val="105"/>
        </w:rPr>
        <w:t>].</w:t>
      </w:r>
      <w:r>
        <w:rPr>
          <w:spacing w:val="-2"/>
          <w:w w:val="105"/>
        </w:rPr>
        <w:t> </w:t>
      </w:r>
      <w:r>
        <w:rPr>
          <w:w w:val="105"/>
        </w:rPr>
        <w:t>PEI</w:t>
      </w:r>
      <w:r>
        <w:rPr>
          <w:spacing w:val="-10"/>
          <w:w w:val="105"/>
        </w:rPr>
        <w:t> </w:t>
      </w:r>
      <w:r>
        <w:rPr>
          <w:w w:val="105"/>
        </w:rPr>
        <w:t>potatoes</w:t>
      </w:r>
      <w:r>
        <w:rPr>
          <w:spacing w:val="-10"/>
          <w:w w:val="105"/>
        </w:rPr>
        <w:t> </w:t>
      </w:r>
      <w:r>
        <w:rPr>
          <w:w w:val="105"/>
        </w:rPr>
        <w:t>are</w:t>
      </w:r>
      <w:r>
        <w:rPr>
          <w:spacing w:val="-10"/>
          <w:w w:val="105"/>
        </w:rPr>
        <w:t> </w:t>
      </w:r>
      <w:r>
        <w:rPr>
          <w:w w:val="105"/>
        </w:rPr>
        <w:t>dominant</w:t>
      </w:r>
      <w:r>
        <w:rPr>
          <w:spacing w:val="-10"/>
          <w:w w:val="105"/>
        </w:rPr>
        <w:t> </w:t>
      </w:r>
      <w:r>
        <w:rPr>
          <w:w w:val="105"/>
        </w:rPr>
        <w:t>in</w:t>
      </w:r>
      <w:r>
        <w:rPr>
          <w:spacing w:val="-10"/>
          <w:w w:val="105"/>
        </w:rPr>
        <w:t> </w:t>
      </w:r>
      <w:r>
        <w:rPr>
          <w:w w:val="105"/>
        </w:rPr>
        <w:t>Canada</w:t>
      </w:r>
      <w:r>
        <w:rPr>
          <w:spacing w:val="-10"/>
          <w:w w:val="105"/>
        </w:rPr>
        <w:t> </w:t>
      </w:r>
      <w:r>
        <w:rPr>
          <w:w w:val="105"/>
        </w:rPr>
        <w:t>and</w:t>
      </w:r>
      <w:r>
        <w:rPr>
          <w:spacing w:val="-10"/>
          <w:w w:val="105"/>
        </w:rPr>
        <w:t> </w:t>
      </w:r>
      <w:r>
        <w:rPr>
          <w:w w:val="105"/>
        </w:rPr>
        <w:t>contribute</w:t>
      </w:r>
      <w:r>
        <w:rPr>
          <w:spacing w:val="-10"/>
          <w:w w:val="105"/>
        </w:rPr>
        <w:t> </w:t>
      </w:r>
      <w:r>
        <w:rPr>
          <w:w w:val="105"/>
        </w:rPr>
        <w:t>significantly</w:t>
      </w:r>
      <w:r>
        <w:rPr>
          <w:spacing w:val="-10"/>
          <w:w w:val="105"/>
        </w:rPr>
        <w:t> </w:t>
      </w:r>
      <w:r>
        <w:rPr>
          <w:w w:val="105"/>
        </w:rPr>
        <w:t>to </w:t>
      </w:r>
      <w:r>
        <w:rPr/>
        <w:t>the agricultural economy of PEI. Although potatoes cultivated in PEI have a high nutritional </w:t>
      </w:r>
      <w:r>
        <w:rPr>
          <w:w w:val="105"/>
        </w:rPr>
        <w:t>value and quality, according to FAO comparison of potato production, there has been a </w:t>
      </w:r>
      <w:r>
        <w:rPr/>
        <w:t>decline in Canadian potato production since 2017 [</w:t>
      </w:r>
      <w:hyperlink w:history="true" w:anchor="_bookmark22">
        <w:r>
          <w:rPr>
            <w:color w:val="0774B7"/>
          </w:rPr>
          <w:t>8</w:t>
        </w:r>
      </w:hyperlink>
      <w:r>
        <w:rPr/>
        <w:t>]; specifically, the annual potato yields </w:t>
      </w:r>
      <w:r>
        <w:rPr>
          <w:w w:val="105"/>
        </w:rPr>
        <w:t>in</w:t>
      </w:r>
      <w:r>
        <w:rPr>
          <w:spacing w:val="-5"/>
          <w:w w:val="105"/>
        </w:rPr>
        <w:t> </w:t>
      </w:r>
      <w:r>
        <w:rPr>
          <w:w w:val="105"/>
        </w:rPr>
        <w:t>PEI</w:t>
      </w:r>
      <w:r>
        <w:rPr>
          <w:spacing w:val="-5"/>
          <w:w w:val="105"/>
        </w:rPr>
        <w:t> </w:t>
      </w:r>
      <w:r>
        <w:rPr>
          <w:w w:val="105"/>
        </w:rPr>
        <w:t>[</w:t>
      </w:r>
      <w:hyperlink w:history="true" w:anchor="_bookmark23">
        <w:r>
          <w:rPr>
            <w:color w:val="0774B7"/>
            <w:w w:val="105"/>
          </w:rPr>
          <w:t>9</w:t>
        </w:r>
      </w:hyperlink>
      <w:r>
        <w:rPr>
          <w:w w:val="105"/>
        </w:rPr>
        <w:t>,</w:t>
      </w:r>
      <w:hyperlink w:history="true" w:anchor="_bookmark71">
        <w:r>
          <w:rPr>
            <w:color w:val="0774B7"/>
            <w:w w:val="105"/>
          </w:rPr>
          <w:t>62</w:t>
        </w:r>
      </w:hyperlink>
      <w:r>
        <w:rPr>
          <w:w w:val="105"/>
        </w:rPr>
        <w:t>]</w:t>
      </w:r>
      <w:r>
        <w:rPr>
          <w:spacing w:val="-5"/>
          <w:w w:val="105"/>
        </w:rPr>
        <w:t> </w:t>
      </w:r>
      <w:r>
        <w:rPr>
          <w:w w:val="105"/>
        </w:rPr>
        <w:t>have</w:t>
      </w:r>
      <w:r>
        <w:rPr>
          <w:spacing w:val="-5"/>
          <w:w w:val="105"/>
        </w:rPr>
        <w:t> </w:t>
      </w:r>
      <w:r>
        <w:rPr>
          <w:w w:val="105"/>
        </w:rPr>
        <w:t>fluctuated</w:t>
      </w:r>
      <w:r>
        <w:rPr>
          <w:spacing w:val="-5"/>
          <w:w w:val="105"/>
        </w:rPr>
        <w:t> </w:t>
      </w:r>
      <w:r>
        <w:rPr>
          <w:w w:val="105"/>
        </w:rPr>
        <w:t>over</w:t>
      </w:r>
      <w:r>
        <w:rPr>
          <w:spacing w:val="-5"/>
          <w:w w:val="105"/>
        </w:rPr>
        <w:t> </w:t>
      </w:r>
      <w:r>
        <w:rPr>
          <w:w w:val="105"/>
        </w:rPr>
        <w:t>the</w:t>
      </w:r>
      <w:r>
        <w:rPr>
          <w:spacing w:val="-5"/>
          <w:w w:val="105"/>
        </w:rPr>
        <w:t> </w:t>
      </w:r>
      <w:r>
        <w:rPr>
          <w:w w:val="105"/>
        </w:rPr>
        <w:t>years</w:t>
      </w:r>
      <w:r>
        <w:rPr>
          <w:spacing w:val="-5"/>
          <w:w w:val="105"/>
        </w:rPr>
        <w:t> </w:t>
      </w:r>
      <w:r>
        <w:rPr>
          <w:w w:val="105"/>
        </w:rPr>
        <w:t>(Figure</w:t>
      </w:r>
      <w:r>
        <w:rPr>
          <w:spacing w:val="-5"/>
          <w:w w:val="105"/>
        </w:rPr>
        <w:t> </w:t>
      </w:r>
      <w:hyperlink w:history="true" w:anchor="_bookmark1">
        <w:r>
          <w:rPr>
            <w:color w:val="0774B7"/>
            <w:w w:val="105"/>
          </w:rPr>
          <w:t>2</w:t>
        </w:r>
      </w:hyperlink>
      <w:r>
        <w:rPr>
          <w:w w:val="105"/>
        </w:rPr>
        <w:t>). Climate</w:t>
      </w:r>
      <w:r>
        <w:rPr>
          <w:spacing w:val="-5"/>
          <w:w w:val="105"/>
        </w:rPr>
        <w:t> </w:t>
      </w:r>
      <w:r>
        <w:rPr>
          <w:w w:val="105"/>
        </w:rPr>
        <w:t>change</w:t>
      </w:r>
      <w:r>
        <w:rPr>
          <w:spacing w:val="-5"/>
          <w:w w:val="105"/>
        </w:rPr>
        <w:t> </w:t>
      </w:r>
      <w:r>
        <w:rPr>
          <w:w w:val="105"/>
        </w:rPr>
        <w:t>is</w:t>
      </w:r>
      <w:r>
        <w:rPr>
          <w:spacing w:val="-5"/>
          <w:w w:val="105"/>
        </w:rPr>
        <w:t> </w:t>
      </w:r>
      <w:r>
        <w:rPr>
          <w:w w:val="105"/>
        </w:rPr>
        <w:t>suggested</w:t>
      </w:r>
      <w:r>
        <w:rPr>
          <w:spacing w:val="-5"/>
          <w:w w:val="105"/>
        </w:rPr>
        <w:t> </w:t>
      </w:r>
      <w:r>
        <w:rPr>
          <w:w w:val="105"/>
        </w:rPr>
        <w:t>to</w:t>
      </w:r>
      <w:r>
        <w:rPr>
          <w:spacing w:val="-5"/>
          <w:w w:val="105"/>
        </w:rPr>
        <w:t> </w:t>
      </w:r>
      <w:r>
        <w:rPr>
          <w:w w:val="105"/>
        </w:rPr>
        <w:t>be responsible</w:t>
      </w:r>
      <w:r>
        <w:rPr>
          <w:spacing w:val="-8"/>
          <w:w w:val="105"/>
        </w:rPr>
        <w:t> </w:t>
      </w:r>
      <w:r>
        <w:rPr>
          <w:w w:val="105"/>
        </w:rPr>
        <w:t>for</w:t>
      </w:r>
      <w:r>
        <w:rPr>
          <w:spacing w:val="-8"/>
          <w:w w:val="105"/>
        </w:rPr>
        <w:t> </w:t>
      </w:r>
      <w:r>
        <w:rPr>
          <w:w w:val="105"/>
        </w:rPr>
        <w:t>the</w:t>
      </w:r>
      <w:r>
        <w:rPr>
          <w:spacing w:val="-8"/>
          <w:w w:val="105"/>
        </w:rPr>
        <w:t> </w:t>
      </w:r>
      <w:r>
        <w:rPr>
          <w:w w:val="105"/>
        </w:rPr>
        <w:t>instability</w:t>
      </w:r>
      <w:r>
        <w:rPr>
          <w:spacing w:val="-8"/>
          <w:w w:val="105"/>
        </w:rPr>
        <w:t> </w:t>
      </w:r>
      <w:r>
        <w:rPr>
          <w:w w:val="105"/>
        </w:rPr>
        <w:t>of</w:t>
      </w:r>
      <w:r>
        <w:rPr>
          <w:spacing w:val="-8"/>
          <w:w w:val="105"/>
        </w:rPr>
        <w:t> </w:t>
      </w:r>
      <w:r>
        <w:rPr>
          <w:w w:val="105"/>
        </w:rPr>
        <w:t>PEI</w:t>
      </w:r>
      <w:r>
        <w:rPr>
          <w:spacing w:val="-8"/>
          <w:w w:val="105"/>
        </w:rPr>
        <w:t> </w:t>
      </w:r>
      <w:r>
        <w:rPr>
          <w:w w:val="105"/>
        </w:rPr>
        <w:t>potato</w:t>
      </w:r>
      <w:r>
        <w:rPr>
          <w:spacing w:val="-8"/>
          <w:w w:val="105"/>
        </w:rPr>
        <w:t> </w:t>
      </w:r>
      <w:r>
        <w:rPr>
          <w:w w:val="105"/>
        </w:rPr>
        <w:t>yields;</w:t>
      </w:r>
      <w:r>
        <w:rPr>
          <w:spacing w:val="-7"/>
          <w:w w:val="105"/>
        </w:rPr>
        <w:t> </w:t>
      </w:r>
      <w:r>
        <w:rPr>
          <w:w w:val="105"/>
        </w:rPr>
        <w:t>in</w:t>
      </w:r>
      <w:r>
        <w:rPr>
          <w:spacing w:val="-8"/>
          <w:w w:val="105"/>
        </w:rPr>
        <w:t> </w:t>
      </w:r>
      <w:r>
        <w:rPr>
          <w:w w:val="105"/>
        </w:rPr>
        <w:t>essence,</w:t>
      </w:r>
      <w:r>
        <w:rPr>
          <w:spacing w:val="-8"/>
          <w:w w:val="105"/>
        </w:rPr>
        <w:t> </w:t>
      </w:r>
      <w:r>
        <w:rPr>
          <w:w w:val="105"/>
        </w:rPr>
        <w:t>there</w:t>
      </w:r>
      <w:r>
        <w:rPr>
          <w:spacing w:val="-8"/>
          <w:w w:val="105"/>
        </w:rPr>
        <w:t> </w:t>
      </w:r>
      <w:r>
        <w:rPr>
          <w:w w:val="105"/>
        </w:rPr>
        <w:t>is</w:t>
      </w:r>
      <w:r>
        <w:rPr>
          <w:spacing w:val="-8"/>
          <w:w w:val="105"/>
        </w:rPr>
        <w:t> </w:t>
      </w:r>
      <w:r>
        <w:rPr>
          <w:w w:val="105"/>
        </w:rPr>
        <w:t>a</w:t>
      </w:r>
      <w:r>
        <w:rPr>
          <w:spacing w:val="-8"/>
          <w:w w:val="105"/>
        </w:rPr>
        <w:t> </w:t>
      </w:r>
      <w:r>
        <w:rPr>
          <w:w w:val="105"/>
        </w:rPr>
        <w:t>need</w:t>
      </w:r>
      <w:r>
        <w:rPr>
          <w:spacing w:val="-8"/>
          <w:w w:val="105"/>
        </w:rPr>
        <w:t> </w:t>
      </w:r>
      <w:r>
        <w:rPr>
          <w:w w:val="105"/>
        </w:rPr>
        <w:t>to</w:t>
      </w:r>
      <w:r>
        <w:rPr>
          <w:spacing w:val="-8"/>
          <w:w w:val="105"/>
        </w:rPr>
        <w:t> </w:t>
      </w:r>
      <w:r>
        <w:rPr>
          <w:w w:val="105"/>
        </w:rPr>
        <w:t>study</w:t>
      </w:r>
      <w:r>
        <w:rPr>
          <w:spacing w:val="-8"/>
          <w:w w:val="105"/>
        </w:rPr>
        <w:t> </w:t>
      </w:r>
      <w:r>
        <w:rPr>
          <w:w w:val="105"/>
        </w:rPr>
        <w:t>the impacts</w:t>
      </w:r>
      <w:r>
        <w:rPr>
          <w:spacing w:val="-4"/>
          <w:w w:val="105"/>
        </w:rPr>
        <w:t> </w:t>
      </w:r>
      <w:r>
        <w:rPr>
          <w:w w:val="105"/>
        </w:rPr>
        <w:t>of</w:t>
      </w:r>
      <w:r>
        <w:rPr>
          <w:spacing w:val="-4"/>
          <w:w w:val="105"/>
        </w:rPr>
        <w:t> </w:t>
      </w:r>
      <w:r>
        <w:rPr>
          <w:w w:val="105"/>
        </w:rPr>
        <w:t>climate</w:t>
      </w:r>
      <w:r>
        <w:rPr>
          <w:spacing w:val="-4"/>
          <w:w w:val="105"/>
        </w:rPr>
        <w:t> </w:t>
      </w:r>
      <w:r>
        <w:rPr>
          <w:w w:val="105"/>
        </w:rPr>
        <w:t>change</w:t>
      </w:r>
      <w:r>
        <w:rPr>
          <w:spacing w:val="-4"/>
          <w:w w:val="105"/>
        </w:rPr>
        <w:t> </w:t>
      </w:r>
      <w:r>
        <w:rPr>
          <w:w w:val="105"/>
        </w:rPr>
        <w:t>on</w:t>
      </w:r>
      <w:r>
        <w:rPr>
          <w:spacing w:val="-4"/>
          <w:w w:val="105"/>
        </w:rPr>
        <w:t> </w:t>
      </w:r>
      <w:r>
        <w:rPr>
          <w:w w:val="105"/>
        </w:rPr>
        <w:t>potato</w:t>
      </w:r>
      <w:r>
        <w:rPr>
          <w:spacing w:val="-4"/>
          <w:w w:val="105"/>
        </w:rPr>
        <w:t> </w:t>
      </w:r>
      <w:r>
        <w:rPr>
          <w:w w:val="105"/>
        </w:rPr>
        <w:t>yields</w:t>
      </w:r>
      <w:r>
        <w:rPr>
          <w:spacing w:val="-4"/>
          <w:w w:val="105"/>
        </w:rPr>
        <w:t> </w:t>
      </w:r>
      <w:r>
        <w:rPr>
          <w:w w:val="105"/>
        </w:rPr>
        <w:t>scientifically</w:t>
      </w:r>
      <w:r>
        <w:rPr>
          <w:spacing w:val="-4"/>
          <w:w w:val="105"/>
        </w:rPr>
        <w:t> </w:t>
      </w:r>
      <w:r>
        <w:rPr>
          <w:w w:val="105"/>
        </w:rPr>
        <w:t>[</w:t>
      </w:r>
      <w:hyperlink w:history="true" w:anchor="_bookmark27">
        <w:r>
          <w:rPr>
            <w:color w:val="0774B7"/>
            <w:w w:val="105"/>
          </w:rPr>
          <w:t>13</w:t>
        </w:r>
      </w:hyperlink>
      <w:r>
        <w:rPr>
          <w:w w:val="105"/>
        </w:rPr>
        <w:t>,</w:t>
      </w:r>
      <w:hyperlink w:history="true" w:anchor="_bookmark53">
        <w:r>
          <w:rPr>
            <w:color w:val="0774B7"/>
            <w:w w:val="105"/>
          </w:rPr>
          <w:t>42</w:t>
        </w:r>
      </w:hyperlink>
      <w:r>
        <w:rPr>
          <w:w w:val="105"/>
        </w:rPr>
        <w:t>,</w:t>
      </w:r>
      <w:hyperlink w:history="true" w:anchor="_bookmark61">
        <w:r>
          <w:rPr>
            <w:color w:val="0774B7"/>
            <w:w w:val="105"/>
          </w:rPr>
          <w:t>50</w:t>
        </w:r>
      </w:hyperlink>
      <w:r>
        <w:rPr>
          <w:w w:val="105"/>
        </w:rPr>
        <w:t>,</w:t>
      </w:r>
      <w:hyperlink w:history="true" w:anchor="_bookmark72">
        <w:r>
          <w:rPr>
            <w:color w:val="0774B7"/>
            <w:w w:val="105"/>
          </w:rPr>
          <w:t>63</w:t>
        </w:r>
      </w:hyperlink>
      <w:r>
        <w:rPr>
          <w:w w:val="105"/>
        </w:rPr>
        <w:t>].</w:t>
      </w:r>
    </w:p>
    <w:p>
      <w:pPr>
        <w:pStyle w:val="BodyText"/>
        <w:spacing w:before="2"/>
        <w:rPr>
          <w:sz w:val="12"/>
        </w:rPr>
      </w:pPr>
      <w:r>
        <w:rPr>
          <w:sz w:val="12"/>
        </w:rPr>
        <w:drawing>
          <wp:anchor distT="0" distB="0" distL="0" distR="0" allowOverlap="1" layoutInCell="1" locked="0" behindDoc="1" simplePos="0" relativeHeight="487590912">
            <wp:simplePos x="0" y="0"/>
            <wp:positionH relativeFrom="page">
              <wp:posOffset>2137582</wp:posOffset>
            </wp:positionH>
            <wp:positionV relativeFrom="paragraph">
              <wp:posOffset>105901</wp:posOffset>
            </wp:positionV>
            <wp:extent cx="4631718" cy="237439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9" cstate="print"/>
                    <a:stretch>
                      <a:fillRect/>
                    </a:stretch>
                  </pic:blipFill>
                  <pic:spPr>
                    <a:xfrm>
                      <a:off x="0" y="0"/>
                      <a:ext cx="4631718" cy="2374392"/>
                    </a:xfrm>
                    <a:prstGeom prst="rect">
                      <a:avLst/>
                    </a:prstGeom>
                  </pic:spPr>
                </pic:pic>
              </a:graphicData>
            </a:graphic>
          </wp:anchor>
        </w:drawing>
      </w:r>
    </w:p>
    <w:p>
      <w:pPr>
        <w:spacing w:before="134"/>
        <w:ind w:left="2761" w:right="0" w:firstLine="0"/>
        <w:jc w:val="left"/>
        <w:rPr>
          <w:sz w:val="18"/>
        </w:rPr>
      </w:pPr>
      <w:bookmarkStart w:name="_bookmark1" w:id="5"/>
      <w:bookmarkEnd w:id="5"/>
      <w:r>
        <w:rPr/>
      </w:r>
      <w:r>
        <w:rPr>
          <w:rFonts w:ascii="Palatino Linotype"/>
          <w:b/>
          <w:sz w:val="18"/>
        </w:rPr>
        <w:t>Figure</w:t>
      </w:r>
      <w:r>
        <w:rPr>
          <w:rFonts w:ascii="Palatino Linotype"/>
          <w:b/>
          <w:spacing w:val="3"/>
          <w:sz w:val="18"/>
        </w:rPr>
        <w:t> </w:t>
      </w:r>
      <w:r>
        <w:rPr>
          <w:rFonts w:ascii="Palatino Linotype"/>
          <w:b/>
          <w:sz w:val="18"/>
        </w:rPr>
        <w:t>2.</w:t>
      </w:r>
      <w:r>
        <w:rPr>
          <w:rFonts w:ascii="Palatino Linotype"/>
          <w:b/>
          <w:spacing w:val="16"/>
          <w:sz w:val="18"/>
        </w:rPr>
        <w:t> </w:t>
      </w:r>
      <w:r>
        <w:rPr>
          <w:sz w:val="18"/>
        </w:rPr>
        <w:t>Annual</w:t>
      </w:r>
      <w:r>
        <w:rPr>
          <w:spacing w:val="10"/>
          <w:sz w:val="18"/>
        </w:rPr>
        <w:t> </w:t>
      </w:r>
      <w:r>
        <w:rPr>
          <w:sz w:val="18"/>
        </w:rPr>
        <w:t>average</w:t>
      </w:r>
      <w:r>
        <w:rPr>
          <w:spacing w:val="10"/>
          <w:sz w:val="18"/>
        </w:rPr>
        <w:t> </w:t>
      </w:r>
      <w:r>
        <w:rPr>
          <w:sz w:val="18"/>
        </w:rPr>
        <w:t>potato</w:t>
      </w:r>
      <w:r>
        <w:rPr>
          <w:spacing w:val="9"/>
          <w:sz w:val="18"/>
        </w:rPr>
        <w:t> </w:t>
      </w:r>
      <w:r>
        <w:rPr>
          <w:sz w:val="18"/>
        </w:rPr>
        <w:t>yields</w:t>
      </w:r>
      <w:r>
        <w:rPr>
          <w:spacing w:val="10"/>
          <w:sz w:val="18"/>
        </w:rPr>
        <w:t> </w:t>
      </w:r>
      <w:r>
        <w:rPr>
          <w:sz w:val="18"/>
        </w:rPr>
        <w:t>in</w:t>
      </w:r>
      <w:r>
        <w:rPr>
          <w:spacing w:val="10"/>
          <w:sz w:val="18"/>
        </w:rPr>
        <w:t> </w:t>
      </w:r>
      <w:r>
        <w:rPr>
          <w:sz w:val="18"/>
        </w:rPr>
        <w:t>PEI</w:t>
      </w:r>
      <w:r>
        <w:rPr>
          <w:spacing w:val="10"/>
          <w:sz w:val="18"/>
        </w:rPr>
        <w:t> </w:t>
      </w:r>
      <w:r>
        <w:rPr>
          <w:sz w:val="18"/>
        </w:rPr>
        <w:t>from</w:t>
      </w:r>
      <w:r>
        <w:rPr>
          <w:spacing w:val="9"/>
          <w:sz w:val="18"/>
        </w:rPr>
        <w:t> </w:t>
      </w:r>
      <w:r>
        <w:rPr>
          <w:sz w:val="18"/>
        </w:rPr>
        <w:t>2005</w:t>
      </w:r>
      <w:r>
        <w:rPr>
          <w:spacing w:val="10"/>
          <w:sz w:val="18"/>
        </w:rPr>
        <w:t> </w:t>
      </w:r>
      <w:r>
        <w:rPr>
          <w:sz w:val="18"/>
        </w:rPr>
        <w:t>to</w:t>
      </w:r>
      <w:r>
        <w:rPr>
          <w:spacing w:val="10"/>
          <w:sz w:val="18"/>
        </w:rPr>
        <w:t> </w:t>
      </w:r>
      <w:r>
        <w:rPr>
          <w:spacing w:val="-2"/>
          <w:sz w:val="18"/>
        </w:rPr>
        <w:t>2022.</w:t>
      </w:r>
    </w:p>
    <w:p>
      <w:pPr>
        <w:spacing w:after="0"/>
        <w:jc w:val="left"/>
        <w:rPr>
          <w:sz w:val="18"/>
        </w:rPr>
        <w:sectPr>
          <w:pgSz w:w="11910" w:h="16840"/>
          <w:pgMar w:header="1109" w:footer="0" w:top="1400" w:bottom="280" w:left="566" w:right="566"/>
        </w:sectPr>
      </w:pPr>
    </w:p>
    <w:p>
      <w:pPr>
        <w:pStyle w:val="BodyText"/>
        <w:spacing w:before="233"/>
      </w:pPr>
    </w:p>
    <w:p>
      <w:pPr>
        <w:pStyle w:val="ListParagraph"/>
        <w:numPr>
          <w:ilvl w:val="1"/>
          <w:numId w:val="1"/>
        </w:numPr>
        <w:tabs>
          <w:tab w:pos="3120" w:val="left" w:leader="none"/>
        </w:tabs>
        <w:spacing w:line="240" w:lineRule="auto" w:before="0" w:after="0"/>
        <w:ind w:left="3120" w:right="0" w:hanging="359"/>
        <w:jc w:val="both"/>
        <w:rPr>
          <w:rFonts w:ascii="Palatino Linotype"/>
          <w:i/>
          <w:sz w:val="20"/>
        </w:rPr>
      </w:pPr>
      <w:bookmarkStart w:name="Data Collection " w:id="6"/>
      <w:bookmarkEnd w:id="6"/>
      <w:r>
        <w:rPr/>
      </w:r>
      <w:r>
        <w:rPr>
          <w:rFonts w:ascii="Palatino Linotype"/>
          <w:i/>
          <w:sz w:val="20"/>
        </w:rPr>
        <w:t>Data</w:t>
      </w:r>
      <w:r>
        <w:rPr>
          <w:rFonts w:ascii="Palatino Linotype"/>
          <w:i/>
          <w:spacing w:val="-5"/>
          <w:sz w:val="20"/>
        </w:rPr>
        <w:t> </w:t>
      </w:r>
      <w:r>
        <w:rPr>
          <w:rFonts w:ascii="Palatino Linotype"/>
          <w:i/>
          <w:spacing w:val="-2"/>
          <w:sz w:val="20"/>
        </w:rPr>
        <w:t>Collection</w:t>
      </w:r>
    </w:p>
    <w:p>
      <w:pPr>
        <w:pStyle w:val="ListParagraph"/>
        <w:numPr>
          <w:ilvl w:val="2"/>
          <w:numId w:val="1"/>
        </w:numPr>
        <w:tabs>
          <w:tab w:pos="3270" w:val="left" w:leader="none"/>
        </w:tabs>
        <w:spacing w:line="240" w:lineRule="auto" w:before="19" w:after="0"/>
        <w:ind w:left="3270" w:right="0" w:hanging="509"/>
        <w:jc w:val="both"/>
        <w:rPr>
          <w:sz w:val="20"/>
        </w:rPr>
      </w:pPr>
      <w:bookmarkStart w:name="Weather Data " w:id="7"/>
      <w:bookmarkEnd w:id="7"/>
      <w:r>
        <w:rPr/>
      </w:r>
      <w:r>
        <w:rPr>
          <w:sz w:val="20"/>
        </w:rPr>
        <w:t>Weather</w:t>
      </w:r>
      <w:r>
        <w:rPr>
          <w:spacing w:val="-5"/>
          <w:sz w:val="20"/>
        </w:rPr>
        <w:t> </w:t>
      </w:r>
      <w:r>
        <w:rPr>
          <w:spacing w:val="-4"/>
          <w:sz w:val="20"/>
        </w:rPr>
        <w:t>Data</w:t>
      </w:r>
    </w:p>
    <w:p>
      <w:pPr>
        <w:pStyle w:val="BodyText"/>
        <w:spacing w:line="256" w:lineRule="auto" w:before="76"/>
        <w:ind w:left="2754" w:right="127" w:firstLine="432"/>
        <w:jc w:val="both"/>
      </w:pPr>
      <w:r>
        <w:rPr>
          <w:w w:val="105"/>
        </w:rPr>
        <w:t>The experiment involves daily measurements of precipitation, solar radiation, </w:t>
      </w:r>
      <w:r>
        <w:rPr>
          <w:w w:val="105"/>
        </w:rPr>
        <w:t>T</w:t>
      </w:r>
      <w:r>
        <w:rPr>
          <w:w w:val="105"/>
          <w:vertAlign w:val="subscript"/>
        </w:rPr>
        <w:t>max</w:t>
      </w:r>
      <w:r>
        <w:rPr>
          <w:w w:val="105"/>
          <w:vertAlign w:val="baseline"/>
        </w:rPr>
        <w:t>, and</w:t>
      </w:r>
      <w:r>
        <w:rPr>
          <w:w w:val="105"/>
          <w:vertAlign w:val="baseline"/>
        </w:rPr>
        <w:t> T</w:t>
      </w:r>
      <w:r>
        <w:rPr>
          <w:w w:val="105"/>
          <w:vertAlign w:val="subscript"/>
        </w:rPr>
        <w:t>min</w:t>
      </w:r>
      <w:r>
        <w:rPr>
          <w:w w:val="105"/>
          <w:vertAlign w:val="baseline"/>
        </w:rPr>
        <w:t>.</w:t>
      </w:r>
      <w:r>
        <w:rPr>
          <w:spacing w:val="40"/>
          <w:w w:val="105"/>
          <w:vertAlign w:val="baseline"/>
        </w:rPr>
        <w:t> </w:t>
      </w:r>
      <w:r>
        <w:rPr>
          <w:w w:val="105"/>
          <w:vertAlign w:val="baseline"/>
        </w:rPr>
        <w:t>Daily</w:t>
      </w:r>
      <w:r>
        <w:rPr>
          <w:w w:val="105"/>
          <w:vertAlign w:val="baseline"/>
        </w:rPr>
        <w:t> weather</w:t>
      </w:r>
      <w:r>
        <w:rPr>
          <w:w w:val="105"/>
          <w:vertAlign w:val="baseline"/>
        </w:rPr>
        <w:t> data</w:t>
      </w:r>
      <w:r>
        <w:rPr>
          <w:w w:val="105"/>
          <w:vertAlign w:val="baseline"/>
        </w:rPr>
        <w:t> were</w:t>
      </w:r>
      <w:r>
        <w:rPr>
          <w:w w:val="105"/>
          <w:vertAlign w:val="baseline"/>
        </w:rPr>
        <w:t> downloaded</w:t>
      </w:r>
      <w:r>
        <w:rPr>
          <w:w w:val="105"/>
          <w:vertAlign w:val="baseline"/>
        </w:rPr>
        <w:t> from</w:t>
      </w:r>
      <w:r>
        <w:rPr>
          <w:w w:val="105"/>
          <w:vertAlign w:val="baseline"/>
        </w:rPr>
        <w:t> the</w:t>
      </w:r>
      <w:r>
        <w:rPr>
          <w:w w:val="105"/>
          <w:vertAlign w:val="baseline"/>
        </w:rPr>
        <w:t> “Environment</w:t>
      </w:r>
      <w:r>
        <w:rPr>
          <w:w w:val="105"/>
          <w:vertAlign w:val="baseline"/>
        </w:rPr>
        <w:t> and</w:t>
      </w:r>
      <w:r>
        <w:rPr>
          <w:w w:val="105"/>
          <w:vertAlign w:val="baseline"/>
        </w:rPr>
        <w:t> Climate </w:t>
      </w:r>
      <w:r>
        <w:rPr>
          <w:spacing w:val="-2"/>
          <w:w w:val="105"/>
          <w:vertAlign w:val="baseline"/>
        </w:rPr>
        <w:t>Change</w:t>
      </w:r>
      <w:r>
        <w:rPr>
          <w:spacing w:val="-3"/>
          <w:w w:val="105"/>
          <w:vertAlign w:val="baseline"/>
        </w:rPr>
        <w:t> </w:t>
      </w:r>
      <w:r>
        <w:rPr>
          <w:spacing w:val="-2"/>
          <w:w w:val="105"/>
          <w:vertAlign w:val="baseline"/>
        </w:rPr>
        <w:t>Canada”</w:t>
      </w:r>
      <w:r>
        <w:rPr>
          <w:spacing w:val="-3"/>
          <w:w w:val="105"/>
          <w:vertAlign w:val="baseline"/>
        </w:rPr>
        <w:t> </w:t>
      </w:r>
      <w:r>
        <w:rPr>
          <w:spacing w:val="-2"/>
          <w:w w:val="105"/>
          <w:vertAlign w:val="baseline"/>
        </w:rPr>
        <w:t>website, while</w:t>
      </w:r>
      <w:r>
        <w:rPr>
          <w:spacing w:val="-3"/>
          <w:w w:val="105"/>
          <w:vertAlign w:val="baseline"/>
        </w:rPr>
        <w:t> </w:t>
      </w:r>
      <w:r>
        <w:rPr>
          <w:spacing w:val="-2"/>
          <w:w w:val="105"/>
          <w:vertAlign w:val="baseline"/>
        </w:rPr>
        <w:t>solar</w:t>
      </w:r>
      <w:r>
        <w:rPr>
          <w:spacing w:val="-3"/>
          <w:w w:val="105"/>
          <w:vertAlign w:val="baseline"/>
        </w:rPr>
        <w:t> </w:t>
      </w:r>
      <w:r>
        <w:rPr>
          <w:spacing w:val="-2"/>
          <w:w w:val="105"/>
          <w:vertAlign w:val="baseline"/>
        </w:rPr>
        <w:t>radiation</w:t>
      </w:r>
      <w:r>
        <w:rPr>
          <w:spacing w:val="-3"/>
          <w:w w:val="105"/>
          <w:vertAlign w:val="baseline"/>
        </w:rPr>
        <w:t> </w:t>
      </w:r>
      <w:r>
        <w:rPr>
          <w:spacing w:val="-2"/>
          <w:w w:val="105"/>
          <w:vertAlign w:val="baseline"/>
        </w:rPr>
        <w:t>is</w:t>
      </w:r>
      <w:r>
        <w:rPr>
          <w:spacing w:val="-3"/>
          <w:w w:val="105"/>
          <w:vertAlign w:val="baseline"/>
        </w:rPr>
        <w:t> </w:t>
      </w:r>
      <w:r>
        <w:rPr>
          <w:spacing w:val="-2"/>
          <w:w w:val="105"/>
          <w:vertAlign w:val="baseline"/>
        </w:rPr>
        <w:t>from</w:t>
      </w:r>
      <w:r>
        <w:rPr>
          <w:spacing w:val="-3"/>
          <w:w w:val="105"/>
          <w:vertAlign w:val="baseline"/>
        </w:rPr>
        <w:t> </w:t>
      </w:r>
      <w:r>
        <w:rPr>
          <w:spacing w:val="-2"/>
          <w:w w:val="105"/>
          <w:vertAlign w:val="baseline"/>
        </w:rPr>
        <w:t>the</w:t>
      </w:r>
      <w:r>
        <w:rPr>
          <w:spacing w:val="-3"/>
          <w:w w:val="105"/>
          <w:vertAlign w:val="baseline"/>
        </w:rPr>
        <w:t> </w:t>
      </w:r>
      <w:r>
        <w:rPr>
          <w:spacing w:val="-2"/>
          <w:w w:val="105"/>
          <w:vertAlign w:val="baseline"/>
        </w:rPr>
        <w:t>National</w:t>
      </w:r>
      <w:r>
        <w:rPr>
          <w:spacing w:val="-3"/>
          <w:w w:val="105"/>
          <w:vertAlign w:val="baseline"/>
        </w:rPr>
        <w:t> </w:t>
      </w:r>
      <w:r>
        <w:rPr>
          <w:spacing w:val="-2"/>
          <w:w w:val="105"/>
          <w:vertAlign w:val="baseline"/>
        </w:rPr>
        <w:t>Aeronautics</w:t>
      </w:r>
      <w:r>
        <w:rPr>
          <w:spacing w:val="-3"/>
          <w:w w:val="105"/>
          <w:vertAlign w:val="baseline"/>
        </w:rPr>
        <w:t> </w:t>
      </w:r>
      <w:r>
        <w:rPr>
          <w:spacing w:val="-2"/>
          <w:w w:val="105"/>
          <w:vertAlign w:val="baseline"/>
        </w:rPr>
        <w:t>and</w:t>
      </w:r>
      <w:r>
        <w:rPr>
          <w:spacing w:val="-3"/>
          <w:w w:val="105"/>
          <w:vertAlign w:val="baseline"/>
        </w:rPr>
        <w:t> </w:t>
      </w:r>
      <w:r>
        <w:rPr>
          <w:spacing w:val="-2"/>
          <w:w w:val="105"/>
          <w:vertAlign w:val="baseline"/>
        </w:rPr>
        <w:t>Space </w:t>
      </w:r>
      <w:r>
        <w:rPr>
          <w:w w:val="105"/>
          <w:vertAlign w:val="baseline"/>
        </w:rPr>
        <w:t>Administration’s</w:t>
      </w:r>
      <w:r>
        <w:rPr>
          <w:spacing w:val="-11"/>
          <w:w w:val="105"/>
          <w:vertAlign w:val="baseline"/>
        </w:rPr>
        <w:t> </w:t>
      </w:r>
      <w:r>
        <w:rPr>
          <w:w w:val="105"/>
          <w:vertAlign w:val="baseline"/>
        </w:rPr>
        <w:t>“NASA-Prediction</w:t>
      </w:r>
      <w:r>
        <w:rPr>
          <w:spacing w:val="-11"/>
          <w:w w:val="105"/>
          <w:vertAlign w:val="baseline"/>
        </w:rPr>
        <w:t> </w:t>
      </w:r>
      <w:r>
        <w:rPr>
          <w:w w:val="105"/>
          <w:vertAlign w:val="baseline"/>
        </w:rPr>
        <w:t>of</w:t>
      </w:r>
      <w:r>
        <w:rPr>
          <w:spacing w:val="-11"/>
          <w:w w:val="105"/>
          <w:vertAlign w:val="baseline"/>
        </w:rPr>
        <w:t> </w:t>
      </w:r>
      <w:r>
        <w:rPr>
          <w:w w:val="105"/>
          <w:vertAlign w:val="baseline"/>
        </w:rPr>
        <w:t>Worldwide</w:t>
      </w:r>
      <w:r>
        <w:rPr>
          <w:spacing w:val="-11"/>
          <w:w w:val="105"/>
          <w:vertAlign w:val="baseline"/>
        </w:rPr>
        <w:t> </w:t>
      </w:r>
      <w:r>
        <w:rPr>
          <w:w w:val="105"/>
          <w:vertAlign w:val="baseline"/>
        </w:rPr>
        <w:t>Energy</w:t>
      </w:r>
      <w:r>
        <w:rPr>
          <w:spacing w:val="-11"/>
          <w:w w:val="105"/>
          <w:vertAlign w:val="baseline"/>
        </w:rPr>
        <w:t> </w:t>
      </w:r>
      <w:r>
        <w:rPr>
          <w:w w:val="105"/>
          <w:vertAlign w:val="baseline"/>
        </w:rPr>
        <w:t>Resource”</w:t>
      </w:r>
      <w:r>
        <w:rPr>
          <w:spacing w:val="-11"/>
          <w:w w:val="105"/>
          <w:vertAlign w:val="baseline"/>
        </w:rPr>
        <w:t> </w:t>
      </w:r>
      <w:r>
        <w:rPr>
          <w:w w:val="105"/>
          <w:vertAlign w:val="baseline"/>
        </w:rPr>
        <w:t>website</w:t>
      </w:r>
      <w:r>
        <w:rPr>
          <w:spacing w:val="-11"/>
          <w:w w:val="105"/>
          <w:vertAlign w:val="baseline"/>
        </w:rPr>
        <w:t> </w:t>
      </w:r>
      <w:r>
        <w:rPr>
          <w:w w:val="105"/>
          <w:vertAlign w:val="baseline"/>
        </w:rPr>
        <w:t>[</w:t>
      </w:r>
      <w:hyperlink w:history="true" w:anchor="_bookmark73">
        <w:r>
          <w:rPr>
            <w:color w:val="0774B7"/>
            <w:w w:val="105"/>
            <w:vertAlign w:val="baseline"/>
          </w:rPr>
          <w:t>64</w:t>
        </w:r>
      </w:hyperlink>
      <w:r>
        <w:rPr>
          <w:w w:val="105"/>
          <w:vertAlign w:val="baseline"/>
        </w:rPr>
        <w:t>,</w:t>
      </w:r>
      <w:hyperlink w:history="true" w:anchor="_bookmark74">
        <w:r>
          <w:rPr>
            <w:color w:val="0774B7"/>
            <w:w w:val="105"/>
            <w:vertAlign w:val="baseline"/>
          </w:rPr>
          <w:t>65</w:t>
        </w:r>
      </w:hyperlink>
      <w:r>
        <w:rPr>
          <w:w w:val="105"/>
          <w:vertAlign w:val="baseline"/>
        </w:rPr>
        <w:t>].</w:t>
      </w:r>
      <w:r>
        <w:rPr>
          <w:spacing w:val="-3"/>
          <w:w w:val="105"/>
          <w:vertAlign w:val="baseline"/>
        </w:rPr>
        <w:t> </w:t>
      </w:r>
      <w:r>
        <w:rPr>
          <w:w w:val="105"/>
          <w:vertAlign w:val="baseline"/>
        </w:rPr>
        <w:t>The DSSAT Weatherman module is set up and run with the weather files.</w:t>
      </w:r>
    </w:p>
    <w:p>
      <w:pPr>
        <w:pStyle w:val="ListParagraph"/>
        <w:numPr>
          <w:ilvl w:val="2"/>
          <w:numId w:val="1"/>
        </w:numPr>
        <w:tabs>
          <w:tab w:pos="3270" w:val="left" w:leader="none"/>
        </w:tabs>
        <w:spacing w:line="240" w:lineRule="auto" w:before="198" w:after="0"/>
        <w:ind w:left="3270" w:right="0" w:hanging="509"/>
        <w:jc w:val="both"/>
        <w:rPr>
          <w:sz w:val="20"/>
        </w:rPr>
      </w:pPr>
      <w:bookmarkStart w:name="Soil Data " w:id="8"/>
      <w:bookmarkEnd w:id="8"/>
      <w:r>
        <w:rPr/>
      </w:r>
      <w:r>
        <w:rPr>
          <w:w w:val="105"/>
          <w:sz w:val="20"/>
        </w:rPr>
        <w:t>Soil</w:t>
      </w:r>
      <w:r>
        <w:rPr>
          <w:spacing w:val="-1"/>
          <w:w w:val="105"/>
          <w:sz w:val="20"/>
        </w:rPr>
        <w:t> </w:t>
      </w:r>
      <w:r>
        <w:rPr>
          <w:spacing w:val="-4"/>
          <w:w w:val="105"/>
          <w:sz w:val="20"/>
        </w:rPr>
        <w:t>Data</w:t>
      </w:r>
    </w:p>
    <w:p>
      <w:pPr>
        <w:pStyle w:val="BodyText"/>
        <w:spacing w:line="256" w:lineRule="auto" w:before="77"/>
        <w:ind w:left="2753" w:right="151" w:firstLine="433"/>
        <w:jc w:val="both"/>
      </w:pPr>
      <w:r>
        <w:rPr/>
        <w:t>Quantitative</w:t>
      </w:r>
      <w:r>
        <w:rPr>
          <w:spacing w:val="-1"/>
        </w:rPr>
        <w:t> </w:t>
      </w:r>
      <w:r>
        <w:rPr/>
        <w:t>information</w:t>
      </w:r>
      <w:r>
        <w:rPr>
          <w:spacing w:val="-1"/>
        </w:rPr>
        <w:t> </w:t>
      </w:r>
      <w:r>
        <w:rPr/>
        <w:t>on</w:t>
      </w:r>
      <w:r>
        <w:rPr>
          <w:spacing w:val="-1"/>
        </w:rPr>
        <w:t> </w:t>
      </w:r>
      <w:r>
        <w:rPr/>
        <w:t>soil</w:t>
      </w:r>
      <w:r>
        <w:rPr>
          <w:spacing w:val="-1"/>
        </w:rPr>
        <w:t> </w:t>
      </w:r>
      <w:r>
        <w:rPr/>
        <w:t>(Orthic</w:t>
      </w:r>
      <w:r>
        <w:rPr>
          <w:spacing w:val="-1"/>
        </w:rPr>
        <w:t> </w:t>
      </w:r>
      <w:r>
        <w:rPr/>
        <w:t>Humo-Ferric</w:t>
      </w:r>
      <w:r>
        <w:rPr>
          <w:spacing w:val="-1"/>
        </w:rPr>
        <w:t> </w:t>
      </w:r>
      <w:r>
        <w:rPr/>
        <w:t>Podzol</w:t>
      </w:r>
      <w:r>
        <w:rPr>
          <w:spacing w:val="-1"/>
        </w:rPr>
        <w:t> </w:t>
      </w:r>
      <w:r>
        <w:rPr/>
        <w:t>class)</w:t>
      </w:r>
      <w:r>
        <w:rPr>
          <w:spacing w:val="-1"/>
        </w:rPr>
        <w:t> </w:t>
      </w:r>
      <w:r>
        <w:rPr/>
        <w:t>texture</w:t>
      </w:r>
      <w:r>
        <w:rPr>
          <w:spacing w:val="-1"/>
        </w:rPr>
        <w:t> </w:t>
      </w:r>
      <w:r>
        <w:rPr/>
        <w:t>and</w:t>
      </w:r>
      <w:r>
        <w:rPr>
          <w:spacing w:val="-1"/>
        </w:rPr>
        <w:t> </w:t>
      </w:r>
      <w:r>
        <w:rPr/>
        <w:t>organic carbon are computed with other parameters such as the drained upper limit, saturated water content, saturated hydraulic conductivity, root growth factor, and lower limit using the Sbuild module, a soil parameter estimation tool in the DSSAT suite (Table </w:t>
      </w:r>
      <w:hyperlink w:history="true" w:anchor="_bookmark2">
        <w:r>
          <w:rPr>
            <w:color w:val="0774B7"/>
          </w:rPr>
          <w:t>1</w:t>
        </w:r>
      </w:hyperlink>
      <w:r>
        <w:rPr/>
        <w:t>), and used</w:t>
      </w:r>
      <w:r>
        <w:rPr>
          <w:spacing w:val="80"/>
        </w:rPr>
        <w:t> </w:t>
      </w:r>
      <w:r>
        <w:rPr/>
        <w:t>to set up the DSSAT soil module.</w:t>
      </w:r>
      <w:r>
        <w:rPr>
          <w:spacing w:val="40"/>
        </w:rPr>
        <w:t> </w:t>
      </w:r>
      <w:r>
        <w:rPr/>
        <w:t>Customized soil files by depth, between 10–90 cm, are</w:t>
      </w:r>
      <w:r>
        <w:rPr>
          <w:spacing w:val="40"/>
        </w:rPr>
        <w:t> </w:t>
      </w:r>
      <w:r>
        <w:rPr/>
        <w:t>from the literature of a PEI study [</w:t>
      </w:r>
      <w:hyperlink w:history="true" w:anchor="_bookmark72">
        <w:r>
          <w:rPr>
            <w:color w:val="0774B7"/>
          </w:rPr>
          <w:t>63</w:t>
        </w:r>
      </w:hyperlink>
      <w:r>
        <w:rPr/>
        <w:t>].</w:t>
      </w:r>
    </w:p>
    <w:p>
      <w:pPr>
        <w:pStyle w:val="BodyText"/>
        <w:spacing w:before="11"/>
      </w:pPr>
    </w:p>
    <w:p>
      <w:pPr>
        <w:spacing w:before="0"/>
        <w:ind w:left="2755" w:right="0" w:firstLine="0"/>
        <w:jc w:val="both"/>
        <w:rPr>
          <w:sz w:val="18"/>
        </w:rPr>
      </w:pPr>
      <w:bookmarkStart w:name="_bookmark2" w:id="9"/>
      <w:bookmarkEnd w:id="9"/>
      <w:r>
        <w:rPr/>
      </w:r>
      <w:r>
        <w:rPr>
          <w:rFonts w:ascii="Palatino Linotype"/>
          <w:b/>
          <w:sz w:val="18"/>
        </w:rPr>
        <w:t>Table</w:t>
      </w:r>
      <w:r>
        <w:rPr>
          <w:rFonts w:ascii="Palatino Linotype"/>
          <w:b/>
          <w:spacing w:val="-4"/>
          <w:sz w:val="18"/>
        </w:rPr>
        <w:t> </w:t>
      </w:r>
      <w:r>
        <w:rPr>
          <w:rFonts w:ascii="Palatino Linotype"/>
          <w:b/>
          <w:sz w:val="18"/>
        </w:rPr>
        <w:t>1.</w:t>
      </w:r>
      <w:r>
        <w:rPr>
          <w:rFonts w:ascii="Palatino Linotype"/>
          <w:b/>
          <w:spacing w:val="7"/>
          <w:sz w:val="18"/>
        </w:rPr>
        <w:t> </w:t>
      </w:r>
      <w:r>
        <w:rPr>
          <w:sz w:val="18"/>
        </w:rPr>
        <w:t>Soil</w:t>
      </w:r>
      <w:r>
        <w:rPr>
          <w:spacing w:val="3"/>
          <w:sz w:val="18"/>
        </w:rPr>
        <w:t> </w:t>
      </w:r>
      <w:r>
        <w:rPr>
          <w:sz w:val="18"/>
        </w:rPr>
        <w:t>properties</w:t>
      </w:r>
      <w:r>
        <w:rPr>
          <w:spacing w:val="2"/>
          <w:sz w:val="18"/>
        </w:rPr>
        <w:t> </w:t>
      </w:r>
      <w:r>
        <w:rPr>
          <w:sz w:val="18"/>
        </w:rPr>
        <w:t>for</w:t>
      </w:r>
      <w:r>
        <w:rPr>
          <w:spacing w:val="3"/>
          <w:sz w:val="18"/>
        </w:rPr>
        <w:t> </w:t>
      </w:r>
      <w:r>
        <w:rPr>
          <w:spacing w:val="-4"/>
          <w:sz w:val="18"/>
        </w:rPr>
        <w:t>PEI.</w:t>
      </w:r>
    </w:p>
    <w:p>
      <w:pPr>
        <w:pStyle w:val="BodyText"/>
        <w:spacing w:before="3"/>
        <w:rPr>
          <w:sz w:val="16"/>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2"/>
        <w:gridCol w:w="907"/>
        <w:gridCol w:w="885"/>
        <w:gridCol w:w="994"/>
        <w:gridCol w:w="1143"/>
        <w:gridCol w:w="737"/>
        <w:gridCol w:w="995"/>
        <w:gridCol w:w="918"/>
        <w:gridCol w:w="1010"/>
        <w:gridCol w:w="921"/>
        <w:gridCol w:w="955"/>
      </w:tblGrid>
      <w:tr>
        <w:trPr>
          <w:trHeight w:val="524" w:hRule="atLeast"/>
        </w:trPr>
        <w:tc>
          <w:tcPr>
            <w:tcW w:w="992" w:type="dxa"/>
            <w:tcBorders>
              <w:top w:val="single" w:sz="8" w:space="0" w:color="000000"/>
              <w:bottom w:val="single" w:sz="4" w:space="0" w:color="000000"/>
            </w:tcBorders>
          </w:tcPr>
          <w:p>
            <w:pPr>
              <w:pStyle w:val="TableParagraph"/>
              <w:spacing w:line="216" w:lineRule="auto" w:before="37"/>
              <w:ind w:left="293" w:right="246" w:hanging="77"/>
              <w:jc w:val="left"/>
              <w:rPr>
                <w:rFonts w:ascii="Palatino Linotype"/>
                <w:b/>
                <w:sz w:val="18"/>
              </w:rPr>
            </w:pPr>
            <w:r>
              <w:rPr>
                <w:rFonts w:ascii="Palatino Linotype"/>
                <w:b/>
                <w:spacing w:val="-2"/>
                <w:sz w:val="18"/>
              </w:rPr>
              <w:t>Depth </w:t>
            </w:r>
            <w:r>
              <w:rPr>
                <w:rFonts w:ascii="Palatino Linotype"/>
                <w:b/>
                <w:spacing w:val="-4"/>
                <w:sz w:val="18"/>
              </w:rPr>
              <w:t>(cm)</w:t>
            </w:r>
          </w:p>
        </w:tc>
        <w:tc>
          <w:tcPr>
            <w:tcW w:w="907" w:type="dxa"/>
            <w:tcBorders>
              <w:top w:val="single" w:sz="8" w:space="0" w:color="000000"/>
              <w:bottom w:val="single" w:sz="4" w:space="0" w:color="000000"/>
            </w:tcBorders>
          </w:tcPr>
          <w:p>
            <w:pPr>
              <w:pStyle w:val="TableParagraph"/>
              <w:spacing w:line="216" w:lineRule="auto" w:before="37"/>
              <w:ind w:left="292" w:right="274" w:hanging="44"/>
              <w:jc w:val="left"/>
              <w:rPr>
                <w:rFonts w:ascii="Palatino Linotype"/>
                <w:b/>
                <w:sz w:val="18"/>
              </w:rPr>
            </w:pPr>
            <w:r>
              <w:rPr>
                <w:rFonts w:ascii="Palatino Linotype"/>
                <w:b/>
                <w:spacing w:val="-4"/>
                <w:sz w:val="18"/>
              </w:rPr>
              <w:t>Clay (%)</w:t>
            </w:r>
          </w:p>
        </w:tc>
        <w:tc>
          <w:tcPr>
            <w:tcW w:w="885" w:type="dxa"/>
            <w:tcBorders>
              <w:top w:val="single" w:sz="8" w:space="0" w:color="000000"/>
              <w:bottom w:val="single" w:sz="4" w:space="0" w:color="000000"/>
            </w:tcBorders>
          </w:tcPr>
          <w:p>
            <w:pPr>
              <w:pStyle w:val="TableParagraph"/>
              <w:spacing w:line="216" w:lineRule="auto" w:before="37"/>
              <w:ind w:left="337" w:right="256" w:hanging="2"/>
              <w:jc w:val="left"/>
              <w:rPr>
                <w:rFonts w:ascii="Palatino Linotype"/>
                <w:b/>
                <w:sz w:val="18"/>
              </w:rPr>
            </w:pPr>
            <w:r>
              <w:rPr>
                <w:rFonts w:ascii="Palatino Linotype"/>
                <w:b/>
                <w:spacing w:val="-4"/>
                <w:sz w:val="18"/>
              </w:rPr>
              <w:t>Silt </w:t>
            </w:r>
            <w:r>
              <w:rPr>
                <w:rFonts w:ascii="Palatino Linotype"/>
                <w:b/>
                <w:spacing w:val="-5"/>
                <w:sz w:val="18"/>
              </w:rPr>
              <w:t>(%)</w:t>
            </w:r>
          </w:p>
        </w:tc>
        <w:tc>
          <w:tcPr>
            <w:tcW w:w="994" w:type="dxa"/>
            <w:tcBorders>
              <w:top w:val="single" w:sz="8" w:space="0" w:color="000000"/>
              <w:bottom w:val="single" w:sz="4" w:space="0" w:color="000000"/>
            </w:tcBorders>
          </w:tcPr>
          <w:p>
            <w:pPr>
              <w:pStyle w:val="TableParagraph"/>
              <w:spacing w:line="231" w:lineRule="exact" w:before="18"/>
              <w:ind w:left="129"/>
              <w:rPr>
                <w:rFonts w:ascii="Palatino Linotype"/>
                <w:b/>
                <w:sz w:val="18"/>
              </w:rPr>
            </w:pPr>
            <w:r>
              <w:rPr>
                <w:rFonts w:ascii="Palatino Linotype"/>
                <w:b/>
                <w:sz w:val="18"/>
              </w:rPr>
              <w:t>Org.</w:t>
            </w:r>
            <w:r>
              <w:rPr>
                <w:rFonts w:ascii="Palatino Linotype"/>
                <w:b/>
                <w:spacing w:val="6"/>
                <w:sz w:val="18"/>
              </w:rPr>
              <w:t> </w:t>
            </w:r>
            <w:r>
              <w:rPr>
                <w:rFonts w:ascii="Palatino Linotype"/>
                <w:b/>
                <w:spacing w:val="-5"/>
                <w:sz w:val="18"/>
              </w:rPr>
              <w:t>C.</w:t>
            </w:r>
          </w:p>
          <w:p>
            <w:pPr>
              <w:pStyle w:val="TableParagraph"/>
              <w:spacing w:line="231" w:lineRule="exact" w:before="0"/>
              <w:ind w:left="129" w:right="38"/>
              <w:rPr>
                <w:rFonts w:ascii="Palatino Linotype"/>
                <w:b/>
                <w:sz w:val="18"/>
              </w:rPr>
            </w:pPr>
            <w:r>
              <w:rPr>
                <w:rFonts w:ascii="Palatino Linotype"/>
                <w:b/>
                <w:spacing w:val="-5"/>
                <w:sz w:val="18"/>
              </w:rPr>
              <w:t>(%)</w:t>
            </w:r>
          </w:p>
        </w:tc>
        <w:tc>
          <w:tcPr>
            <w:tcW w:w="1143" w:type="dxa"/>
            <w:tcBorders>
              <w:top w:val="single" w:sz="8" w:space="0" w:color="000000"/>
              <w:bottom w:val="single" w:sz="4" w:space="0" w:color="000000"/>
            </w:tcBorders>
          </w:tcPr>
          <w:p>
            <w:pPr>
              <w:pStyle w:val="TableParagraph"/>
              <w:spacing w:line="227" w:lineRule="exact" w:before="18"/>
              <w:ind w:right="134"/>
              <w:rPr>
                <w:rFonts w:ascii="Palatino Linotype"/>
                <w:b/>
                <w:sz w:val="18"/>
              </w:rPr>
            </w:pPr>
            <w:r>
              <w:rPr>
                <w:rFonts w:ascii="Palatino Linotype"/>
                <w:b/>
                <w:spacing w:val="-5"/>
                <w:sz w:val="18"/>
              </w:rPr>
              <w:t>BD</w:t>
            </w:r>
          </w:p>
          <w:p>
            <w:pPr>
              <w:pStyle w:val="TableParagraph"/>
              <w:spacing w:line="235" w:lineRule="exact" w:before="0"/>
              <w:ind w:left="86" w:right="134"/>
              <w:rPr>
                <w:rFonts w:ascii="Palatino Linotype" w:hAnsi="Palatino Linotype"/>
                <w:b/>
                <w:sz w:val="18"/>
              </w:rPr>
            </w:pPr>
            <w:r>
              <w:rPr>
                <w:rFonts w:ascii="Palatino Linotype" w:hAnsi="Palatino Linotype"/>
                <w:b/>
                <w:spacing w:val="-2"/>
                <w:sz w:val="18"/>
              </w:rPr>
              <w:t>(Mg</w:t>
            </w:r>
            <w:r>
              <w:rPr>
                <w:rFonts w:ascii="Verdana" w:hAnsi="Verdana"/>
                <w:i/>
                <w:spacing w:val="-2"/>
                <w:sz w:val="18"/>
              </w:rPr>
              <w:t>·</w:t>
            </w:r>
            <w:r>
              <w:rPr>
                <w:rFonts w:ascii="Palatino Linotype" w:hAnsi="Palatino Linotype"/>
                <w:b/>
                <w:spacing w:val="-2"/>
                <w:sz w:val="18"/>
              </w:rPr>
              <w:t>m</w:t>
            </w:r>
            <w:r>
              <w:rPr>
                <w:rFonts w:ascii="Verdana" w:hAnsi="Verdana"/>
                <w:i/>
                <w:spacing w:val="-2"/>
                <w:position w:val="5"/>
                <w:sz w:val="14"/>
              </w:rPr>
              <w:t>−</w:t>
            </w:r>
            <w:r>
              <w:rPr>
                <w:rFonts w:ascii="Palatino Linotype" w:hAnsi="Palatino Linotype"/>
                <w:b/>
                <w:spacing w:val="-2"/>
                <w:position w:val="5"/>
                <w:sz w:val="14"/>
              </w:rPr>
              <w:t>3</w:t>
            </w:r>
            <w:r>
              <w:rPr>
                <w:rFonts w:ascii="Palatino Linotype" w:hAnsi="Palatino Linotype"/>
                <w:b/>
                <w:spacing w:val="-2"/>
                <w:sz w:val="18"/>
              </w:rPr>
              <w:t>)</w:t>
            </w:r>
          </w:p>
        </w:tc>
        <w:tc>
          <w:tcPr>
            <w:tcW w:w="737" w:type="dxa"/>
            <w:tcBorders>
              <w:top w:val="single" w:sz="8" w:space="0" w:color="000000"/>
              <w:bottom w:val="single" w:sz="4" w:space="0" w:color="000000"/>
            </w:tcBorders>
          </w:tcPr>
          <w:p>
            <w:pPr>
              <w:pStyle w:val="TableParagraph"/>
              <w:spacing w:before="127"/>
              <w:ind w:right="111"/>
              <w:rPr>
                <w:rFonts w:ascii="Palatino Linotype"/>
                <w:b/>
                <w:sz w:val="18"/>
              </w:rPr>
            </w:pPr>
            <w:r>
              <w:rPr>
                <w:rFonts w:ascii="Palatino Linotype"/>
                <w:b/>
                <w:spacing w:val="-5"/>
                <w:sz w:val="18"/>
              </w:rPr>
              <w:t>pH</w:t>
            </w:r>
          </w:p>
        </w:tc>
        <w:tc>
          <w:tcPr>
            <w:tcW w:w="995" w:type="dxa"/>
            <w:tcBorders>
              <w:top w:val="single" w:sz="8" w:space="0" w:color="000000"/>
              <w:bottom w:val="single" w:sz="4" w:space="0" w:color="000000"/>
            </w:tcBorders>
          </w:tcPr>
          <w:p>
            <w:pPr>
              <w:pStyle w:val="TableParagraph"/>
              <w:spacing w:before="127"/>
              <w:ind w:left="57"/>
              <w:rPr>
                <w:rFonts w:ascii="Palatino Linotype"/>
                <w:b/>
                <w:sz w:val="18"/>
              </w:rPr>
            </w:pPr>
            <w:r>
              <w:rPr>
                <w:rFonts w:ascii="Palatino Linotype"/>
                <w:b/>
                <w:spacing w:val="-5"/>
                <w:sz w:val="18"/>
              </w:rPr>
              <w:t>DUL</w:t>
            </w:r>
          </w:p>
        </w:tc>
        <w:tc>
          <w:tcPr>
            <w:tcW w:w="918" w:type="dxa"/>
            <w:tcBorders>
              <w:top w:val="single" w:sz="8" w:space="0" w:color="000000"/>
              <w:bottom w:val="single" w:sz="4" w:space="0" w:color="000000"/>
            </w:tcBorders>
          </w:tcPr>
          <w:p>
            <w:pPr>
              <w:pStyle w:val="TableParagraph"/>
              <w:spacing w:before="127"/>
              <w:ind w:left="47"/>
              <w:rPr>
                <w:rFonts w:ascii="Palatino Linotype"/>
                <w:b/>
                <w:sz w:val="18"/>
              </w:rPr>
            </w:pPr>
            <w:r>
              <w:rPr>
                <w:rFonts w:ascii="Palatino Linotype"/>
                <w:b/>
                <w:spacing w:val="-5"/>
                <w:sz w:val="18"/>
              </w:rPr>
              <w:t>SWC</w:t>
            </w:r>
          </w:p>
        </w:tc>
        <w:tc>
          <w:tcPr>
            <w:tcW w:w="1010" w:type="dxa"/>
            <w:tcBorders>
              <w:top w:val="single" w:sz="8" w:space="0" w:color="000000"/>
              <w:bottom w:val="single" w:sz="4" w:space="0" w:color="000000"/>
            </w:tcBorders>
          </w:tcPr>
          <w:p>
            <w:pPr>
              <w:pStyle w:val="TableParagraph"/>
              <w:spacing w:line="231" w:lineRule="exact" w:before="18"/>
              <w:ind w:left="321"/>
              <w:jc w:val="left"/>
              <w:rPr>
                <w:rFonts w:ascii="Palatino Linotype"/>
                <w:b/>
                <w:sz w:val="18"/>
              </w:rPr>
            </w:pPr>
            <w:r>
              <w:rPr>
                <w:rFonts w:ascii="Palatino Linotype"/>
                <w:b/>
                <w:spacing w:val="-5"/>
                <w:sz w:val="18"/>
              </w:rPr>
              <w:t>SHC</w:t>
            </w:r>
          </w:p>
          <w:p>
            <w:pPr>
              <w:pStyle w:val="TableParagraph"/>
              <w:spacing w:line="231" w:lineRule="exact" w:before="0"/>
              <w:ind w:left="250"/>
              <w:jc w:val="left"/>
              <w:rPr>
                <w:rFonts w:ascii="Palatino Linotype" w:hAnsi="Palatino Linotype"/>
                <w:b/>
                <w:sz w:val="18"/>
              </w:rPr>
            </w:pPr>
            <w:r>
              <w:rPr>
                <w:rFonts w:ascii="Palatino Linotype" w:hAnsi="Palatino Linotype"/>
                <w:b/>
                <w:spacing w:val="-2"/>
                <w:sz w:val="18"/>
              </w:rPr>
              <w:t>(cm</w:t>
            </w:r>
            <w:r>
              <w:rPr>
                <w:rFonts w:ascii="Verdana" w:hAnsi="Verdana"/>
                <w:i/>
                <w:spacing w:val="-2"/>
                <w:sz w:val="18"/>
              </w:rPr>
              <w:t>·</w:t>
            </w:r>
            <w:r>
              <w:rPr>
                <w:rFonts w:ascii="Palatino Linotype" w:hAnsi="Palatino Linotype"/>
                <w:b/>
                <w:spacing w:val="-2"/>
                <w:sz w:val="18"/>
              </w:rPr>
              <w:t>h)</w:t>
            </w:r>
          </w:p>
        </w:tc>
        <w:tc>
          <w:tcPr>
            <w:tcW w:w="921" w:type="dxa"/>
            <w:tcBorders>
              <w:top w:val="single" w:sz="8" w:space="0" w:color="000000"/>
              <w:bottom w:val="single" w:sz="4" w:space="0" w:color="000000"/>
            </w:tcBorders>
          </w:tcPr>
          <w:p>
            <w:pPr>
              <w:pStyle w:val="TableParagraph"/>
              <w:spacing w:before="127"/>
              <w:ind w:right="4"/>
              <w:rPr>
                <w:rFonts w:ascii="Palatino Linotype"/>
                <w:b/>
                <w:sz w:val="18"/>
              </w:rPr>
            </w:pPr>
            <w:r>
              <w:rPr>
                <w:rFonts w:ascii="Palatino Linotype"/>
                <w:b/>
                <w:spacing w:val="-5"/>
                <w:sz w:val="18"/>
              </w:rPr>
              <w:t>RGF</w:t>
            </w:r>
          </w:p>
        </w:tc>
        <w:tc>
          <w:tcPr>
            <w:tcW w:w="955" w:type="dxa"/>
            <w:tcBorders>
              <w:top w:val="single" w:sz="8" w:space="0" w:color="000000"/>
              <w:bottom w:val="single" w:sz="4" w:space="0" w:color="000000"/>
            </w:tcBorders>
          </w:tcPr>
          <w:p>
            <w:pPr>
              <w:pStyle w:val="TableParagraph"/>
              <w:spacing w:before="127"/>
              <w:ind w:left="20"/>
              <w:rPr>
                <w:rFonts w:ascii="Palatino Linotype"/>
                <w:b/>
                <w:sz w:val="18"/>
              </w:rPr>
            </w:pPr>
            <w:r>
              <w:rPr>
                <w:rFonts w:ascii="Palatino Linotype"/>
                <w:b/>
                <w:spacing w:val="-5"/>
                <w:sz w:val="18"/>
              </w:rPr>
              <w:t>LL</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4"/>
                <w:sz w:val="18"/>
              </w:rPr>
              <w:t>0–10</w:t>
            </w:r>
          </w:p>
        </w:tc>
        <w:tc>
          <w:tcPr>
            <w:tcW w:w="907" w:type="dxa"/>
            <w:tcBorders>
              <w:top w:val="single" w:sz="4" w:space="0" w:color="000000"/>
              <w:bottom w:val="single" w:sz="4" w:space="0" w:color="000000"/>
            </w:tcBorders>
          </w:tcPr>
          <w:p>
            <w:pPr>
              <w:pStyle w:val="TableParagraph"/>
              <w:ind w:right="34"/>
              <w:rPr>
                <w:sz w:val="18"/>
              </w:rPr>
            </w:pPr>
            <w:r>
              <w:rPr>
                <w:spacing w:val="-10"/>
                <w:sz w:val="18"/>
              </w:rPr>
              <w:t>8</w:t>
            </w:r>
          </w:p>
        </w:tc>
        <w:tc>
          <w:tcPr>
            <w:tcW w:w="885" w:type="dxa"/>
            <w:tcBorders>
              <w:top w:val="single" w:sz="4" w:space="0" w:color="000000"/>
              <w:bottom w:val="single" w:sz="4" w:space="0" w:color="000000"/>
            </w:tcBorders>
          </w:tcPr>
          <w:p>
            <w:pPr>
              <w:pStyle w:val="TableParagraph"/>
              <w:ind w:left="74"/>
              <w:rPr>
                <w:sz w:val="18"/>
              </w:rPr>
            </w:pPr>
            <w:r>
              <w:rPr>
                <w:spacing w:val="-5"/>
                <w:sz w:val="18"/>
              </w:rPr>
              <w:t>36</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1.9</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1.33</w:t>
            </w:r>
          </w:p>
        </w:tc>
        <w:tc>
          <w:tcPr>
            <w:tcW w:w="737" w:type="dxa"/>
            <w:tcBorders>
              <w:top w:val="single" w:sz="4" w:space="0" w:color="000000"/>
              <w:bottom w:val="single" w:sz="4" w:space="0" w:color="000000"/>
            </w:tcBorders>
          </w:tcPr>
          <w:p>
            <w:pPr>
              <w:pStyle w:val="TableParagraph"/>
              <w:ind w:right="111"/>
              <w:rPr>
                <w:sz w:val="18"/>
              </w:rPr>
            </w:pPr>
            <w:r>
              <w:rPr>
                <w:spacing w:val="-5"/>
                <w:sz w:val="18"/>
              </w:rPr>
              <w:t>6.1</w:t>
            </w:r>
          </w:p>
        </w:tc>
        <w:tc>
          <w:tcPr>
            <w:tcW w:w="995" w:type="dxa"/>
            <w:tcBorders>
              <w:top w:val="single" w:sz="4" w:space="0" w:color="000000"/>
              <w:bottom w:val="single" w:sz="4" w:space="0" w:color="000000"/>
            </w:tcBorders>
          </w:tcPr>
          <w:p>
            <w:pPr>
              <w:pStyle w:val="TableParagraph"/>
              <w:ind w:left="57"/>
              <w:rPr>
                <w:sz w:val="18"/>
              </w:rPr>
            </w:pPr>
            <w:r>
              <w:rPr>
                <w:spacing w:val="-2"/>
                <w:sz w:val="18"/>
              </w:rPr>
              <w:t>0.272</w:t>
            </w:r>
          </w:p>
        </w:tc>
        <w:tc>
          <w:tcPr>
            <w:tcW w:w="918" w:type="dxa"/>
            <w:tcBorders>
              <w:top w:val="single" w:sz="4" w:space="0" w:color="000000"/>
              <w:bottom w:val="single" w:sz="4" w:space="0" w:color="000000"/>
            </w:tcBorders>
          </w:tcPr>
          <w:p>
            <w:pPr>
              <w:pStyle w:val="TableParagraph"/>
              <w:ind w:left="47"/>
              <w:rPr>
                <w:sz w:val="18"/>
              </w:rPr>
            </w:pPr>
            <w:r>
              <w:rPr>
                <w:spacing w:val="-2"/>
                <w:sz w:val="18"/>
              </w:rPr>
              <w:t>0.459</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10"/>
                <w:sz w:val="18"/>
              </w:rPr>
              <w:t>1</w:t>
            </w:r>
          </w:p>
        </w:tc>
        <w:tc>
          <w:tcPr>
            <w:tcW w:w="955" w:type="dxa"/>
            <w:tcBorders>
              <w:top w:val="single" w:sz="4" w:space="0" w:color="000000"/>
              <w:bottom w:val="single" w:sz="4" w:space="0" w:color="000000"/>
            </w:tcBorders>
          </w:tcPr>
          <w:p>
            <w:pPr>
              <w:pStyle w:val="TableParagraph"/>
              <w:ind w:left="20"/>
              <w:rPr>
                <w:sz w:val="18"/>
              </w:rPr>
            </w:pPr>
            <w:r>
              <w:rPr>
                <w:spacing w:val="-2"/>
                <w:sz w:val="18"/>
              </w:rPr>
              <w:t>0.118</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2"/>
                <w:sz w:val="18"/>
              </w:rPr>
              <w:t>10–20</w:t>
            </w:r>
          </w:p>
        </w:tc>
        <w:tc>
          <w:tcPr>
            <w:tcW w:w="907" w:type="dxa"/>
            <w:tcBorders>
              <w:top w:val="single" w:sz="4" w:space="0" w:color="000000"/>
              <w:bottom w:val="single" w:sz="4" w:space="0" w:color="000000"/>
            </w:tcBorders>
          </w:tcPr>
          <w:p>
            <w:pPr>
              <w:pStyle w:val="TableParagraph"/>
              <w:ind w:right="34"/>
              <w:rPr>
                <w:sz w:val="18"/>
              </w:rPr>
            </w:pPr>
            <w:r>
              <w:rPr>
                <w:spacing w:val="-10"/>
                <w:sz w:val="18"/>
              </w:rPr>
              <w:t>9</w:t>
            </w:r>
          </w:p>
        </w:tc>
        <w:tc>
          <w:tcPr>
            <w:tcW w:w="885" w:type="dxa"/>
            <w:tcBorders>
              <w:top w:val="single" w:sz="4" w:space="0" w:color="000000"/>
              <w:bottom w:val="single" w:sz="4" w:space="0" w:color="000000"/>
            </w:tcBorders>
          </w:tcPr>
          <w:p>
            <w:pPr>
              <w:pStyle w:val="TableParagraph"/>
              <w:ind w:left="74"/>
              <w:rPr>
                <w:sz w:val="18"/>
              </w:rPr>
            </w:pPr>
            <w:r>
              <w:rPr>
                <w:spacing w:val="-5"/>
                <w:sz w:val="18"/>
              </w:rPr>
              <w:t>38</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1.9</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1.39</w:t>
            </w:r>
          </w:p>
        </w:tc>
        <w:tc>
          <w:tcPr>
            <w:tcW w:w="737" w:type="dxa"/>
            <w:tcBorders>
              <w:top w:val="single" w:sz="4" w:space="0" w:color="000000"/>
              <w:bottom w:val="single" w:sz="4" w:space="0" w:color="000000"/>
            </w:tcBorders>
          </w:tcPr>
          <w:p>
            <w:pPr>
              <w:pStyle w:val="TableParagraph"/>
              <w:ind w:right="111"/>
              <w:rPr>
                <w:sz w:val="18"/>
              </w:rPr>
            </w:pPr>
            <w:r>
              <w:rPr>
                <w:spacing w:val="-5"/>
                <w:sz w:val="18"/>
              </w:rPr>
              <w:t>6.1</w:t>
            </w:r>
          </w:p>
        </w:tc>
        <w:tc>
          <w:tcPr>
            <w:tcW w:w="995" w:type="dxa"/>
            <w:tcBorders>
              <w:top w:val="single" w:sz="4" w:space="0" w:color="000000"/>
              <w:bottom w:val="single" w:sz="4" w:space="0" w:color="000000"/>
            </w:tcBorders>
          </w:tcPr>
          <w:p>
            <w:pPr>
              <w:pStyle w:val="TableParagraph"/>
              <w:ind w:left="57"/>
              <w:rPr>
                <w:sz w:val="18"/>
              </w:rPr>
            </w:pPr>
            <w:r>
              <w:rPr>
                <w:spacing w:val="-2"/>
                <w:sz w:val="18"/>
              </w:rPr>
              <w:t>0.282</w:t>
            </w:r>
          </w:p>
        </w:tc>
        <w:tc>
          <w:tcPr>
            <w:tcW w:w="918" w:type="dxa"/>
            <w:tcBorders>
              <w:top w:val="single" w:sz="4" w:space="0" w:color="000000"/>
              <w:bottom w:val="single" w:sz="4" w:space="0" w:color="000000"/>
            </w:tcBorders>
          </w:tcPr>
          <w:p>
            <w:pPr>
              <w:pStyle w:val="TableParagraph"/>
              <w:ind w:left="47"/>
              <w:rPr>
                <w:sz w:val="18"/>
              </w:rPr>
            </w:pPr>
            <w:r>
              <w:rPr>
                <w:spacing w:val="-2"/>
                <w:sz w:val="18"/>
              </w:rPr>
              <w:t>0.437</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10"/>
                <w:sz w:val="18"/>
              </w:rPr>
              <w:t>1</w:t>
            </w:r>
          </w:p>
        </w:tc>
        <w:tc>
          <w:tcPr>
            <w:tcW w:w="955" w:type="dxa"/>
            <w:tcBorders>
              <w:top w:val="single" w:sz="4" w:space="0" w:color="000000"/>
              <w:bottom w:val="single" w:sz="4" w:space="0" w:color="000000"/>
            </w:tcBorders>
          </w:tcPr>
          <w:p>
            <w:pPr>
              <w:pStyle w:val="TableParagraph"/>
              <w:ind w:left="20"/>
              <w:rPr>
                <w:sz w:val="18"/>
              </w:rPr>
            </w:pPr>
            <w:r>
              <w:rPr>
                <w:spacing w:val="-2"/>
                <w:sz w:val="18"/>
              </w:rPr>
              <w:t>0.123</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2"/>
                <w:sz w:val="18"/>
              </w:rPr>
              <w:t>20–30</w:t>
            </w:r>
          </w:p>
        </w:tc>
        <w:tc>
          <w:tcPr>
            <w:tcW w:w="907" w:type="dxa"/>
            <w:tcBorders>
              <w:top w:val="single" w:sz="4" w:space="0" w:color="000000"/>
              <w:bottom w:val="single" w:sz="4" w:space="0" w:color="000000"/>
            </w:tcBorders>
          </w:tcPr>
          <w:p>
            <w:pPr>
              <w:pStyle w:val="TableParagraph"/>
              <w:ind w:right="34"/>
              <w:rPr>
                <w:sz w:val="18"/>
              </w:rPr>
            </w:pPr>
            <w:r>
              <w:rPr>
                <w:spacing w:val="-10"/>
                <w:sz w:val="18"/>
              </w:rPr>
              <w:t>9</w:t>
            </w:r>
          </w:p>
        </w:tc>
        <w:tc>
          <w:tcPr>
            <w:tcW w:w="885" w:type="dxa"/>
            <w:tcBorders>
              <w:top w:val="single" w:sz="4" w:space="0" w:color="000000"/>
              <w:bottom w:val="single" w:sz="4" w:space="0" w:color="000000"/>
            </w:tcBorders>
          </w:tcPr>
          <w:p>
            <w:pPr>
              <w:pStyle w:val="TableParagraph"/>
              <w:ind w:left="74"/>
              <w:rPr>
                <w:sz w:val="18"/>
              </w:rPr>
            </w:pPr>
            <w:r>
              <w:rPr>
                <w:spacing w:val="-5"/>
                <w:sz w:val="18"/>
              </w:rPr>
              <w:t>35</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1.6</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1.39</w:t>
            </w:r>
          </w:p>
        </w:tc>
        <w:tc>
          <w:tcPr>
            <w:tcW w:w="737" w:type="dxa"/>
            <w:tcBorders>
              <w:top w:val="single" w:sz="4" w:space="0" w:color="000000"/>
              <w:bottom w:val="single" w:sz="4" w:space="0" w:color="000000"/>
            </w:tcBorders>
          </w:tcPr>
          <w:p>
            <w:pPr>
              <w:pStyle w:val="TableParagraph"/>
              <w:ind w:right="111"/>
              <w:rPr>
                <w:sz w:val="18"/>
              </w:rPr>
            </w:pPr>
            <w:r>
              <w:rPr>
                <w:spacing w:val="-5"/>
                <w:sz w:val="18"/>
              </w:rPr>
              <w:t>6.2</w:t>
            </w:r>
          </w:p>
        </w:tc>
        <w:tc>
          <w:tcPr>
            <w:tcW w:w="995" w:type="dxa"/>
            <w:tcBorders>
              <w:top w:val="single" w:sz="4" w:space="0" w:color="000000"/>
              <w:bottom w:val="single" w:sz="4" w:space="0" w:color="000000"/>
            </w:tcBorders>
          </w:tcPr>
          <w:p>
            <w:pPr>
              <w:pStyle w:val="TableParagraph"/>
              <w:ind w:left="57"/>
              <w:rPr>
                <w:sz w:val="18"/>
              </w:rPr>
            </w:pPr>
            <w:r>
              <w:rPr>
                <w:spacing w:val="-2"/>
                <w:sz w:val="18"/>
              </w:rPr>
              <w:t>2.260</w:t>
            </w:r>
          </w:p>
        </w:tc>
        <w:tc>
          <w:tcPr>
            <w:tcW w:w="918" w:type="dxa"/>
            <w:tcBorders>
              <w:top w:val="single" w:sz="4" w:space="0" w:color="000000"/>
              <w:bottom w:val="single" w:sz="4" w:space="0" w:color="000000"/>
            </w:tcBorders>
          </w:tcPr>
          <w:p>
            <w:pPr>
              <w:pStyle w:val="TableParagraph"/>
              <w:ind w:left="47"/>
              <w:rPr>
                <w:sz w:val="18"/>
              </w:rPr>
            </w:pPr>
            <w:r>
              <w:rPr>
                <w:spacing w:val="-2"/>
                <w:sz w:val="18"/>
              </w:rPr>
              <w:t>0.439</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2"/>
                <w:sz w:val="18"/>
              </w:rPr>
              <w:t>0.607</w:t>
            </w:r>
          </w:p>
        </w:tc>
        <w:tc>
          <w:tcPr>
            <w:tcW w:w="955" w:type="dxa"/>
            <w:tcBorders>
              <w:top w:val="single" w:sz="4" w:space="0" w:color="000000"/>
              <w:bottom w:val="single" w:sz="4" w:space="0" w:color="000000"/>
            </w:tcBorders>
          </w:tcPr>
          <w:p>
            <w:pPr>
              <w:pStyle w:val="TableParagraph"/>
              <w:ind w:left="20"/>
              <w:rPr>
                <w:sz w:val="18"/>
              </w:rPr>
            </w:pPr>
            <w:r>
              <w:rPr>
                <w:spacing w:val="-2"/>
                <w:sz w:val="18"/>
              </w:rPr>
              <w:t>0.115</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2"/>
                <w:sz w:val="18"/>
              </w:rPr>
              <w:t>30–40</w:t>
            </w:r>
          </w:p>
        </w:tc>
        <w:tc>
          <w:tcPr>
            <w:tcW w:w="907" w:type="dxa"/>
            <w:tcBorders>
              <w:top w:val="single" w:sz="4" w:space="0" w:color="000000"/>
              <w:bottom w:val="single" w:sz="4" w:space="0" w:color="000000"/>
            </w:tcBorders>
          </w:tcPr>
          <w:p>
            <w:pPr>
              <w:pStyle w:val="TableParagraph"/>
              <w:ind w:right="34"/>
              <w:rPr>
                <w:sz w:val="18"/>
              </w:rPr>
            </w:pPr>
            <w:r>
              <w:rPr>
                <w:spacing w:val="-10"/>
                <w:sz w:val="18"/>
              </w:rPr>
              <w:t>9</w:t>
            </w:r>
          </w:p>
        </w:tc>
        <w:tc>
          <w:tcPr>
            <w:tcW w:w="885" w:type="dxa"/>
            <w:tcBorders>
              <w:top w:val="single" w:sz="4" w:space="0" w:color="000000"/>
              <w:bottom w:val="single" w:sz="4" w:space="0" w:color="000000"/>
            </w:tcBorders>
          </w:tcPr>
          <w:p>
            <w:pPr>
              <w:pStyle w:val="TableParagraph"/>
              <w:ind w:left="74"/>
              <w:rPr>
                <w:sz w:val="18"/>
              </w:rPr>
            </w:pPr>
            <w:r>
              <w:rPr>
                <w:spacing w:val="-5"/>
                <w:sz w:val="18"/>
              </w:rPr>
              <w:t>37</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1.2</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1.54</w:t>
            </w:r>
          </w:p>
        </w:tc>
        <w:tc>
          <w:tcPr>
            <w:tcW w:w="737" w:type="dxa"/>
            <w:tcBorders>
              <w:top w:val="single" w:sz="4" w:space="0" w:color="000000"/>
              <w:bottom w:val="single" w:sz="4" w:space="0" w:color="000000"/>
            </w:tcBorders>
          </w:tcPr>
          <w:p>
            <w:pPr>
              <w:pStyle w:val="TableParagraph"/>
              <w:ind w:right="111"/>
              <w:rPr>
                <w:sz w:val="18"/>
              </w:rPr>
            </w:pPr>
            <w:r>
              <w:rPr>
                <w:spacing w:val="-5"/>
                <w:sz w:val="18"/>
              </w:rPr>
              <w:t>6.2</w:t>
            </w:r>
          </w:p>
        </w:tc>
        <w:tc>
          <w:tcPr>
            <w:tcW w:w="995" w:type="dxa"/>
            <w:tcBorders>
              <w:top w:val="single" w:sz="4" w:space="0" w:color="000000"/>
              <w:bottom w:val="single" w:sz="4" w:space="0" w:color="000000"/>
            </w:tcBorders>
          </w:tcPr>
          <w:p>
            <w:pPr>
              <w:pStyle w:val="TableParagraph"/>
              <w:ind w:left="57"/>
              <w:rPr>
                <w:sz w:val="18"/>
              </w:rPr>
            </w:pPr>
            <w:r>
              <w:rPr>
                <w:spacing w:val="-2"/>
                <w:sz w:val="18"/>
              </w:rPr>
              <w:t>0.244</w:t>
            </w:r>
          </w:p>
        </w:tc>
        <w:tc>
          <w:tcPr>
            <w:tcW w:w="918" w:type="dxa"/>
            <w:tcBorders>
              <w:top w:val="single" w:sz="4" w:space="0" w:color="000000"/>
              <w:bottom w:val="single" w:sz="4" w:space="0" w:color="000000"/>
            </w:tcBorders>
          </w:tcPr>
          <w:p>
            <w:pPr>
              <w:pStyle w:val="TableParagraph"/>
              <w:ind w:left="47"/>
              <w:rPr>
                <w:sz w:val="18"/>
              </w:rPr>
            </w:pPr>
            <w:r>
              <w:rPr>
                <w:spacing w:val="-2"/>
                <w:sz w:val="18"/>
              </w:rPr>
              <w:t>0.388</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2"/>
                <w:sz w:val="18"/>
              </w:rPr>
              <w:t>0.497</w:t>
            </w:r>
          </w:p>
        </w:tc>
        <w:tc>
          <w:tcPr>
            <w:tcW w:w="955" w:type="dxa"/>
            <w:tcBorders>
              <w:top w:val="single" w:sz="4" w:space="0" w:color="000000"/>
              <w:bottom w:val="single" w:sz="4" w:space="0" w:color="000000"/>
            </w:tcBorders>
          </w:tcPr>
          <w:p>
            <w:pPr>
              <w:pStyle w:val="TableParagraph"/>
              <w:ind w:left="20"/>
              <w:rPr>
                <w:sz w:val="18"/>
              </w:rPr>
            </w:pPr>
            <w:r>
              <w:rPr>
                <w:spacing w:val="-2"/>
                <w:sz w:val="18"/>
              </w:rPr>
              <w:t>0.104</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2"/>
                <w:sz w:val="18"/>
              </w:rPr>
              <w:t>40–50</w:t>
            </w:r>
          </w:p>
        </w:tc>
        <w:tc>
          <w:tcPr>
            <w:tcW w:w="907" w:type="dxa"/>
            <w:tcBorders>
              <w:top w:val="single" w:sz="4" w:space="0" w:color="000000"/>
              <w:bottom w:val="single" w:sz="4" w:space="0" w:color="000000"/>
            </w:tcBorders>
          </w:tcPr>
          <w:p>
            <w:pPr>
              <w:pStyle w:val="TableParagraph"/>
              <w:ind w:right="34"/>
              <w:rPr>
                <w:sz w:val="18"/>
              </w:rPr>
            </w:pPr>
            <w:r>
              <w:rPr>
                <w:spacing w:val="-5"/>
                <w:sz w:val="18"/>
              </w:rPr>
              <w:t>11</w:t>
            </w:r>
          </w:p>
        </w:tc>
        <w:tc>
          <w:tcPr>
            <w:tcW w:w="885" w:type="dxa"/>
            <w:tcBorders>
              <w:top w:val="single" w:sz="4" w:space="0" w:color="000000"/>
              <w:bottom w:val="single" w:sz="4" w:space="0" w:color="000000"/>
            </w:tcBorders>
          </w:tcPr>
          <w:p>
            <w:pPr>
              <w:pStyle w:val="TableParagraph"/>
              <w:ind w:left="74"/>
              <w:rPr>
                <w:sz w:val="18"/>
              </w:rPr>
            </w:pPr>
            <w:r>
              <w:rPr>
                <w:spacing w:val="-5"/>
                <w:sz w:val="18"/>
              </w:rPr>
              <w:t>36</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0.5</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1.60</w:t>
            </w:r>
          </w:p>
        </w:tc>
        <w:tc>
          <w:tcPr>
            <w:tcW w:w="737" w:type="dxa"/>
            <w:tcBorders>
              <w:top w:val="single" w:sz="4" w:space="0" w:color="000000"/>
              <w:bottom w:val="single" w:sz="4" w:space="0" w:color="000000"/>
            </w:tcBorders>
          </w:tcPr>
          <w:p>
            <w:pPr>
              <w:pStyle w:val="TableParagraph"/>
              <w:ind w:right="111"/>
              <w:rPr>
                <w:sz w:val="18"/>
              </w:rPr>
            </w:pPr>
            <w:r>
              <w:rPr>
                <w:spacing w:val="-5"/>
                <w:sz w:val="18"/>
              </w:rPr>
              <w:t>6.2</w:t>
            </w:r>
          </w:p>
        </w:tc>
        <w:tc>
          <w:tcPr>
            <w:tcW w:w="995" w:type="dxa"/>
            <w:tcBorders>
              <w:top w:val="single" w:sz="4" w:space="0" w:color="000000"/>
              <w:bottom w:val="single" w:sz="4" w:space="0" w:color="000000"/>
            </w:tcBorders>
          </w:tcPr>
          <w:p>
            <w:pPr>
              <w:pStyle w:val="TableParagraph"/>
              <w:ind w:left="57"/>
              <w:rPr>
                <w:sz w:val="18"/>
              </w:rPr>
            </w:pPr>
            <w:r>
              <w:rPr>
                <w:spacing w:val="-2"/>
                <w:sz w:val="18"/>
              </w:rPr>
              <w:t>0.217</w:t>
            </w:r>
          </w:p>
        </w:tc>
        <w:tc>
          <w:tcPr>
            <w:tcW w:w="918" w:type="dxa"/>
            <w:tcBorders>
              <w:top w:val="single" w:sz="4" w:space="0" w:color="000000"/>
              <w:bottom w:val="single" w:sz="4" w:space="0" w:color="000000"/>
            </w:tcBorders>
          </w:tcPr>
          <w:p>
            <w:pPr>
              <w:pStyle w:val="TableParagraph"/>
              <w:ind w:left="47"/>
              <w:rPr>
                <w:sz w:val="18"/>
              </w:rPr>
            </w:pPr>
            <w:r>
              <w:rPr>
                <w:spacing w:val="-2"/>
                <w:sz w:val="18"/>
              </w:rPr>
              <w:t>0.372</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2"/>
                <w:sz w:val="18"/>
              </w:rPr>
              <w:t>0.407</w:t>
            </w:r>
          </w:p>
        </w:tc>
        <w:tc>
          <w:tcPr>
            <w:tcW w:w="955" w:type="dxa"/>
            <w:tcBorders>
              <w:top w:val="single" w:sz="4" w:space="0" w:color="000000"/>
              <w:bottom w:val="single" w:sz="4" w:space="0" w:color="000000"/>
            </w:tcBorders>
          </w:tcPr>
          <w:p>
            <w:pPr>
              <w:pStyle w:val="TableParagraph"/>
              <w:ind w:left="20"/>
              <w:rPr>
                <w:sz w:val="18"/>
              </w:rPr>
            </w:pPr>
            <w:r>
              <w:rPr>
                <w:spacing w:val="-2"/>
                <w:sz w:val="18"/>
              </w:rPr>
              <w:t>0.095</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2"/>
                <w:sz w:val="18"/>
              </w:rPr>
              <w:t>50–60</w:t>
            </w:r>
          </w:p>
        </w:tc>
        <w:tc>
          <w:tcPr>
            <w:tcW w:w="907" w:type="dxa"/>
            <w:tcBorders>
              <w:top w:val="single" w:sz="4" w:space="0" w:color="000000"/>
              <w:bottom w:val="single" w:sz="4" w:space="0" w:color="000000"/>
            </w:tcBorders>
          </w:tcPr>
          <w:p>
            <w:pPr>
              <w:pStyle w:val="TableParagraph"/>
              <w:ind w:right="34"/>
              <w:rPr>
                <w:sz w:val="18"/>
              </w:rPr>
            </w:pPr>
            <w:r>
              <w:rPr>
                <w:spacing w:val="-5"/>
                <w:sz w:val="18"/>
              </w:rPr>
              <w:t>13</w:t>
            </w:r>
          </w:p>
        </w:tc>
        <w:tc>
          <w:tcPr>
            <w:tcW w:w="885" w:type="dxa"/>
            <w:tcBorders>
              <w:top w:val="single" w:sz="4" w:space="0" w:color="000000"/>
              <w:bottom w:val="single" w:sz="4" w:space="0" w:color="000000"/>
            </w:tcBorders>
          </w:tcPr>
          <w:p>
            <w:pPr>
              <w:pStyle w:val="TableParagraph"/>
              <w:ind w:left="74"/>
              <w:rPr>
                <w:sz w:val="18"/>
              </w:rPr>
            </w:pPr>
            <w:r>
              <w:rPr>
                <w:spacing w:val="-5"/>
                <w:sz w:val="18"/>
              </w:rPr>
              <w:t>34</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0.2</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1.60</w:t>
            </w:r>
          </w:p>
        </w:tc>
        <w:tc>
          <w:tcPr>
            <w:tcW w:w="737" w:type="dxa"/>
            <w:tcBorders>
              <w:top w:val="single" w:sz="4" w:space="0" w:color="000000"/>
              <w:bottom w:val="single" w:sz="4" w:space="0" w:color="000000"/>
            </w:tcBorders>
          </w:tcPr>
          <w:p>
            <w:pPr>
              <w:pStyle w:val="TableParagraph"/>
              <w:ind w:right="111"/>
              <w:rPr>
                <w:sz w:val="18"/>
              </w:rPr>
            </w:pPr>
            <w:r>
              <w:rPr>
                <w:spacing w:val="-5"/>
                <w:sz w:val="18"/>
              </w:rPr>
              <w:t>6.3</w:t>
            </w:r>
          </w:p>
        </w:tc>
        <w:tc>
          <w:tcPr>
            <w:tcW w:w="995" w:type="dxa"/>
            <w:tcBorders>
              <w:top w:val="single" w:sz="4" w:space="0" w:color="000000"/>
              <w:bottom w:val="single" w:sz="4" w:space="0" w:color="000000"/>
            </w:tcBorders>
          </w:tcPr>
          <w:p>
            <w:pPr>
              <w:pStyle w:val="TableParagraph"/>
              <w:ind w:left="57"/>
              <w:rPr>
                <w:sz w:val="18"/>
              </w:rPr>
            </w:pPr>
            <w:r>
              <w:rPr>
                <w:spacing w:val="-2"/>
                <w:sz w:val="18"/>
              </w:rPr>
              <w:t>0.209</w:t>
            </w:r>
          </w:p>
        </w:tc>
        <w:tc>
          <w:tcPr>
            <w:tcW w:w="918" w:type="dxa"/>
            <w:tcBorders>
              <w:top w:val="single" w:sz="4" w:space="0" w:color="000000"/>
              <w:bottom w:val="single" w:sz="4" w:space="0" w:color="000000"/>
            </w:tcBorders>
          </w:tcPr>
          <w:p>
            <w:pPr>
              <w:pStyle w:val="TableParagraph"/>
              <w:ind w:left="47"/>
              <w:rPr>
                <w:sz w:val="18"/>
              </w:rPr>
            </w:pPr>
            <w:r>
              <w:rPr>
                <w:spacing w:val="-2"/>
                <w:sz w:val="18"/>
              </w:rPr>
              <w:t>0.375</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2"/>
                <w:sz w:val="18"/>
              </w:rPr>
              <w:t>0.333</w:t>
            </w:r>
          </w:p>
        </w:tc>
        <w:tc>
          <w:tcPr>
            <w:tcW w:w="955" w:type="dxa"/>
            <w:tcBorders>
              <w:top w:val="single" w:sz="4" w:space="0" w:color="000000"/>
              <w:bottom w:val="single" w:sz="4" w:space="0" w:color="000000"/>
            </w:tcBorders>
          </w:tcPr>
          <w:p>
            <w:pPr>
              <w:pStyle w:val="TableParagraph"/>
              <w:ind w:left="20"/>
              <w:rPr>
                <w:sz w:val="18"/>
              </w:rPr>
            </w:pPr>
            <w:r>
              <w:rPr>
                <w:spacing w:val="-2"/>
                <w:sz w:val="18"/>
              </w:rPr>
              <w:t>0.096</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2"/>
                <w:sz w:val="18"/>
              </w:rPr>
              <w:t>60–70</w:t>
            </w:r>
          </w:p>
        </w:tc>
        <w:tc>
          <w:tcPr>
            <w:tcW w:w="907" w:type="dxa"/>
            <w:tcBorders>
              <w:top w:val="single" w:sz="4" w:space="0" w:color="000000"/>
              <w:bottom w:val="single" w:sz="4" w:space="0" w:color="000000"/>
            </w:tcBorders>
          </w:tcPr>
          <w:p>
            <w:pPr>
              <w:pStyle w:val="TableParagraph"/>
              <w:ind w:right="34"/>
              <w:rPr>
                <w:sz w:val="18"/>
              </w:rPr>
            </w:pPr>
            <w:r>
              <w:rPr>
                <w:spacing w:val="-5"/>
                <w:sz w:val="18"/>
              </w:rPr>
              <w:t>14</w:t>
            </w:r>
          </w:p>
        </w:tc>
        <w:tc>
          <w:tcPr>
            <w:tcW w:w="885" w:type="dxa"/>
            <w:tcBorders>
              <w:top w:val="single" w:sz="4" w:space="0" w:color="000000"/>
              <w:bottom w:val="single" w:sz="4" w:space="0" w:color="000000"/>
            </w:tcBorders>
          </w:tcPr>
          <w:p>
            <w:pPr>
              <w:pStyle w:val="TableParagraph"/>
              <w:ind w:left="74"/>
              <w:rPr>
                <w:sz w:val="18"/>
              </w:rPr>
            </w:pPr>
            <w:r>
              <w:rPr>
                <w:spacing w:val="-5"/>
                <w:sz w:val="18"/>
              </w:rPr>
              <w:t>34</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0.2</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1.79</w:t>
            </w:r>
          </w:p>
        </w:tc>
        <w:tc>
          <w:tcPr>
            <w:tcW w:w="737" w:type="dxa"/>
            <w:tcBorders>
              <w:top w:val="single" w:sz="4" w:space="0" w:color="000000"/>
              <w:bottom w:val="single" w:sz="4" w:space="0" w:color="000000"/>
            </w:tcBorders>
          </w:tcPr>
          <w:p>
            <w:pPr>
              <w:pStyle w:val="TableParagraph"/>
              <w:ind w:right="111"/>
              <w:rPr>
                <w:sz w:val="18"/>
              </w:rPr>
            </w:pPr>
            <w:r>
              <w:rPr>
                <w:spacing w:val="-5"/>
                <w:sz w:val="18"/>
              </w:rPr>
              <w:t>6.3</w:t>
            </w:r>
          </w:p>
        </w:tc>
        <w:tc>
          <w:tcPr>
            <w:tcW w:w="995" w:type="dxa"/>
            <w:tcBorders>
              <w:top w:val="single" w:sz="4" w:space="0" w:color="000000"/>
              <w:bottom w:val="single" w:sz="4" w:space="0" w:color="000000"/>
            </w:tcBorders>
          </w:tcPr>
          <w:p>
            <w:pPr>
              <w:pStyle w:val="TableParagraph"/>
              <w:ind w:left="57"/>
              <w:rPr>
                <w:sz w:val="18"/>
              </w:rPr>
            </w:pPr>
            <w:r>
              <w:rPr>
                <w:spacing w:val="-2"/>
                <w:sz w:val="18"/>
              </w:rPr>
              <w:t>0.214</w:t>
            </w:r>
          </w:p>
        </w:tc>
        <w:tc>
          <w:tcPr>
            <w:tcW w:w="918" w:type="dxa"/>
            <w:tcBorders>
              <w:top w:val="single" w:sz="4" w:space="0" w:color="000000"/>
              <w:bottom w:val="single" w:sz="4" w:space="0" w:color="000000"/>
            </w:tcBorders>
          </w:tcPr>
          <w:p>
            <w:pPr>
              <w:pStyle w:val="TableParagraph"/>
              <w:ind w:left="47"/>
              <w:rPr>
                <w:sz w:val="18"/>
              </w:rPr>
            </w:pPr>
            <w:r>
              <w:rPr>
                <w:spacing w:val="-2"/>
                <w:sz w:val="18"/>
              </w:rPr>
              <w:t>0.306</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2"/>
                <w:sz w:val="18"/>
              </w:rPr>
              <w:t>0.273</w:t>
            </w:r>
          </w:p>
        </w:tc>
        <w:tc>
          <w:tcPr>
            <w:tcW w:w="955" w:type="dxa"/>
            <w:tcBorders>
              <w:top w:val="single" w:sz="4" w:space="0" w:color="000000"/>
              <w:bottom w:val="single" w:sz="4" w:space="0" w:color="000000"/>
            </w:tcBorders>
          </w:tcPr>
          <w:p>
            <w:pPr>
              <w:pStyle w:val="TableParagraph"/>
              <w:ind w:left="20"/>
              <w:rPr>
                <w:sz w:val="18"/>
              </w:rPr>
            </w:pPr>
            <w:r>
              <w:rPr>
                <w:spacing w:val="-2"/>
                <w:sz w:val="18"/>
              </w:rPr>
              <w:t>0.101</w:t>
            </w:r>
          </w:p>
        </w:tc>
      </w:tr>
      <w:tr>
        <w:trPr>
          <w:trHeight w:val="305" w:hRule="atLeast"/>
        </w:trPr>
        <w:tc>
          <w:tcPr>
            <w:tcW w:w="992" w:type="dxa"/>
            <w:tcBorders>
              <w:top w:val="single" w:sz="4" w:space="0" w:color="000000"/>
              <w:bottom w:val="single" w:sz="4" w:space="0" w:color="000000"/>
            </w:tcBorders>
          </w:tcPr>
          <w:p>
            <w:pPr>
              <w:pStyle w:val="TableParagraph"/>
              <w:ind w:right="38"/>
              <w:rPr>
                <w:sz w:val="18"/>
              </w:rPr>
            </w:pPr>
            <w:r>
              <w:rPr>
                <w:spacing w:val="-2"/>
                <w:sz w:val="18"/>
              </w:rPr>
              <w:t>70–80</w:t>
            </w:r>
          </w:p>
        </w:tc>
        <w:tc>
          <w:tcPr>
            <w:tcW w:w="907" w:type="dxa"/>
            <w:tcBorders>
              <w:top w:val="single" w:sz="4" w:space="0" w:color="000000"/>
              <w:bottom w:val="single" w:sz="4" w:space="0" w:color="000000"/>
            </w:tcBorders>
          </w:tcPr>
          <w:p>
            <w:pPr>
              <w:pStyle w:val="TableParagraph"/>
              <w:ind w:right="34"/>
              <w:rPr>
                <w:sz w:val="18"/>
              </w:rPr>
            </w:pPr>
            <w:r>
              <w:rPr>
                <w:spacing w:val="-5"/>
                <w:sz w:val="18"/>
              </w:rPr>
              <w:t>13</w:t>
            </w:r>
          </w:p>
        </w:tc>
        <w:tc>
          <w:tcPr>
            <w:tcW w:w="885" w:type="dxa"/>
            <w:tcBorders>
              <w:top w:val="single" w:sz="4" w:space="0" w:color="000000"/>
              <w:bottom w:val="single" w:sz="4" w:space="0" w:color="000000"/>
            </w:tcBorders>
          </w:tcPr>
          <w:p>
            <w:pPr>
              <w:pStyle w:val="TableParagraph"/>
              <w:ind w:left="74"/>
              <w:rPr>
                <w:sz w:val="18"/>
              </w:rPr>
            </w:pPr>
            <w:r>
              <w:rPr>
                <w:spacing w:val="-5"/>
                <w:sz w:val="18"/>
              </w:rPr>
              <w:t>35</w:t>
            </w:r>
          </w:p>
        </w:tc>
        <w:tc>
          <w:tcPr>
            <w:tcW w:w="994" w:type="dxa"/>
            <w:tcBorders>
              <w:top w:val="single" w:sz="4" w:space="0" w:color="000000"/>
              <w:bottom w:val="single" w:sz="4" w:space="0" w:color="000000"/>
            </w:tcBorders>
          </w:tcPr>
          <w:p>
            <w:pPr>
              <w:pStyle w:val="TableParagraph"/>
              <w:ind w:left="129" w:right="32"/>
              <w:rPr>
                <w:sz w:val="18"/>
              </w:rPr>
            </w:pPr>
            <w:r>
              <w:rPr>
                <w:spacing w:val="-5"/>
                <w:sz w:val="18"/>
              </w:rPr>
              <w:t>0.1</w:t>
            </w:r>
          </w:p>
        </w:tc>
        <w:tc>
          <w:tcPr>
            <w:tcW w:w="1143" w:type="dxa"/>
            <w:tcBorders>
              <w:top w:val="single" w:sz="4" w:space="0" w:color="000000"/>
              <w:bottom w:val="single" w:sz="4" w:space="0" w:color="000000"/>
            </w:tcBorders>
          </w:tcPr>
          <w:p>
            <w:pPr>
              <w:pStyle w:val="TableParagraph"/>
              <w:ind w:left="346"/>
              <w:jc w:val="left"/>
              <w:rPr>
                <w:sz w:val="18"/>
              </w:rPr>
            </w:pPr>
            <w:r>
              <w:rPr>
                <w:spacing w:val="-4"/>
                <w:sz w:val="18"/>
              </w:rPr>
              <w:t>1.79</w:t>
            </w:r>
          </w:p>
        </w:tc>
        <w:tc>
          <w:tcPr>
            <w:tcW w:w="737" w:type="dxa"/>
            <w:tcBorders>
              <w:top w:val="single" w:sz="4" w:space="0" w:color="000000"/>
              <w:bottom w:val="single" w:sz="4" w:space="0" w:color="000000"/>
            </w:tcBorders>
          </w:tcPr>
          <w:p>
            <w:pPr>
              <w:pStyle w:val="TableParagraph"/>
              <w:ind w:right="111"/>
              <w:rPr>
                <w:sz w:val="18"/>
              </w:rPr>
            </w:pPr>
            <w:r>
              <w:rPr>
                <w:spacing w:val="-5"/>
                <w:sz w:val="18"/>
              </w:rPr>
              <w:t>6.3</w:t>
            </w:r>
          </w:p>
        </w:tc>
        <w:tc>
          <w:tcPr>
            <w:tcW w:w="995" w:type="dxa"/>
            <w:tcBorders>
              <w:top w:val="single" w:sz="4" w:space="0" w:color="000000"/>
              <w:bottom w:val="single" w:sz="4" w:space="0" w:color="000000"/>
            </w:tcBorders>
          </w:tcPr>
          <w:p>
            <w:pPr>
              <w:pStyle w:val="TableParagraph"/>
              <w:ind w:left="57"/>
              <w:rPr>
                <w:sz w:val="18"/>
              </w:rPr>
            </w:pPr>
            <w:r>
              <w:rPr>
                <w:spacing w:val="-2"/>
                <w:sz w:val="18"/>
              </w:rPr>
              <w:t>0.206</w:t>
            </w:r>
          </w:p>
        </w:tc>
        <w:tc>
          <w:tcPr>
            <w:tcW w:w="918" w:type="dxa"/>
            <w:tcBorders>
              <w:top w:val="single" w:sz="4" w:space="0" w:color="000000"/>
              <w:bottom w:val="single" w:sz="4" w:space="0" w:color="000000"/>
            </w:tcBorders>
          </w:tcPr>
          <w:p>
            <w:pPr>
              <w:pStyle w:val="TableParagraph"/>
              <w:ind w:left="47"/>
              <w:rPr>
                <w:sz w:val="18"/>
              </w:rPr>
            </w:pPr>
            <w:r>
              <w:rPr>
                <w:spacing w:val="-2"/>
                <w:sz w:val="18"/>
              </w:rPr>
              <w:t>0.307</w:t>
            </w:r>
          </w:p>
        </w:tc>
        <w:tc>
          <w:tcPr>
            <w:tcW w:w="1010" w:type="dxa"/>
            <w:tcBorders>
              <w:top w:val="single" w:sz="4" w:space="0" w:color="000000"/>
              <w:bottom w:val="single" w:sz="4" w:space="0" w:color="000000"/>
            </w:tcBorders>
          </w:tcPr>
          <w:p>
            <w:pPr>
              <w:pStyle w:val="TableParagraph"/>
              <w:ind w:left="21"/>
              <w:rPr>
                <w:sz w:val="18"/>
              </w:rPr>
            </w:pPr>
            <w:r>
              <w:rPr>
                <w:spacing w:val="-4"/>
                <w:sz w:val="18"/>
              </w:rPr>
              <w:t>2.59</w:t>
            </w:r>
          </w:p>
        </w:tc>
        <w:tc>
          <w:tcPr>
            <w:tcW w:w="921" w:type="dxa"/>
            <w:tcBorders>
              <w:top w:val="single" w:sz="4" w:space="0" w:color="000000"/>
              <w:bottom w:val="single" w:sz="4" w:space="0" w:color="000000"/>
            </w:tcBorders>
          </w:tcPr>
          <w:p>
            <w:pPr>
              <w:pStyle w:val="TableParagraph"/>
              <w:ind w:right="4"/>
              <w:rPr>
                <w:sz w:val="18"/>
              </w:rPr>
            </w:pPr>
            <w:r>
              <w:rPr>
                <w:spacing w:val="-2"/>
                <w:sz w:val="18"/>
              </w:rPr>
              <w:t>0.223</w:t>
            </w:r>
          </w:p>
        </w:tc>
        <w:tc>
          <w:tcPr>
            <w:tcW w:w="955" w:type="dxa"/>
            <w:tcBorders>
              <w:top w:val="single" w:sz="4" w:space="0" w:color="000000"/>
              <w:bottom w:val="single" w:sz="4" w:space="0" w:color="000000"/>
            </w:tcBorders>
          </w:tcPr>
          <w:p>
            <w:pPr>
              <w:pStyle w:val="TableParagraph"/>
              <w:ind w:left="20"/>
              <w:rPr>
                <w:sz w:val="18"/>
              </w:rPr>
            </w:pPr>
            <w:r>
              <w:rPr>
                <w:spacing w:val="-2"/>
                <w:sz w:val="18"/>
              </w:rPr>
              <w:t>0.094</w:t>
            </w:r>
          </w:p>
        </w:tc>
      </w:tr>
      <w:tr>
        <w:trPr>
          <w:trHeight w:val="305" w:hRule="atLeast"/>
        </w:trPr>
        <w:tc>
          <w:tcPr>
            <w:tcW w:w="992" w:type="dxa"/>
            <w:tcBorders>
              <w:top w:val="single" w:sz="4" w:space="0" w:color="000000"/>
              <w:bottom w:val="single" w:sz="8" w:space="0" w:color="000000"/>
            </w:tcBorders>
          </w:tcPr>
          <w:p>
            <w:pPr>
              <w:pStyle w:val="TableParagraph"/>
              <w:ind w:right="38"/>
              <w:rPr>
                <w:sz w:val="18"/>
              </w:rPr>
            </w:pPr>
            <w:r>
              <w:rPr>
                <w:spacing w:val="-2"/>
                <w:sz w:val="18"/>
              </w:rPr>
              <w:t>80–90</w:t>
            </w:r>
          </w:p>
        </w:tc>
        <w:tc>
          <w:tcPr>
            <w:tcW w:w="907" w:type="dxa"/>
            <w:tcBorders>
              <w:top w:val="single" w:sz="4" w:space="0" w:color="000000"/>
              <w:bottom w:val="single" w:sz="8" w:space="0" w:color="000000"/>
            </w:tcBorders>
          </w:tcPr>
          <w:p>
            <w:pPr>
              <w:pStyle w:val="TableParagraph"/>
              <w:ind w:right="34"/>
              <w:rPr>
                <w:sz w:val="18"/>
              </w:rPr>
            </w:pPr>
            <w:r>
              <w:rPr>
                <w:spacing w:val="-5"/>
                <w:sz w:val="18"/>
              </w:rPr>
              <w:t>14</w:t>
            </w:r>
          </w:p>
        </w:tc>
        <w:tc>
          <w:tcPr>
            <w:tcW w:w="885" w:type="dxa"/>
            <w:tcBorders>
              <w:top w:val="single" w:sz="4" w:space="0" w:color="000000"/>
              <w:bottom w:val="single" w:sz="8" w:space="0" w:color="000000"/>
            </w:tcBorders>
          </w:tcPr>
          <w:p>
            <w:pPr>
              <w:pStyle w:val="TableParagraph"/>
              <w:ind w:left="74"/>
              <w:rPr>
                <w:sz w:val="18"/>
              </w:rPr>
            </w:pPr>
            <w:r>
              <w:rPr>
                <w:spacing w:val="-5"/>
                <w:sz w:val="18"/>
              </w:rPr>
              <w:t>35</w:t>
            </w:r>
          </w:p>
        </w:tc>
        <w:tc>
          <w:tcPr>
            <w:tcW w:w="994" w:type="dxa"/>
            <w:tcBorders>
              <w:top w:val="single" w:sz="4" w:space="0" w:color="000000"/>
              <w:bottom w:val="single" w:sz="8" w:space="0" w:color="000000"/>
            </w:tcBorders>
          </w:tcPr>
          <w:p>
            <w:pPr>
              <w:pStyle w:val="TableParagraph"/>
              <w:ind w:left="129" w:right="32"/>
              <w:rPr>
                <w:sz w:val="18"/>
              </w:rPr>
            </w:pPr>
            <w:r>
              <w:rPr>
                <w:spacing w:val="-5"/>
                <w:sz w:val="18"/>
              </w:rPr>
              <w:t>0.1</w:t>
            </w:r>
          </w:p>
        </w:tc>
        <w:tc>
          <w:tcPr>
            <w:tcW w:w="1143" w:type="dxa"/>
            <w:tcBorders>
              <w:top w:val="single" w:sz="4" w:space="0" w:color="000000"/>
              <w:bottom w:val="single" w:sz="8" w:space="0" w:color="000000"/>
            </w:tcBorders>
          </w:tcPr>
          <w:p>
            <w:pPr>
              <w:pStyle w:val="TableParagraph"/>
              <w:ind w:left="346"/>
              <w:jc w:val="left"/>
              <w:rPr>
                <w:sz w:val="18"/>
              </w:rPr>
            </w:pPr>
            <w:r>
              <w:rPr>
                <w:spacing w:val="-4"/>
                <w:sz w:val="18"/>
              </w:rPr>
              <w:t>1.79</w:t>
            </w:r>
          </w:p>
        </w:tc>
        <w:tc>
          <w:tcPr>
            <w:tcW w:w="737" w:type="dxa"/>
            <w:tcBorders>
              <w:top w:val="single" w:sz="4" w:space="0" w:color="000000"/>
              <w:bottom w:val="single" w:sz="8" w:space="0" w:color="000000"/>
            </w:tcBorders>
          </w:tcPr>
          <w:p>
            <w:pPr>
              <w:pStyle w:val="TableParagraph"/>
              <w:ind w:right="111"/>
              <w:rPr>
                <w:sz w:val="18"/>
              </w:rPr>
            </w:pPr>
            <w:r>
              <w:rPr>
                <w:spacing w:val="-5"/>
                <w:sz w:val="18"/>
              </w:rPr>
              <w:t>6.4</w:t>
            </w:r>
          </w:p>
        </w:tc>
        <w:tc>
          <w:tcPr>
            <w:tcW w:w="995" w:type="dxa"/>
            <w:tcBorders>
              <w:top w:val="single" w:sz="4" w:space="0" w:color="000000"/>
              <w:bottom w:val="single" w:sz="8" w:space="0" w:color="000000"/>
            </w:tcBorders>
          </w:tcPr>
          <w:p>
            <w:pPr>
              <w:pStyle w:val="TableParagraph"/>
              <w:ind w:left="57"/>
              <w:rPr>
                <w:sz w:val="18"/>
              </w:rPr>
            </w:pPr>
            <w:r>
              <w:rPr>
                <w:spacing w:val="-2"/>
                <w:sz w:val="18"/>
              </w:rPr>
              <w:t>0.211</w:t>
            </w:r>
          </w:p>
        </w:tc>
        <w:tc>
          <w:tcPr>
            <w:tcW w:w="918" w:type="dxa"/>
            <w:tcBorders>
              <w:top w:val="single" w:sz="4" w:space="0" w:color="000000"/>
              <w:bottom w:val="single" w:sz="8" w:space="0" w:color="000000"/>
            </w:tcBorders>
          </w:tcPr>
          <w:p>
            <w:pPr>
              <w:pStyle w:val="TableParagraph"/>
              <w:ind w:left="47"/>
              <w:rPr>
                <w:sz w:val="18"/>
              </w:rPr>
            </w:pPr>
            <w:r>
              <w:rPr>
                <w:spacing w:val="-2"/>
                <w:sz w:val="18"/>
              </w:rPr>
              <w:t>0.307</w:t>
            </w:r>
          </w:p>
        </w:tc>
        <w:tc>
          <w:tcPr>
            <w:tcW w:w="1010" w:type="dxa"/>
            <w:tcBorders>
              <w:top w:val="single" w:sz="4" w:space="0" w:color="000000"/>
              <w:bottom w:val="single" w:sz="8" w:space="0" w:color="000000"/>
            </w:tcBorders>
          </w:tcPr>
          <w:p>
            <w:pPr>
              <w:pStyle w:val="TableParagraph"/>
              <w:ind w:left="21"/>
              <w:rPr>
                <w:sz w:val="18"/>
              </w:rPr>
            </w:pPr>
            <w:r>
              <w:rPr>
                <w:spacing w:val="-4"/>
                <w:sz w:val="18"/>
              </w:rPr>
              <w:t>1.32</w:t>
            </w:r>
          </w:p>
        </w:tc>
        <w:tc>
          <w:tcPr>
            <w:tcW w:w="921" w:type="dxa"/>
            <w:tcBorders>
              <w:top w:val="single" w:sz="4" w:space="0" w:color="000000"/>
              <w:bottom w:val="single" w:sz="8" w:space="0" w:color="000000"/>
            </w:tcBorders>
          </w:tcPr>
          <w:p>
            <w:pPr>
              <w:pStyle w:val="TableParagraph"/>
              <w:ind w:right="4"/>
              <w:rPr>
                <w:sz w:val="18"/>
              </w:rPr>
            </w:pPr>
            <w:r>
              <w:rPr>
                <w:spacing w:val="-2"/>
                <w:sz w:val="18"/>
              </w:rPr>
              <w:t>0.183</w:t>
            </w:r>
          </w:p>
        </w:tc>
        <w:tc>
          <w:tcPr>
            <w:tcW w:w="955" w:type="dxa"/>
            <w:tcBorders>
              <w:top w:val="single" w:sz="4" w:space="0" w:color="000000"/>
              <w:bottom w:val="single" w:sz="8" w:space="0" w:color="000000"/>
            </w:tcBorders>
          </w:tcPr>
          <w:p>
            <w:pPr>
              <w:pStyle w:val="TableParagraph"/>
              <w:ind w:left="20"/>
              <w:rPr>
                <w:sz w:val="18"/>
              </w:rPr>
            </w:pPr>
            <w:r>
              <w:rPr>
                <w:spacing w:val="-2"/>
                <w:sz w:val="18"/>
              </w:rPr>
              <w:t>0.099</w:t>
            </w:r>
          </w:p>
        </w:tc>
      </w:tr>
    </w:tbl>
    <w:p>
      <w:pPr>
        <w:spacing w:before="13"/>
        <w:ind w:left="2761" w:right="133" w:firstLine="0"/>
        <w:jc w:val="both"/>
        <w:rPr>
          <w:sz w:val="16"/>
        </w:rPr>
      </w:pPr>
      <w:r>
        <w:rPr>
          <w:w w:val="105"/>
          <w:sz w:val="16"/>
        </w:rPr>
        <w:t>Note:</w:t>
      </w:r>
      <w:r>
        <w:rPr>
          <w:spacing w:val="-2"/>
          <w:w w:val="105"/>
          <w:sz w:val="16"/>
        </w:rPr>
        <w:t> </w:t>
      </w:r>
      <w:r>
        <w:rPr>
          <w:w w:val="105"/>
          <w:sz w:val="16"/>
        </w:rPr>
        <w:t>Org.</w:t>
      </w:r>
      <w:r>
        <w:rPr>
          <w:spacing w:val="-2"/>
          <w:w w:val="105"/>
          <w:sz w:val="16"/>
        </w:rPr>
        <w:t> </w:t>
      </w:r>
      <w:r>
        <w:rPr>
          <w:w w:val="105"/>
          <w:sz w:val="16"/>
        </w:rPr>
        <w:t>C—Organic</w:t>
      </w:r>
      <w:r>
        <w:rPr>
          <w:spacing w:val="-9"/>
          <w:w w:val="105"/>
          <w:sz w:val="16"/>
        </w:rPr>
        <w:t> </w:t>
      </w:r>
      <w:r>
        <w:rPr>
          <w:w w:val="105"/>
          <w:sz w:val="16"/>
        </w:rPr>
        <w:t>Carbon,</w:t>
      </w:r>
      <w:r>
        <w:rPr>
          <w:spacing w:val="-9"/>
          <w:w w:val="105"/>
          <w:sz w:val="16"/>
        </w:rPr>
        <w:t> </w:t>
      </w:r>
      <w:r>
        <w:rPr>
          <w:w w:val="105"/>
          <w:sz w:val="16"/>
        </w:rPr>
        <w:t>BD—Bulk</w:t>
      </w:r>
      <w:r>
        <w:rPr>
          <w:spacing w:val="-9"/>
          <w:w w:val="105"/>
          <w:sz w:val="16"/>
        </w:rPr>
        <w:t> </w:t>
      </w:r>
      <w:r>
        <w:rPr>
          <w:w w:val="105"/>
          <w:sz w:val="16"/>
        </w:rPr>
        <w:t>Density,</w:t>
      </w:r>
      <w:r>
        <w:rPr>
          <w:spacing w:val="-9"/>
          <w:w w:val="105"/>
          <w:sz w:val="16"/>
        </w:rPr>
        <w:t> </w:t>
      </w:r>
      <w:r>
        <w:rPr>
          <w:w w:val="105"/>
          <w:sz w:val="16"/>
        </w:rPr>
        <w:t>DUL—Drained</w:t>
      </w:r>
      <w:r>
        <w:rPr>
          <w:spacing w:val="-9"/>
          <w:w w:val="105"/>
          <w:sz w:val="16"/>
        </w:rPr>
        <w:t> </w:t>
      </w:r>
      <w:r>
        <w:rPr>
          <w:w w:val="105"/>
          <w:sz w:val="16"/>
        </w:rPr>
        <w:t>Upper</w:t>
      </w:r>
      <w:r>
        <w:rPr>
          <w:spacing w:val="-9"/>
          <w:w w:val="105"/>
          <w:sz w:val="16"/>
        </w:rPr>
        <w:t> </w:t>
      </w:r>
      <w:r>
        <w:rPr>
          <w:w w:val="105"/>
          <w:sz w:val="16"/>
        </w:rPr>
        <w:t>Limit,</w:t>
      </w:r>
      <w:r>
        <w:rPr>
          <w:spacing w:val="-9"/>
          <w:w w:val="105"/>
          <w:sz w:val="16"/>
        </w:rPr>
        <w:t> </w:t>
      </w:r>
      <w:r>
        <w:rPr>
          <w:w w:val="105"/>
          <w:sz w:val="16"/>
        </w:rPr>
        <w:t>SWC—Saturated</w:t>
      </w:r>
      <w:r>
        <w:rPr>
          <w:spacing w:val="-9"/>
          <w:w w:val="105"/>
          <w:sz w:val="16"/>
        </w:rPr>
        <w:t> </w:t>
      </w:r>
      <w:r>
        <w:rPr>
          <w:w w:val="105"/>
          <w:sz w:val="16"/>
        </w:rPr>
        <w:t>Water</w:t>
      </w:r>
      <w:r>
        <w:rPr>
          <w:spacing w:val="-9"/>
          <w:w w:val="105"/>
          <w:sz w:val="16"/>
        </w:rPr>
        <w:t> </w:t>
      </w:r>
      <w:r>
        <w:rPr>
          <w:w w:val="105"/>
          <w:sz w:val="16"/>
        </w:rPr>
        <w:t>Content,</w:t>
      </w:r>
      <w:r>
        <w:rPr>
          <w:spacing w:val="40"/>
          <w:w w:val="105"/>
          <w:sz w:val="16"/>
        </w:rPr>
        <w:t> </w:t>
      </w:r>
      <w:r>
        <w:rPr>
          <w:w w:val="105"/>
          <w:sz w:val="16"/>
        </w:rPr>
        <w:t>SHC—Saturated Hydraulic Conduct, RGF—Root Growth Factor, and LL—Lower Limit.</w:t>
      </w:r>
    </w:p>
    <w:p>
      <w:pPr>
        <w:pStyle w:val="BodyText"/>
        <w:spacing w:before="82"/>
        <w:rPr>
          <w:sz w:val="16"/>
        </w:rPr>
      </w:pPr>
    </w:p>
    <w:p>
      <w:pPr>
        <w:pStyle w:val="ListParagraph"/>
        <w:numPr>
          <w:ilvl w:val="2"/>
          <w:numId w:val="1"/>
        </w:numPr>
        <w:tabs>
          <w:tab w:pos="3270" w:val="left" w:leader="none"/>
        </w:tabs>
        <w:spacing w:line="240" w:lineRule="auto" w:before="0" w:after="0"/>
        <w:ind w:left="3270" w:right="0" w:hanging="509"/>
        <w:jc w:val="both"/>
        <w:rPr>
          <w:sz w:val="20"/>
        </w:rPr>
      </w:pPr>
      <w:bookmarkStart w:name="Crop Management and Experimental Data " w:id="10"/>
      <w:bookmarkEnd w:id="10"/>
      <w:r>
        <w:rPr/>
      </w:r>
      <w:r>
        <w:rPr>
          <w:w w:val="105"/>
          <w:sz w:val="20"/>
        </w:rPr>
        <w:t>Crop</w:t>
      </w:r>
      <w:r>
        <w:rPr>
          <w:spacing w:val="-7"/>
          <w:w w:val="105"/>
          <w:sz w:val="20"/>
        </w:rPr>
        <w:t> </w:t>
      </w:r>
      <w:r>
        <w:rPr>
          <w:w w:val="105"/>
          <w:sz w:val="20"/>
        </w:rPr>
        <w:t>Management</w:t>
      </w:r>
      <w:r>
        <w:rPr>
          <w:spacing w:val="-6"/>
          <w:w w:val="105"/>
          <w:sz w:val="20"/>
        </w:rPr>
        <w:t> </w:t>
      </w:r>
      <w:r>
        <w:rPr>
          <w:w w:val="105"/>
          <w:sz w:val="20"/>
        </w:rPr>
        <w:t>and</w:t>
      </w:r>
      <w:r>
        <w:rPr>
          <w:spacing w:val="-6"/>
          <w:w w:val="105"/>
          <w:sz w:val="20"/>
        </w:rPr>
        <w:t> </w:t>
      </w:r>
      <w:r>
        <w:rPr>
          <w:w w:val="105"/>
          <w:sz w:val="20"/>
        </w:rPr>
        <w:t>Experimental</w:t>
      </w:r>
      <w:r>
        <w:rPr>
          <w:spacing w:val="-6"/>
          <w:w w:val="105"/>
          <w:sz w:val="20"/>
        </w:rPr>
        <w:t> </w:t>
      </w:r>
      <w:r>
        <w:rPr>
          <w:spacing w:val="-4"/>
          <w:w w:val="105"/>
          <w:sz w:val="20"/>
        </w:rPr>
        <w:t>Data</w:t>
      </w:r>
    </w:p>
    <w:p>
      <w:pPr>
        <w:pStyle w:val="BodyText"/>
        <w:spacing w:line="256" w:lineRule="auto" w:before="76"/>
        <w:ind w:left="2755" w:right="152" w:firstLine="431"/>
        <w:jc w:val="both"/>
      </w:pPr>
      <w:r>
        <w:rPr/>
        <w:t>The study follows standard agronomic and management practices to set up the Xbuild and ATCreate modules. Crop management and experimental data are collected through a survey with assistance from the PEI Potato Board and local farmers (see the survey form in Supplementary Information S1). Other required crop management and experimental data are collected from the PEI Potato Board [</w:t>
      </w:r>
      <w:hyperlink w:history="true" w:anchor="_bookmark28">
        <w:r>
          <w:rPr>
            <w:color w:val="0774B7"/>
          </w:rPr>
          <w:t>14</w:t>
        </w:r>
      </w:hyperlink>
      <w:r>
        <w:rPr/>
        <w:t>]. The collected data are used to simulate PEI’s potato yields under rainfed conditions. The primary management practices are shown </w:t>
      </w:r>
      <w:r>
        <w:rPr/>
        <w:t>in Table </w:t>
      </w:r>
      <w:hyperlink w:history="true" w:anchor="_bookmark3">
        <w:r>
          <w:rPr>
            <w:color w:val="0774B7"/>
          </w:rPr>
          <w:t>2</w:t>
        </w:r>
      </w:hyperlink>
      <w:r>
        <w:rPr/>
        <w:t>.</w:t>
      </w:r>
    </w:p>
    <w:p>
      <w:pPr>
        <w:pStyle w:val="ListParagraph"/>
        <w:numPr>
          <w:ilvl w:val="2"/>
          <w:numId w:val="1"/>
        </w:numPr>
        <w:tabs>
          <w:tab w:pos="3270" w:val="left" w:leader="none"/>
        </w:tabs>
        <w:spacing w:line="240" w:lineRule="auto" w:before="199" w:after="0"/>
        <w:ind w:left="3270" w:right="0" w:hanging="509"/>
        <w:jc w:val="both"/>
        <w:rPr>
          <w:sz w:val="20"/>
        </w:rPr>
      </w:pPr>
      <w:bookmarkStart w:name="Future Climate Scenarios " w:id="11"/>
      <w:bookmarkEnd w:id="11"/>
      <w:r>
        <w:rPr/>
      </w:r>
      <w:r>
        <w:rPr>
          <w:w w:val="105"/>
          <w:sz w:val="20"/>
        </w:rPr>
        <w:t>Future</w:t>
      </w:r>
      <w:r>
        <w:rPr>
          <w:spacing w:val="-5"/>
          <w:w w:val="105"/>
          <w:sz w:val="20"/>
        </w:rPr>
        <w:t> </w:t>
      </w:r>
      <w:r>
        <w:rPr>
          <w:w w:val="105"/>
          <w:sz w:val="20"/>
        </w:rPr>
        <w:t>Climate</w:t>
      </w:r>
      <w:r>
        <w:rPr>
          <w:spacing w:val="-5"/>
          <w:w w:val="105"/>
          <w:sz w:val="20"/>
        </w:rPr>
        <w:t> </w:t>
      </w:r>
      <w:r>
        <w:rPr>
          <w:spacing w:val="-2"/>
          <w:w w:val="105"/>
          <w:sz w:val="20"/>
        </w:rPr>
        <w:t>Scenarios</w:t>
      </w:r>
    </w:p>
    <w:p>
      <w:pPr>
        <w:pStyle w:val="BodyText"/>
        <w:spacing w:line="256" w:lineRule="auto" w:before="76"/>
        <w:ind w:left="2755" w:right="122" w:firstLine="431"/>
        <w:jc w:val="both"/>
      </w:pPr>
      <w:r>
        <w:rPr/>
        <w:t>In</w:t>
      </w:r>
      <w:r>
        <w:rPr>
          <w:spacing w:val="40"/>
        </w:rPr>
        <w:t> </w:t>
      </w:r>
      <w:r>
        <w:rPr/>
        <w:t>our</w:t>
      </w:r>
      <w:r>
        <w:rPr>
          <w:spacing w:val="40"/>
        </w:rPr>
        <w:t> </w:t>
      </w:r>
      <w:r>
        <w:rPr/>
        <w:t>impacts</w:t>
      </w:r>
      <w:r>
        <w:rPr>
          <w:spacing w:val="40"/>
        </w:rPr>
        <w:t> </w:t>
      </w:r>
      <w:r>
        <w:rPr/>
        <w:t>assessment</w:t>
      </w:r>
      <w:r>
        <w:rPr>
          <w:spacing w:val="40"/>
        </w:rPr>
        <w:t> </w:t>
      </w:r>
      <w:r>
        <w:rPr/>
        <w:t>study,</w:t>
      </w:r>
      <w:r>
        <w:rPr>
          <w:spacing w:val="40"/>
        </w:rPr>
        <w:t> </w:t>
      </w:r>
      <w:r>
        <w:rPr/>
        <w:t>we</w:t>
      </w:r>
      <w:r>
        <w:rPr>
          <w:spacing w:val="40"/>
        </w:rPr>
        <w:t> </w:t>
      </w:r>
      <w:r>
        <w:rPr/>
        <w:t>use</w:t>
      </w:r>
      <w:r>
        <w:rPr>
          <w:spacing w:val="40"/>
        </w:rPr>
        <w:t> </w:t>
      </w:r>
      <w:r>
        <w:rPr/>
        <w:t>one</w:t>
      </w:r>
      <w:r>
        <w:rPr>
          <w:spacing w:val="40"/>
        </w:rPr>
        <w:t> </w:t>
      </w:r>
      <w:r>
        <w:rPr/>
        <w:t>historical</w:t>
      </w:r>
      <w:r>
        <w:rPr>
          <w:spacing w:val="40"/>
        </w:rPr>
        <w:t> </w:t>
      </w:r>
      <w:r>
        <w:rPr/>
        <w:t>period</w:t>
      </w:r>
      <w:r>
        <w:rPr>
          <w:spacing w:val="40"/>
        </w:rPr>
        <w:t> </w:t>
      </w:r>
      <w:r>
        <w:rPr/>
        <w:t>(1995</w:t>
      </w:r>
      <w:r>
        <w:rPr>
          <w:spacing w:val="40"/>
        </w:rPr>
        <w:t> </w:t>
      </w:r>
      <w:r>
        <w:rPr/>
        <w:t>to</w:t>
      </w:r>
      <w:r>
        <w:rPr>
          <w:spacing w:val="40"/>
        </w:rPr>
        <w:t> </w:t>
      </w:r>
      <w:r>
        <w:rPr/>
        <w:t>2014)</w:t>
      </w:r>
      <w:r>
        <w:rPr>
          <w:spacing w:val="40"/>
        </w:rPr>
        <w:t> </w:t>
      </w:r>
      <w:r>
        <w:rPr/>
        <w:t>as the baseline and three future periods, the 2050s (2045–2055), 2070s (2065–2075), 2090s (2085–2095)</w:t>
      </w:r>
      <w:r>
        <w:rPr>
          <w:spacing w:val="3"/>
        </w:rPr>
        <w:t> </w:t>
      </w:r>
      <w:r>
        <w:rPr/>
        <w:t>under</w:t>
      </w:r>
      <w:r>
        <w:rPr>
          <w:spacing w:val="3"/>
        </w:rPr>
        <w:t> </w:t>
      </w:r>
      <w:r>
        <w:rPr/>
        <w:t>five</w:t>
      </w:r>
      <w:r>
        <w:rPr>
          <w:spacing w:val="3"/>
        </w:rPr>
        <w:t> </w:t>
      </w:r>
      <w:r>
        <w:rPr/>
        <w:t>SSPs</w:t>
      </w:r>
      <w:r>
        <w:rPr>
          <w:spacing w:val="3"/>
        </w:rPr>
        <w:t> </w:t>
      </w:r>
      <w:r>
        <w:rPr/>
        <w:t>(including</w:t>
      </w:r>
      <w:r>
        <w:rPr>
          <w:spacing w:val="3"/>
        </w:rPr>
        <w:t> </w:t>
      </w:r>
      <w:r>
        <w:rPr/>
        <w:t>SSP1–1.9,</w:t>
      </w:r>
      <w:r>
        <w:rPr>
          <w:spacing w:val="3"/>
        </w:rPr>
        <w:t> </w:t>
      </w:r>
      <w:r>
        <w:rPr/>
        <w:t>SSP1–2.6,</w:t>
      </w:r>
      <w:r>
        <w:rPr>
          <w:spacing w:val="3"/>
        </w:rPr>
        <w:t> </w:t>
      </w:r>
      <w:r>
        <w:rPr/>
        <w:t>SSP2–4.5,</w:t>
      </w:r>
      <w:r>
        <w:rPr>
          <w:spacing w:val="3"/>
        </w:rPr>
        <w:t> </w:t>
      </w:r>
      <w:r>
        <w:rPr/>
        <w:t>SSP3–7.0,</w:t>
      </w:r>
      <w:r>
        <w:rPr>
          <w:spacing w:val="3"/>
        </w:rPr>
        <w:t> </w:t>
      </w:r>
      <w:r>
        <w:rPr/>
        <w:t>and</w:t>
      </w:r>
      <w:r>
        <w:rPr>
          <w:spacing w:val="3"/>
        </w:rPr>
        <w:t> </w:t>
      </w:r>
      <w:r>
        <w:rPr>
          <w:spacing w:val="-2"/>
        </w:rPr>
        <w:t>SSP5–</w:t>
      </w:r>
    </w:p>
    <w:p>
      <w:pPr>
        <w:pStyle w:val="BodyText"/>
        <w:spacing w:line="256" w:lineRule="auto" w:before="1"/>
        <w:ind w:left="2751" w:right="118" w:firstLine="9"/>
        <w:jc w:val="both"/>
      </w:pPr>
      <w:r>
        <w:rPr>
          <w:w w:val="105"/>
        </w:rPr>
        <w:t>8.5). We use GCMs data, including CanESM5, FGOAL-G3, GFDL-ESM4, MIROC6, MRI- ESM2,</w:t>
      </w:r>
      <w:r>
        <w:rPr>
          <w:w w:val="105"/>
        </w:rPr>
        <w:t> IPSL-CM6A-LR, and EC-Earth3-Veg (Table </w:t>
      </w:r>
      <w:hyperlink w:history="true" w:anchor="_bookmark4">
        <w:r>
          <w:rPr>
            <w:color w:val="0774B7"/>
            <w:w w:val="105"/>
          </w:rPr>
          <w:t>3</w:t>
        </w:r>
      </w:hyperlink>
      <w:r>
        <w:rPr>
          <w:w w:val="105"/>
        </w:rPr>
        <w:t>),</w:t>
      </w:r>
      <w:r>
        <w:rPr>
          <w:w w:val="105"/>
        </w:rPr>
        <w:t> from CMIP6 developed by IPCC, considering</w:t>
      </w:r>
      <w:r>
        <w:rPr>
          <w:spacing w:val="-10"/>
          <w:w w:val="105"/>
        </w:rPr>
        <w:t> </w:t>
      </w:r>
      <w:r>
        <w:rPr>
          <w:w w:val="105"/>
        </w:rPr>
        <w:t>the</w:t>
      </w:r>
      <w:r>
        <w:rPr>
          <w:spacing w:val="-10"/>
          <w:w w:val="105"/>
        </w:rPr>
        <w:t> </w:t>
      </w:r>
      <w:r>
        <w:rPr>
          <w:w w:val="105"/>
        </w:rPr>
        <w:t>resolutions</w:t>
      </w:r>
      <w:r>
        <w:rPr>
          <w:spacing w:val="-10"/>
          <w:w w:val="105"/>
        </w:rPr>
        <w:t> </w:t>
      </w:r>
      <w:r>
        <w:rPr>
          <w:w w:val="105"/>
        </w:rPr>
        <w:t>for</w:t>
      </w:r>
      <w:r>
        <w:rPr>
          <w:spacing w:val="-10"/>
          <w:w w:val="105"/>
        </w:rPr>
        <w:t> </w:t>
      </w:r>
      <w:r>
        <w:rPr>
          <w:w w:val="105"/>
        </w:rPr>
        <w:t>each</w:t>
      </w:r>
      <w:r>
        <w:rPr>
          <w:spacing w:val="-10"/>
          <w:w w:val="105"/>
        </w:rPr>
        <w:t> </w:t>
      </w:r>
      <w:r>
        <w:rPr>
          <w:w w:val="105"/>
        </w:rPr>
        <w:t>GCMs</w:t>
      </w:r>
      <w:r>
        <w:rPr>
          <w:spacing w:val="-10"/>
          <w:w w:val="105"/>
        </w:rPr>
        <w:t> </w:t>
      </w:r>
      <w:r>
        <w:rPr>
          <w:w w:val="105"/>
        </w:rPr>
        <w:t>accordingly</w:t>
      </w:r>
      <w:r>
        <w:rPr>
          <w:spacing w:val="-10"/>
          <w:w w:val="105"/>
        </w:rPr>
        <w:t> </w:t>
      </w:r>
      <w:r>
        <w:rPr>
          <w:w w:val="105"/>
        </w:rPr>
        <w:t>in</w:t>
      </w:r>
      <w:r>
        <w:rPr>
          <w:spacing w:val="-10"/>
          <w:w w:val="105"/>
        </w:rPr>
        <w:t> </w:t>
      </w:r>
      <w:r>
        <w:rPr>
          <w:w w:val="105"/>
        </w:rPr>
        <w:t>the</w:t>
      </w:r>
      <w:r>
        <w:rPr>
          <w:spacing w:val="-10"/>
          <w:w w:val="105"/>
        </w:rPr>
        <w:t> </w:t>
      </w:r>
      <w:r>
        <w:rPr>
          <w:w w:val="105"/>
        </w:rPr>
        <w:t>study.</w:t>
      </w:r>
      <w:r>
        <w:rPr>
          <w:spacing w:val="-1"/>
          <w:w w:val="105"/>
        </w:rPr>
        <w:t> </w:t>
      </w:r>
      <w:r>
        <w:rPr>
          <w:w w:val="105"/>
        </w:rPr>
        <w:t>The</w:t>
      </w:r>
      <w:r>
        <w:rPr>
          <w:spacing w:val="-10"/>
          <w:w w:val="105"/>
        </w:rPr>
        <w:t> </w:t>
      </w:r>
      <w:r>
        <w:rPr>
          <w:w w:val="105"/>
        </w:rPr>
        <w:t>data</w:t>
      </w:r>
      <w:r>
        <w:rPr>
          <w:spacing w:val="-10"/>
          <w:w w:val="105"/>
        </w:rPr>
        <w:t> </w:t>
      </w:r>
      <w:r>
        <w:rPr>
          <w:w w:val="105"/>
        </w:rPr>
        <w:t>are</w:t>
      </w:r>
      <w:r>
        <w:rPr>
          <w:spacing w:val="-10"/>
          <w:w w:val="105"/>
        </w:rPr>
        <w:t> </w:t>
      </w:r>
      <w:r>
        <w:rPr>
          <w:w w:val="105"/>
        </w:rPr>
        <w:t>from</w:t>
      </w:r>
      <w:r>
        <w:rPr>
          <w:spacing w:val="-10"/>
          <w:w w:val="105"/>
        </w:rPr>
        <w:t> </w:t>
      </w:r>
      <w:r>
        <w:rPr>
          <w:w w:val="105"/>
        </w:rPr>
        <w:t>the World Bank Climate Knowledge portal and IPCC Our World in Data sites [</w:t>
      </w:r>
      <w:hyperlink w:history="true" w:anchor="_bookmark62">
        <w:r>
          <w:rPr>
            <w:color w:val="0774B7"/>
            <w:w w:val="105"/>
          </w:rPr>
          <w:t>51</w:t>
        </w:r>
      </w:hyperlink>
      <w:r>
        <w:rPr>
          <w:w w:val="105"/>
        </w:rPr>
        <w:t>,</w:t>
      </w:r>
      <w:hyperlink w:history="true" w:anchor="_bookmark63">
        <w:r>
          <w:rPr>
            <w:color w:val="0774B7"/>
            <w:w w:val="105"/>
          </w:rPr>
          <w:t>52</w:t>
        </w:r>
      </w:hyperlink>
      <w:r>
        <w:rPr>
          <w:w w:val="105"/>
        </w:rPr>
        <w:t>].</w:t>
      </w:r>
    </w:p>
    <w:p>
      <w:pPr>
        <w:pStyle w:val="BodyText"/>
        <w:spacing w:after="0" w:line="256" w:lineRule="auto"/>
        <w:jc w:val="both"/>
        <w:sectPr>
          <w:pgSz w:w="11910" w:h="16840"/>
          <w:pgMar w:header="1109" w:footer="0" w:top="1400" w:bottom="280" w:left="566" w:right="566"/>
        </w:sectPr>
      </w:pPr>
    </w:p>
    <w:p>
      <w:pPr>
        <w:pStyle w:val="BodyText"/>
        <w:rPr>
          <w:sz w:val="18"/>
        </w:rPr>
      </w:pPr>
    </w:p>
    <w:p>
      <w:pPr>
        <w:pStyle w:val="BodyText"/>
        <w:spacing w:before="46"/>
        <w:rPr>
          <w:sz w:val="18"/>
        </w:rPr>
      </w:pPr>
    </w:p>
    <w:p>
      <w:pPr>
        <w:spacing w:before="0"/>
        <w:ind w:left="2755" w:right="0" w:firstLine="0"/>
        <w:jc w:val="left"/>
        <w:rPr>
          <w:sz w:val="18"/>
        </w:rPr>
      </w:pPr>
      <w:bookmarkStart w:name="_bookmark3" w:id="12"/>
      <w:bookmarkEnd w:id="12"/>
      <w:r>
        <w:rPr/>
      </w:r>
      <w:r>
        <w:rPr>
          <w:rFonts w:ascii="Palatino Linotype"/>
          <w:b/>
          <w:sz w:val="18"/>
        </w:rPr>
        <w:t>Table</w:t>
      </w:r>
      <w:r>
        <w:rPr>
          <w:rFonts w:ascii="Palatino Linotype"/>
          <w:b/>
          <w:spacing w:val="5"/>
          <w:sz w:val="18"/>
        </w:rPr>
        <w:t> </w:t>
      </w:r>
      <w:r>
        <w:rPr>
          <w:rFonts w:ascii="Palatino Linotype"/>
          <w:b/>
          <w:sz w:val="18"/>
        </w:rPr>
        <w:t>2.</w:t>
      </w:r>
      <w:r>
        <w:rPr>
          <w:rFonts w:ascii="Palatino Linotype"/>
          <w:b/>
          <w:spacing w:val="18"/>
          <w:sz w:val="18"/>
        </w:rPr>
        <w:t> </w:t>
      </w:r>
      <w:r>
        <w:rPr>
          <w:sz w:val="18"/>
        </w:rPr>
        <w:t>Key</w:t>
      </w:r>
      <w:r>
        <w:rPr>
          <w:spacing w:val="11"/>
          <w:sz w:val="18"/>
        </w:rPr>
        <w:t> </w:t>
      </w:r>
      <w:r>
        <w:rPr>
          <w:sz w:val="18"/>
        </w:rPr>
        <w:t>information</w:t>
      </w:r>
      <w:r>
        <w:rPr>
          <w:spacing w:val="12"/>
          <w:sz w:val="18"/>
        </w:rPr>
        <w:t> </w:t>
      </w:r>
      <w:r>
        <w:rPr>
          <w:sz w:val="18"/>
        </w:rPr>
        <w:t>about</w:t>
      </w:r>
      <w:r>
        <w:rPr>
          <w:spacing w:val="11"/>
          <w:sz w:val="18"/>
        </w:rPr>
        <w:t> </w:t>
      </w:r>
      <w:r>
        <w:rPr>
          <w:sz w:val="18"/>
        </w:rPr>
        <w:t>the</w:t>
      </w:r>
      <w:r>
        <w:rPr>
          <w:spacing w:val="11"/>
          <w:sz w:val="18"/>
        </w:rPr>
        <w:t> </w:t>
      </w:r>
      <w:r>
        <w:rPr>
          <w:sz w:val="18"/>
        </w:rPr>
        <w:t>potato</w:t>
      </w:r>
      <w:r>
        <w:rPr>
          <w:spacing w:val="12"/>
          <w:sz w:val="18"/>
        </w:rPr>
        <w:t> </w:t>
      </w:r>
      <w:r>
        <w:rPr>
          <w:sz w:val="18"/>
        </w:rPr>
        <w:t>management</w:t>
      </w:r>
      <w:r>
        <w:rPr>
          <w:spacing w:val="11"/>
          <w:sz w:val="18"/>
        </w:rPr>
        <w:t> </w:t>
      </w:r>
      <w:r>
        <w:rPr>
          <w:sz w:val="18"/>
        </w:rPr>
        <w:t>practices</w:t>
      </w:r>
      <w:r>
        <w:rPr>
          <w:spacing w:val="12"/>
          <w:sz w:val="18"/>
        </w:rPr>
        <w:t> </w:t>
      </w:r>
      <w:r>
        <w:rPr>
          <w:sz w:val="18"/>
        </w:rPr>
        <w:t>in</w:t>
      </w:r>
      <w:r>
        <w:rPr>
          <w:spacing w:val="11"/>
          <w:sz w:val="18"/>
        </w:rPr>
        <w:t> </w:t>
      </w:r>
      <w:r>
        <w:rPr>
          <w:spacing w:val="-4"/>
          <w:sz w:val="18"/>
        </w:rPr>
        <w:t>PEI.</w:t>
      </w:r>
    </w:p>
    <w:p>
      <w:pPr>
        <w:pStyle w:val="BodyText"/>
        <w:spacing w:before="3"/>
        <w:rPr>
          <w:sz w:val="14"/>
        </w:rPr>
      </w:pPr>
      <w:r>
        <w:rPr>
          <w:sz w:val="14"/>
        </w:rPr>
        <mc:AlternateContent>
          <mc:Choice Requires="wps">
            <w:drawing>
              <wp:anchor distT="0" distB="0" distL="0" distR="0" allowOverlap="1" layoutInCell="1" locked="0" behindDoc="1" simplePos="0" relativeHeight="487591424">
                <wp:simplePos x="0" y="0"/>
                <wp:positionH relativeFrom="page">
                  <wp:posOffset>453593</wp:posOffset>
                </wp:positionH>
                <wp:positionV relativeFrom="paragraph">
                  <wp:posOffset>121365</wp:posOffset>
                </wp:positionV>
                <wp:extent cx="6645909"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9.556371pt;width:523.3pt;height:.1pt;mso-position-horizontal-relative:page;mso-position-vertical-relative:paragraph;z-index:-15725056;mso-wrap-distance-left:0;mso-wrap-distance-right:0" id="docshape16" coordorigin="714,191" coordsize="10466,0" path="m714,191l11180,191e" filled="false" stroked="true" strokeweight=".797pt" strokecolor="#000000">
                <v:path arrowok="t"/>
                <v:stroke dashstyle="solid"/>
                <w10:wrap type="topAndBottom"/>
              </v:shape>
            </w:pict>
          </mc:Fallback>
        </mc:AlternateContent>
      </w:r>
    </w:p>
    <w:p>
      <w:pPr>
        <w:tabs>
          <w:tab w:pos="5221" w:val="left" w:leader="none"/>
        </w:tabs>
        <w:spacing w:before="20" w:after="49"/>
        <w:ind w:left="43" w:right="0" w:firstLine="0"/>
        <w:jc w:val="center"/>
        <w:rPr>
          <w:rFonts w:ascii="Palatino Linotype"/>
          <w:b/>
          <w:sz w:val="18"/>
        </w:rPr>
      </w:pPr>
      <w:r>
        <w:rPr>
          <w:rFonts w:ascii="Palatino Linotype"/>
          <w:b/>
          <w:spacing w:val="-4"/>
          <w:sz w:val="18"/>
        </w:rPr>
        <w:t>Crop</w:t>
      </w:r>
      <w:r>
        <w:rPr>
          <w:rFonts w:ascii="Palatino Linotype"/>
          <w:b/>
          <w:sz w:val="18"/>
        </w:rPr>
        <w:tab/>
      </w:r>
      <w:r>
        <w:rPr>
          <w:rFonts w:ascii="Palatino Linotype"/>
          <w:b/>
          <w:spacing w:val="-2"/>
          <w:sz w:val="18"/>
        </w:rPr>
        <w:t>Potato</w:t>
      </w:r>
    </w:p>
    <w:p>
      <w:pPr>
        <w:pStyle w:val="BodyText"/>
        <w:spacing w:line="20" w:lineRule="exact"/>
        <w:ind w:left="148"/>
        <w:rPr>
          <w:rFonts w:ascii="Palatino Linotype"/>
          <w:sz w:val="2"/>
        </w:rPr>
      </w:pPr>
      <w:r>
        <w:rPr>
          <w:rFonts w:ascii="Palatino Linotype"/>
          <w:sz w:val="2"/>
        </w:rPr>
        <mc:AlternateContent>
          <mc:Choice Requires="wps">
            <w:drawing>
              <wp:inline distT="0" distB="0" distL="0" distR="0">
                <wp:extent cx="6645909" cy="3810"/>
                <wp:effectExtent l="9525" t="0" r="0" b="5715"/>
                <wp:docPr id="30" name="Group 30"/>
                <wp:cNvGraphicFramePr>
                  <a:graphicFrameLocks/>
                </wp:cNvGraphicFramePr>
                <a:graphic>
                  <a:graphicData uri="http://schemas.microsoft.com/office/word/2010/wordprocessingGroup">
                    <wpg:wgp>
                      <wpg:cNvPr id="30" name="Group 30"/>
                      <wpg:cNvGrpSpPr/>
                      <wpg:grpSpPr>
                        <a:xfrm>
                          <a:off x="0" y="0"/>
                          <a:ext cx="6645909" cy="3810"/>
                          <a:chExt cx="6645909" cy="3810"/>
                        </a:xfrm>
                      </wpg:grpSpPr>
                      <wps:wsp>
                        <wps:cNvPr id="31" name="Graphic 31"/>
                        <wps:cNvSpPr/>
                        <wps:spPr>
                          <a:xfrm>
                            <a:off x="0" y="1898"/>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17" coordorigin="0,0" coordsize="10466,6">
                <v:line style="position:absolute" from="0,3" to="10466,3" stroked="true" strokeweight=".299pt" strokecolor="#000000">
                  <v:stroke dashstyle="solid"/>
                </v:line>
              </v:group>
            </w:pict>
          </mc:Fallback>
        </mc:AlternateContent>
      </w:r>
      <w:r>
        <w:rPr>
          <w:rFonts w:ascii="Palatino Linotype"/>
          <w:sz w:val="2"/>
        </w:rPr>
      </w:r>
    </w:p>
    <w:p>
      <w:pPr>
        <w:tabs>
          <w:tab w:pos="7314" w:val="left" w:leader="none"/>
        </w:tabs>
        <w:spacing w:before="21"/>
        <w:ind w:left="2434" w:right="0" w:firstLine="0"/>
        <w:jc w:val="left"/>
        <w:rPr>
          <w:sz w:val="18"/>
        </w:rPr>
      </w:pPr>
      <w:r>
        <w:rPr>
          <w:sz w:val="18"/>
        </w:rPr>
        <mc:AlternateContent>
          <mc:Choice Requires="wps">
            <w:drawing>
              <wp:anchor distT="0" distB="0" distL="0" distR="0" allowOverlap="1" layoutInCell="1" locked="0" behindDoc="1" simplePos="0" relativeHeight="487592448">
                <wp:simplePos x="0" y="0"/>
                <wp:positionH relativeFrom="page">
                  <wp:posOffset>453593</wp:posOffset>
                </wp:positionH>
                <wp:positionV relativeFrom="paragraph">
                  <wp:posOffset>187464</wp:posOffset>
                </wp:positionV>
                <wp:extent cx="6645909" cy="127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14.761pt;width:523.3pt;height:.1pt;mso-position-horizontal-relative:page;mso-position-vertical-relative:paragraph;z-index:-15724032;mso-wrap-distance-left:0;mso-wrap-distance-right:0" id="docshape18" coordorigin="714,295" coordsize="10466,0" path="m714,295l11180,295e" filled="false" stroked="true" strokeweight=".299pt" strokecolor="#000000">
                <v:path arrowok="t"/>
                <v:stroke dashstyle="solid"/>
                <w10:wrap type="topAndBottom"/>
              </v:shape>
            </w:pict>
          </mc:Fallback>
        </mc:AlternateContent>
      </w:r>
      <w:r>
        <w:rPr>
          <w:spacing w:val="-2"/>
          <w:sz w:val="18"/>
        </w:rPr>
        <w:t>Cultivar</w:t>
      </w:r>
      <w:r>
        <w:rPr>
          <w:sz w:val="18"/>
        </w:rPr>
        <w:tab/>
        <w:t>Russet</w:t>
      </w:r>
      <w:r>
        <w:rPr>
          <w:spacing w:val="14"/>
          <w:sz w:val="18"/>
        </w:rPr>
        <w:t> </w:t>
      </w:r>
      <w:r>
        <w:rPr>
          <w:sz w:val="18"/>
        </w:rPr>
        <w:t>Burbank</w:t>
      </w:r>
      <w:r>
        <w:rPr>
          <w:spacing w:val="14"/>
          <w:sz w:val="18"/>
        </w:rPr>
        <w:t> </w:t>
      </w:r>
      <w:r>
        <w:rPr>
          <w:spacing w:val="-10"/>
          <w:sz w:val="18"/>
        </w:rPr>
        <w:t>*</w:t>
      </w:r>
    </w:p>
    <w:p>
      <w:pPr>
        <w:tabs>
          <w:tab w:pos="7817" w:val="left" w:leader="none"/>
        </w:tabs>
        <w:spacing w:before="38" w:after="63"/>
        <w:ind w:left="2145" w:right="0" w:firstLine="0"/>
        <w:jc w:val="left"/>
        <w:rPr>
          <w:sz w:val="18"/>
        </w:rPr>
      </w:pPr>
      <w:r>
        <w:rPr>
          <w:w w:val="105"/>
          <w:sz w:val="18"/>
        </w:rPr>
        <w:t>Planting</w:t>
      </w:r>
      <w:r>
        <w:rPr>
          <w:spacing w:val="-4"/>
          <w:w w:val="105"/>
          <w:sz w:val="18"/>
        </w:rPr>
        <w:t> </w:t>
      </w:r>
      <w:r>
        <w:rPr>
          <w:spacing w:val="-2"/>
          <w:w w:val="105"/>
          <w:sz w:val="18"/>
        </w:rPr>
        <w:t>month</w:t>
      </w:r>
      <w:r>
        <w:rPr>
          <w:sz w:val="18"/>
        </w:rPr>
        <w:tab/>
      </w:r>
      <w:r>
        <w:rPr>
          <w:spacing w:val="-5"/>
          <w:w w:val="105"/>
          <w:sz w:val="18"/>
        </w:rPr>
        <w:t>May</w:t>
      </w:r>
    </w:p>
    <w:p>
      <w:pPr>
        <w:pStyle w:val="BodyText"/>
        <w:spacing w:line="20" w:lineRule="exact"/>
        <w:ind w:left="148"/>
        <w:rPr>
          <w:sz w:val="2"/>
        </w:rPr>
      </w:pPr>
      <w:r>
        <w:rPr>
          <w:sz w:val="2"/>
        </w:rPr>
        <mc:AlternateContent>
          <mc:Choice Requires="wps">
            <w:drawing>
              <wp:inline distT="0" distB="0" distL="0" distR="0">
                <wp:extent cx="6645909" cy="3810"/>
                <wp:effectExtent l="9525" t="0" r="0" b="5715"/>
                <wp:docPr id="33" name="Group 33"/>
                <wp:cNvGraphicFramePr>
                  <a:graphicFrameLocks/>
                </wp:cNvGraphicFramePr>
                <a:graphic>
                  <a:graphicData uri="http://schemas.microsoft.com/office/word/2010/wordprocessingGroup">
                    <wpg:wgp>
                      <wpg:cNvPr id="33" name="Group 33"/>
                      <wpg:cNvGrpSpPr/>
                      <wpg:grpSpPr>
                        <a:xfrm>
                          <a:off x="0" y="0"/>
                          <a:ext cx="6645909" cy="3810"/>
                          <a:chExt cx="6645909" cy="3810"/>
                        </a:xfrm>
                      </wpg:grpSpPr>
                      <wps:wsp>
                        <wps:cNvPr id="34" name="Graphic 34"/>
                        <wps:cNvSpPr/>
                        <wps:spPr>
                          <a:xfrm>
                            <a:off x="0" y="1898"/>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19" coordorigin="0,0" coordsize="10466,6">
                <v:line style="position:absolute" from="0,3" to="10466,3" stroked="true" strokeweight=".299pt" strokecolor="#000000">
                  <v:stroke dashstyle="solid"/>
                </v:line>
              </v:group>
            </w:pict>
          </mc:Fallback>
        </mc:AlternateContent>
      </w:r>
      <w:r>
        <w:rPr>
          <w:sz w:val="2"/>
        </w:rPr>
      </w:r>
    </w:p>
    <w:p>
      <w:pPr>
        <w:tabs>
          <w:tab w:pos="7632" w:val="left" w:leader="none"/>
        </w:tabs>
        <w:spacing w:before="21"/>
        <w:ind w:left="2100" w:right="0" w:firstLine="0"/>
        <w:jc w:val="left"/>
        <w:rPr>
          <w:sz w:val="18"/>
        </w:rPr>
      </w:pPr>
      <w:r>
        <w:rPr>
          <w:sz w:val="18"/>
        </w:rPr>
        <mc:AlternateContent>
          <mc:Choice Requires="wps">
            <w:drawing>
              <wp:anchor distT="0" distB="0" distL="0" distR="0" allowOverlap="1" layoutInCell="1" locked="0" behindDoc="1" simplePos="0" relativeHeight="487593472">
                <wp:simplePos x="0" y="0"/>
                <wp:positionH relativeFrom="page">
                  <wp:posOffset>453593</wp:posOffset>
                </wp:positionH>
                <wp:positionV relativeFrom="paragraph">
                  <wp:posOffset>187464</wp:posOffset>
                </wp:positionV>
                <wp:extent cx="6645909" cy="127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14.761pt;width:523.3pt;height:.1pt;mso-position-horizontal-relative:page;mso-position-vertical-relative:paragraph;z-index:-15723008;mso-wrap-distance-left:0;mso-wrap-distance-right:0" id="docshape20" coordorigin="714,295" coordsize="10466,0" path="m714,295l11180,295e" filled="false" stroked="true" strokeweight=".299pt" strokecolor="#000000">
                <v:path arrowok="t"/>
                <v:stroke dashstyle="solid"/>
                <w10:wrap type="topAndBottom"/>
              </v:shape>
            </w:pict>
          </mc:Fallback>
        </mc:AlternateContent>
      </w:r>
      <w:r>
        <w:rPr>
          <w:w w:val="105"/>
          <w:sz w:val="18"/>
        </w:rPr>
        <w:t>Planting</w:t>
      </w:r>
      <w:r>
        <w:rPr>
          <w:spacing w:val="-4"/>
          <w:w w:val="105"/>
          <w:sz w:val="18"/>
        </w:rPr>
        <w:t> </w:t>
      </w:r>
      <w:r>
        <w:rPr>
          <w:spacing w:val="-2"/>
          <w:w w:val="105"/>
          <w:sz w:val="18"/>
        </w:rPr>
        <w:t>method</w:t>
      </w:r>
      <w:r>
        <w:rPr>
          <w:sz w:val="18"/>
        </w:rPr>
        <w:tab/>
      </w:r>
      <w:r>
        <w:rPr>
          <w:w w:val="105"/>
          <w:sz w:val="18"/>
        </w:rPr>
        <w:t>Dry</w:t>
      </w:r>
      <w:r>
        <w:rPr>
          <w:spacing w:val="11"/>
          <w:w w:val="105"/>
          <w:sz w:val="18"/>
        </w:rPr>
        <w:t> </w:t>
      </w:r>
      <w:r>
        <w:rPr>
          <w:spacing w:val="-4"/>
          <w:w w:val="105"/>
          <w:sz w:val="18"/>
        </w:rPr>
        <w:t>Seed</w:t>
      </w:r>
    </w:p>
    <w:p>
      <w:pPr>
        <w:tabs>
          <w:tab w:pos="7611" w:val="left" w:leader="none"/>
        </w:tabs>
        <w:spacing w:before="38" w:after="63"/>
        <w:ind w:left="2174" w:right="0" w:firstLine="0"/>
        <w:jc w:val="left"/>
        <w:rPr>
          <w:sz w:val="18"/>
        </w:rPr>
      </w:pPr>
      <w:r>
        <w:rPr>
          <w:sz w:val="18"/>
        </w:rPr>
        <w:t>Planting</w:t>
      </w:r>
      <w:r>
        <w:rPr>
          <w:spacing w:val="30"/>
          <w:sz w:val="18"/>
        </w:rPr>
        <w:t> </w:t>
      </w:r>
      <w:r>
        <w:rPr>
          <w:spacing w:val="-2"/>
          <w:sz w:val="18"/>
        </w:rPr>
        <w:t>depth</w:t>
      </w:r>
      <w:r>
        <w:rPr>
          <w:sz w:val="18"/>
        </w:rPr>
        <w:tab/>
        <w:t>6.5</w:t>
      </w:r>
      <w:r>
        <w:rPr>
          <w:spacing w:val="-10"/>
          <w:sz w:val="18"/>
        </w:rPr>
        <w:t> </w:t>
      </w:r>
      <w:r>
        <w:rPr>
          <w:spacing w:val="-2"/>
          <w:sz w:val="18"/>
        </w:rPr>
        <w:t>inches</w:t>
      </w:r>
    </w:p>
    <w:p>
      <w:pPr>
        <w:pStyle w:val="BodyText"/>
        <w:spacing w:line="20" w:lineRule="exact"/>
        <w:ind w:left="148"/>
        <w:rPr>
          <w:sz w:val="2"/>
        </w:rPr>
      </w:pPr>
      <w:r>
        <w:rPr>
          <w:sz w:val="2"/>
        </w:rPr>
        <mc:AlternateContent>
          <mc:Choice Requires="wps">
            <w:drawing>
              <wp:inline distT="0" distB="0" distL="0" distR="0">
                <wp:extent cx="6645909" cy="3810"/>
                <wp:effectExtent l="9525" t="0" r="0" b="5715"/>
                <wp:docPr id="36" name="Group 36"/>
                <wp:cNvGraphicFramePr>
                  <a:graphicFrameLocks/>
                </wp:cNvGraphicFramePr>
                <a:graphic>
                  <a:graphicData uri="http://schemas.microsoft.com/office/word/2010/wordprocessingGroup">
                    <wpg:wgp>
                      <wpg:cNvPr id="36" name="Group 36"/>
                      <wpg:cNvGrpSpPr/>
                      <wpg:grpSpPr>
                        <a:xfrm>
                          <a:off x="0" y="0"/>
                          <a:ext cx="6645909" cy="3810"/>
                          <a:chExt cx="6645909" cy="3810"/>
                        </a:xfrm>
                      </wpg:grpSpPr>
                      <wps:wsp>
                        <wps:cNvPr id="37" name="Graphic 37"/>
                        <wps:cNvSpPr/>
                        <wps:spPr>
                          <a:xfrm>
                            <a:off x="0" y="1898"/>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21" coordorigin="0,0" coordsize="10466,6">
                <v:line style="position:absolute" from="0,3" to="10466,3" stroked="true" strokeweight=".299pt" strokecolor="#000000">
                  <v:stroke dashstyle="solid"/>
                </v:line>
              </v:group>
            </w:pict>
          </mc:Fallback>
        </mc:AlternateContent>
      </w:r>
      <w:r>
        <w:rPr>
          <w:sz w:val="2"/>
        </w:rPr>
      </w:r>
    </w:p>
    <w:p>
      <w:pPr>
        <w:tabs>
          <w:tab w:pos="7775" w:val="left" w:leader="none"/>
        </w:tabs>
        <w:spacing w:before="21"/>
        <w:ind w:left="1937" w:right="0" w:firstLine="0"/>
        <w:jc w:val="left"/>
        <w:rPr>
          <w:sz w:val="18"/>
        </w:rPr>
      </w:pPr>
      <w:r>
        <w:rPr>
          <w:sz w:val="18"/>
        </w:rPr>
        <mc:AlternateContent>
          <mc:Choice Requires="wps">
            <w:drawing>
              <wp:anchor distT="0" distB="0" distL="0" distR="0" allowOverlap="1" layoutInCell="1" locked="0" behindDoc="1" simplePos="0" relativeHeight="487594496">
                <wp:simplePos x="0" y="0"/>
                <wp:positionH relativeFrom="page">
                  <wp:posOffset>453593</wp:posOffset>
                </wp:positionH>
                <wp:positionV relativeFrom="paragraph">
                  <wp:posOffset>187464</wp:posOffset>
                </wp:positionV>
                <wp:extent cx="6645909"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14.761pt;width:523.3pt;height:.1pt;mso-position-horizontal-relative:page;mso-position-vertical-relative:paragraph;z-index:-15721984;mso-wrap-distance-left:0;mso-wrap-distance-right:0" id="docshape22" coordorigin="714,295" coordsize="10466,0" path="m714,295l11180,295e" filled="false" stroked="true" strokeweight=".299pt" strokecolor="#000000">
                <v:path arrowok="t"/>
                <v:stroke dashstyle="solid"/>
                <w10:wrap type="topAndBottom"/>
              </v:shape>
            </w:pict>
          </mc:Fallback>
        </mc:AlternateContent>
      </w:r>
      <w:r>
        <w:rPr>
          <w:w w:val="105"/>
          <w:sz w:val="18"/>
        </w:rPr>
        <w:t>Planting</w:t>
      </w:r>
      <w:r>
        <w:rPr>
          <w:spacing w:val="-4"/>
          <w:w w:val="105"/>
          <w:sz w:val="18"/>
        </w:rPr>
        <w:t> </w:t>
      </w:r>
      <w:r>
        <w:rPr>
          <w:spacing w:val="-2"/>
          <w:w w:val="105"/>
          <w:sz w:val="18"/>
        </w:rPr>
        <w:t>distribution</w:t>
      </w:r>
      <w:r>
        <w:rPr>
          <w:sz w:val="18"/>
        </w:rPr>
        <w:tab/>
      </w:r>
      <w:r>
        <w:rPr>
          <w:spacing w:val="-4"/>
          <w:w w:val="105"/>
          <w:sz w:val="18"/>
        </w:rPr>
        <w:t>Rows</w:t>
      </w:r>
    </w:p>
    <w:p>
      <w:pPr>
        <w:tabs>
          <w:tab w:pos="7634" w:val="left" w:leader="none"/>
        </w:tabs>
        <w:spacing w:before="38" w:after="63"/>
        <w:ind w:left="2253" w:right="0" w:firstLine="0"/>
        <w:jc w:val="left"/>
        <w:rPr>
          <w:sz w:val="18"/>
        </w:rPr>
      </w:pPr>
      <w:r>
        <w:rPr>
          <w:sz w:val="18"/>
        </w:rPr>
        <w:t>Row</w:t>
      </w:r>
      <w:r>
        <w:rPr>
          <w:spacing w:val="22"/>
          <w:sz w:val="18"/>
        </w:rPr>
        <w:t> </w:t>
      </w:r>
      <w:r>
        <w:rPr>
          <w:spacing w:val="-2"/>
          <w:sz w:val="18"/>
        </w:rPr>
        <w:t>spacing</w:t>
      </w:r>
      <w:r>
        <w:rPr>
          <w:sz w:val="18"/>
        </w:rPr>
        <w:tab/>
      </w:r>
      <w:r>
        <w:rPr>
          <w:spacing w:val="-9"/>
          <w:sz w:val="18"/>
        </w:rPr>
        <w:t>14</w:t>
      </w:r>
      <w:r>
        <w:rPr>
          <w:spacing w:val="1"/>
          <w:sz w:val="18"/>
        </w:rPr>
        <w:t> </w:t>
      </w:r>
      <w:r>
        <w:rPr>
          <w:spacing w:val="-2"/>
          <w:sz w:val="18"/>
        </w:rPr>
        <w:t>inches</w:t>
      </w:r>
    </w:p>
    <w:p>
      <w:pPr>
        <w:pStyle w:val="BodyText"/>
        <w:spacing w:line="20" w:lineRule="exact"/>
        <w:ind w:left="148"/>
        <w:rPr>
          <w:sz w:val="2"/>
        </w:rPr>
      </w:pPr>
      <w:r>
        <w:rPr>
          <w:sz w:val="2"/>
        </w:rPr>
        <mc:AlternateContent>
          <mc:Choice Requires="wps">
            <w:drawing>
              <wp:inline distT="0" distB="0" distL="0" distR="0">
                <wp:extent cx="6645909" cy="3810"/>
                <wp:effectExtent l="9525" t="0" r="0" b="5715"/>
                <wp:docPr id="39" name="Group 39"/>
                <wp:cNvGraphicFramePr>
                  <a:graphicFrameLocks/>
                </wp:cNvGraphicFramePr>
                <a:graphic>
                  <a:graphicData uri="http://schemas.microsoft.com/office/word/2010/wordprocessingGroup">
                    <wpg:wgp>
                      <wpg:cNvPr id="39" name="Group 39"/>
                      <wpg:cNvGrpSpPr/>
                      <wpg:grpSpPr>
                        <a:xfrm>
                          <a:off x="0" y="0"/>
                          <a:ext cx="6645909" cy="3810"/>
                          <a:chExt cx="6645909" cy="3810"/>
                        </a:xfrm>
                      </wpg:grpSpPr>
                      <wps:wsp>
                        <wps:cNvPr id="40" name="Graphic 40"/>
                        <wps:cNvSpPr/>
                        <wps:spPr>
                          <a:xfrm>
                            <a:off x="0" y="1898"/>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23" coordorigin="0,0" coordsize="10466,6">
                <v:line style="position:absolute" from="0,3" to="10466,3" stroked="true" strokeweight=".299pt" strokecolor="#000000">
                  <v:stroke dashstyle="solid"/>
                </v:line>
              </v:group>
            </w:pict>
          </mc:Fallback>
        </mc:AlternateContent>
      </w:r>
      <w:r>
        <w:rPr>
          <w:sz w:val="2"/>
        </w:rPr>
      </w:r>
    </w:p>
    <w:p>
      <w:pPr>
        <w:tabs>
          <w:tab w:pos="7204" w:val="left" w:leader="none"/>
        </w:tabs>
        <w:spacing w:before="21"/>
        <w:ind w:left="2405" w:right="0" w:firstLine="0"/>
        <w:jc w:val="left"/>
        <w:rPr>
          <w:sz w:val="18"/>
        </w:rPr>
      </w:pPr>
      <w:r>
        <w:rPr>
          <w:sz w:val="18"/>
        </w:rPr>
        <mc:AlternateContent>
          <mc:Choice Requires="wps">
            <w:drawing>
              <wp:anchor distT="0" distB="0" distL="0" distR="0" allowOverlap="1" layoutInCell="1" locked="0" behindDoc="1" simplePos="0" relativeHeight="487595520">
                <wp:simplePos x="0" y="0"/>
                <wp:positionH relativeFrom="page">
                  <wp:posOffset>453593</wp:posOffset>
                </wp:positionH>
                <wp:positionV relativeFrom="paragraph">
                  <wp:posOffset>187464</wp:posOffset>
                </wp:positionV>
                <wp:extent cx="6645909" cy="127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14.761pt;width:523.3pt;height:.1pt;mso-position-horizontal-relative:page;mso-position-vertical-relative:paragraph;z-index:-15720960;mso-wrap-distance-left:0;mso-wrap-distance-right:0" id="docshape24" coordorigin="714,295" coordsize="10466,0" path="m714,295l11180,295e" filled="false" stroked="true" strokeweight=".299pt" strokecolor="#000000">
                <v:path arrowok="t"/>
                <v:stroke dashstyle="solid"/>
                <w10:wrap type="topAndBottom"/>
              </v:shape>
            </w:pict>
          </mc:Fallback>
        </mc:AlternateContent>
      </w:r>
      <w:r>
        <w:rPr>
          <w:spacing w:val="-2"/>
          <w:w w:val="105"/>
          <w:sz w:val="18"/>
        </w:rPr>
        <w:t>Fertilizer</w:t>
      </w:r>
      <w:r>
        <w:rPr>
          <w:sz w:val="18"/>
        </w:rPr>
        <w:tab/>
      </w:r>
      <w:r>
        <w:rPr>
          <w:w w:val="105"/>
          <w:sz w:val="18"/>
        </w:rPr>
        <w:t>Ammonium</w:t>
      </w:r>
      <w:r>
        <w:rPr>
          <w:spacing w:val="21"/>
          <w:w w:val="105"/>
          <w:sz w:val="18"/>
        </w:rPr>
        <w:t> </w:t>
      </w:r>
      <w:r>
        <w:rPr>
          <w:spacing w:val="-2"/>
          <w:w w:val="105"/>
          <w:sz w:val="18"/>
        </w:rPr>
        <w:t>Nitrate</w:t>
      </w:r>
    </w:p>
    <w:p>
      <w:pPr>
        <w:tabs>
          <w:tab w:pos="7188" w:val="left" w:leader="none"/>
        </w:tabs>
        <w:spacing w:before="38" w:after="63"/>
        <w:ind w:left="2498" w:right="0" w:firstLine="0"/>
        <w:jc w:val="left"/>
        <w:rPr>
          <w:sz w:val="18"/>
        </w:rPr>
      </w:pPr>
      <w:r>
        <w:rPr>
          <w:spacing w:val="-2"/>
          <w:w w:val="105"/>
          <w:sz w:val="18"/>
        </w:rPr>
        <w:t>Tillage</w:t>
      </w:r>
      <w:r>
        <w:rPr>
          <w:sz w:val="18"/>
        </w:rPr>
        <w:tab/>
      </w:r>
      <w:r>
        <w:rPr>
          <w:w w:val="105"/>
          <w:sz w:val="18"/>
        </w:rPr>
        <w:t>Mouldboard</w:t>
      </w:r>
      <w:r>
        <w:rPr>
          <w:spacing w:val="3"/>
          <w:w w:val="105"/>
          <w:sz w:val="18"/>
        </w:rPr>
        <w:t> </w:t>
      </w:r>
      <w:r>
        <w:rPr>
          <w:spacing w:val="-2"/>
          <w:w w:val="105"/>
          <w:sz w:val="18"/>
        </w:rPr>
        <w:t>Plough</w:t>
      </w:r>
    </w:p>
    <w:p>
      <w:pPr>
        <w:pStyle w:val="BodyText"/>
        <w:spacing w:line="20" w:lineRule="exact"/>
        <w:ind w:left="148"/>
        <w:rPr>
          <w:sz w:val="2"/>
        </w:rPr>
      </w:pPr>
      <w:r>
        <w:rPr>
          <w:sz w:val="2"/>
        </w:rPr>
        <mc:AlternateContent>
          <mc:Choice Requires="wps">
            <w:drawing>
              <wp:inline distT="0" distB="0" distL="0" distR="0">
                <wp:extent cx="6645909" cy="3810"/>
                <wp:effectExtent l="9525" t="0" r="0" b="5715"/>
                <wp:docPr id="42" name="Group 42"/>
                <wp:cNvGraphicFramePr>
                  <a:graphicFrameLocks/>
                </wp:cNvGraphicFramePr>
                <a:graphic>
                  <a:graphicData uri="http://schemas.microsoft.com/office/word/2010/wordprocessingGroup">
                    <wpg:wgp>
                      <wpg:cNvPr id="42" name="Group 42"/>
                      <wpg:cNvGrpSpPr/>
                      <wpg:grpSpPr>
                        <a:xfrm>
                          <a:off x="0" y="0"/>
                          <a:ext cx="6645909" cy="3810"/>
                          <a:chExt cx="6645909" cy="3810"/>
                        </a:xfrm>
                      </wpg:grpSpPr>
                      <wps:wsp>
                        <wps:cNvPr id="43" name="Graphic 43"/>
                        <wps:cNvSpPr/>
                        <wps:spPr>
                          <a:xfrm>
                            <a:off x="0" y="1898"/>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25" coordorigin="0,0" coordsize="10466,6">
                <v:line style="position:absolute" from="0,3" to="10466,3" stroked="true" strokeweight=".299pt" strokecolor="#000000">
                  <v:stroke dashstyle="solid"/>
                </v:line>
              </v:group>
            </w:pict>
          </mc:Fallback>
        </mc:AlternateContent>
      </w:r>
      <w:r>
        <w:rPr>
          <w:sz w:val="2"/>
        </w:rPr>
      </w:r>
    </w:p>
    <w:p>
      <w:pPr>
        <w:tabs>
          <w:tab w:pos="7473" w:val="left" w:leader="none"/>
        </w:tabs>
        <w:spacing w:before="21"/>
        <w:ind w:left="2386" w:right="0" w:firstLine="0"/>
        <w:jc w:val="left"/>
        <w:rPr>
          <w:sz w:val="18"/>
        </w:rPr>
      </w:pPr>
      <w:r>
        <w:rPr>
          <w:sz w:val="18"/>
        </w:rPr>
        <mc:AlternateContent>
          <mc:Choice Requires="wps">
            <w:drawing>
              <wp:anchor distT="0" distB="0" distL="0" distR="0" allowOverlap="1" layoutInCell="1" locked="0" behindDoc="1" simplePos="0" relativeHeight="487596544">
                <wp:simplePos x="0" y="0"/>
                <wp:positionH relativeFrom="page">
                  <wp:posOffset>453593</wp:posOffset>
                </wp:positionH>
                <wp:positionV relativeFrom="paragraph">
                  <wp:posOffset>187464</wp:posOffset>
                </wp:positionV>
                <wp:extent cx="6645909" cy="127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14.761pt;width:523.3pt;height:.1pt;mso-position-horizontal-relative:page;mso-position-vertical-relative:paragraph;z-index:-15719936;mso-wrap-distance-left:0;mso-wrap-distance-right:0" id="docshape26" coordorigin="714,295" coordsize="10466,0" path="m714,295l11180,295e" filled="false" stroked="true" strokeweight=".299pt" strokecolor="#000000">
                <v:path arrowok="t"/>
                <v:stroke dashstyle="solid"/>
                <w10:wrap type="topAndBottom"/>
              </v:shape>
            </w:pict>
          </mc:Fallback>
        </mc:AlternateContent>
      </w:r>
      <w:r>
        <w:rPr>
          <w:spacing w:val="-2"/>
          <w:w w:val="105"/>
          <w:sz w:val="18"/>
        </w:rPr>
        <w:t>Irrigation</w:t>
      </w:r>
      <w:r>
        <w:rPr>
          <w:sz w:val="18"/>
        </w:rPr>
        <w:tab/>
      </w:r>
      <w:r>
        <w:rPr>
          <w:w w:val="105"/>
          <w:sz w:val="18"/>
        </w:rPr>
        <w:t>Not</w:t>
      </w:r>
      <w:r>
        <w:rPr>
          <w:spacing w:val="14"/>
          <w:w w:val="105"/>
          <w:sz w:val="18"/>
        </w:rPr>
        <w:t> </w:t>
      </w:r>
      <w:r>
        <w:rPr>
          <w:spacing w:val="-2"/>
          <w:w w:val="105"/>
          <w:sz w:val="18"/>
        </w:rPr>
        <w:t>Irrigated</w:t>
      </w:r>
    </w:p>
    <w:p>
      <w:pPr>
        <w:tabs>
          <w:tab w:pos="5516" w:val="left" w:leader="none"/>
        </w:tabs>
        <w:spacing w:before="38" w:after="63"/>
        <w:ind w:left="0" w:right="2457" w:firstLine="0"/>
        <w:jc w:val="right"/>
        <w:rPr>
          <w:sz w:val="18"/>
        </w:rPr>
      </w:pPr>
      <w:r>
        <w:rPr>
          <w:w w:val="105"/>
          <w:sz w:val="18"/>
        </w:rPr>
        <w:t>Harvest</w:t>
      </w:r>
      <w:r>
        <w:rPr>
          <w:spacing w:val="-5"/>
          <w:w w:val="105"/>
          <w:sz w:val="18"/>
        </w:rPr>
        <w:t> </w:t>
      </w:r>
      <w:r>
        <w:rPr>
          <w:spacing w:val="-4"/>
          <w:w w:val="105"/>
          <w:sz w:val="18"/>
        </w:rPr>
        <w:t>month</w:t>
      </w:r>
      <w:r>
        <w:rPr>
          <w:sz w:val="18"/>
        </w:rPr>
        <w:tab/>
      </w:r>
      <w:r>
        <w:rPr>
          <w:spacing w:val="-2"/>
          <w:w w:val="105"/>
          <w:sz w:val="18"/>
        </w:rPr>
        <w:t>October</w:t>
      </w:r>
    </w:p>
    <w:p>
      <w:pPr>
        <w:pStyle w:val="BodyText"/>
        <w:spacing w:line="20" w:lineRule="exact"/>
        <w:ind w:left="148"/>
        <w:rPr>
          <w:sz w:val="2"/>
        </w:rPr>
      </w:pPr>
      <w:r>
        <w:rPr>
          <w:sz w:val="2"/>
        </w:rPr>
        <mc:AlternateContent>
          <mc:Choice Requires="wps">
            <w:drawing>
              <wp:inline distT="0" distB="0" distL="0" distR="0">
                <wp:extent cx="6645909" cy="3810"/>
                <wp:effectExtent l="9525" t="0" r="0" b="5715"/>
                <wp:docPr id="45" name="Group 45"/>
                <wp:cNvGraphicFramePr>
                  <a:graphicFrameLocks/>
                </wp:cNvGraphicFramePr>
                <a:graphic>
                  <a:graphicData uri="http://schemas.microsoft.com/office/word/2010/wordprocessingGroup">
                    <wpg:wgp>
                      <wpg:cNvPr id="45" name="Group 45"/>
                      <wpg:cNvGrpSpPr/>
                      <wpg:grpSpPr>
                        <a:xfrm>
                          <a:off x="0" y="0"/>
                          <a:ext cx="6645909" cy="3810"/>
                          <a:chExt cx="6645909" cy="3810"/>
                        </a:xfrm>
                      </wpg:grpSpPr>
                      <wps:wsp>
                        <wps:cNvPr id="46" name="Graphic 46"/>
                        <wps:cNvSpPr/>
                        <wps:spPr>
                          <a:xfrm>
                            <a:off x="0" y="1898"/>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27" coordorigin="0,0" coordsize="10466,6">
                <v:line style="position:absolute" from="0,3" to="10466,3" stroked="true" strokeweight=".299pt" strokecolor="#000000">
                  <v:stroke dashstyle="solid"/>
                </v:line>
              </v:group>
            </w:pict>
          </mc:Fallback>
        </mc:AlternateContent>
      </w:r>
      <w:r>
        <w:rPr>
          <w:sz w:val="2"/>
        </w:rPr>
      </w:r>
    </w:p>
    <w:p>
      <w:pPr>
        <w:tabs>
          <w:tab w:pos="6062" w:val="left" w:leader="none"/>
        </w:tabs>
        <w:spacing w:before="21"/>
        <w:ind w:left="0" w:right="2429" w:firstLine="0"/>
        <w:jc w:val="right"/>
        <w:rPr>
          <w:sz w:val="18"/>
        </w:rPr>
      </w:pPr>
      <w:r>
        <w:rPr>
          <w:sz w:val="18"/>
        </w:rPr>
        <mc:AlternateContent>
          <mc:Choice Requires="wps">
            <w:drawing>
              <wp:anchor distT="0" distB="0" distL="0" distR="0" allowOverlap="1" layoutInCell="1" locked="0" behindDoc="0" simplePos="0" relativeHeight="15740416">
                <wp:simplePos x="0" y="0"/>
                <wp:positionH relativeFrom="page">
                  <wp:posOffset>453593</wp:posOffset>
                </wp:positionH>
                <wp:positionV relativeFrom="paragraph">
                  <wp:posOffset>187464</wp:posOffset>
                </wp:positionV>
                <wp:extent cx="6645909"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5.716pt,14.761pt" to="558.991pt,14.761pt" stroked="true" strokeweight=".299pt" strokecolor="#000000">
                <v:stroke dashstyle="solid"/>
                <w10:wrap type="none"/>
              </v:line>
            </w:pict>
          </mc:Fallback>
        </mc:AlternateContent>
      </w:r>
      <w:r>
        <w:rPr>
          <w:w w:val="105"/>
          <w:sz w:val="18"/>
        </w:rPr>
        <w:t>Length</w:t>
      </w:r>
      <w:r>
        <w:rPr>
          <w:spacing w:val="-1"/>
          <w:w w:val="105"/>
          <w:sz w:val="18"/>
        </w:rPr>
        <w:t> </w:t>
      </w:r>
      <w:r>
        <w:rPr>
          <w:w w:val="105"/>
          <w:sz w:val="18"/>
        </w:rPr>
        <w:t>of the growing</w:t>
      </w:r>
      <w:r>
        <w:rPr>
          <w:spacing w:val="-1"/>
          <w:w w:val="105"/>
          <w:sz w:val="18"/>
        </w:rPr>
        <w:t> </w:t>
      </w:r>
      <w:r>
        <w:rPr>
          <w:spacing w:val="-2"/>
          <w:w w:val="105"/>
          <w:sz w:val="18"/>
        </w:rPr>
        <w:t>season</w:t>
      </w:r>
      <w:r>
        <w:rPr>
          <w:sz w:val="18"/>
        </w:rPr>
        <w:tab/>
      </w:r>
      <w:r>
        <w:rPr>
          <w:w w:val="90"/>
          <w:sz w:val="18"/>
        </w:rPr>
        <w:t>130</w:t>
      </w:r>
      <w:r>
        <w:rPr>
          <w:w w:val="105"/>
          <w:sz w:val="18"/>
        </w:rPr>
        <w:t> </w:t>
      </w:r>
      <w:r>
        <w:rPr>
          <w:spacing w:val="-4"/>
          <w:w w:val="105"/>
          <w:sz w:val="18"/>
        </w:rPr>
        <w:t>days</w:t>
      </w:r>
    </w:p>
    <w:p>
      <w:pPr>
        <w:spacing w:after="0"/>
        <w:jc w:val="right"/>
        <w:rPr>
          <w:sz w:val="18"/>
        </w:rPr>
        <w:sectPr>
          <w:pgSz w:w="11910" w:h="16840"/>
          <w:pgMar w:header="1109" w:footer="0" w:top="1400" w:bottom="280" w:left="566" w:right="566"/>
        </w:sectPr>
      </w:pPr>
    </w:p>
    <w:p>
      <w:pPr>
        <w:spacing w:line="249" w:lineRule="auto" w:before="104"/>
        <w:ind w:left="858" w:right="0" w:hanging="319"/>
        <w:jc w:val="left"/>
        <w:rPr>
          <w:sz w:val="18"/>
        </w:rPr>
      </w:pPr>
      <w:r>
        <w:rPr>
          <w:w w:val="105"/>
          <w:sz w:val="18"/>
        </w:rPr>
        <w:t>Other</w:t>
      </w:r>
      <w:r>
        <w:rPr>
          <w:spacing w:val="-8"/>
          <w:w w:val="105"/>
          <w:sz w:val="18"/>
        </w:rPr>
        <w:t> </w:t>
      </w:r>
      <w:r>
        <w:rPr>
          <w:w w:val="105"/>
          <w:sz w:val="18"/>
        </w:rPr>
        <w:t>practices</w:t>
      </w:r>
      <w:r>
        <w:rPr>
          <w:spacing w:val="-8"/>
          <w:w w:val="105"/>
          <w:sz w:val="18"/>
        </w:rPr>
        <w:t> </w:t>
      </w:r>
      <w:r>
        <w:rPr>
          <w:w w:val="105"/>
          <w:sz w:val="18"/>
        </w:rPr>
        <w:t>(e.g.,</w:t>
      </w:r>
      <w:r>
        <w:rPr>
          <w:spacing w:val="-8"/>
          <w:w w:val="105"/>
          <w:sz w:val="18"/>
        </w:rPr>
        <w:t> </w:t>
      </w:r>
      <w:r>
        <w:rPr>
          <w:w w:val="105"/>
          <w:sz w:val="18"/>
        </w:rPr>
        <w:t>tillage</w:t>
      </w:r>
      <w:r>
        <w:rPr>
          <w:spacing w:val="-8"/>
          <w:w w:val="105"/>
          <w:sz w:val="18"/>
        </w:rPr>
        <w:t> </w:t>
      </w:r>
      <w:r>
        <w:rPr>
          <w:w w:val="105"/>
          <w:sz w:val="18"/>
        </w:rPr>
        <w:t>type,</w:t>
      </w:r>
      <w:r>
        <w:rPr>
          <w:spacing w:val="-8"/>
          <w:w w:val="105"/>
          <w:sz w:val="18"/>
        </w:rPr>
        <w:t> </w:t>
      </w:r>
      <w:r>
        <w:rPr>
          <w:w w:val="105"/>
          <w:sz w:val="18"/>
        </w:rPr>
        <w:t>depth,</w:t>
      </w:r>
      <w:r>
        <w:rPr>
          <w:spacing w:val="-8"/>
          <w:w w:val="105"/>
          <w:sz w:val="18"/>
        </w:rPr>
        <w:t> </w:t>
      </w:r>
      <w:r>
        <w:rPr>
          <w:w w:val="105"/>
          <w:sz w:val="18"/>
        </w:rPr>
        <w:t>and</w:t>
      </w:r>
      <w:r>
        <w:rPr>
          <w:spacing w:val="-8"/>
          <w:w w:val="105"/>
          <w:sz w:val="18"/>
        </w:rPr>
        <w:t> </w:t>
      </w:r>
      <w:r>
        <w:rPr>
          <w:w w:val="105"/>
          <w:sz w:val="18"/>
        </w:rPr>
        <w:t>date,</w:t>
      </w:r>
      <w:r>
        <w:rPr>
          <w:spacing w:val="-8"/>
          <w:w w:val="105"/>
          <w:sz w:val="18"/>
        </w:rPr>
        <w:t> </w:t>
      </w:r>
      <w:r>
        <w:rPr>
          <w:w w:val="105"/>
          <w:sz w:val="18"/>
        </w:rPr>
        <w:t>initial condition, fertilizer depth, and application date)</w:t>
      </w:r>
    </w:p>
    <w:p>
      <w:pPr>
        <w:spacing w:line="249" w:lineRule="auto" w:before="104"/>
        <w:ind w:left="1953" w:right="332" w:hanging="1427"/>
        <w:jc w:val="left"/>
        <w:rPr>
          <w:sz w:val="18"/>
        </w:rPr>
      </w:pPr>
      <w:r>
        <w:rPr/>
        <w:br w:type="column"/>
      </w:r>
      <w:r>
        <w:rPr>
          <w:sz w:val="18"/>
        </w:rPr>
        <w:t>Observed according to the recommended practices by the </w:t>
      </w:r>
      <w:r>
        <w:rPr>
          <w:sz w:val="18"/>
        </w:rPr>
        <w:t>PEI</w:t>
      </w:r>
      <w:r>
        <w:rPr>
          <w:spacing w:val="40"/>
          <w:sz w:val="18"/>
        </w:rPr>
        <w:t> </w:t>
      </w:r>
      <w:r>
        <w:rPr>
          <w:sz w:val="18"/>
        </w:rPr>
        <w:t>potato board and farmers</w:t>
      </w:r>
    </w:p>
    <w:p>
      <w:pPr>
        <w:spacing w:after="0" w:line="249" w:lineRule="auto"/>
        <w:jc w:val="left"/>
        <w:rPr>
          <w:sz w:val="18"/>
        </w:rPr>
        <w:sectPr>
          <w:type w:val="continuous"/>
          <w:pgSz w:w="11910" w:h="16840"/>
          <w:pgMar w:header="1109" w:footer="0" w:top="980" w:bottom="0" w:left="566" w:right="566"/>
          <w:cols w:num="2" w:equalWidth="0">
            <w:col w:w="4990" w:space="40"/>
            <w:col w:w="5748"/>
          </w:cols>
        </w:sectPr>
      </w:pPr>
    </w:p>
    <w:p>
      <w:pPr>
        <w:pStyle w:val="BodyText"/>
        <w:spacing w:before="1"/>
        <w:rPr>
          <w:sz w:val="5"/>
        </w:rPr>
      </w:pPr>
    </w:p>
    <w:p>
      <w:pPr>
        <w:pStyle w:val="BodyText"/>
        <w:spacing w:line="20" w:lineRule="exact"/>
        <w:ind w:left="148"/>
        <w:rPr>
          <w:sz w:val="2"/>
        </w:rPr>
      </w:pPr>
      <w:r>
        <w:rPr>
          <w:sz w:val="2"/>
        </w:rPr>
        <mc:AlternateContent>
          <mc:Choice Requires="wps">
            <w:drawing>
              <wp:inline distT="0" distB="0" distL="0" distR="0">
                <wp:extent cx="6645909" cy="10160"/>
                <wp:effectExtent l="9525" t="0" r="2540" b="8890"/>
                <wp:docPr id="48" name="Group 48"/>
                <wp:cNvGraphicFramePr>
                  <a:graphicFrameLocks/>
                </wp:cNvGraphicFramePr>
                <a:graphic>
                  <a:graphicData uri="http://schemas.microsoft.com/office/word/2010/wordprocessingGroup">
                    <wpg:wgp>
                      <wpg:cNvPr id="48" name="Group 48"/>
                      <wpg:cNvGrpSpPr/>
                      <wpg:grpSpPr>
                        <a:xfrm>
                          <a:off x="0" y="0"/>
                          <a:ext cx="6645909" cy="10160"/>
                          <a:chExt cx="6645909" cy="10160"/>
                        </a:xfrm>
                      </wpg:grpSpPr>
                      <wps:wsp>
                        <wps:cNvPr id="49" name="Graphic 49"/>
                        <wps:cNvSpPr/>
                        <wps:spPr>
                          <a:xfrm>
                            <a:off x="0" y="506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8pt;mso-position-horizontal-relative:char;mso-position-vertical-relative:line" id="docshapegroup28" coordorigin="0,0" coordsize="10466,16">
                <v:line style="position:absolute" from="0,8" to="10466,8" stroked="true" strokeweight=".797pt" strokecolor="#000000">
                  <v:stroke dashstyle="solid"/>
                </v:line>
              </v:group>
            </w:pict>
          </mc:Fallback>
        </mc:AlternateContent>
      </w:r>
      <w:r>
        <w:rPr>
          <w:sz w:val="2"/>
        </w:rPr>
      </w:r>
    </w:p>
    <w:p>
      <w:pPr>
        <w:spacing w:before="11"/>
        <w:ind w:left="2761" w:right="132" w:hanging="13"/>
        <w:jc w:val="both"/>
        <w:rPr>
          <w:sz w:val="16"/>
        </w:rPr>
      </w:pPr>
      <w:r>
        <w:rPr>
          <w:sz w:val="16"/>
        </w:rPr>
        <w:t>* In this study, we use the potato variety Russet Burbank (RB) because it is the most common (about 90%) among</w:t>
      </w:r>
      <w:r>
        <w:rPr>
          <w:spacing w:val="40"/>
          <w:w w:val="105"/>
          <w:sz w:val="16"/>
        </w:rPr>
        <w:t> </w:t>
      </w:r>
      <w:r>
        <w:rPr>
          <w:w w:val="105"/>
          <w:sz w:val="16"/>
        </w:rPr>
        <w:t>the</w:t>
      </w:r>
      <w:r>
        <w:rPr>
          <w:spacing w:val="-1"/>
          <w:w w:val="105"/>
          <w:sz w:val="16"/>
        </w:rPr>
        <w:t> </w:t>
      </w:r>
      <w:r>
        <w:rPr>
          <w:w w:val="105"/>
          <w:sz w:val="16"/>
        </w:rPr>
        <w:t>potato</w:t>
      </w:r>
      <w:r>
        <w:rPr>
          <w:spacing w:val="-1"/>
          <w:w w:val="105"/>
          <w:sz w:val="16"/>
        </w:rPr>
        <w:t> </w:t>
      </w:r>
      <w:r>
        <w:rPr>
          <w:w w:val="105"/>
          <w:sz w:val="16"/>
        </w:rPr>
        <w:t>varieties</w:t>
      </w:r>
      <w:r>
        <w:rPr>
          <w:spacing w:val="-1"/>
          <w:w w:val="105"/>
          <w:sz w:val="16"/>
        </w:rPr>
        <w:t> </w:t>
      </w:r>
      <w:r>
        <w:rPr>
          <w:w w:val="105"/>
          <w:sz w:val="16"/>
        </w:rPr>
        <w:t>in</w:t>
      </w:r>
      <w:r>
        <w:rPr>
          <w:spacing w:val="-1"/>
          <w:w w:val="105"/>
          <w:sz w:val="16"/>
        </w:rPr>
        <w:t> </w:t>
      </w:r>
      <w:r>
        <w:rPr>
          <w:w w:val="105"/>
          <w:sz w:val="16"/>
        </w:rPr>
        <w:t>PEI</w:t>
      </w:r>
      <w:r>
        <w:rPr>
          <w:spacing w:val="-1"/>
          <w:w w:val="105"/>
          <w:sz w:val="16"/>
        </w:rPr>
        <w:t> </w:t>
      </w:r>
      <w:r>
        <w:rPr>
          <w:w w:val="105"/>
          <w:sz w:val="16"/>
        </w:rPr>
        <w:t>[</w:t>
      </w:r>
      <w:hyperlink w:history="true" w:anchor="_bookmark75">
        <w:r>
          <w:rPr>
            <w:color w:val="0774B7"/>
            <w:w w:val="105"/>
            <w:sz w:val="16"/>
          </w:rPr>
          <w:t>66</w:t>
        </w:r>
      </w:hyperlink>
      <w:r>
        <w:rPr>
          <w:w w:val="105"/>
          <w:sz w:val="16"/>
        </w:rPr>
        <w:t>]. Additionally,</w:t>
      </w:r>
      <w:r>
        <w:rPr>
          <w:spacing w:val="-1"/>
          <w:w w:val="105"/>
          <w:sz w:val="16"/>
        </w:rPr>
        <w:t> </w:t>
      </w:r>
      <w:r>
        <w:rPr>
          <w:w w:val="105"/>
          <w:sz w:val="16"/>
        </w:rPr>
        <w:t>the</w:t>
      </w:r>
      <w:r>
        <w:rPr>
          <w:spacing w:val="-1"/>
          <w:w w:val="105"/>
          <w:sz w:val="16"/>
        </w:rPr>
        <w:t> </w:t>
      </w:r>
      <w:r>
        <w:rPr>
          <w:w w:val="105"/>
          <w:sz w:val="16"/>
        </w:rPr>
        <w:t>survey</w:t>
      </w:r>
      <w:r>
        <w:rPr>
          <w:spacing w:val="-1"/>
          <w:w w:val="105"/>
          <w:sz w:val="16"/>
        </w:rPr>
        <w:t> </w:t>
      </w:r>
      <w:r>
        <w:rPr>
          <w:w w:val="105"/>
          <w:sz w:val="16"/>
        </w:rPr>
        <w:t>results</w:t>
      </w:r>
      <w:r>
        <w:rPr>
          <w:spacing w:val="-1"/>
          <w:w w:val="105"/>
          <w:sz w:val="16"/>
        </w:rPr>
        <w:t> </w:t>
      </w:r>
      <w:r>
        <w:rPr>
          <w:w w:val="105"/>
          <w:sz w:val="16"/>
        </w:rPr>
        <w:t>we</w:t>
      </w:r>
      <w:r>
        <w:rPr>
          <w:spacing w:val="-1"/>
          <w:w w:val="105"/>
          <w:sz w:val="16"/>
        </w:rPr>
        <w:t> </w:t>
      </w:r>
      <w:r>
        <w:rPr>
          <w:w w:val="105"/>
          <w:sz w:val="16"/>
        </w:rPr>
        <w:t>received</w:t>
      </w:r>
      <w:r>
        <w:rPr>
          <w:spacing w:val="-1"/>
          <w:w w:val="105"/>
          <w:sz w:val="16"/>
        </w:rPr>
        <w:t> </w:t>
      </w:r>
      <w:r>
        <w:rPr>
          <w:w w:val="105"/>
          <w:sz w:val="16"/>
        </w:rPr>
        <w:t>in</w:t>
      </w:r>
      <w:r>
        <w:rPr>
          <w:spacing w:val="-1"/>
          <w:w w:val="105"/>
          <w:sz w:val="16"/>
        </w:rPr>
        <w:t> </w:t>
      </w:r>
      <w:r>
        <w:rPr>
          <w:w w:val="105"/>
          <w:sz w:val="16"/>
        </w:rPr>
        <w:t>this</w:t>
      </w:r>
      <w:r>
        <w:rPr>
          <w:spacing w:val="-1"/>
          <w:w w:val="105"/>
          <w:sz w:val="16"/>
        </w:rPr>
        <w:t> </w:t>
      </w:r>
      <w:r>
        <w:rPr>
          <w:w w:val="105"/>
          <w:sz w:val="16"/>
        </w:rPr>
        <w:t>study</w:t>
      </w:r>
      <w:r>
        <w:rPr>
          <w:spacing w:val="-1"/>
          <w:w w:val="105"/>
          <w:sz w:val="16"/>
        </w:rPr>
        <w:t> </w:t>
      </w:r>
      <w:r>
        <w:rPr>
          <w:w w:val="105"/>
          <w:sz w:val="16"/>
        </w:rPr>
        <w:t>are</w:t>
      </w:r>
      <w:r>
        <w:rPr>
          <w:spacing w:val="-1"/>
          <w:w w:val="105"/>
          <w:sz w:val="16"/>
        </w:rPr>
        <w:t> </w:t>
      </w:r>
      <w:r>
        <w:rPr>
          <w:w w:val="105"/>
          <w:sz w:val="16"/>
        </w:rPr>
        <w:t>mostly</w:t>
      </w:r>
      <w:r>
        <w:rPr>
          <w:spacing w:val="-1"/>
          <w:w w:val="105"/>
          <w:sz w:val="16"/>
        </w:rPr>
        <w:t> </w:t>
      </w:r>
      <w:r>
        <w:rPr>
          <w:w w:val="105"/>
          <w:sz w:val="16"/>
        </w:rPr>
        <w:t>about</w:t>
      </w:r>
      <w:r>
        <w:rPr>
          <w:spacing w:val="-1"/>
          <w:w w:val="105"/>
          <w:sz w:val="16"/>
        </w:rPr>
        <w:t> </w:t>
      </w:r>
      <w:r>
        <w:rPr>
          <w:w w:val="105"/>
          <w:sz w:val="16"/>
        </w:rPr>
        <w:t>RB,</w:t>
      </w:r>
      <w:r>
        <w:rPr>
          <w:spacing w:val="40"/>
          <w:w w:val="105"/>
          <w:sz w:val="16"/>
        </w:rPr>
        <w:t> </w:t>
      </w:r>
      <w:r>
        <w:rPr>
          <w:w w:val="105"/>
          <w:sz w:val="16"/>
        </w:rPr>
        <w:t>and no sufficient data are collected for other varieties in PEI. Note that no supplemental irrigation plan was</w:t>
      </w:r>
      <w:r>
        <w:rPr>
          <w:spacing w:val="40"/>
          <w:w w:val="105"/>
          <w:sz w:val="16"/>
        </w:rPr>
        <w:t> </w:t>
      </w:r>
      <w:r>
        <w:rPr>
          <w:w w:val="105"/>
          <w:sz w:val="16"/>
        </w:rPr>
        <w:t>implemented in PEI for the study period of 1995–2014.</w:t>
      </w:r>
    </w:p>
    <w:p>
      <w:pPr>
        <w:pStyle w:val="BodyText"/>
        <w:spacing w:before="76"/>
        <w:rPr>
          <w:sz w:val="16"/>
        </w:rPr>
      </w:pPr>
    </w:p>
    <w:p>
      <w:pPr>
        <w:spacing w:before="0"/>
        <w:ind w:left="2755" w:right="0" w:firstLine="0"/>
        <w:jc w:val="both"/>
        <w:rPr>
          <w:sz w:val="18"/>
        </w:rPr>
      </w:pPr>
      <w:bookmarkStart w:name="_bookmark4" w:id="13"/>
      <w:bookmarkEnd w:id="13"/>
      <w:r>
        <w:rPr/>
      </w:r>
      <w:r>
        <w:rPr>
          <w:rFonts w:ascii="Palatino Linotype"/>
          <w:b/>
          <w:w w:val="105"/>
          <w:sz w:val="18"/>
        </w:rPr>
        <w:t>Table</w:t>
      </w:r>
      <w:r>
        <w:rPr>
          <w:rFonts w:ascii="Palatino Linotype"/>
          <w:b/>
          <w:spacing w:val="-12"/>
          <w:w w:val="105"/>
          <w:sz w:val="18"/>
        </w:rPr>
        <w:t> </w:t>
      </w:r>
      <w:r>
        <w:rPr>
          <w:rFonts w:ascii="Palatino Linotype"/>
          <w:b/>
          <w:w w:val="105"/>
          <w:sz w:val="18"/>
        </w:rPr>
        <w:t>3.</w:t>
      </w:r>
      <w:r>
        <w:rPr>
          <w:rFonts w:ascii="Palatino Linotype"/>
          <w:b/>
          <w:spacing w:val="-8"/>
          <w:w w:val="105"/>
          <w:sz w:val="18"/>
        </w:rPr>
        <w:t> </w:t>
      </w:r>
      <w:r>
        <w:rPr>
          <w:w w:val="105"/>
          <w:sz w:val="18"/>
        </w:rPr>
        <w:t>List</w:t>
      </w:r>
      <w:r>
        <w:rPr>
          <w:spacing w:val="-7"/>
          <w:w w:val="105"/>
          <w:sz w:val="18"/>
        </w:rPr>
        <w:t> </w:t>
      </w:r>
      <w:r>
        <w:rPr>
          <w:w w:val="105"/>
          <w:sz w:val="18"/>
        </w:rPr>
        <w:t>of</w:t>
      </w:r>
      <w:r>
        <w:rPr>
          <w:spacing w:val="-8"/>
          <w:w w:val="105"/>
          <w:sz w:val="18"/>
        </w:rPr>
        <w:t> </w:t>
      </w:r>
      <w:r>
        <w:rPr>
          <w:w w:val="105"/>
          <w:sz w:val="18"/>
        </w:rPr>
        <w:t>global</w:t>
      </w:r>
      <w:r>
        <w:rPr>
          <w:spacing w:val="-7"/>
          <w:w w:val="105"/>
          <w:sz w:val="18"/>
        </w:rPr>
        <w:t> </w:t>
      </w:r>
      <w:r>
        <w:rPr>
          <w:w w:val="105"/>
          <w:sz w:val="18"/>
        </w:rPr>
        <w:t>climate</w:t>
      </w:r>
      <w:r>
        <w:rPr>
          <w:spacing w:val="-8"/>
          <w:w w:val="105"/>
          <w:sz w:val="18"/>
        </w:rPr>
        <w:t> </w:t>
      </w:r>
      <w:r>
        <w:rPr>
          <w:w w:val="105"/>
          <w:sz w:val="18"/>
        </w:rPr>
        <w:t>models</w:t>
      </w:r>
      <w:r>
        <w:rPr>
          <w:spacing w:val="-8"/>
          <w:w w:val="105"/>
          <w:sz w:val="18"/>
        </w:rPr>
        <w:t> </w:t>
      </w:r>
      <w:r>
        <w:rPr>
          <w:w w:val="105"/>
          <w:sz w:val="18"/>
        </w:rPr>
        <w:t>used</w:t>
      </w:r>
      <w:r>
        <w:rPr>
          <w:spacing w:val="-7"/>
          <w:w w:val="105"/>
          <w:sz w:val="18"/>
        </w:rPr>
        <w:t> </w:t>
      </w:r>
      <w:r>
        <w:rPr>
          <w:w w:val="105"/>
          <w:sz w:val="18"/>
        </w:rPr>
        <w:t>in</w:t>
      </w:r>
      <w:r>
        <w:rPr>
          <w:spacing w:val="-8"/>
          <w:w w:val="105"/>
          <w:sz w:val="18"/>
        </w:rPr>
        <w:t> </w:t>
      </w:r>
      <w:r>
        <w:rPr>
          <w:w w:val="105"/>
          <w:sz w:val="18"/>
        </w:rPr>
        <w:t>this</w:t>
      </w:r>
      <w:r>
        <w:rPr>
          <w:spacing w:val="-7"/>
          <w:w w:val="105"/>
          <w:sz w:val="18"/>
        </w:rPr>
        <w:t> </w:t>
      </w:r>
      <w:r>
        <w:rPr>
          <w:spacing w:val="-2"/>
          <w:w w:val="105"/>
          <w:sz w:val="18"/>
        </w:rPr>
        <w:t>study.</w:t>
      </w:r>
    </w:p>
    <w:p>
      <w:pPr>
        <w:pStyle w:val="BodyText"/>
        <w:spacing w:before="2"/>
        <w:rPr>
          <w:sz w:val="14"/>
        </w:rPr>
      </w:pPr>
      <w:r>
        <w:rPr>
          <w:sz w:val="14"/>
        </w:rPr>
        <mc:AlternateContent>
          <mc:Choice Requires="wps">
            <w:drawing>
              <wp:anchor distT="0" distB="0" distL="0" distR="0" allowOverlap="1" layoutInCell="1" locked="0" behindDoc="1" simplePos="0" relativeHeight="487598080">
                <wp:simplePos x="0" y="0"/>
                <wp:positionH relativeFrom="page">
                  <wp:posOffset>453593</wp:posOffset>
                </wp:positionH>
                <wp:positionV relativeFrom="paragraph">
                  <wp:posOffset>121292</wp:posOffset>
                </wp:positionV>
                <wp:extent cx="6645909" cy="1270"/>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9.550561pt;width:523.3pt;height:.1pt;mso-position-horizontal-relative:page;mso-position-vertical-relative:paragraph;z-index:-15718400;mso-wrap-distance-left:0;mso-wrap-distance-right:0" id="docshape29" coordorigin="714,191" coordsize="10466,0" path="m714,191l11180,191e" filled="false" stroked="true" strokeweight=".797pt" strokecolor="#000000">
                <v:path arrowok="t"/>
                <v:stroke dashstyle="solid"/>
                <w10:wrap type="topAndBottom"/>
              </v:shape>
            </w:pict>
          </mc:Fallback>
        </mc:AlternateContent>
      </w:r>
    </w:p>
    <w:p>
      <w:pPr>
        <w:tabs>
          <w:tab w:pos="4185" w:val="left" w:leader="none"/>
          <w:tab w:pos="7873" w:val="left" w:leader="none"/>
        </w:tabs>
        <w:spacing w:before="20" w:after="49"/>
        <w:ind w:left="1103" w:right="0" w:firstLine="0"/>
        <w:jc w:val="left"/>
        <w:rPr>
          <w:rFonts w:ascii="Palatino Linotype"/>
          <w:b/>
          <w:sz w:val="18"/>
        </w:rPr>
      </w:pPr>
      <w:r>
        <w:rPr>
          <w:rFonts w:ascii="Palatino Linotype"/>
          <w:b/>
          <w:sz w:val="18"/>
        </w:rPr>
        <w:t>Full</w:t>
      </w:r>
      <w:r>
        <w:rPr>
          <w:rFonts w:ascii="Palatino Linotype"/>
          <w:b/>
          <w:spacing w:val="-5"/>
          <w:sz w:val="18"/>
        </w:rPr>
        <w:t> </w:t>
      </w:r>
      <w:r>
        <w:rPr>
          <w:rFonts w:ascii="Palatino Linotype"/>
          <w:b/>
          <w:sz w:val="18"/>
        </w:rPr>
        <w:t>Name</w:t>
      </w:r>
      <w:r>
        <w:rPr>
          <w:rFonts w:ascii="Palatino Linotype"/>
          <w:b/>
          <w:spacing w:val="-4"/>
          <w:sz w:val="18"/>
        </w:rPr>
        <w:t> </w:t>
      </w:r>
      <w:r>
        <w:rPr>
          <w:rFonts w:ascii="Palatino Linotype"/>
          <w:b/>
          <w:sz w:val="18"/>
        </w:rPr>
        <w:t>of</w:t>
      </w:r>
      <w:r>
        <w:rPr>
          <w:rFonts w:ascii="Palatino Linotype"/>
          <w:b/>
          <w:spacing w:val="-4"/>
          <w:sz w:val="18"/>
        </w:rPr>
        <w:t> </w:t>
      </w:r>
      <w:r>
        <w:rPr>
          <w:rFonts w:ascii="Palatino Linotype"/>
          <w:b/>
          <w:spacing w:val="-5"/>
          <w:sz w:val="18"/>
        </w:rPr>
        <w:t>GCM</w:t>
      </w:r>
      <w:r>
        <w:rPr>
          <w:rFonts w:ascii="Palatino Linotype"/>
          <w:b/>
          <w:sz w:val="18"/>
        </w:rPr>
        <w:tab/>
      </w:r>
      <w:r>
        <w:rPr>
          <w:rFonts w:ascii="Palatino Linotype"/>
          <w:b/>
          <w:spacing w:val="-2"/>
          <w:sz w:val="18"/>
        </w:rPr>
        <w:t>Abbreviation</w:t>
      </w:r>
      <w:r>
        <w:rPr>
          <w:rFonts w:ascii="Palatino Linotype"/>
          <w:b/>
          <w:sz w:val="18"/>
        </w:rPr>
        <w:tab/>
      </w:r>
      <w:r>
        <w:rPr>
          <w:rFonts w:ascii="Palatino Linotype"/>
          <w:b/>
          <w:spacing w:val="-2"/>
          <w:sz w:val="18"/>
        </w:rPr>
        <w:t>Institute</w:t>
      </w:r>
    </w:p>
    <w:p>
      <w:pPr>
        <w:pStyle w:val="BodyText"/>
        <w:spacing w:line="20" w:lineRule="exact"/>
        <w:ind w:left="148"/>
        <w:rPr>
          <w:rFonts w:ascii="Palatino Linotype"/>
          <w:sz w:val="2"/>
        </w:rPr>
      </w:pPr>
      <w:r>
        <w:rPr>
          <w:rFonts w:ascii="Palatino Linotype"/>
          <w:sz w:val="2"/>
        </w:rPr>
        <mc:AlternateContent>
          <mc:Choice Requires="wps">
            <w:drawing>
              <wp:inline distT="0" distB="0" distL="0" distR="0">
                <wp:extent cx="6645909" cy="3810"/>
                <wp:effectExtent l="9525" t="0" r="0" b="5715"/>
                <wp:docPr id="51" name="Group 51"/>
                <wp:cNvGraphicFramePr>
                  <a:graphicFrameLocks/>
                </wp:cNvGraphicFramePr>
                <a:graphic>
                  <a:graphicData uri="http://schemas.microsoft.com/office/word/2010/wordprocessingGroup">
                    <wpg:wgp>
                      <wpg:cNvPr id="51" name="Group 51"/>
                      <wpg:cNvGrpSpPr/>
                      <wpg:grpSpPr>
                        <a:xfrm>
                          <a:off x="0" y="0"/>
                          <a:ext cx="6645909" cy="3810"/>
                          <a:chExt cx="6645909" cy="3810"/>
                        </a:xfrm>
                      </wpg:grpSpPr>
                      <wps:wsp>
                        <wps:cNvPr id="52" name="Graphic 52"/>
                        <wps:cNvSpPr/>
                        <wps:spPr>
                          <a:xfrm>
                            <a:off x="0" y="1898"/>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30" coordorigin="0,0" coordsize="10466,6">
                <v:line style="position:absolute" from="0,3" to="10466,3" stroked="true" strokeweight=".299pt" strokecolor="#000000">
                  <v:stroke dashstyle="solid"/>
                </v:line>
              </v:group>
            </w:pict>
          </mc:Fallback>
        </mc:AlternateContent>
      </w:r>
      <w:r>
        <w:rPr>
          <w:rFonts w:ascii="Palatino Linotype"/>
          <w:sz w:val="2"/>
        </w:rPr>
      </w:r>
    </w:p>
    <w:p>
      <w:pPr>
        <w:spacing w:before="21"/>
        <w:ind w:left="6093" w:right="0" w:firstLine="0"/>
        <w:jc w:val="left"/>
        <w:rPr>
          <w:sz w:val="18"/>
        </w:rPr>
      </w:pPr>
      <w:r>
        <w:rPr>
          <w:w w:val="105"/>
          <w:sz w:val="18"/>
        </w:rPr>
        <w:t>Canadian</w:t>
      </w:r>
      <w:r>
        <w:rPr>
          <w:spacing w:val="5"/>
          <w:w w:val="105"/>
          <w:sz w:val="18"/>
        </w:rPr>
        <w:t> </w:t>
      </w:r>
      <w:r>
        <w:rPr>
          <w:w w:val="105"/>
          <w:sz w:val="18"/>
        </w:rPr>
        <w:t>Centre</w:t>
      </w:r>
      <w:r>
        <w:rPr>
          <w:spacing w:val="6"/>
          <w:w w:val="105"/>
          <w:sz w:val="18"/>
        </w:rPr>
        <w:t> </w:t>
      </w:r>
      <w:r>
        <w:rPr>
          <w:w w:val="105"/>
          <w:sz w:val="18"/>
        </w:rPr>
        <w:t>for</w:t>
      </w:r>
      <w:r>
        <w:rPr>
          <w:spacing w:val="5"/>
          <w:w w:val="105"/>
          <w:sz w:val="18"/>
        </w:rPr>
        <w:t> </w:t>
      </w:r>
      <w:r>
        <w:rPr>
          <w:w w:val="105"/>
          <w:sz w:val="18"/>
        </w:rPr>
        <w:t>Climate</w:t>
      </w:r>
      <w:r>
        <w:rPr>
          <w:spacing w:val="6"/>
          <w:w w:val="105"/>
          <w:sz w:val="18"/>
        </w:rPr>
        <w:t> </w:t>
      </w:r>
      <w:r>
        <w:rPr>
          <w:w w:val="105"/>
          <w:sz w:val="18"/>
        </w:rPr>
        <w:t>Modelling</w:t>
      </w:r>
      <w:r>
        <w:rPr>
          <w:spacing w:val="6"/>
          <w:w w:val="105"/>
          <w:sz w:val="18"/>
        </w:rPr>
        <w:t> </w:t>
      </w:r>
      <w:r>
        <w:rPr>
          <w:w w:val="105"/>
          <w:sz w:val="18"/>
        </w:rPr>
        <w:t>and</w:t>
      </w:r>
      <w:r>
        <w:rPr>
          <w:spacing w:val="5"/>
          <w:w w:val="105"/>
          <w:sz w:val="18"/>
        </w:rPr>
        <w:t> </w:t>
      </w:r>
      <w:r>
        <w:rPr>
          <w:spacing w:val="-2"/>
          <w:w w:val="105"/>
          <w:sz w:val="18"/>
        </w:rPr>
        <w:t>Analysis,</w:t>
      </w:r>
    </w:p>
    <w:p>
      <w:pPr>
        <w:spacing w:after="0"/>
        <w:jc w:val="left"/>
        <w:rPr>
          <w:sz w:val="18"/>
        </w:rPr>
        <w:sectPr>
          <w:type w:val="continuous"/>
          <w:pgSz w:w="11910" w:h="16840"/>
          <w:pgMar w:header="1109" w:footer="0" w:top="980" w:bottom="0" w:left="566" w:right="566"/>
        </w:sectPr>
      </w:pPr>
    </w:p>
    <w:p>
      <w:pPr>
        <w:spacing w:line="249" w:lineRule="auto" w:before="118"/>
        <w:ind w:left="247" w:right="6" w:firstLine="0"/>
        <w:jc w:val="center"/>
        <w:rPr>
          <w:sz w:val="18"/>
        </w:rPr>
      </w:pPr>
      <w:r>
        <w:rPr>
          <w:w w:val="105"/>
          <w:sz w:val="18"/>
        </w:rPr>
        <w:t>The</w:t>
      </w:r>
      <w:r>
        <w:rPr>
          <w:spacing w:val="-8"/>
          <w:w w:val="105"/>
          <w:sz w:val="18"/>
        </w:rPr>
        <w:t> </w:t>
      </w:r>
      <w:r>
        <w:rPr>
          <w:w w:val="105"/>
          <w:sz w:val="18"/>
        </w:rPr>
        <w:t>Canadian</w:t>
      </w:r>
      <w:r>
        <w:rPr>
          <w:spacing w:val="-8"/>
          <w:w w:val="105"/>
          <w:sz w:val="18"/>
        </w:rPr>
        <w:t> </w:t>
      </w:r>
      <w:r>
        <w:rPr>
          <w:w w:val="105"/>
          <w:sz w:val="18"/>
        </w:rPr>
        <w:t>Earth</w:t>
      </w:r>
      <w:r>
        <w:rPr>
          <w:spacing w:val="-8"/>
          <w:w w:val="105"/>
          <w:sz w:val="18"/>
        </w:rPr>
        <w:t> </w:t>
      </w:r>
      <w:r>
        <w:rPr>
          <w:w w:val="105"/>
          <w:sz w:val="18"/>
        </w:rPr>
        <w:t>System</w:t>
      </w:r>
      <w:r>
        <w:rPr>
          <w:spacing w:val="-8"/>
          <w:w w:val="105"/>
          <w:sz w:val="18"/>
        </w:rPr>
        <w:t> </w:t>
      </w:r>
      <w:r>
        <w:rPr>
          <w:w w:val="105"/>
          <w:sz w:val="18"/>
        </w:rPr>
        <w:t>Model version 5</w:t>
      </w:r>
    </w:p>
    <w:p>
      <w:pPr>
        <w:pStyle w:val="BodyText"/>
        <w:rPr>
          <w:sz w:val="18"/>
        </w:rPr>
      </w:pPr>
    </w:p>
    <w:p>
      <w:pPr>
        <w:pStyle w:val="BodyText"/>
        <w:rPr>
          <w:sz w:val="18"/>
        </w:rPr>
      </w:pPr>
    </w:p>
    <w:p>
      <w:pPr>
        <w:pStyle w:val="BodyText"/>
        <w:spacing w:before="10"/>
        <w:rPr>
          <w:sz w:val="18"/>
        </w:rPr>
      </w:pPr>
    </w:p>
    <w:p>
      <w:pPr>
        <w:spacing w:line="249" w:lineRule="auto" w:before="0"/>
        <w:ind w:left="253" w:right="6" w:firstLine="0"/>
        <w:jc w:val="center"/>
        <w:rPr>
          <w:sz w:val="18"/>
        </w:rPr>
      </w:pPr>
      <w:r>
        <w:rPr>
          <w:w w:val="105"/>
          <w:sz w:val="18"/>
        </w:rPr>
        <w:t>Geophysical</w:t>
      </w:r>
      <w:r>
        <w:rPr>
          <w:spacing w:val="-9"/>
          <w:w w:val="105"/>
          <w:sz w:val="18"/>
        </w:rPr>
        <w:t> </w:t>
      </w:r>
      <w:r>
        <w:rPr>
          <w:w w:val="105"/>
          <w:sz w:val="18"/>
        </w:rPr>
        <w:t>Fluid</w:t>
      </w:r>
      <w:r>
        <w:rPr>
          <w:spacing w:val="-9"/>
          <w:w w:val="105"/>
          <w:sz w:val="18"/>
        </w:rPr>
        <w:t> </w:t>
      </w:r>
      <w:r>
        <w:rPr>
          <w:w w:val="105"/>
          <w:sz w:val="18"/>
        </w:rPr>
        <w:t>Dynamics</w:t>
      </w:r>
      <w:r>
        <w:rPr>
          <w:spacing w:val="-9"/>
          <w:w w:val="105"/>
          <w:sz w:val="18"/>
        </w:rPr>
        <w:t> </w:t>
      </w:r>
      <w:r>
        <w:rPr>
          <w:w w:val="105"/>
          <w:sz w:val="18"/>
        </w:rPr>
        <w:t>Laboratory Earth System Model version 4</w:t>
      </w:r>
    </w:p>
    <w:p>
      <w:pPr>
        <w:spacing w:line="240" w:lineRule="auto" w:before="16"/>
        <w:rPr>
          <w:sz w:val="18"/>
        </w:rPr>
      </w:pPr>
      <w:r>
        <w:rPr/>
        <w:br w:type="column"/>
      </w:r>
      <w:r>
        <w:rPr>
          <w:sz w:val="18"/>
        </w:rPr>
      </w:r>
    </w:p>
    <w:p>
      <w:pPr>
        <w:spacing w:before="0"/>
        <w:ind w:left="245" w:right="0" w:firstLine="0"/>
        <w:jc w:val="center"/>
        <w:rPr>
          <w:sz w:val="18"/>
        </w:rPr>
      </w:pPr>
      <w:r>
        <w:rPr>
          <w:spacing w:val="-2"/>
          <w:w w:val="105"/>
          <w:sz w:val="18"/>
        </w:rPr>
        <w:t>CanESM5</w:t>
      </w:r>
    </w:p>
    <w:p>
      <w:pPr>
        <w:pStyle w:val="BodyText"/>
        <w:rPr>
          <w:sz w:val="18"/>
        </w:rPr>
      </w:pPr>
    </w:p>
    <w:p>
      <w:pPr>
        <w:pStyle w:val="BodyText"/>
        <w:rPr>
          <w:sz w:val="18"/>
        </w:rPr>
      </w:pPr>
    </w:p>
    <w:p>
      <w:pPr>
        <w:pStyle w:val="BodyText"/>
        <w:rPr>
          <w:sz w:val="18"/>
        </w:rPr>
      </w:pPr>
    </w:p>
    <w:p>
      <w:pPr>
        <w:pStyle w:val="BodyText"/>
        <w:spacing w:before="27"/>
        <w:rPr>
          <w:sz w:val="18"/>
        </w:rPr>
      </w:pPr>
    </w:p>
    <w:p>
      <w:pPr>
        <w:spacing w:before="0"/>
        <w:ind w:left="245" w:right="0" w:firstLine="0"/>
        <w:jc w:val="center"/>
        <w:rPr>
          <w:sz w:val="18"/>
        </w:rPr>
      </w:pPr>
      <w:r>
        <w:rPr>
          <w:sz w:val="18"/>
        </w:rPr>
        <w:t>GFDL-</w:t>
      </w:r>
      <w:r>
        <w:rPr>
          <w:spacing w:val="-4"/>
          <w:sz w:val="18"/>
        </w:rPr>
        <w:t>ESM4</w:t>
      </w:r>
    </w:p>
    <w:p>
      <w:pPr>
        <w:spacing w:line="249" w:lineRule="auto" w:before="8"/>
        <w:ind w:left="540" w:right="512" w:firstLine="1712"/>
        <w:jc w:val="left"/>
        <w:rPr>
          <w:sz w:val="18"/>
        </w:rPr>
      </w:pPr>
      <w:r>
        <w:rPr/>
        <w:br w:type="column"/>
      </w:r>
      <w:r>
        <w:rPr>
          <w:spacing w:val="-2"/>
          <w:w w:val="105"/>
          <w:sz w:val="18"/>
        </w:rPr>
        <w:t>Canada</w:t>
      </w:r>
      <w:r>
        <w:rPr>
          <w:spacing w:val="40"/>
          <w:w w:val="105"/>
          <w:sz w:val="18"/>
        </w:rPr>
        <w:t> </w:t>
      </w:r>
      <w:hyperlink r:id="rId40">
        <w:r>
          <w:rPr>
            <w:color w:val="0774B7"/>
            <w:spacing w:val="-2"/>
            <w:w w:val="105"/>
            <w:sz w:val="18"/>
          </w:rPr>
          <w:t>https://www.canada.ca/en/environment-</w:t>
        </w:r>
        <w:r>
          <w:rPr>
            <w:color w:val="0774B7"/>
            <w:spacing w:val="-2"/>
            <w:w w:val="105"/>
            <w:sz w:val="18"/>
          </w:rPr>
          <w:t>climate-</w:t>
        </w:r>
      </w:hyperlink>
    </w:p>
    <w:p>
      <w:pPr>
        <w:spacing w:line="249" w:lineRule="auto" w:before="0"/>
        <w:ind w:left="385" w:right="376" w:firstLine="19"/>
        <w:jc w:val="center"/>
        <w:rPr>
          <w:sz w:val="18"/>
        </w:rPr>
      </w:pPr>
      <w:hyperlink r:id="rId40">
        <w:r>
          <w:rPr>
            <w:color w:val="0774B7"/>
            <w:spacing w:val="-2"/>
            <w:sz w:val="18"/>
          </w:rPr>
          <w:t>change/services/science-technology/centres/british-</w:t>
        </w:r>
      </w:hyperlink>
      <w:r>
        <w:rPr>
          <w:color w:val="0774B7"/>
          <w:spacing w:val="80"/>
          <w:sz w:val="18"/>
        </w:rPr>
        <w:t> </w:t>
      </w:r>
      <w:hyperlink r:id="rId40">
        <w:r>
          <w:rPr>
            <w:color w:val="0774B7"/>
            <w:sz w:val="18"/>
          </w:rPr>
          <w:t>columbia.html#cccma</w:t>
        </w:r>
      </w:hyperlink>
      <w:r>
        <w:rPr>
          <w:color w:val="0774B7"/>
          <w:spacing w:val="15"/>
          <w:sz w:val="18"/>
        </w:rPr>
        <w:t> </w:t>
      </w:r>
      <w:r>
        <w:rPr>
          <w:sz w:val="18"/>
        </w:rPr>
        <w:t>(accessed</w:t>
      </w:r>
      <w:r>
        <w:rPr>
          <w:spacing w:val="15"/>
          <w:sz w:val="18"/>
        </w:rPr>
        <w:t> </w:t>
      </w:r>
      <w:r>
        <w:rPr>
          <w:sz w:val="18"/>
        </w:rPr>
        <w:t>on</w:t>
      </w:r>
      <w:r>
        <w:rPr>
          <w:spacing w:val="15"/>
          <w:sz w:val="18"/>
        </w:rPr>
        <w:t> </w:t>
      </w:r>
      <w:r>
        <w:rPr>
          <w:sz w:val="18"/>
        </w:rPr>
        <w:t>12</w:t>
      </w:r>
      <w:r>
        <w:rPr>
          <w:spacing w:val="15"/>
          <w:sz w:val="18"/>
        </w:rPr>
        <w:t> </w:t>
      </w:r>
      <w:r>
        <w:rPr>
          <w:sz w:val="18"/>
        </w:rPr>
        <w:t>November</w:t>
      </w:r>
      <w:r>
        <w:rPr>
          <w:spacing w:val="15"/>
          <w:sz w:val="18"/>
        </w:rPr>
        <w:t> </w:t>
      </w:r>
      <w:r>
        <w:rPr>
          <w:spacing w:val="-9"/>
          <w:sz w:val="18"/>
        </w:rPr>
        <w:t>2022)</w:t>
      </w:r>
    </w:p>
    <w:p>
      <w:pPr>
        <w:spacing w:line="249" w:lineRule="auto" w:before="95"/>
        <w:ind w:left="113" w:right="105" w:firstLine="0"/>
        <w:jc w:val="center"/>
        <w:rPr>
          <w:sz w:val="18"/>
        </w:rPr>
      </w:pPr>
      <w:r>
        <w:rPr>
          <w:sz w:val="18"/>
        </w:rPr>
        <mc:AlternateContent>
          <mc:Choice Requires="wps">
            <w:drawing>
              <wp:anchor distT="0" distB="0" distL="0" distR="0" allowOverlap="1" layoutInCell="1" locked="0" behindDoc="0" simplePos="0" relativeHeight="15740928">
                <wp:simplePos x="0" y="0"/>
                <wp:positionH relativeFrom="page">
                  <wp:posOffset>453593</wp:posOffset>
                </wp:positionH>
                <wp:positionV relativeFrom="paragraph">
                  <wp:posOffset>34308</wp:posOffset>
                </wp:positionV>
                <wp:extent cx="6645909"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35.716pt,2.701449pt" to="558.991pt,2.701449pt" stroked="true" strokeweight=".299pt" strokecolor="#000000">
                <v:stroke dashstyle="solid"/>
                <w10:wrap type="none"/>
              </v:line>
            </w:pict>
          </mc:Fallback>
        </mc:AlternateContent>
      </w:r>
      <w:r>
        <w:rPr>
          <w:w w:val="105"/>
          <w:sz w:val="18"/>
        </w:rPr>
        <w:t>Geophysical</w:t>
      </w:r>
      <w:r>
        <w:rPr>
          <w:spacing w:val="-9"/>
          <w:w w:val="105"/>
          <w:sz w:val="18"/>
        </w:rPr>
        <w:t> </w:t>
      </w:r>
      <w:r>
        <w:rPr>
          <w:w w:val="105"/>
          <w:sz w:val="18"/>
        </w:rPr>
        <w:t>Fluid</w:t>
      </w:r>
      <w:r>
        <w:rPr>
          <w:spacing w:val="-8"/>
          <w:w w:val="105"/>
          <w:sz w:val="18"/>
        </w:rPr>
        <w:t> </w:t>
      </w:r>
      <w:r>
        <w:rPr>
          <w:w w:val="105"/>
          <w:sz w:val="18"/>
        </w:rPr>
        <w:t>Dynamics</w:t>
      </w:r>
      <w:r>
        <w:rPr>
          <w:spacing w:val="-9"/>
          <w:w w:val="105"/>
          <w:sz w:val="18"/>
        </w:rPr>
        <w:t> </w:t>
      </w:r>
      <w:r>
        <w:rPr>
          <w:w w:val="105"/>
          <w:sz w:val="18"/>
        </w:rPr>
        <w:t>Laboratory,</w:t>
      </w:r>
      <w:r>
        <w:rPr>
          <w:spacing w:val="-9"/>
          <w:w w:val="105"/>
          <w:sz w:val="18"/>
        </w:rPr>
        <w:t> </w:t>
      </w:r>
      <w:r>
        <w:rPr>
          <w:w w:val="105"/>
          <w:sz w:val="18"/>
        </w:rPr>
        <w:t>United</w:t>
      </w:r>
      <w:r>
        <w:rPr>
          <w:spacing w:val="-8"/>
          <w:w w:val="105"/>
          <w:sz w:val="18"/>
        </w:rPr>
        <w:t> </w:t>
      </w:r>
      <w:r>
        <w:rPr>
          <w:w w:val="105"/>
          <w:sz w:val="18"/>
        </w:rPr>
        <w:t>States</w:t>
      </w:r>
      <w:r>
        <w:rPr>
          <w:spacing w:val="-9"/>
          <w:w w:val="105"/>
          <w:sz w:val="18"/>
        </w:rPr>
        <w:t> </w:t>
      </w:r>
      <w:r>
        <w:rPr>
          <w:w w:val="105"/>
          <w:sz w:val="18"/>
        </w:rPr>
        <w:t>of </w:t>
      </w:r>
      <w:r>
        <w:rPr>
          <w:spacing w:val="-2"/>
          <w:w w:val="105"/>
          <w:sz w:val="18"/>
        </w:rPr>
        <w:t>America</w:t>
      </w:r>
    </w:p>
    <w:p>
      <w:pPr>
        <w:spacing w:line="249" w:lineRule="auto" w:before="0"/>
        <w:ind w:left="113" w:right="101" w:firstLine="0"/>
        <w:jc w:val="center"/>
        <w:rPr>
          <w:sz w:val="18"/>
        </w:rPr>
      </w:pPr>
      <w:r>
        <w:rPr>
          <w:sz w:val="18"/>
        </w:rPr>
        <mc:AlternateContent>
          <mc:Choice Requires="wps">
            <w:drawing>
              <wp:anchor distT="0" distB="0" distL="0" distR="0" allowOverlap="1" layoutInCell="1" locked="0" behindDoc="0" simplePos="0" relativeHeight="15741440">
                <wp:simplePos x="0" y="0"/>
                <wp:positionH relativeFrom="page">
                  <wp:posOffset>453593</wp:posOffset>
                </wp:positionH>
                <wp:positionV relativeFrom="paragraph">
                  <wp:posOffset>312950</wp:posOffset>
                </wp:positionV>
                <wp:extent cx="6645909"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35.716pt,24.641809pt" to="558.991pt,24.641809pt" stroked="true" strokeweight=".299pt" strokecolor="#000000">
                <v:stroke dashstyle="solid"/>
                <w10:wrap type="none"/>
              </v:line>
            </w:pict>
          </mc:Fallback>
        </mc:AlternateContent>
      </w:r>
      <w:hyperlink r:id="rId41">
        <w:r>
          <w:rPr>
            <w:color w:val="0774B7"/>
            <w:w w:val="105"/>
            <w:sz w:val="18"/>
          </w:rPr>
          <w:t>https://www.gfdl.noaa.gov/</w:t>
        </w:r>
      </w:hyperlink>
      <w:r>
        <w:rPr>
          <w:color w:val="0774B7"/>
          <w:spacing w:val="-10"/>
          <w:w w:val="105"/>
          <w:sz w:val="18"/>
        </w:rPr>
        <w:t> </w:t>
      </w:r>
      <w:r>
        <w:rPr>
          <w:w w:val="105"/>
          <w:sz w:val="18"/>
        </w:rPr>
        <w:t>(accessed</w:t>
      </w:r>
      <w:r>
        <w:rPr>
          <w:spacing w:val="-10"/>
          <w:w w:val="105"/>
          <w:sz w:val="18"/>
        </w:rPr>
        <w:t> </w:t>
      </w:r>
      <w:r>
        <w:rPr>
          <w:w w:val="105"/>
          <w:sz w:val="18"/>
        </w:rPr>
        <w:t>on</w:t>
      </w:r>
      <w:r>
        <w:rPr>
          <w:spacing w:val="-10"/>
          <w:w w:val="105"/>
          <w:sz w:val="18"/>
        </w:rPr>
        <w:t> </w:t>
      </w:r>
      <w:r>
        <w:rPr>
          <w:w w:val="105"/>
          <w:sz w:val="18"/>
        </w:rPr>
        <w:t>12</w:t>
      </w:r>
      <w:r>
        <w:rPr>
          <w:spacing w:val="-10"/>
          <w:w w:val="105"/>
          <w:sz w:val="18"/>
        </w:rPr>
        <w:t> </w:t>
      </w:r>
      <w:r>
        <w:rPr>
          <w:w w:val="105"/>
          <w:sz w:val="18"/>
        </w:rPr>
        <w:t>November </w:t>
      </w:r>
      <w:r>
        <w:rPr>
          <w:spacing w:val="-2"/>
          <w:w w:val="105"/>
          <w:sz w:val="18"/>
        </w:rPr>
        <w:t>2022)</w:t>
      </w:r>
    </w:p>
    <w:p>
      <w:pPr>
        <w:spacing w:after="0" w:line="249" w:lineRule="auto"/>
        <w:jc w:val="center"/>
        <w:rPr>
          <w:sz w:val="18"/>
        </w:rPr>
        <w:sectPr>
          <w:type w:val="continuous"/>
          <w:pgSz w:w="11910" w:h="16840"/>
          <w:pgMar w:header="1109" w:footer="0" w:top="980" w:bottom="0" w:left="566" w:right="566"/>
          <w:cols w:num="3" w:equalWidth="0">
            <w:col w:w="3547" w:space="397"/>
            <w:col w:w="1334" w:space="385"/>
            <w:col w:w="5115"/>
          </w:cols>
        </w:sectPr>
      </w:pPr>
    </w:p>
    <w:p>
      <w:pPr>
        <w:spacing w:line="249" w:lineRule="auto" w:before="204"/>
        <w:ind w:left="276" w:right="0" w:firstLine="0"/>
        <w:jc w:val="center"/>
        <w:rPr>
          <w:sz w:val="18"/>
        </w:rPr>
      </w:pPr>
      <w:r>
        <w:rPr>
          <w:sz w:val="18"/>
        </w:rPr>
        <w:t>The Meteorological Research </w:t>
      </w:r>
      <w:r>
        <w:rPr>
          <w:sz w:val="18"/>
        </w:rPr>
        <w:t>Institute</w:t>
      </w:r>
      <w:r>
        <w:rPr>
          <w:spacing w:val="40"/>
          <w:sz w:val="18"/>
        </w:rPr>
        <w:t> </w:t>
      </w:r>
      <w:r>
        <w:rPr>
          <w:sz w:val="18"/>
        </w:rPr>
        <w:t>Earth System Model version 2</w:t>
      </w:r>
    </w:p>
    <w:p>
      <w:pPr>
        <w:pStyle w:val="BodyText"/>
        <w:spacing w:before="104"/>
        <w:rPr>
          <w:sz w:val="18"/>
        </w:rPr>
      </w:pPr>
    </w:p>
    <w:p>
      <w:pPr>
        <w:spacing w:line="249" w:lineRule="auto" w:before="0"/>
        <w:ind w:left="276" w:right="1" w:firstLine="0"/>
        <w:jc w:val="center"/>
        <w:rPr>
          <w:sz w:val="18"/>
        </w:rPr>
      </w:pPr>
      <w:r>
        <w:rPr>
          <w:sz w:val="18"/>
        </w:rPr>
        <w:t>Model for Interdisciplinary Research </w:t>
      </w:r>
      <w:r>
        <w:rPr>
          <w:sz w:val="18"/>
        </w:rPr>
        <w:t>on</w:t>
      </w:r>
      <w:r>
        <w:rPr>
          <w:spacing w:val="40"/>
          <w:sz w:val="18"/>
        </w:rPr>
        <w:t> </w:t>
      </w:r>
      <w:r>
        <w:rPr>
          <w:sz w:val="18"/>
        </w:rPr>
        <w:t>Climate version 6</w:t>
      </w:r>
    </w:p>
    <w:p>
      <w:pPr>
        <w:spacing w:before="95"/>
        <w:ind w:left="2471" w:right="0" w:firstLine="0"/>
        <w:jc w:val="left"/>
        <w:rPr>
          <w:sz w:val="18"/>
        </w:rPr>
      </w:pPr>
      <w:r>
        <w:rPr/>
        <w:br w:type="column"/>
      </w:r>
      <w:r>
        <w:rPr>
          <w:sz w:val="18"/>
        </w:rPr>
        <w:t>The</w:t>
      </w:r>
      <w:r>
        <w:rPr>
          <w:spacing w:val="17"/>
          <w:sz w:val="18"/>
        </w:rPr>
        <w:t> </w:t>
      </w:r>
      <w:r>
        <w:rPr>
          <w:sz w:val="18"/>
        </w:rPr>
        <w:t>Meteorological</w:t>
      </w:r>
      <w:r>
        <w:rPr>
          <w:spacing w:val="18"/>
          <w:sz w:val="18"/>
        </w:rPr>
        <w:t> </w:t>
      </w:r>
      <w:r>
        <w:rPr>
          <w:sz w:val="18"/>
        </w:rPr>
        <w:t>Research</w:t>
      </w:r>
      <w:r>
        <w:rPr>
          <w:spacing w:val="17"/>
          <w:sz w:val="18"/>
        </w:rPr>
        <w:t> </w:t>
      </w:r>
      <w:r>
        <w:rPr>
          <w:sz w:val="18"/>
        </w:rPr>
        <w:t>Institute,</w:t>
      </w:r>
      <w:r>
        <w:rPr>
          <w:spacing w:val="18"/>
          <w:sz w:val="18"/>
        </w:rPr>
        <w:t> </w:t>
      </w:r>
      <w:r>
        <w:rPr>
          <w:spacing w:val="-2"/>
          <w:sz w:val="18"/>
        </w:rPr>
        <w:t>Japan</w:t>
      </w:r>
    </w:p>
    <w:p>
      <w:pPr>
        <w:tabs>
          <w:tab w:pos="1984" w:val="left" w:leader="none"/>
        </w:tabs>
        <w:spacing w:before="8"/>
        <w:ind w:left="313" w:right="0" w:firstLine="0"/>
        <w:jc w:val="left"/>
        <w:rPr>
          <w:sz w:val="18"/>
        </w:rPr>
      </w:pPr>
      <w:r>
        <w:rPr>
          <w:w w:val="105"/>
          <w:sz w:val="18"/>
        </w:rPr>
        <w:t>MRI-</w:t>
      </w:r>
      <w:r>
        <w:rPr>
          <w:spacing w:val="-4"/>
          <w:w w:val="105"/>
          <w:sz w:val="18"/>
        </w:rPr>
        <w:t>ESM2</w:t>
      </w:r>
      <w:r>
        <w:rPr>
          <w:sz w:val="18"/>
        </w:rPr>
        <w:tab/>
      </w:r>
      <w:hyperlink r:id="rId42">
        <w:r>
          <w:rPr>
            <w:color w:val="0774B7"/>
            <w:w w:val="105"/>
            <w:sz w:val="18"/>
          </w:rPr>
          <w:t>https://www.mri-jma.go.jp/index_en.html</w:t>
        </w:r>
      </w:hyperlink>
      <w:r>
        <w:rPr>
          <w:color w:val="0774B7"/>
          <w:spacing w:val="-6"/>
          <w:w w:val="105"/>
          <w:sz w:val="18"/>
        </w:rPr>
        <w:t> </w:t>
      </w:r>
      <w:r>
        <w:rPr>
          <w:w w:val="105"/>
          <w:sz w:val="18"/>
        </w:rPr>
        <w:t>(accessed</w:t>
      </w:r>
      <w:r>
        <w:rPr>
          <w:spacing w:val="-6"/>
          <w:w w:val="105"/>
          <w:sz w:val="18"/>
        </w:rPr>
        <w:t> </w:t>
      </w:r>
      <w:r>
        <w:rPr>
          <w:spacing w:val="-5"/>
          <w:w w:val="105"/>
          <w:sz w:val="18"/>
        </w:rPr>
        <w:t>on</w:t>
      </w:r>
    </w:p>
    <w:p>
      <w:pPr>
        <w:spacing w:before="8"/>
        <w:ind w:left="3466" w:right="0" w:firstLine="0"/>
        <w:jc w:val="left"/>
        <w:rPr>
          <w:sz w:val="18"/>
        </w:rPr>
      </w:pPr>
      <w:r>
        <w:rPr>
          <w:sz w:val="18"/>
        </w:rPr>
        <w:t>12</w:t>
      </w:r>
      <w:r>
        <w:rPr>
          <w:spacing w:val="14"/>
          <w:sz w:val="18"/>
        </w:rPr>
        <w:t> </w:t>
      </w:r>
      <w:r>
        <w:rPr>
          <w:sz w:val="18"/>
        </w:rPr>
        <w:t>November</w:t>
      </w:r>
      <w:r>
        <w:rPr>
          <w:spacing w:val="14"/>
          <w:sz w:val="18"/>
        </w:rPr>
        <w:t> </w:t>
      </w:r>
      <w:r>
        <w:rPr>
          <w:spacing w:val="-2"/>
          <w:sz w:val="18"/>
        </w:rPr>
        <w:t>2022)</w:t>
      </w:r>
    </w:p>
    <w:p>
      <w:pPr>
        <w:tabs>
          <w:tab w:pos="1966" w:val="left" w:leader="none"/>
        </w:tabs>
        <w:spacing w:line="249" w:lineRule="auto" w:before="104"/>
        <w:ind w:left="396" w:right="278" w:firstLine="2113"/>
        <w:jc w:val="left"/>
        <w:rPr>
          <w:sz w:val="18"/>
        </w:rPr>
      </w:pPr>
      <w:r>
        <w:rPr>
          <w:sz w:val="18"/>
        </w:rPr>
        <mc:AlternateContent>
          <mc:Choice Requires="wps">
            <w:drawing>
              <wp:anchor distT="0" distB="0" distL="0" distR="0" allowOverlap="1" layoutInCell="1" locked="0" behindDoc="0" simplePos="0" relativeHeight="15741952">
                <wp:simplePos x="0" y="0"/>
                <wp:positionH relativeFrom="page">
                  <wp:posOffset>453593</wp:posOffset>
                </wp:positionH>
                <wp:positionV relativeFrom="paragraph">
                  <wp:posOffset>40263</wp:posOffset>
                </wp:positionV>
                <wp:extent cx="6645909"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35.716pt,3.170359pt" to="558.991pt,3.170359pt" stroked="true" strokeweight=".299pt" strokecolor="#000000">
                <v:stroke dashstyle="solid"/>
                <w10:wrap type="none"/>
              </v:line>
            </w:pict>
          </mc:Fallback>
        </mc:AlternateContent>
      </w:r>
      <w:r>
        <w:rPr>
          <w:w w:val="105"/>
          <w:sz w:val="18"/>
        </w:rPr>
        <w:t>Division of Climate System Research, Japan </w:t>
      </w:r>
      <w:r>
        <w:rPr>
          <w:spacing w:val="-2"/>
          <w:sz w:val="18"/>
        </w:rPr>
        <w:t>MIROC6</w:t>
      </w:r>
      <w:r>
        <w:rPr>
          <w:sz w:val="18"/>
        </w:rPr>
        <w:tab/>
      </w:r>
      <w:hyperlink r:id="rId43">
        <w:r>
          <w:rPr>
            <w:color w:val="0774B7"/>
            <w:sz w:val="18"/>
          </w:rPr>
          <w:t>https://ccsr.aori.u-tokyo.ac.jp/index-e.html</w:t>
        </w:r>
      </w:hyperlink>
      <w:r>
        <w:rPr>
          <w:color w:val="0774B7"/>
          <w:sz w:val="18"/>
        </w:rPr>
        <w:t> </w:t>
      </w:r>
      <w:r>
        <w:rPr>
          <w:sz w:val="18"/>
        </w:rPr>
        <w:t>(accessed </w:t>
      </w:r>
      <w:r>
        <w:rPr>
          <w:sz w:val="18"/>
        </w:rPr>
        <w:t>on</w:t>
      </w:r>
    </w:p>
    <w:p>
      <w:pPr>
        <w:spacing w:line="210" w:lineRule="exact" w:before="0"/>
        <w:ind w:left="1690" w:right="13" w:firstLine="0"/>
        <w:jc w:val="center"/>
        <w:rPr>
          <w:sz w:val="18"/>
        </w:rPr>
      </w:pPr>
      <w:r>
        <w:rPr>
          <w:sz w:val="18"/>
        </w:rPr>
        <w:t>12</w:t>
      </w:r>
      <w:r>
        <w:rPr>
          <w:spacing w:val="14"/>
          <w:sz w:val="18"/>
        </w:rPr>
        <w:t> </w:t>
      </w:r>
      <w:r>
        <w:rPr>
          <w:sz w:val="18"/>
        </w:rPr>
        <w:t>November</w:t>
      </w:r>
      <w:r>
        <w:rPr>
          <w:spacing w:val="14"/>
          <w:sz w:val="18"/>
        </w:rPr>
        <w:t> </w:t>
      </w:r>
      <w:r>
        <w:rPr>
          <w:spacing w:val="-2"/>
          <w:sz w:val="18"/>
        </w:rPr>
        <w:t>2022)</w:t>
      </w:r>
    </w:p>
    <w:p>
      <w:pPr>
        <w:spacing w:before="104"/>
        <w:ind w:left="1690" w:right="0" w:firstLine="0"/>
        <w:jc w:val="center"/>
        <w:rPr>
          <w:sz w:val="18"/>
        </w:rPr>
      </w:pPr>
      <w:r>
        <w:rPr>
          <w:sz w:val="18"/>
        </w:rPr>
        <mc:AlternateContent>
          <mc:Choice Requires="wps">
            <w:drawing>
              <wp:anchor distT="0" distB="0" distL="0" distR="0" allowOverlap="1" layoutInCell="1" locked="0" behindDoc="0" simplePos="0" relativeHeight="15742464">
                <wp:simplePos x="0" y="0"/>
                <wp:positionH relativeFrom="page">
                  <wp:posOffset>453593</wp:posOffset>
                </wp:positionH>
                <wp:positionV relativeFrom="paragraph">
                  <wp:posOffset>40387</wp:posOffset>
                </wp:positionV>
                <wp:extent cx="6645909"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464" from="35.716pt,3.180082pt" to="558.991pt,3.180082pt" stroked="true" strokeweight=".299pt" strokecolor="#000000">
                <v:stroke dashstyle="solid"/>
                <w10:wrap type="none"/>
              </v:line>
            </w:pict>
          </mc:Fallback>
        </mc:AlternateContent>
      </w:r>
      <w:r>
        <w:rPr>
          <w:w w:val="105"/>
          <w:sz w:val="18"/>
        </w:rPr>
        <w:t>The</w:t>
      </w:r>
      <w:r>
        <w:rPr>
          <w:spacing w:val="-2"/>
          <w:w w:val="105"/>
          <w:sz w:val="18"/>
        </w:rPr>
        <w:t> </w:t>
      </w:r>
      <w:r>
        <w:rPr>
          <w:w w:val="105"/>
          <w:sz w:val="18"/>
        </w:rPr>
        <w:t>State</w:t>
      </w:r>
      <w:r>
        <w:rPr>
          <w:spacing w:val="-2"/>
          <w:w w:val="105"/>
          <w:sz w:val="18"/>
        </w:rPr>
        <w:t> </w:t>
      </w:r>
      <w:r>
        <w:rPr>
          <w:w w:val="105"/>
          <w:sz w:val="18"/>
        </w:rPr>
        <w:t>Key</w:t>
      </w:r>
      <w:r>
        <w:rPr>
          <w:spacing w:val="-2"/>
          <w:w w:val="105"/>
          <w:sz w:val="18"/>
        </w:rPr>
        <w:t> </w:t>
      </w:r>
      <w:r>
        <w:rPr>
          <w:w w:val="105"/>
          <w:sz w:val="18"/>
        </w:rPr>
        <w:t>Laboratory</w:t>
      </w:r>
      <w:r>
        <w:rPr>
          <w:spacing w:val="-2"/>
          <w:w w:val="105"/>
          <w:sz w:val="18"/>
        </w:rPr>
        <w:t> </w:t>
      </w:r>
      <w:r>
        <w:rPr>
          <w:w w:val="105"/>
          <w:sz w:val="18"/>
        </w:rPr>
        <w:t>of</w:t>
      </w:r>
      <w:r>
        <w:rPr>
          <w:spacing w:val="-2"/>
          <w:w w:val="105"/>
          <w:sz w:val="18"/>
        </w:rPr>
        <w:t> </w:t>
      </w:r>
      <w:r>
        <w:rPr>
          <w:w w:val="105"/>
          <w:sz w:val="18"/>
        </w:rPr>
        <w:t>Numerical</w:t>
      </w:r>
      <w:r>
        <w:rPr>
          <w:spacing w:val="-2"/>
          <w:w w:val="105"/>
          <w:sz w:val="18"/>
        </w:rPr>
        <w:t> </w:t>
      </w:r>
      <w:r>
        <w:rPr>
          <w:w w:val="105"/>
          <w:sz w:val="18"/>
        </w:rPr>
        <w:t>Modeling</w:t>
      </w:r>
      <w:r>
        <w:rPr>
          <w:spacing w:val="-2"/>
          <w:w w:val="105"/>
          <w:sz w:val="18"/>
        </w:rPr>
        <w:t> </w:t>
      </w:r>
      <w:r>
        <w:rPr>
          <w:spacing w:val="-5"/>
          <w:w w:val="105"/>
          <w:sz w:val="18"/>
        </w:rPr>
        <w:t>for</w:t>
      </w:r>
    </w:p>
    <w:p>
      <w:pPr>
        <w:spacing w:after="0"/>
        <w:jc w:val="center"/>
        <w:rPr>
          <w:sz w:val="18"/>
        </w:rPr>
        <w:sectPr>
          <w:type w:val="continuous"/>
          <w:pgSz w:w="11910" w:h="16840"/>
          <w:pgMar w:header="1109" w:footer="0" w:top="980" w:bottom="0" w:left="566" w:right="566"/>
          <w:cols w:num="2" w:equalWidth="0">
            <w:col w:w="3512" w:space="471"/>
            <w:col w:w="6795"/>
          </w:cols>
        </w:sectPr>
      </w:pPr>
    </w:p>
    <w:p>
      <w:pPr>
        <w:spacing w:line="249" w:lineRule="auto" w:before="118"/>
        <w:ind w:left="466" w:right="38" w:hanging="199"/>
        <w:jc w:val="left"/>
        <w:rPr>
          <w:sz w:val="18"/>
        </w:rPr>
      </w:pPr>
      <w:r>
        <w:rPr>
          <w:w w:val="105"/>
          <w:sz w:val="18"/>
        </w:rPr>
        <w:t>Flexible</w:t>
      </w:r>
      <w:r>
        <w:rPr>
          <w:spacing w:val="-11"/>
          <w:w w:val="105"/>
          <w:sz w:val="18"/>
        </w:rPr>
        <w:t> </w:t>
      </w:r>
      <w:r>
        <w:rPr>
          <w:w w:val="105"/>
          <w:sz w:val="18"/>
        </w:rPr>
        <w:t>Global</w:t>
      </w:r>
      <w:r>
        <w:rPr>
          <w:spacing w:val="-10"/>
          <w:w w:val="105"/>
          <w:sz w:val="18"/>
        </w:rPr>
        <w:t> </w:t>
      </w:r>
      <w:r>
        <w:rPr>
          <w:w w:val="105"/>
          <w:sz w:val="18"/>
        </w:rPr>
        <w:t>Ocean-Atmosphere-</w:t>
      </w:r>
      <w:r>
        <w:rPr>
          <w:w w:val="105"/>
          <w:sz w:val="18"/>
        </w:rPr>
        <w:t>Land System Model: Grid-Point version 3</w:t>
      </w:r>
    </w:p>
    <w:p>
      <w:pPr>
        <w:spacing w:line="240" w:lineRule="auto" w:before="17"/>
        <w:rPr>
          <w:sz w:val="18"/>
        </w:rPr>
      </w:pPr>
      <w:r>
        <w:rPr/>
        <w:br w:type="column"/>
      </w:r>
      <w:r>
        <w:rPr>
          <w:sz w:val="18"/>
        </w:rPr>
      </w:r>
    </w:p>
    <w:p>
      <w:pPr>
        <w:spacing w:before="0"/>
        <w:ind w:left="268" w:right="0" w:firstLine="0"/>
        <w:jc w:val="left"/>
        <w:rPr>
          <w:sz w:val="18"/>
        </w:rPr>
      </w:pPr>
      <w:r>
        <w:rPr>
          <w:w w:val="110"/>
          <w:sz w:val="18"/>
        </w:rPr>
        <w:t>FGOAL-</w:t>
      </w:r>
      <w:r>
        <w:rPr>
          <w:spacing w:val="-5"/>
          <w:w w:val="115"/>
          <w:sz w:val="18"/>
        </w:rPr>
        <w:t>G3</w:t>
      </w:r>
    </w:p>
    <w:p>
      <w:pPr>
        <w:spacing w:line="249" w:lineRule="auto" w:before="9"/>
        <w:ind w:left="268" w:right="287" w:firstLine="22"/>
        <w:jc w:val="center"/>
        <w:rPr>
          <w:sz w:val="18"/>
        </w:rPr>
      </w:pPr>
      <w:r>
        <w:rPr/>
        <w:br w:type="column"/>
      </w:r>
      <w:r>
        <w:rPr>
          <w:w w:val="105"/>
          <w:sz w:val="18"/>
        </w:rPr>
        <w:t>Atmospheric</w:t>
      </w:r>
      <w:r>
        <w:rPr>
          <w:spacing w:val="-1"/>
          <w:w w:val="105"/>
          <w:sz w:val="18"/>
        </w:rPr>
        <w:t> </w:t>
      </w:r>
      <w:r>
        <w:rPr>
          <w:w w:val="105"/>
          <w:sz w:val="18"/>
        </w:rPr>
        <w:t>Sciences</w:t>
      </w:r>
      <w:r>
        <w:rPr>
          <w:spacing w:val="-1"/>
          <w:w w:val="105"/>
          <w:sz w:val="18"/>
        </w:rPr>
        <w:t> </w:t>
      </w:r>
      <w:r>
        <w:rPr>
          <w:w w:val="105"/>
          <w:sz w:val="18"/>
        </w:rPr>
        <w:t>and</w:t>
      </w:r>
      <w:r>
        <w:rPr>
          <w:spacing w:val="-1"/>
          <w:w w:val="105"/>
          <w:sz w:val="18"/>
        </w:rPr>
        <w:t> </w:t>
      </w:r>
      <w:r>
        <w:rPr>
          <w:w w:val="105"/>
          <w:sz w:val="18"/>
        </w:rPr>
        <w:t>Geophysical</w:t>
      </w:r>
      <w:r>
        <w:rPr>
          <w:spacing w:val="-1"/>
          <w:w w:val="105"/>
          <w:sz w:val="18"/>
        </w:rPr>
        <w:t> </w:t>
      </w:r>
      <w:r>
        <w:rPr>
          <w:w w:val="105"/>
          <w:sz w:val="18"/>
        </w:rPr>
        <w:t>Fluid</w:t>
      </w:r>
      <w:r>
        <w:rPr>
          <w:spacing w:val="-1"/>
          <w:w w:val="105"/>
          <w:sz w:val="18"/>
        </w:rPr>
        <w:t> </w:t>
      </w:r>
      <w:r>
        <w:rPr>
          <w:w w:val="105"/>
          <w:sz w:val="18"/>
        </w:rPr>
        <w:t>Dynamics- Institute of Atmospheric Physics, China </w:t>
      </w:r>
      <w:hyperlink r:id="rId44">
        <w:r>
          <w:rPr>
            <w:color w:val="0774B7"/>
            <w:spacing w:val="-2"/>
            <w:sz w:val="18"/>
          </w:rPr>
          <w:t>http://english.iap.cas.cn/rh/rd/200906/t20090626_9069</w:t>
        </w:r>
      </w:hyperlink>
    </w:p>
    <w:p>
      <w:pPr>
        <w:spacing w:line="210" w:lineRule="exact" w:before="0"/>
        <w:ind w:left="0" w:right="19" w:firstLine="0"/>
        <w:jc w:val="center"/>
        <w:rPr>
          <w:sz w:val="18"/>
        </w:rPr>
      </w:pPr>
      <w:r>
        <w:rPr>
          <w:sz w:val="18"/>
        </w:rPr>
        <mc:AlternateContent>
          <mc:Choice Requires="wps">
            <w:drawing>
              <wp:anchor distT="0" distB="0" distL="0" distR="0" allowOverlap="1" layoutInCell="1" locked="0" behindDoc="0" simplePos="0" relativeHeight="15742976">
                <wp:simplePos x="0" y="0"/>
                <wp:positionH relativeFrom="page">
                  <wp:posOffset>453593</wp:posOffset>
                </wp:positionH>
                <wp:positionV relativeFrom="paragraph">
                  <wp:posOffset>173416</wp:posOffset>
                </wp:positionV>
                <wp:extent cx="6645909"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35.716pt,13.654852pt" to="558.991pt,13.654852pt" stroked="true" strokeweight=".299pt" strokecolor="#000000">
                <v:stroke dashstyle="solid"/>
                <w10:wrap type="none"/>
              </v:line>
            </w:pict>
          </mc:Fallback>
        </mc:AlternateContent>
      </w:r>
      <w:hyperlink r:id="rId44">
        <w:r>
          <w:rPr>
            <w:color w:val="0774B7"/>
            <w:sz w:val="18"/>
          </w:rPr>
          <w:t>.html</w:t>
        </w:r>
      </w:hyperlink>
      <w:r>
        <w:rPr>
          <w:color w:val="0774B7"/>
          <w:spacing w:val="12"/>
          <w:sz w:val="18"/>
        </w:rPr>
        <w:t> </w:t>
      </w:r>
      <w:r>
        <w:rPr>
          <w:sz w:val="18"/>
        </w:rPr>
        <w:t>(accessed</w:t>
      </w:r>
      <w:r>
        <w:rPr>
          <w:spacing w:val="12"/>
          <w:sz w:val="18"/>
        </w:rPr>
        <w:t> </w:t>
      </w:r>
      <w:r>
        <w:rPr>
          <w:sz w:val="18"/>
        </w:rPr>
        <w:t>on</w:t>
      </w:r>
      <w:r>
        <w:rPr>
          <w:spacing w:val="12"/>
          <w:sz w:val="18"/>
        </w:rPr>
        <w:t> </w:t>
      </w:r>
      <w:r>
        <w:rPr>
          <w:sz w:val="18"/>
        </w:rPr>
        <w:t>12</w:t>
      </w:r>
      <w:r>
        <w:rPr>
          <w:spacing w:val="13"/>
          <w:sz w:val="18"/>
        </w:rPr>
        <w:t> </w:t>
      </w:r>
      <w:r>
        <w:rPr>
          <w:sz w:val="18"/>
        </w:rPr>
        <w:t>November</w:t>
      </w:r>
      <w:r>
        <w:rPr>
          <w:spacing w:val="12"/>
          <w:sz w:val="18"/>
        </w:rPr>
        <w:t> </w:t>
      </w:r>
      <w:r>
        <w:rPr>
          <w:spacing w:val="-2"/>
          <w:sz w:val="18"/>
        </w:rPr>
        <w:t>2022)</w:t>
      </w:r>
    </w:p>
    <w:p>
      <w:pPr>
        <w:spacing w:after="0" w:line="210" w:lineRule="exact"/>
        <w:jc w:val="center"/>
        <w:rPr>
          <w:sz w:val="18"/>
        </w:rPr>
        <w:sectPr>
          <w:type w:val="continuous"/>
          <w:pgSz w:w="11910" w:h="16840"/>
          <w:pgMar w:header="1109" w:footer="0" w:top="980" w:bottom="0" w:left="566" w:right="566"/>
          <w:cols w:num="3" w:equalWidth="0">
            <w:col w:w="3558" w:space="451"/>
            <w:col w:w="1221" w:space="461"/>
            <w:col w:w="5087"/>
          </w:cols>
        </w:sectPr>
      </w:pPr>
    </w:p>
    <w:p>
      <w:pPr>
        <w:pStyle w:val="BodyText"/>
        <w:spacing w:before="2"/>
        <w:rPr>
          <w:sz w:val="18"/>
        </w:rPr>
      </w:pPr>
    </w:p>
    <w:p>
      <w:pPr>
        <w:spacing w:line="249" w:lineRule="auto" w:before="0"/>
        <w:ind w:left="454" w:right="0" w:firstLine="0"/>
        <w:jc w:val="center"/>
        <w:rPr>
          <w:sz w:val="18"/>
        </w:rPr>
      </w:pPr>
      <w:r>
        <w:rPr>
          <w:sz w:val="18"/>
        </w:rPr>
        <w:t>The Institute Pierre-Simon </w:t>
      </w:r>
      <w:r>
        <w:rPr>
          <w:sz w:val="18"/>
        </w:rPr>
        <w:t>Laplace</w:t>
      </w:r>
      <w:r>
        <w:rPr>
          <w:w w:val="105"/>
          <w:sz w:val="18"/>
        </w:rPr>
        <w:t> Climate Model</w:t>
      </w:r>
    </w:p>
    <w:p>
      <w:pPr>
        <w:spacing w:before="205"/>
        <w:ind w:left="454" w:right="3" w:firstLine="0"/>
        <w:jc w:val="center"/>
        <w:rPr>
          <w:sz w:val="18"/>
        </w:rPr>
      </w:pPr>
      <w:r>
        <w:rPr>
          <w:sz w:val="18"/>
        </w:rPr>
        <w:t>European</w:t>
      </w:r>
      <w:r>
        <w:rPr>
          <w:spacing w:val="23"/>
          <w:sz w:val="18"/>
        </w:rPr>
        <w:t> </w:t>
      </w:r>
      <w:r>
        <w:rPr>
          <w:sz w:val="18"/>
        </w:rPr>
        <w:t>Community</w:t>
      </w:r>
      <w:r>
        <w:rPr>
          <w:spacing w:val="23"/>
          <w:sz w:val="18"/>
        </w:rPr>
        <w:t> </w:t>
      </w:r>
      <w:r>
        <w:rPr>
          <w:sz w:val="18"/>
        </w:rPr>
        <w:t>Earth</w:t>
      </w:r>
      <w:r>
        <w:rPr>
          <w:spacing w:val="23"/>
          <w:sz w:val="18"/>
        </w:rPr>
        <w:t> </w:t>
      </w:r>
      <w:r>
        <w:rPr>
          <w:sz w:val="18"/>
        </w:rPr>
        <w:t>3</w:t>
      </w:r>
      <w:r>
        <w:rPr>
          <w:spacing w:val="23"/>
          <w:sz w:val="18"/>
        </w:rPr>
        <w:t> </w:t>
      </w:r>
      <w:r>
        <w:rPr>
          <w:spacing w:val="-4"/>
          <w:sz w:val="18"/>
        </w:rPr>
        <w:t>with</w:t>
      </w:r>
    </w:p>
    <w:p>
      <w:pPr>
        <w:spacing w:before="104"/>
        <w:ind w:left="2051" w:right="0" w:firstLine="0"/>
        <w:jc w:val="center"/>
        <w:rPr>
          <w:sz w:val="18"/>
        </w:rPr>
      </w:pPr>
      <w:r>
        <w:rPr/>
        <w:br w:type="column"/>
      </w:r>
      <w:r>
        <w:rPr>
          <w:sz w:val="18"/>
        </w:rPr>
        <w:t>The</w:t>
      </w:r>
      <w:r>
        <w:rPr>
          <w:spacing w:val="20"/>
          <w:sz w:val="18"/>
        </w:rPr>
        <w:t> </w:t>
      </w:r>
      <w:r>
        <w:rPr>
          <w:sz w:val="18"/>
        </w:rPr>
        <w:t>Institute</w:t>
      </w:r>
      <w:r>
        <w:rPr>
          <w:spacing w:val="20"/>
          <w:sz w:val="18"/>
        </w:rPr>
        <w:t> </w:t>
      </w:r>
      <w:r>
        <w:rPr>
          <w:sz w:val="18"/>
        </w:rPr>
        <w:t>Pierre-Simon</w:t>
      </w:r>
      <w:r>
        <w:rPr>
          <w:spacing w:val="20"/>
          <w:sz w:val="18"/>
        </w:rPr>
        <w:t> </w:t>
      </w:r>
      <w:r>
        <w:rPr>
          <w:sz w:val="18"/>
        </w:rPr>
        <w:t>Laplace</w:t>
      </w:r>
      <w:r>
        <w:rPr>
          <w:spacing w:val="20"/>
          <w:sz w:val="18"/>
        </w:rPr>
        <w:t> </w:t>
      </w:r>
      <w:r>
        <w:rPr>
          <w:sz w:val="18"/>
        </w:rPr>
        <w:t>Climate</w:t>
      </w:r>
      <w:r>
        <w:rPr>
          <w:spacing w:val="20"/>
          <w:sz w:val="18"/>
        </w:rPr>
        <w:t> </w:t>
      </w:r>
      <w:r>
        <w:rPr>
          <w:spacing w:val="-2"/>
          <w:sz w:val="18"/>
        </w:rPr>
        <w:t>Modelling</w:t>
      </w:r>
    </w:p>
    <w:p>
      <w:pPr>
        <w:tabs>
          <w:tab w:pos="4034" w:val="left" w:leader="none"/>
        </w:tabs>
        <w:spacing w:line="249" w:lineRule="auto" w:before="8"/>
        <w:ind w:left="2495" w:right="441" w:hanging="2004"/>
        <w:jc w:val="left"/>
        <w:rPr>
          <w:sz w:val="18"/>
        </w:rPr>
      </w:pPr>
      <w:r>
        <w:rPr>
          <w:sz w:val="18"/>
        </w:rPr>
        <mc:AlternateContent>
          <mc:Choice Requires="wps">
            <w:drawing>
              <wp:anchor distT="0" distB="0" distL="0" distR="0" allowOverlap="1" layoutInCell="1" locked="0" behindDoc="0" simplePos="0" relativeHeight="15743488">
                <wp:simplePos x="0" y="0"/>
                <wp:positionH relativeFrom="page">
                  <wp:posOffset>453593</wp:posOffset>
                </wp:positionH>
                <wp:positionV relativeFrom="paragraph">
                  <wp:posOffset>318430</wp:posOffset>
                </wp:positionV>
                <wp:extent cx="6645909"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645909" cy="1270"/>
                        </a:xfrm>
                        <a:custGeom>
                          <a:avLst/>
                          <a:gdLst/>
                          <a:ahLst/>
                          <a:cxnLst/>
                          <a:rect l="l" t="t" r="r" b="b"/>
                          <a:pathLst>
                            <a:path w="6645909" h="0">
                              <a:moveTo>
                                <a:pt x="0" y="0"/>
                              </a:moveTo>
                              <a:lnTo>
                                <a:pt x="664559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35.716pt,25.073275pt" to="558.991pt,25.073275pt" stroked="true" strokeweight=".299pt" strokecolor="#000000">
                <v:stroke dashstyle="solid"/>
                <w10:wrap type="none"/>
              </v:line>
            </w:pict>
          </mc:Fallback>
        </mc:AlternateContent>
      </w:r>
      <w:r>
        <w:rPr>
          <w:spacing w:val="-2"/>
          <w:sz w:val="18"/>
        </w:rPr>
        <w:t>IPSL-CM6A-LR</w:t>
      </w:r>
      <w:r>
        <w:rPr>
          <w:sz w:val="18"/>
        </w:rPr>
        <w:tab/>
        <w:tab/>
        <w:t>Center, France</w:t>
      </w:r>
      <w:r>
        <w:rPr>
          <w:spacing w:val="80"/>
          <w:sz w:val="18"/>
        </w:rPr>
        <w:t> </w:t>
      </w:r>
      <w:hyperlink r:id="rId45">
        <w:r>
          <w:rPr>
            <w:color w:val="0774B7"/>
            <w:sz w:val="18"/>
          </w:rPr>
          <w:t>https://cmc.ipsl.fr/</w:t>
        </w:r>
      </w:hyperlink>
      <w:r>
        <w:rPr>
          <w:color w:val="0774B7"/>
          <w:sz w:val="18"/>
        </w:rPr>
        <w:t> </w:t>
      </w:r>
      <w:r>
        <w:rPr>
          <w:sz w:val="18"/>
        </w:rPr>
        <w:t>(accessed on 12 November </w:t>
      </w:r>
      <w:r>
        <w:rPr>
          <w:sz w:val="18"/>
        </w:rPr>
        <w:t>2022)</w:t>
      </w:r>
    </w:p>
    <w:p>
      <w:pPr>
        <w:spacing w:line="112" w:lineRule="exact" w:before="205"/>
        <w:ind w:left="2051" w:right="0" w:firstLine="0"/>
        <w:jc w:val="center"/>
        <w:rPr>
          <w:sz w:val="18"/>
        </w:rPr>
      </w:pPr>
      <w:r>
        <w:rPr>
          <w:sz w:val="18"/>
        </w:rPr>
        <w:t>12</w:t>
      </w:r>
      <w:r>
        <w:rPr>
          <w:spacing w:val="2"/>
          <w:sz w:val="18"/>
        </w:rPr>
        <w:t> </w:t>
      </w:r>
      <w:r>
        <w:rPr>
          <w:sz w:val="18"/>
        </w:rPr>
        <w:t>European</w:t>
      </w:r>
      <w:r>
        <w:rPr>
          <w:spacing w:val="2"/>
          <w:sz w:val="18"/>
        </w:rPr>
        <w:t> </w:t>
      </w:r>
      <w:r>
        <w:rPr>
          <w:spacing w:val="-2"/>
          <w:sz w:val="18"/>
        </w:rPr>
        <w:t>Countries</w:t>
      </w:r>
    </w:p>
    <w:p>
      <w:pPr>
        <w:spacing w:after="0" w:line="112" w:lineRule="exact"/>
        <w:jc w:val="center"/>
        <w:rPr>
          <w:sz w:val="18"/>
        </w:rPr>
        <w:sectPr>
          <w:type w:val="continuous"/>
          <w:pgSz w:w="11910" w:h="16840"/>
          <w:pgMar w:header="1109" w:footer="0" w:top="980" w:bottom="0" w:left="566" w:right="566"/>
          <w:cols w:num="2" w:equalWidth="0">
            <w:col w:w="3334" w:space="284"/>
            <w:col w:w="7160"/>
          </w:cols>
        </w:sectPr>
      </w:pPr>
    </w:p>
    <w:p>
      <w:pPr>
        <w:spacing w:line="249" w:lineRule="auto" w:before="0"/>
        <w:ind w:left="1492" w:right="38" w:hanging="1052"/>
        <w:jc w:val="left"/>
        <w:rPr>
          <w:sz w:val="18"/>
        </w:rPr>
      </w:pPr>
      <w:r>
        <w:rPr>
          <w:sz w:val="18"/>
        </w:rPr>
        <w:t>interactive vegetation module at </w:t>
      </w:r>
      <w:r>
        <w:rPr>
          <w:sz w:val="18"/>
        </w:rPr>
        <w:t>low</w:t>
      </w:r>
      <w:r>
        <w:rPr>
          <w:spacing w:val="40"/>
          <w:sz w:val="18"/>
        </w:rPr>
        <w:t> </w:t>
      </w:r>
      <w:r>
        <w:rPr>
          <w:spacing w:val="-2"/>
          <w:sz w:val="18"/>
        </w:rPr>
        <w:t>resolution</w:t>
      </w:r>
    </w:p>
    <w:p>
      <w:pPr>
        <w:spacing w:line="209" w:lineRule="exact" w:before="0"/>
        <w:ind w:left="440" w:right="0" w:firstLine="0"/>
        <w:jc w:val="left"/>
        <w:rPr>
          <w:sz w:val="18"/>
        </w:rPr>
      </w:pPr>
      <w:r>
        <w:rPr/>
        <w:br w:type="column"/>
      </w:r>
      <w:r>
        <w:rPr>
          <w:w w:val="105"/>
          <w:sz w:val="18"/>
        </w:rPr>
        <w:t>EC-Earth3-</w:t>
      </w:r>
      <w:r>
        <w:rPr>
          <w:spacing w:val="-5"/>
          <w:w w:val="105"/>
          <w:sz w:val="18"/>
        </w:rPr>
        <w:t>Veg</w:t>
      </w:r>
    </w:p>
    <w:p>
      <w:pPr>
        <w:spacing w:before="108"/>
        <w:ind w:left="440" w:right="0" w:firstLine="0"/>
        <w:jc w:val="left"/>
        <w:rPr>
          <w:sz w:val="18"/>
        </w:rPr>
      </w:pPr>
      <w:r>
        <w:rPr/>
        <w:br w:type="column"/>
      </w:r>
      <w:hyperlink r:id="rId46">
        <w:r>
          <w:rPr>
            <w:color w:val="0774B7"/>
            <w:sz w:val="18"/>
          </w:rPr>
          <w:t>https://ec-earth.org</w:t>
        </w:r>
      </w:hyperlink>
      <w:r>
        <w:rPr>
          <w:color w:val="0774B7"/>
          <w:spacing w:val="18"/>
          <w:sz w:val="18"/>
        </w:rPr>
        <w:t> </w:t>
      </w:r>
      <w:r>
        <w:rPr>
          <w:sz w:val="18"/>
        </w:rPr>
        <w:t>(accessed</w:t>
      </w:r>
      <w:r>
        <w:rPr>
          <w:spacing w:val="20"/>
          <w:sz w:val="18"/>
        </w:rPr>
        <w:t> </w:t>
      </w:r>
      <w:r>
        <w:rPr>
          <w:sz w:val="18"/>
        </w:rPr>
        <w:t>on</w:t>
      </w:r>
      <w:r>
        <w:rPr>
          <w:spacing w:val="20"/>
          <w:sz w:val="18"/>
        </w:rPr>
        <w:t> </w:t>
      </w:r>
      <w:r>
        <w:rPr>
          <w:sz w:val="18"/>
        </w:rPr>
        <w:t>12</w:t>
      </w:r>
      <w:r>
        <w:rPr>
          <w:spacing w:val="20"/>
          <w:sz w:val="18"/>
        </w:rPr>
        <w:t> </w:t>
      </w:r>
      <w:r>
        <w:rPr>
          <w:sz w:val="18"/>
        </w:rPr>
        <w:t>November</w:t>
      </w:r>
      <w:r>
        <w:rPr>
          <w:spacing w:val="20"/>
          <w:sz w:val="18"/>
        </w:rPr>
        <w:t> </w:t>
      </w:r>
      <w:r>
        <w:rPr>
          <w:spacing w:val="-2"/>
          <w:sz w:val="18"/>
        </w:rPr>
        <w:t>2022)</w:t>
      </w:r>
    </w:p>
    <w:p>
      <w:pPr>
        <w:spacing w:after="0"/>
        <w:jc w:val="left"/>
        <w:rPr>
          <w:sz w:val="18"/>
        </w:rPr>
        <w:sectPr>
          <w:type w:val="continuous"/>
          <w:pgSz w:w="11910" w:h="16840"/>
          <w:pgMar w:header="1109" w:footer="0" w:top="980" w:bottom="0" w:left="566" w:right="566"/>
          <w:cols w:num="3" w:equalWidth="0">
            <w:col w:w="3393" w:space="313"/>
            <w:col w:w="1655" w:space="302"/>
            <w:col w:w="5115"/>
          </w:cols>
        </w:sectPr>
      </w:pPr>
    </w:p>
    <w:p>
      <w:pPr>
        <w:pStyle w:val="BodyText"/>
        <w:spacing w:before="10"/>
        <w:rPr>
          <w:sz w:val="4"/>
        </w:rPr>
      </w:pPr>
    </w:p>
    <w:p>
      <w:pPr>
        <w:pStyle w:val="BodyText"/>
        <w:spacing w:line="20" w:lineRule="exact"/>
        <w:ind w:left="148"/>
        <w:rPr>
          <w:sz w:val="2"/>
        </w:rPr>
      </w:pPr>
      <w:r>
        <w:rPr>
          <w:sz w:val="2"/>
        </w:rPr>
        <mc:AlternateContent>
          <mc:Choice Requires="wps">
            <w:drawing>
              <wp:inline distT="0" distB="0" distL="0" distR="0">
                <wp:extent cx="6645909" cy="10160"/>
                <wp:effectExtent l="9525" t="0" r="2540" b="8890"/>
                <wp:docPr id="59" name="Group 59"/>
                <wp:cNvGraphicFramePr>
                  <a:graphicFrameLocks/>
                </wp:cNvGraphicFramePr>
                <a:graphic>
                  <a:graphicData uri="http://schemas.microsoft.com/office/word/2010/wordprocessingGroup">
                    <wpg:wgp>
                      <wpg:cNvPr id="59" name="Group 59"/>
                      <wpg:cNvGrpSpPr/>
                      <wpg:grpSpPr>
                        <a:xfrm>
                          <a:off x="0" y="0"/>
                          <a:ext cx="6645909" cy="10160"/>
                          <a:chExt cx="6645909" cy="10160"/>
                        </a:xfrm>
                      </wpg:grpSpPr>
                      <wps:wsp>
                        <wps:cNvPr id="60" name="Graphic 60"/>
                        <wps:cNvSpPr/>
                        <wps:spPr>
                          <a:xfrm>
                            <a:off x="0" y="506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8pt;mso-position-horizontal-relative:char;mso-position-vertical-relative:line" id="docshapegroup31" coordorigin="0,0" coordsize="10466,16">
                <v:line style="position:absolute" from="0,8" to="10466,8" stroked="true" strokeweight=".797pt" strokecolor="#000000">
                  <v:stroke dashstyle="solid"/>
                </v:line>
              </v:group>
            </w:pict>
          </mc:Fallback>
        </mc:AlternateContent>
      </w:r>
      <w:r>
        <w:rPr>
          <w:sz w:val="2"/>
        </w:rPr>
      </w:r>
    </w:p>
    <w:p>
      <w:pPr>
        <w:pStyle w:val="BodyText"/>
        <w:spacing w:before="94"/>
      </w:pPr>
    </w:p>
    <w:p>
      <w:pPr>
        <w:pStyle w:val="BodyText"/>
        <w:spacing w:line="256" w:lineRule="auto"/>
        <w:ind w:left="2761" w:firstLine="425"/>
      </w:pPr>
      <w:r>
        <w:rPr>
          <w:w w:val="105"/>
        </w:rPr>
        <w:t>SSPs describe the possible range of future climates based on human </w:t>
      </w:r>
      <w:r>
        <w:rPr>
          <w:w w:val="105"/>
        </w:rPr>
        <w:t>development, economy,</w:t>
      </w:r>
      <w:r>
        <w:rPr>
          <w:spacing w:val="23"/>
          <w:w w:val="105"/>
        </w:rPr>
        <w:t> </w:t>
      </w:r>
      <w:r>
        <w:rPr>
          <w:w w:val="105"/>
        </w:rPr>
        <w:t>environmental</w:t>
      </w:r>
      <w:r>
        <w:rPr>
          <w:spacing w:val="19"/>
          <w:w w:val="105"/>
        </w:rPr>
        <w:t> </w:t>
      </w:r>
      <w:r>
        <w:rPr>
          <w:w w:val="105"/>
        </w:rPr>
        <w:t>action,</w:t>
      </w:r>
      <w:r>
        <w:rPr>
          <w:spacing w:val="23"/>
          <w:w w:val="105"/>
        </w:rPr>
        <w:t> </w:t>
      </w:r>
      <w:r>
        <w:rPr>
          <w:w w:val="105"/>
        </w:rPr>
        <w:t>atmospheric</w:t>
      </w:r>
      <w:r>
        <w:rPr>
          <w:spacing w:val="19"/>
          <w:w w:val="105"/>
        </w:rPr>
        <w:t> </w:t>
      </w:r>
      <w:r>
        <w:rPr>
          <w:w w:val="105"/>
        </w:rPr>
        <w:t>CO</w:t>
      </w:r>
      <w:r>
        <w:rPr>
          <w:w w:val="105"/>
          <w:vertAlign w:val="subscript"/>
        </w:rPr>
        <w:t>2</w:t>
      </w:r>
      <w:r>
        <w:rPr>
          <w:spacing w:val="28"/>
          <w:w w:val="105"/>
          <w:vertAlign w:val="baseline"/>
        </w:rPr>
        <w:t> </w:t>
      </w:r>
      <w:r>
        <w:rPr>
          <w:w w:val="105"/>
          <w:vertAlign w:val="baseline"/>
        </w:rPr>
        <w:t>concentration,</w:t>
      </w:r>
      <w:r>
        <w:rPr>
          <w:spacing w:val="24"/>
          <w:w w:val="105"/>
          <w:vertAlign w:val="baseline"/>
        </w:rPr>
        <w:t> </w:t>
      </w:r>
      <w:r>
        <w:rPr>
          <w:w w:val="105"/>
          <w:vertAlign w:val="baseline"/>
        </w:rPr>
        <w:t>and</w:t>
      </w:r>
      <w:r>
        <w:rPr>
          <w:spacing w:val="18"/>
          <w:w w:val="105"/>
          <w:vertAlign w:val="baseline"/>
        </w:rPr>
        <w:t> </w:t>
      </w:r>
      <w:r>
        <w:rPr>
          <w:w w:val="105"/>
          <w:vertAlign w:val="baseline"/>
        </w:rPr>
        <w:t>sustainability</w:t>
      </w:r>
      <w:r>
        <w:rPr>
          <w:spacing w:val="19"/>
          <w:w w:val="105"/>
          <w:vertAlign w:val="baseline"/>
        </w:rPr>
        <w:t> </w:t>
      </w:r>
      <w:r>
        <w:rPr>
          <w:spacing w:val="-5"/>
          <w:w w:val="105"/>
          <w:vertAlign w:val="baseline"/>
        </w:rPr>
        <w:t>as</w:t>
      </w:r>
    </w:p>
    <w:p>
      <w:pPr>
        <w:pStyle w:val="BodyText"/>
        <w:spacing w:after="0" w:line="256" w:lineRule="auto"/>
        <w:sectPr>
          <w:type w:val="continuous"/>
          <w:pgSz w:w="11910" w:h="16840"/>
          <w:pgMar w:header="1109" w:footer="0" w:top="980" w:bottom="0" w:left="566" w:right="566"/>
        </w:sectPr>
      </w:pPr>
    </w:p>
    <w:p>
      <w:pPr>
        <w:pStyle w:val="BodyText"/>
      </w:pPr>
    </w:p>
    <w:p>
      <w:pPr>
        <w:pStyle w:val="BodyText"/>
        <w:spacing w:before="18"/>
      </w:pPr>
    </w:p>
    <w:p>
      <w:pPr>
        <w:pStyle w:val="BodyText"/>
        <w:spacing w:line="256" w:lineRule="auto"/>
        <w:ind w:left="2753" w:right="151" w:firstLine="8"/>
        <w:jc w:val="both"/>
      </w:pPr>
      <w:r>
        <w:rPr/>
        <w:t>essential features. Each scenario depicts climate information with specified conditions, </w:t>
      </w:r>
      <w:r>
        <w:rPr/>
        <w:t>and SSP5 represents the worst-case scenario. SSP1 reflects a steadily shifting world, sustainable with regular challenges to mitigation and adaptation. SSP2 is with medium challenges to mitigation and adaptation, representing the middle of the road. SSP3 has mitigation and adaptation with high challenges, leading to a rivalry condition in regions. SSP5 exhibits frequent challenges to adaptation but high challenges to mitigation in a fossil-fueled development era [</w:t>
      </w:r>
      <w:hyperlink w:history="true" w:anchor="_bookmark76">
        <w:r>
          <w:rPr>
            <w:color w:val="0774B7"/>
          </w:rPr>
          <w:t>67</w:t>
        </w:r>
      </w:hyperlink>
      <w:r>
        <w:rPr/>
        <w:t>–</w:t>
      </w:r>
      <w:hyperlink w:history="true" w:anchor="_bookmark77">
        <w:r>
          <w:rPr>
            <w:color w:val="0774B7"/>
          </w:rPr>
          <w:t>69</w:t>
        </w:r>
      </w:hyperlink>
      <w:r>
        <w:rPr/>
        <w:t>].</w:t>
      </w:r>
      <w:r>
        <w:rPr>
          <w:spacing w:val="40"/>
        </w:rPr>
        <w:t> </w:t>
      </w:r>
      <w:r>
        <w:rPr/>
        <w:t>This study considered five greenhouse gas (GHG) emission scenarios, including SSP1–1.9, SSP1–2.6, SSP2–4.5, SSP3–7.0, and SSP5–8.5 (Figure </w:t>
      </w:r>
      <w:hyperlink w:history="true" w:anchor="_bookmark5">
        <w:r>
          <w:rPr>
            <w:color w:val="0774B7"/>
          </w:rPr>
          <w:t>3</w:t>
        </w:r>
      </w:hyperlink>
      <w:r>
        <w:rPr/>
        <w:t>).</w:t>
      </w:r>
    </w:p>
    <w:p>
      <w:pPr>
        <w:pStyle w:val="BodyText"/>
        <w:spacing w:before="37"/>
      </w:pPr>
      <w:r>
        <w:rPr/>
        <w:drawing>
          <wp:anchor distT="0" distB="0" distL="0" distR="0" allowOverlap="1" layoutInCell="1" locked="0" behindDoc="1" simplePos="0" relativeHeight="487603200">
            <wp:simplePos x="0" y="0"/>
            <wp:positionH relativeFrom="page">
              <wp:posOffset>2149629</wp:posOffset>
            </wp:positionH>
            <wp:positionV relativeFrom="paragraph">
              <wp:posOffset>187851</wp:posOffset>
            </wp:positionV>
            <wp:extent cx="4636346" cy="2657855"/>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47" cstate="print"/>
                    <a:stretch>
                      <a:fillRect/>
                    </a:stretch>
                  </pic:blipFill>
                  <pic:spPr>
                    <a:xfrm>
                      <a:off x="0" y="0"/>
                      <a:ext cx="4636346" cy="2657855"/>
                    </a:xfrm>
                    <a:prstGeom prst="rect">
                      <a:avLst/>
                    </a:prstGeom>
                  </pic:spPr>
                </pic:pic>
              </a:graphicData>
            </a:graphic>
          </wp:anchor>
        </w:drawing>
      </w:r>
    </w:p>
    <w:p>
      <w:pPr>
        <w:pStyle w:val="BodyText"/>
        <w:spacing w:before="8"/>
      </w:pPr>
    </w:p>
    <w:p>
      <w:pPr>
        <w:spacing w:before="0"/>
        <w:ind w:left="2761" w:right="0" w:firstLine="0"/>
        <w:jc w:val="both"/>
        <w:rPr>
          <w:sz w:val="18"/>
        </w:rPr>
      </w:pPr>
      <w:bookmarkStart w:name="_bookmark5" w:id="14"/>
      <w:bookmarkEnd w:id="14"/>
      <w:r>
        <w:rPr/>
      </w:r>
      <w:r>
        <w:rPr>
          <w:rFonts w:ascii="Palatino Linotype"/>
          <w:b/>
          <w:sz w:val="18"/>
        </w:rPr>
        <w:t>Figure</w:t>
      </w:r>
      <w:r>
        <w:rPr>
          <w:rFonts w:ascii="Palatino Linotype"/>
          <w:b/>
          <w:spacing w:val="14"/>
          <w:sz w:val="18"/>
        </w:rPr>
        <w:t> </w:t>
      </w:r>
      <w:r>
        <w:rPr>
          <w:rFonts w:ascii="Palatino Linotype"/>
          <w:b/>
          <w:sz w:val="18"/>
        </w:rPr>
        <w:t>3.</w:t>
      </w:r>
      <w:r>
        <w:rPr>
          <w:rFonts w:ascii="Palatino Linotype"/>
          <w:b/>
          <w:spacing w:val="29"/>
          <w:sz w:val="18"/>
        </w:rPr>
        <w:t> </w:t>
      </w:r>
      <w:r>
        <w:rPr>
          <w:sz w:val="18"/>
        </w:rPr>
        <w:t>CO</w:t>
      </w:r>
      <w:r>
        <w:rPr>
          <w:sz w:val="18"/>
          <w:vertAlign w:val="subscript"/>
        </w:rPr>
        <w:t>2</w:t>
      </w:r>
      <w:r>
        <w:rPr>
          <w:spacing w:val="34"/>
          <w:sz w:val="18"/>
          <w:vertAlign w:val="baseline"/>
        </w:rPr>
        <w:t> </w:t>
      </w:r>
      <w:r>
        <w:rPr>
          <w:sz w:val="18"/>
          <w:vertAlign w:val="baseline"/>
        </w:rPr>
        <w:t>concentrations</w:t>
      </w:r>
      <w:r>
        <w:rPr>
          <w:spacing w:val="21"/>
          <w:sz w:val="18"/>
          <w:vertAlign w:val="baseline"/>
        </w:rPr>
        <w:t> </w:t>
      </w:r>
      <w:r>
        <w:rPr>
          <w:sz w:val="18"/>
          <w:vertAlign w:val="baseline"/>
        </w:rPr>
        <w:t>under</w:t>
      </w:r>
      <w:r>
        <w:rPr>
          <w:spacing w:val="20"/>
          <w:sz w:val="18"/>
          <w:vertAlign w:val="baseline"/>
        </w:rPr>
        <w:t> </w:t>
      </w:r>
      <w:r>
        <w:rPr>
          <w:sz w:val="18"/>
          <w:vertAlign w:val="baseline"/>
        </w:rPr>
        <w:t>CMIP6</w:t>
      </w:r>
      <w:r>
        <w:rPr>
          <w:spacing w:val="21"/>
          <w:sz w:val="18"/>
          <w:vertAlign w:val="baseline"/>
        </w:rPr>
        <w:t> </w:t>
      </w:r>
      <w:r>
        <w:rPr>
          <w:sz w:val="18"/>
          <w:vertAlign w:val="baseline"/>
        </w:rPr>
        <w:t>SSP</w:t>
      </w:r>
      <w:r>
        <w:rPr>
          <w:spacing w:val="20"/>
          <w:sz w:val="18"/>
          <w:vertAlign w:val="baseline"/>
        </w:rPr>
        <w:t> </w:t>
      </w:r>
      <w:r>
        <w:rPr>
          <w:sz w:val="18"/>
          <w:vertAlign w:val="baseline"/>
        </w:rPr>
        <w:t>emission</w:t>
      </w:r>
      <w:r>
        <w:rPr>
          <w:spacing w:val="21"/>
          <w:sz w:val="18"/>
          <w:vertAlign w:val="baseline"/>
        </w:rPr>
        <w:t> </w:t>
      </w:r>
      <w:r>
        <w:rPr>
          <w:spacing w:val="-2"/>
          <w:sz w:val="18"/>
          <w:vertAlign w:val="baseline"/>
        </w:rPr>
        <w:t>scenarios.</w:t>
      </w:r>
    </w:p>
    <w:p>
      <w:pPr>
        <w:pStyle w:val="ListParagraph"/>
        <w:numPr>
          <w:ilvl w:val="1"/>
          <w:numId w:val="1"/>
        </w:numPr>
        <w:tabs>
          <w:tab w:pos="3120" w:val="left" w:leader="none"/>
        </w:tabs>
        <w:spacing w:line="240" w:lineRule="auto" w:before="142" w:after="0"/>
        <w:ind w:left="3120" w:right="0" w:hanging="359"/>
        <w:jc w:val="left"/>
        <w:rPr>
          <w:rFonts w:ascii="Palatino Linotype"/>
          <w:i/>
          <w:sz w:val="20"/>
        </w:rPr>
      </w:pPr>
      <w:bookmarkStart w:name="DSSAT Potato Model " w:id="15"/>
      <w:bookmarkEnd w:id="15"/>
      <w:r>
        <w:rPr/>
      </w:r>
      <w:r>
        <w:rPr>
          <w:rFonts w:ascii="Palatino Linotype"/>
          <w:i/>
          <w:sz w:val="20"/>
        </w:rPr>
        <w:t>DSSAT</w:t>
      </w:r>
      <w:r>
        <w:rPr>
          <w:rFonts w:ascii="Palatino Linotype"/>
          <w:i/>
          <w:spacing w:val="-13"/>
          <w:sz w:val="20"/>
        </w:rPr>
        <w:t> </w:t>
      </w:r>
      <w:r>
        <w:rPr>
          <w:rFonts w:ascii="Palatino Linotype"/>
          <w:i/>
          <w:sz w:val="20"/>
        </w:rPr>
        <w:t>Potato</w:t>
      </w:r>
      <w:r>
        <w:rPr>
          <w:rFonts w:ascii="Palatino Linotype"/>
          <w:i/>
          <w:spacing w:val="-12"/>
          <w:sz w:val="20"/>
        </w:rPr>
        <w:t> </w:t>
      </w:r>
      <w:r>
        <w:rPr>
          <w:rFonts w:ascii="Palatino Linotype"/>
          <w:i/>
          <w:spacing w:val="-2"/>
          <w:sz w:val="20"/>
        </w:rPr>
        <w:t>Model</w:t>
      </w:r>
    </w:p>
    <w:p>
      <w:pPr>
        <w:pStyle w:val="BodyText"/>
        <w:spacing w:line="256" w:lineRule="auto" w:before="61"/>
        <w:ind w:left="2755" w:right="117" w:firstLine="431"/>
        <w:jc w:val="both"/>
      </w:pPr>
      <w:r>
        <w:rPr>
          <w:w w:val="105"/>
        </w:rPr>
        <w:t>The DSSAT model is a collection of independent application programs that operate together, developed by the International Benchmark Sites Network for Agrotechnology </w:t>
      </w:r>
      <w:r>
        <w:rPr/>
        <w:t>Transfer (IBSNAT). There are 42 crop modules with tools to expedite the efficient use of the </w:t>
      </w:r>
      <w:r>
        <w:rPr>
          <w:spacing w:val="-2"/>
          <w:w w:val="105"/>
        </w:rPr>
        <w:t>model</w:t>
      </w:r>
      <w:r>
        <w:rPr>
          <w:spacing w:val="-4"/>
          <w:w w:val="105"/>
        </w:rPr>
        <w:t> </w:t>
      </w:r>
      <w:r>
        <w:rPr>
          <w:spacing w:val="-2"/>
          <w:w w:val="105"/>
        </w:rPr>
        <w:t>[</w:t>
      </w:r>
      <w:hyperlink w:history="true" w:anchor="_bookmark66">
        <w:r>
          <w:rPr>
            <w:color w:val="0774B7"/>
            <w:spacing w:val="-2"/>
            <w:w w:val="105"/>
          </w:rPr>
          <w:t>56</w:t>
        </w:r>
      </w:hyperlink>
      <w:r>
        <w:rPr>
          <w:spacing w:val="-2"/>
          <w:w w:val="105"/>
        </w:rPr>
        <w:t>–</w:t>
      </w:r>
      <w:hyperlink w:history="true" w:anchor="_bookmark67">
        <w:r>
          <w:rPr>
            <w:color w:val="0774B7"/>
            <w:spacing w:val="-2"/>
            <w:w w:val="105"/>
          </w:rPr>
          <w:t>58</w:t>
        </w:r>
      </w:hyperlink>
      <w:r>
        <w:rPr>
          <w:spacing w:val="-2"/>
          <w:w w:val="105"/>
        </w:rPr>
        <w:t>].</w:t>
      </w:r>
      <w:r>
        <w:rPr>
          <w:spacing w:val="8"/>
          <w:w w:val="105"/>
        </w:rPr>
        <w:t> </w:t>
      </w:r>
      <w:r>
        <w:rPr>
          <w:spacing w:val="-2"/>
          <w:w w:val="105"/>
        </w:rPr>
        <w:t>The</w:t>
      </w:r>
      <w:r>
        <w:rPr>
          <w:spacing w:val="-4"/>
          <w:w w:val="105"/>
        </w:rPr>
        <w:t> </w:t>
      </w:r>
      <w:r>
        <w:rPr>
          <w:spacing w:val="-2"/>
          <w:w w:val="105"/>
        </w:rPr>
        <w:t>tools</w:t>
      </w:r>
      <w:r>
        <w:rPr>
          <w:spacing w:val="-4"/>
          <w:w w:val="105"/>
        </w:rPr>
        <w:t> </w:t>
      </w:r>
      <w:r>
        <w:rPr>
          <w:spacing w:val="-2"/>
          <w:w w:val="105"/>
        </w:rPr>
        <w:t>include</w:t>
      </w:r>
      <w:r>
        <w:rPr>
          <w:spacing w:val="-3"/>
          <w:w w:val="105"/>
        </w:rPr>
        <w:t> </w:t>
      </w:r>
      <w:r>
        <w:rPr>
          <w:spacing w:val="-2"/>
          <w:w w:val="105"/>
        </w:rPr>
        <w:t>a</w:t>
      </w:r>
      <w:r>
        <w:rPr>
          <w:spacing w:val="-4"/>
          <w:w w:val="105"/>
        </w:rPr>
        <w:t> </w:t>
      </w:r>
      <w:r>
        <w:rPr>
          <w:spacing w:val="-2"/>
          <w:w w:val="105"/>
        </w:rPr>
        <w:t>program</w:t>
      </w:r>
      <w:r>
        <w:rPr>
          <w:spacing w:val="-4"/>
          <w:w w:val="105"/>
        </w:rPr>
        <w:t> </w:t>
      </w:r>
      <w:r>
        <w:rPr>
          <w:spacing w:val="-2"/>
          <w:w w:val="105"/>
        </w:rPr>
        <w:t>database</w:t>
      </w:r>
      <w:r>
        <w:rPr>
          <w:spacing w:val="-3"/>
          <w:w w:val="105"/>
        </w:rPr>
        <w:t> </w:t>
      </w:r>
      <w:r>
        <w:rPr>
          <w:spacing w:val="-2"/>
          <w:w w:val="105"/>
        </w:rPr>
        <w:t>for</w:t>
      </w:r>
      <w:r>
        <w:rPr>
          <w:spacing w:val="-4"/>
          <w:w w:val="105"/>
        </w:rPr>
        <w:t> </w:t>
      </w:r>
      <w:r>
        <w:rPr>
          <w:spacing w:val="-2"/>
          <w:w w:val="105"/>
        </w:rPr>
        <w:t>weather,</w:t>
      </w:r>
      <w:r>
        <w:rPr>
          <w:spacing w:val="-3"/>
          <w:w w:val="105"/>
        </w:rPr>
        <w:t> </w:t>
      </w:r>
      <w:r>
        <w:rPr>
          <w:spacing w:val="-2"/>
          <w:w w:val="105"/>
        </w:rPr>
        <w:t>soil,</w:t>
      </w:r>
      <w:r>
        <w:rPr>
          <w:spacing w:val="-4"/>
          <w:w w:val="105"/>
        </w:rPr>
        <w:t> </w:t>
      </w:r>
      <w:r>
        <w:rPr>
          <w:spacing w:val="-2"/>
          <w:w w:val="105"/>
        </w:rPr>
        <w:t>crop</w:t>
      </w:r>
      <w:r>
        <w:rPr>
          <w:spacing w:val="-4"/>
          <w:w w:val="105"/>
        </w:rPr>
        <w:t> </w:t>
      </w:r>
      <w:r>
        <w:rPr>
          <w:spacing w:val="-2"/>
          <w:w w:val="105"/>
        </w:rPr>
        <w:t>management, </w:t>
      </w:r>
      <w:r>
        <w:rPr>
          <w:w w:val="105"/>
        </w:rPr>
        <w:t>experimental</w:t>
      </w:r>
      <w:r>
        <w:rPr>
          <w:spacing w:val="-12"/>
          <w:w w:val="105"/>
        </w:rPr>
        <w:t> </w:t>
      </w:r>
      <w:r>
        <w:rPr>
          <w:w w:val="105"/>
        </w:rPr>
        <w:t>data,</w:t>
      </w:r>
      <w:r>
        <w:rPr>
          <w:spacing w:val="-12"/>
          <w:w w:val="105"/>
        </w:rPr>
        <w:t> </w:t>
      </w:r>
      <w:r>
        <w:rPr>
          <w:w w:val="105"/>
        </w:rPr>
        <w:t>and</w:t>
      </w:r>
      <w:r>
        <w:rPr>
          <w:spacing w:val="-11"/>
          <w:w w:val="105"/>
        </w:rPr>
        <w:t> </w:t>
      </w:r>
      <w:r>
        <w:rPr>
          <w:w w:val="105"/>
        </w:rPr>
        <w:t>applications.</w:t>
      </w:r>
      <w:r>
        <w:rPr>
          <w:spacing w:val="-12"/>
          <w:w w:val="105"/>
        </w:rPr>
        <w:t> </w:t>
      </w:r>
      <w:r>
        <w:rPr>
          <w:w w:val="105"/>
        </w:rPr>
        <w:t>The</w:t>
      </w:r>
      <w:r>
        <w:rPr>
          <w:spacing w:val="-11"/>
          <w:w w:val="105"/>
        </w:rPr>
        <w:t> </w:t>
      </w:r>
      <w:r>
        <w:rPr>
          <w:w w:val="105"/>
        </w:rPr>
        <w:t>CSM</w:t>
      </w:r>
      <w:r>
        <w:rPr>
          <w:spacing w:val="-12"/>
          <w:w w:val="105"/>
        </w:rPr>
        <w:t> </w:t>
      </w:r>
      <w:r>
        <w:rPr>
          <w:w w:val="105"/>
        </w:rPr>
        <w:t>assesses</w:t>
      </w:r>
      <w:r>
        <w:rPr>
          <w:spacing w:val="-11"/>
          <w:w w:val="105"/>
        </w:rPr>
        <w:t> </w:t>
      </w:r>
      <w:r>
        <w:rPr>
          <w:w w:val="105"/>
        </w:rPr>
        <w:t>crop</w:t>
      </w:r>
      <w:r>
        <w:rPr>
          <w:spacing w:val="-12"/>
          <w:w w:val="105"/>
        </w:rPr>
        <w:t> </w:t>
      </w:r>
      <w:r>
        <w:rPr>
          <w:w w:val="105"/>
        </w:rPr>
        <w:t>growth</w:t>
      </w:r>
      <w:r>
        <w:rPr>
          <w:spacing w:val="-12"/>
          <w:w w:val="105"/>
        </w:rPr>
        <w:t> </w:t>
      </w:r>
      <w:r>
        <w:rPr>
          <w:w w:val="105"/>
        </w:rPr>
        <w:t>and</w:t>
      </w:r>
      <w:r>
        <w:rPr>
          <w:spacing w:val="-11"/>
          <w:w w:val="105"/>
        </w:rPr>
        <w:t> </w:t>
      </w:r>
      <w:r>
        <w:rPr>
          <w:w w:val="105"/>
        </w:rPr>
        <w:t>development</w:t>
      </w:r>
      <w:r>
        <w:rPr>
          <w:spacing w:val="-12"/>
          <w:w w:val="105"/>
        </w:rPr>
        <w:t> </w:t>
      </w:r>
      <w:r>
        <w:rPr>
          <w:w w:val="105"/>
        </w:rPr>
        <w:t>as</w:t>
      </w:r>
      <w:r>
        <w:rPr>
          <w:spacing w:val="-11"/>
          <w:w w:val="105"/>
        </w:rPr>
        <w:t> </w:t>
      </w:r>
      <w:r>
        <w:rPr>
          <w:w w:val="105"/>
        </w:rPr>
        <w:t>a </w:t>
      </w:r>
      <w:r>
        <w:rPr/>
        <w:t>function of the soil–plant–atmosphere dynamics related to soil, weather, crop experiment, management</w:t>
      </w:r>
      <w:r>
        <w:rPr>
          <w:spacing w:val="-6"/>
        </w:rPr>
        <w:t> </w:t>
      </w:r>
      <w:r>
        <w:rPr/>
        <w:t>practices,</w:t>
      </w:r>
      <w:r>
        <w:rPr>
          <w:spacing w:val="-5"/>
        </w:rPr>
        <w:t> </w:t>
      </w:r>
      <w:r>
        <w:rPr/>
        <w:t>genotypes,</w:t>
      </w:r>
      <w:r>
        <w:rPr>
          <w:spacing w:val="-5"/>
        </w:rPr>
        <w:t> </w:t>
      </w:r>
      <w:r>
        <w:rPr/>
        <w:t>water,</w:t>
      </w:r>
      <w:r>
        <w:rPr>
          <w:spacing w:val="-5"/>
        </w:rPr>
        <w:t> </w:t>
      </w:r>
      <w:r>
        <w:rPr/>
        <w:t>and</w:t>
      </w:r>
      <w:r>
        <w:rPr>
          <w:spacing w:val="-6"/>
        </w:rPr>
        <w:t> </w:t>
      </w:r>
      <w:r>
        <w:rPr/>
        <w:t>nitrogen</w:t>
      </w:r>
      <w:r>
        <w:rPr>
          <w:spacing w:val="-6"/>
        </w:rPr>
        <w:t> </w:t>
      </w:r>
      <w:r>
        <w:rPr/>
        <w:t>dynamics</w:t>
      </w:r>
      <w:r>
        <w:rPr>
          <w:spacing w:val="-6"/>
        </w:rPr>
        <w:t> </w:t>
      </w:r>
      <w:r>
        <w:rPr/>
        <w:t>in</w:t>
      </w:r>
      <w:r>
        <w:rPr>
          <w:spacing w:val="-6"/>
        </w:rPr>
        <w:t> </w:t>
      </w:r>
      <w:r>
        <w:rPr/>
        <w:t>the</w:t>
      </w:r>
      <w:r>
        <w:rPr>
          <w:spacing w:val="-6"/>
        </w:rPr>
        <w:t> </w:t>
      </w:r>
      <w:r>
        <w:rPr/>
        <w:t>databases</w:t>
      </w:r>
      <w:r>
        <w:rPr>
          <w:spacing w:val="-6"/>
        </w:rPr>
        <w:t> </w:t>
      </w:r>
      <w:r>
        <w:rPr/>
        <w:t>[</w:t>
      </w:r>
      <w:hyperlink w:history="true" w:anchor="_bookmark67">
        <w:r>
          <w:rPr>
            <w:color w:val="0774B7"/>
          </w:rPr>
          <w:t>58</w:t>
        </w:r>
      </w:hyperlink>
      <w:r>
        <w:rPr/>
        <w:t>,</w:t>
      </w:r>
      <w:hyperlink w:history="true" w:anchor="_bookmark78">
        <w:r>
          <w:rPr>
            <w:color w:val="0774B7"/>
          </w:rPr>
          <w:t>70</w:t>
        </w:r>
      </w:hyperlink>
      <w:r>
        <w:rPr/>
        <w:t>,</w:t>
      </w:r>
      <w:hyperlink w:history="true" w:anchor="_bookmark79">
        <w:r>
          <w:rPr>
            <w:color w:val="0774B7"/>
          </w:rPr>
          <w:t>71</w:t>
        </w:r>
      </w:hyperlink>
      <w:r>
        <w:rPr/>
        <w:t>]. </w:t>
      </w:r>
      <w:r>
        <w:rPr>
          <w:w w:val="105"/>
        </w:rPr>
        <w:t>The</w:t>
      </w:r>
      <w:r>
        <w:rPr>
          <w:spacing w:val="-12"/>
          <w:w w:val="105"/>
        </w:rPr>
        <w:t> </w:t>
      </w:r>
      <w:r>
        <w:rPr>
          <w:w w:val="105"/>
        </w:rPr>
        <w:t>DSSAT</w:t>
      </w:r>
      <w:r>
        <w:rPr>
          <w:spacing w:val="-12"/>
          <w:w w:val="105"/>
        </w:rPr>
        <w:t> </w:t>
      </w:r>
      <w:r>
        <w:rPr>
          <w:w w:val="105"/>
        </w:rPr>
        <w:t>model</w:t>
      </w:r>
      <w:r>
        <w:rPr>
          <w:spacing w:val="-11"/>
          <w:w w:val="105"/>
        </w:rPr>
        <w:t> </w:t>
      </w:r>
      <w:r>
        <w:rPr>
          <w:w w:val="105"/>
        </w:rPr>
        <w:t>comprises</w:t>
      </w:r>
      <w:r>
        <w:rPr>
          <w:spacing w:val="-12"/>
          <w:w w:val="105"/>
        </w:rPr>
        <w:t> </w:t>
      </w:r>
      <w:r>
        <w:rPr>
          <w:w w:val="105"/>
        </w:rPr>
        <w:t>modules,</w:t>
      </w:r>
      <w:r>
        <w:rPr>
          <w:spacing w:val="-11"/>
          <w:w w:val="105"/>
        </w:rPr>
        <w:t> </w:t>
      </w:r>
      <w:r>
        <w:rPr>
          <w:w w:val="105"/>
        </w:rPr>
        <w:t>databases,</w:t>
      </w:r>
      <w:r>
        <w:rPr>
          <w:spacing w:val="-12"/>
          <w:w w:val="105"/>
        </w:rPr>
        <w:t> </w:t>
      </w:r>
      <w:r>
        <w:rPr>
          <w:w w:val="105"/>
        </w:rPr>
        <w:t>and</w:t>
      </w:r>
      <w:r>
        <w:rPr>
          <w:spacing w:val="-11"/>
          <w:w w:val="105"/>
        </w:rPr>
        <w:t> </w:t>
      </w:r>
      <w:r>
        <w:rPr>
          <w:w w:val="105"/>
        </w:rPr>
        <w:t>applications</w:t>
      </w:r>
      <w:r>
        <w:rPr>
          <w:spacing w:val="-12"/>
          <w:w w:val="105"/>
        </w:rPr>
        <w:t> </w:t>
      </w:r>
      <w:r>
        <w:rPr>
          <w:w w:val="105"/>
        </w:rPr>
        <w:t>controlled</w:t>
      </w:r>
      <w:r>
        <w:rPr>
          <w:spacing w:val="-12"/>
          <w:w w:val="105"/>
        </w:rPr>
        <w:t> </w:t>
      </w:r>
      <w:r>
        <w:rPr>
          <w:w w:val="105"/>
        </w:rPr>
        <w:t>by</w:t>
      </w:r>
      <w:r>
        <w:rPr>
          <w:spacing w:val="-11"/>
          <w:w w:val="105"/>
        </w:rPr>
        <w:t> </w:t>
      </w:r>
      <w:r>
        <w:rPr>
          <w:w w:val="105"/>
        </w:rPr>
        <w:t>software to</w:t>
      </w:r>
      <w:r>
        <w:rPr>
          <w:spacing w:val="-6"/>
          <w:w w:val="105"/>
        </w:rPr>
        <w:t> </w:t>
      </w:r>
      <w:r>
        <w:rPr>
          <w:w w:val="105"/>
        </w:rPr>
        <w:t>aid</w:t>
      </w:r>
      <w:r>
        <w:rPr>
          <w:spacing w:val="-6"/>
          <w:w w:val="105"/>
        </w:rPr>
        <w:t> </w:t>
      </w:r>
      <w:r>
        <w:rPr>
          <w:w w:val="105"/>
        </w:rPr>
        <w:t>in</w:t>
      </w:r>
      <w:r>
        <w:rPr>
          <w:spacing w:val="-6"/>
          <w:w w:val="105"/>
        </w:rPr>
        <w:t> </w:t>
      </w:r>
      <w:r>
        <w:rPr>
          <w:w w:val="105"/>
        </w:rPr>
        <w:t>selecting</w:t>
      </w:r>
      <w:r>
        <w:rPr>
          <w:spacing w:val="-6"/>
          <w:w w:val="105"/>
        </w:rPr>
        <w:t> </w:t>
      </w:r>
      <w:r>
        <w:rPr>
          <w:w w:val="105"/>
        </w:rPr>
        <w:t>and</w:t>
      </w:r>
      <w:r>
        <w:rPr>
          <w:spacing w:val="-6"/>
          <w:w w:val="105"/>
        </w:rPr>
        <w:t> </w:t>
      </w:r>
      <w:r>
        <w:rPr>
          <w:w w:val="105"/>
        </w:rPr>
        <w:t>comparing</w:t>
      </w:r>
      <w:r>
        <w:rPr>
          <w:spacing w:val="-6"/>
          <w:w w:val="105"/>
        </w:rPr>
        <w:t> </w:t>
      </w:r>
      <w:r>
        <w:rPr>
          <w:w w:val="105"/>
        </w:rPr>
        <w:t>alternatives</w:t>
      </w:r>
      <w:r>
        <w:rPr>
          <w:spacing w:val="-6"/>
          <w:w w:val="105"/>
        </w:rPr>
        <w:t> </w:t>
      </w:r>
      <w:r>
        <w:rPr>
          <w:w w:val="105"/>
        </w:rPr>
        <w:t>to</w:t>
      </w:r>
      <w:r>
        <w:rPr>
          <w:spacing w:val="-6"/>
          <w:w w:val="105"/>
        </w:rPr>
        <w:t> </w:t>
      </w:r>
      <w:r>
        <w:rPr>
          <w:w w:val="105"/>
        </w:rPr>
        <w:t>predict</w:t>
      </w:r>
      <w:r>
        <w:rPr>
          <w:spacing w:val="-6"/>
          <w:w w:val="105"/>
        </w:rPr>
        <w:t> </w:t>
      </w:r>
      <w:r>
        <w:rPr>
          <w:w w:val="105"/>
        </w:rPr>
        <w:t>results</w:t>
      </w:r>
      <w:r>
        <w:rPr>
          <w:spacing w:val="-6"/>
          <w:w w:val="105"/>
        </w:rPr>
        <w:t> </w:t>
      </w:r>
      <w:r>
        <w:rPr>
          <w:w w:val="105"/>
        </w:rPr>
        <w:t>[</w:t>
      </w:r>
      <w:hyperlink w:history="true" w:anchor="_bookmark79">
        <w:r>
          <w:rPr>
            <w:color w:val="0774B7"/>
            <w:w w:val="105"/>
          </w:rPr>
          <w:t>71</w:t>
        </w:r>
      </w:hyperlink>
      <w:r>
        <w:rPr>
          <w:w w:val="105"/>
        </w:rPr>
        <w:t>]. It</w:t>
      </w:r>
      <w:r>
        <w:rPr>
          <w:spacing w:val="-6"/>
          <w:w w:val="105"/>
        </w:rPr>
        <w:t> </w:t>
      </w:r>
      <w:r>
        <w:rPr>
          <w:w w:val="105"/>
        </w:rPr>
        <w:t>archives</w:t>
      </w:r>
      <w:r>
        <w:rPr>
          <w:spacing w:val="-6"/>
          <w:w w:val="105"/>
        </w:rPr>
        <w:t> </w:t>
      </w:r>
      <w:r>
        <w:rPr>
          <w:w w:val="105"/>
        </w:rPr>
        <w:t>and</w:t>
      </w:r>
      <w:r>
        <w:rPr>
          <w:spacing w:val="-6"/>
          <w:w w:val="105"/>
        </w:rPr>
        <w:t> </w:t>
      </w:r>
      <w:r>
        <w:rPr>
          <w:w w:val="105"/>
        </w:rPr>
        <w:t>sup- plies the data to the models for simulating the various kinds of experimental situations and assessing the risks or simulating yields on a long-term basis [</w:t>
      </w:r>
      <w:hyperlink w:history="true" w:anchor="_bookmark67">
        <w:r>
          <w:rPr>
            <w:color w:val="0774B7"/>
            <w:w w:val="105"/>
          </w:rPr>
          <w:t>58</w:t>
        </w:r>
      </w:hyperlink>
      <w:r>
        <w:rPr>
          <w:w w:val="105"/>
        </w:rPr>
        <w:t>,</w:t>
      </w:r>
      <w:hyperlink w:history="true" w:anchor="_bookmark80">
        <w:r>
          <w:rPr>
            <w:color w:val="0774B7"/>
            <w:w w:val="105"/>
          </w:rPr>
          <w:t>72</w:t>
        </w:r>
      </w:hyperlink>
      <w:r>
        <w:rPr>
          <w:w w:val="105"/>
        </w:rPr>
        <w:t>].</w:t>
      </w:r>
      <w:r>
        <w:rPr>
          <w:spacing w:val="40"/>
          <w:w w:val="105"/>
        </w:rPr>
        <w:t> </w:t>
      </w:r>
      <w:r>
        <w:rPr>
          <w:w w:val="105"/>
        </w:rPr>
        <w:t>Simulation of Underground Bulking Storage Organ component (SUBSTOR) is a member of the sixteen computer software application programs that use Formula Translation (FORTRAN) lan- guage embedded within the DSSAT model.</w:t>
      </w:r>
      <w:r>
        <w:rPr>
          <w:spacing w:val="40"/>
          <w:w w:val="105"/>
        </w:rPr>
        <w:t> </w:t>
      </w:r>
      <w:r>
        <w:rPr>
          <w:w w:val="105"/>
        </w:rPr>
        <w:t>It assesses the potato’s phenological effect, </w:t>
      </w:r>
      <w:r>
        <w:rPr/>
        <w:t>yield</w:t>
      </w:r>
      <w:r>
        <w:rPr>
          <w:spacing w:val="-3"/>
        </w:rPr>
        <w:t> </w:t>
      </w:r>
      <w:r>
        <w:rPr/>
        <w:t>accumulation,</w:t>
      </w:r>
      <w:r>
        <w:rPr>
          <w:spacing w:val="-1"/>
        </w:rPr>
        <w:t> </w:t>
      </w:r>
      <w:r>
        <w:rPr/>
        <w:t>and</w:t>
      </w:r>
      <w:r>
        <w:rPr>
          <w:spacing w:val="-3"/>
        </w:rPr>
        <w:t> </w:t>
      </w:r>
      <w:r>
        <w:rPr/>
        <w:t>biomass</w:t>
      </w:r>
      <w:r>
        <w:rPr>
          <w:spacing w:val="-3"/>
        </w:rPr>
        <w:t> </w:t>
      </w:r>
      <w:r>
        <w:rPr/>
        <w:t>in</w:t>
      </w:r>
      <w:r>
        <w:rPr>
          <w:spacing w:val="-3"/>
        </w:rPr>
        <w:t> </w:t>
      </w:r>
      <w:r>
        <w:rPr/>
        <w:t>response</w:t>
      </w:r>
      <w:r>
        <w:rPr>
          <w:spacing w:val="-3"/>
        </w:rPr>
        <w:t> </w:t>
      </w:r>
      <w:r>
        <w:rPr/>
        <w:t>to</w:t>
      </w:r>
      <w:r>
        <w:rPr>
          <w:spacing w:val="-3"/>
        </w:rPr>
        <w:t> </w:t>
      </w:r>
      <w:r>
        <w:rPr/>
        <w:t>environmental</w:t>
      </w:r>
      <w:r>
        <w:rPr>
          <w:spacing w:val="-3"/>
        </w:rPr>
        <w:t> </w:t>
      </w:r>
      <w:r>
        <w:rPr/>
        <w:t>factors</w:t>
      </w:r>
      <w:r>
        <w:rPr>
          <w:spacing w:val="-3"/>
        </w:rPr>
        <w:t> </w:t>
      </w:r>
      <w:r>
        <w:rPr/>
        <w:t>[</w:t>
      </w:r>
      <w:hyperlink w:history="true" w:anchor="_bookmark81">
        <w:r>
          <w:rPr>
            <w:color w:val="0774B7"/>
          </w:rPr>
          <w:t>73</w:t>
        </w:r>
      </w:hyperlink>
      <w:r>
        <w:rPr/>
        <w:t>–</w:t>
      </w:r>
      <w:hyperlink w:history="true" w:anchor="_bookmark83">
        <w:r>
          <w:rPr>
            <w:color w:val="0774B7"/>
          </w:rPr>
          <w:t>75</w:t>
        </w:r>
      </w:hyperlink>
      <w:r>
        <w:rPr/>
        <w:t>].</w:t>
      </w:r>
      <w:r>
        <w:rPr>
          <w:spacing w:val="13"/>
        </w:rPr>
        <w:t> </w:t>
      </w:r>
      <w:r>
        <w:rPr/>
        <w:t>It</w:t>
      </w:r>
      <w:r>
        <w:rPr>
          <w:spacing w:val="-3"/>
        </w:rPr>
        <w:t> </w:t>
      </w:r>
      <w:r>
        <w:rPr/>
        <w:t>is</w:t>
      </w:r>
      <w:r>
        <w:rPr>
          <w:spacing w:val="-3"/>
        </w:rPr>
        <w:t> </w:t>
      </w:r>
      <w:r>
        <w:rPr/>
        <w:t>basically </w:t>
      </w:r>
      <w:r>
        <w:rPr>
          <w:w w:val="105"/>
        </w:rPr>
        <w:t>used for various agroclimatic conditions and comprises modules that are used to input </w:t>
      </w:r>
      <w:r>
        <w:rPr>
          <w:spacing w:val="-2"/>
          <w:w w:val="105"/>
        </w:rPr>
        <w:t>data,</w:t>
      </w:r>
      <w:r>
        <w:rPr>
          <w:spacing w:val="-3"/>
          <w:w w:val="105"/>
        </w:rPr>
        <w:t> </w:t>
      </w:r>
      <w:r>
        <w:rPr>
          <w:spacing w:val="-2"/>
          <w:w w:val="105"/>
        </w:rPr>
        <w:t>mathematical</w:t>
      </w:r>
      <w:r>
        <w:rPr>
          <w:spacing w:val="-3"/>
          <w:w w:val="105"/>
        </w:rPr>
        <w:t> </w:t>
      </w:r>
      <w:r>
        <w:rPr>
          <w:spacing w:val="-2"/>
          <w:w w:val="105"/>
        </w:rPr>
        <w:t>calculations</w:t>
      </w:r>
      <w:r>
        <w:rPr>
          <w:spacing w:val="-3"/>
          <w:w w:val="105"/>
        </w:rPr>
        <w:t> </w:t>
      </w:r>
      <w:r>
        <w:rPr>
          <w:spacing w:val="-2"/>
          <w:w w:val="105"/>
        </w:rPr>
        <w:t>of</w:t>
      </w:r>
      <w:r>
        <w:rPr>
          <w:spacing w:val="-3"/>
          <w:w w:val="105"/>
        </w:rPr>
        <w:t> </w:t>
      </w:r>
      <w:r>
        <w:rPr>
          <w:spacing w:val="-2"/>
          <w:w w:val="105"/>
        </w:rPr>
        <w:t>the</w:t>
      </w:r>
      <w:r>
        <w:rPr>
          <w:spacing w:val="-3"/>
          <w:w w:val="105"/>
        </w:rPr>
        <w:t> </w:t>
      </w:r>
      <w:r>
        <w:rPr>
          <w:spacing w:val="-2"/>
          <w:w w:val="105"/>
        </w:rPr>
        <w:t>process</w:t>
      </w:r>
      <w:r>
        <w:rPr>
          <w:spacing w:val="-3"/>
          <w:w w:val="105"/>
        </w:rPr>
        <w:t> </w:t>
      </w:r>
      <w:r>
        <w:rPr>
          <w:spacing w:val="-2"/>
          <w:w w:val="105"/>
        </w:rPr>
        <w:t>of</w:t>
      </w:r>
      <w:r>
        <w:rPr>
          <w:spacing w:val="-3"/>
          <w:w w:val="105"/>
        </w:rPr>
        <w:t> </w:t>
      </w:r>
      <w:r>
        <w:rPr>
          <w:spacing w:val="-2"/>
          <w:w w:val="105"/>
        </w:rPr>
        <w:t>growth</w:t>
      </w:r>
      <w:r>
        <w:rPr>
          <w:spacing w:val="-3"/>
          <w:w w:val="105"/>
        </w:rPr>
        <w:t> </w:t>
      </w:r>
      <w:r>
        <w:rPr>
          <w:spacing w:val="-2"/>
          <w:w w:val="105"/>
        </w:rPr>
        <w:t>and</w:t>
      </w:r>
      <w:r>
        <w:rPr>
          <w:spacing w:val="-3"/>
          <w:w w:val="105"/>
        </w:rPr>
        <w:t> </w:t>
      </w:r>
      <w:r>
        <w:rPr>
          <w:spacing w:val="-2"/>
          <w:w w:val="105"/>
        </w:rPr>
        <w:t>development,</w:t>
      </w:r>
      <w:r>
        <w:rPr>
          <w:spacing w:val="-3"/>
          <w:w w:val="105"/>
        </w:rPr>
        <w:t> </w:t>
      </w:r>
      <w:r>
        <w:rPr>
          <w:spacing w:val="-2"/>
          <w:w w:val="105"/>
        </w:rPr>
        <w:t>and,</w:t>
      </w:r>
      <w:r>
        <w:rPr>
          <w:spacing w:val="-3"/>
          <w:w w:val="105"/>
        </w:rPr>
        <w:t> </w:t>
      </w:r>
      <w:r>
        <w:rPr>
          <w:spacing w:val="-2"/>
          <w:w w:val="105"/>
        </w:rPr>
        <w:t>finally,</w:t>
      </w:r>
      <w:r>
        <w:rPr>
          <w:spacing w:val="-3"/>
          <w:w w:val="105"/>
        </w:rPr>
        <w:t> </w:t>
      </w:r>
      <w:r>
        <w:rPr>
          <w:spacing w:val="-2"/>
          <w:w w:val="105"/>
        </w:rPr>
        <w:t>in- </w:t>
      </w:r>
      <w:r>
        <w:rPr/>
        <w:t>terpretation of the potato simulation outputs [</w:t>
      </w:r>
      <w:hyperlink w:history="true" w:anchor="_bookmark17">
        <w:r>
          <w:rPr>
            <w:color w:val="0774B7"/>
          </w:rPr>
          <w:t>3</w:t>
        </w:r>
      </w:hyperlink>
      <w:r>
        <w:rPr/>
        <w:t>,</w:t>
      </w:r>
      <w:hyperlink w:history="true" w:anchor="_bookmark66">
        <w:r>
          <w:rPr>
            <w:color w:val="0774B7"/>
          </w:rPr>
          <w:t>56</w:t>
        </w:r>
      </w:hyperlink>
      <w:r>
        <w:rPr/>
        <w:t>]. The model considers several functions </w:t>
      </w:r>
      <w:r>
        <w:rPr>
          <w:w w:val="105"/>
        </w:rPr>
        <w:t>simultaneously</w:t>
      </w:r>
      <w:r>
        <w:rPr>
          <w:spacing w:val="-2"/>
          <w:w w:val="105"/>
        </w:rPr>
        <w:t> </w:t>
      </w:r>
      <w:r>
        <w:rPr>
          <w:w w:val="105"/>
        </w:rPr>
        <w:t>to</w:t>
      </w:r>
      <w:r>
        <w:rPr>
          <w:spacing w:val="-2"/>
          <w:w w:val="105"/>
        </w:rPr>
        <w:t> </w:t>
      </w:r>
      <w:r>
        <w:rPr>
          <w:w w:val="105"/>
        </w:rPr>
        <w:t>produce</w:t>
      </w:r>
      <w:r>
        <w:rPr>
          <w:spacing w:val="-2"/>
          <w:w w:val="105"/>
        </w:rPr>
        <w:t> </w:t>
      </w:r>
      <w:r>
        <w:rPr>
          <w:w w:val="105"/>
        </w:rPr>
        <w:t>the</w:t>
      </w:r>
      <w:r>
        <w:rPr>
          <w:spacing w:val="-2"/>
          <w:w w:val="105"/>
        </w:rPr>
        <w:t> </w:t>
      </w:r>
      <w:r>
        <w:rPr>
          <w:w w:val="105"/>
        </w:rPr>
        <w:t>actual</w:t>
      </w:r>
      <w:r>
        <w:rPr>
          <w:spacing w:val="-2"/>
          <w:w w:val="105"/>
        </w:rPr>
        <w:t> </w:t>
      </w:r>
      <w:r>
        <w:rPr>
          <w:w w:val="105"/>
        </w:rPr>
        <w:t>structure</w:t>
      </w:r>
      <w:r>
        <w:rPr>
          <w:spacing w:val="-2"/>
          <w:w w:val="105"/>
        </w:rPr>
        <w:t> </w:t>
      </w:r>
      <w:r>
        <w:rPr>
          <w:w w:val="105"/>
        </w:rPr>
        <w:t>of</w:t>
      </w:r>
      <w:r>
        <w:rPr>
          <w:spacing w:val="-2"/>
          <w:w w:val="105"/>
        </w:rPr>
        <w:t> </w:t>
      </w:r>
      <w:r>
        <w:rPr>
          <w:w w:val="105"/>
        </w:rPr>
        <w:t>the</w:t>
      </w:r>
      <w:r>
        <w:rPr>
          <w:spacing w:val="-2"/>
          <w:w w:val="105"/>
        </w:rPr>
        <w:t> </w:t>
      </w:r>
      <w:r>
        <w:rPr>
          <w:w w:val="105"/>
        </w:rPr>
        <w:t>soil–crop–atmospheric</w:t>
      </w:r>
      <w:r>
        <w:rPr>
          <w:spacing w:val="-2"/>
          <w:w w:val="105"/>
        </w:rPr>
        <w:t> </w:t>
      </w:r>
      <w:r>
        <w:rPr>
          <w:w w:val="105"/>
        </w:rPr>
        <w:t>dynamic</w:t>
      </w:r>
      <w:r>
        <w:rPr>
          <w:spacing w:val="-2"/>
          <w:w w:val="105"/>
        </w:rPr>
        <w:t> </w:t>
      </w:r>
      <w:r>
        <w:rPr>
          <w:w w:val="105"/>
        </w:rPr>
        <w:t>at different</w:t>
      </w:r>
      <w:r>
        <w:rPr>
          <w:spacing w:val="-5"/>
          <w:w w:val="105"/>
        </w:rPr>
        <w:t> </w:t>
      </w:r>
      <w:r>
        <w:rPr>
          <w:w w:val="105"/>
        </w:rPr>
        <w:t>potato</w:t>
      </w:r>
      <w:r>
        <w:rPr>
          <w:spacing w:val="-5"/>
          <w:w w:val="105"/>
        </w:rPr>
        <w:t> </w:t>
      </w:r>
      <w:r>
        <w:rPr>
          <w:w w:val="105"/>
        </w:rPr>
        <w:t>growth</w:t>
      </w:r>
      <w:r>
        <w:rPr>
          <w:spacing w:val="-5"/>
          <w:w w:val="105"/>
        </w:rPr>
        <w:t> </w:t>
      </w:r>
      <w:r>
        <w:rPr>
          <w:w w:val="105"/>
        </w:rPr>
        <w:t>stages</w:t>
      </w:r>
      <w:r>
        <w:rPr>
          <w:spacing w:val="-5"/>
          <w:w w:val="105"/>
        </w:rPr>
        <w:t> </w:t>
      </w:r>
      <w:r>
        <w:rPr>
          <w:w w:val="105"/>
        </w:rPr>
        <w:t>[</w:t>
      </w:r>
      <w:hyperlink w:history="true" w:anchor="_bookmark83">
        <w:r>
          <w:rPr>
            <w:color w:val="0774B7"/>
            <w:w w:val="105"/>
          </w:rPr>
          <w:t>75</w:t>
        </w:r>
      </w:hyperlink>
      <w:r>
        <w:rPr>
          <w:w w:val="105"/>
        </w:rPr>
        <w:t>–</w:t>
      </w:r>
      <w:hyperlink w:history="true" w:anchor="_bookmark84">
        <w:r>
          <w:rPr>
            <w:color w:val="0774B7"/>
            <w:w w:val="105"/>
          </w:rPr>
          <w:t>77</w:t>
        </w:r>
      </w:hyperlink>
      <w:r>
        <w:rPr>
          <w:w w:val="105"/>
        </w:rPr>
        <w:t>].</w:t>
      </w:r>
      <w:r>
        <w:rPr>
          <w:w w:val="105"/>
        </w:rPr>
        <w:t> Potato</w:t>
      </w:r>
      <w:r>
        <w:rPr>
          <w:spacing w:val="-5"/>
          <w:w w:val="105"/>
        </w:rPr>
        <w:t> </w:t>
      </w:r>
      <w:r>
        <w:rPr>
          <w:w w:val="105"/>
        </w:rPr>
        <w:t>development</w:t>
      </w:r>
      <w:r>
        <w:rPr>
          <w:spacing w:val="-5"/>
          <w:w w:val="105"/>
        </w:rPr>
        <w:t> </w:t>
      </w:r>
      <w:r>
        <w:rPr>
          <w:w w:val="105"/>
        </w:rPr>
        <w:t>(Figure</w:t>
      </w:r>
      <w:r>
        <w:rPr>
          <w:spacing w:val="-5"/>
          <w:w w:val="105"/>
        </w:rPr>
        <w:t> </w:t>
      </w:r>
      <w:hyperlink w:history="true" w:anchor="_bookmark6">
        <w:r>
          <w:rPr>
            <w:color w:val="0774B7"/>
            <w:w w:val="105"/>
          </w:rPr>
          <w:t>4</w:t>
        </w:r>
      </w:hyperlink>
      <w:r>
        <w:rPr>
          <w:w w:val="105"/>
        </w:rPr>
        <w:t>)</w:t>
      </w:r>
      <w:r>
        <w:rPr>
          <w:spacing w:val="-5"/>
          <w:w w:val="105"/>
        </w:rPr>
        <w:t> </w:t>
      </w:r>
      <w:r>
        <w:rPr>
          <w:w w:val="105"/>
        </w:rPr>
        <w:t>occurs</w:t>
      </w:r>
      <w:r>
        <w:rPr>
          <w:spacing w:val="-5"/>
          <w:w w:val="105"/>
        </w:rPr>
        <w:t> </w:t>
      </w:r>
      <w:r>
        <w:rPr>
          <w:w w:val="105"/>
        </w:rPr>
        <w:t>in</w:t>
      </w:r>
      <w:r>
        <w:rPr>
          <w:spacing w:val="-5"/>
          <w:w w:val="105"/>
        </w:rPr>
        <w:t> </w:t>
      </w:r>
      <w:r>
        <w:rPr>
          <w:w w:val="105"/>
        </w:rPr>
        <w:t>various stages: sprout elongation, emergence, tuber initiation, bulking, and maturity [</w:t>
      </w:r>
      <w:hyperlink w:history="true" w:anchor="_bookmark85">
        <w:r>
          <w:rPr>
            <w:color w:val="0774B7"/>
            <w:w w:val="105"/>
          </w:rPr>
          <w:t>78</w:t>
        </w:r>
      </w:hyperlink>
      <w:r>
        <w:rPr>
          <w:w w:val="105"/>
        </w:rPr>
        <w:t>].</w:t>
      </w:r>
    </w:p>
    <w:p>
      <w:pPr>
        <w:pStyle w:val="BodyText"/>
        <w:spacing w:after="0" w:line="256" w:lineRule="auto"/>
        <w:jc w:val="both"/>
        <w:sectPr>
          <w:pgSz w:w="11910" w:h="16840"/>
          <w:pgMar w:header="1109" w:footer="0" w:top="1400" w:bottom="280" w:left="566" w:right="566"/>
        </w:sectPr>
      </w:pPr>
    </w:p>
    <w:p>
      <w:pPr>
        <w:pStyle w:val="BodyText"/>
      </w:pPr>
    </w:p>
    <w:p>
      <w:pPr>
        <w:pStyle w:val="BodyText"/>
        <w:spacing w:before="38"/>
      </w:pPr>
    </w:p>
    <w:p>
      <w:pPr>
        <w:pStyle w:val="BodyText"/>
        <w:ind w:left="2783"/>
      </w:pPr>
      <w:r>
        <w:rPr/>
        <w:drawing>
          <wp:inline distT="0" distB="0" distL="0" distR="0">
            <wp:extent cx="4833692" cy="2941320"/>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48" cstate="print"/>
                    <a:stretch>
                      <a:fillRect/>
                    </a:stretch>
                  </pic:blipFill>
                  <pic:spPr>
                    <a:xfrm>
                      <a:off x="0" y="0"/>
                      <a:ext cx="4833692" cy="2941320"/>
                    </a:xfrm>
                    <a:prstGeom prst="rect">
                      <a:avLst/>
                    </a:prstGeom>
                  </pic:spPr>
                </pic:pic>
              </a:graphicData>
            </a:graphic>
          </wp:inline>
        </w:drawing>
      </w:r>
      <w:r>
        <w:rPr/>
      </w:r>
    </w:p>
    <w:p>
      <w:pPr>
        <w:spacing w:before="158"/>
        <w:ind w:left="2761" w:right="0" w:firstLine="0"/>
        <w:jc w:val="left"/>
        <w:rPr>
          <w:sz w:val="18"/>
        </w:rPr>
      </w:pPr>
      <w:bookmarkStart w:name="_bookmark6" w:id="16"/>
      <w:bookmarkEnd w:id="16"/>
      <w:r>
        <w:rPr/>
      </w:r>
      <w:r>
        <w:rPr>
          <w:rFonts w:ascii="Palatino Linotype"/>
          <w:b/>
          <w:sz w:val="18"/>
        </w:rPr>
        <w:t>Figure</w:t>
      </w:r>
      <w:r>
        <w:rPr>
          <w:rFonts w:ascii="Palatino Linotype"/>
          <w:b/>
          <w:spacing w:val="5"/>
          <w:sz w:val="18"/>
        </w:rPr>
        <w:t> </w:t>
      </w:r>
      <w:r>
        <w:rPr>
          <w:rFonts w:ascii="Palatino Linotype"/>
          <w:b/>
          <w:sz w:val="18"/>
        </w:rPr>
        <w:t>4.</w:t>
      </w:r>
      <w:r>
        <w:rPr>
          <w:rFonts w:ascii="Palatino Linotype"/>
          <w:b/>
          <w:spacing w:val="18"/>
          <w:sz w:val="18"/>
        </w:rPr>
        <w:t> </w:t>
      </w:r>
      <w:r>
        <w:rPr>
          <w:sz w:val="18"/>
        </w:rPr>
        <w:t>The</w:t>
      </w:r>
      <w:r>
        <w:rPr>
          <w:spacing w:val="12"/>
          <w:sz w:val="18"/>
        </w:rPr>
        <w:t> </w:t>
      </w:r>
      <w:r>
        <w:rPr>
          <w:sz w:val="18"/>
        </w:rPr>
        <w:t>development</w:t>
      </w:r>
      <w:r>
        <w:rPr>
          <w:spacing w:val="12"/>
          <w:sz w:val="18"/>
        </w:rPr>
        <w:t> </w:t>
      </w:r>
      <w:r>
        <w:rPr>
          <w:sz w:val="18"/>
        </w:rPr>
        <w:t>stages</w:t>
      </w:r>
      <w:r>
        <w:rPr>
          <w:spacing w:val="12"/>
          <w:sz w:val="18"/>
        </w:rPr>
        <w:t> </w:t>
      </w:r>
      <w:r>
        <w:rPr>
          <w:sz w:val="18"/>
        </w:rPr>
        <w:t>of</w:t>
      </w:r>
      <w:r>
        <w:rPr>
          <w:spacing w:val="11"/>
          <w:sz w:val="18"/>
        </w:rPr>
        <w:t> </w:t>
      </w:r>
      <w:r>
        <w:rPr>
          <w:spacing w:val="-2"/>
          <w:sz w:val="18"/>
        </w:rPr>
        <w:t>potatoes.</w:t>
      </w:r>
    </w:p>
    <w:p>
      <w:pPr>
        <w:pStyle w:val="BodyText"/>
        <w:spacing w:line="256" w:lineRule="auto" w:before="192"/>
        <w:ind w:left="2761" w:right="118" w:firstLine="425"/>
        <w:jc w:val="both"/>
      </w:pPr>
      <w:r>
        <w:rPr>
          <w:w w:val="105"/>
        </w:rPr>
        <w:t>SUBSTOR uses five genotype coefficients to define a potato cultivar’s growth and development, which determines how the cultivar reacts to climatic conditions.</w:t>
      </w:r>
      <w:r>
        <w:rPr>
          <w:spacing w:val="40"/>
          <w:w w:val="105"/>
        </w:rPr>
        <w:t> </w:t>
      </w:r>
      <w:r>
        <w:rPr>
          <w:w w:val="105"/>
        </w:rPr>
        <w:t>The </w:t>
      </w:r>
      <w:r>
        <w:rPr>
          <w:w w:val="105"/>
        </w:rPr>
        <w:t>ge- netic</w:t>
      </w:r>
      <w:r>
        <w:rPr>
          <w:spacing w:val="-1"/>
          <w:w w:val="105"/>
        </w:rPr>
        <w:t> </w:t>
      </w:r>
      <w:r>
        <w:rPr>
          <w:w w:val="105"/>
        </w:rPr>
        <w:t>coefficients</w:t>
      </w:r>
      <w:r>
        <w:rPr>
          <w:spacing w:val="-1"/>
          <w:w w:val="105"/>
        </w:rPr>
        <w:t> </w:t>
      </w:r>
      <w:r>
        <w:rPr>
          <w:w w:val="105"/>
        </w:rPr>
        <w:t>include</w:t>
      </w:r>
      <w:r>
        <w:rPr>
          <w:spacing w:val="-1"/>
          <w:w w:val="105"/>
        </w:rPr>
        <w:t> </w:t>
      </w:r>
      <w:r>
        <w:rPr>
          <w:w w:val="105"/>
        </w:rPr>
        <w:t>(1)</w:t>
      </w:r>
      <w:r>
        <w:rPr>
          <w:spacing w:val="-1"/>
          <w:w w:val="105"/>
        </w:rPr>
        <w:t> </w:t>
      </w:r>
      <w:r>
        <w:rPr>
          <w:w w:val="105"/>
        </w:rPr>
        <w:t>G2—the</w:t>
      </w:r>
      <w:r>
        <w:rPr>
          <w:spacing w:val="-1"/>
          <w:w w:val="105"/>
        </w:rPr>
        <w:t> </w:t>
      </w:r>
      <w:r>
        <w:rPr>
          <w:w w:val="105"/>
        </w:rPr>
        <w:t>rate</w:t>
      </w:r>
      <w:r>
        <w:rPr>
          <w:spacing w:val="-1"/>
          <w:w w:val="105"/>
        </w:rPr>
        <w:t> </w:t>
      </w:r>
      <w:r>
        <w:rPr>
          <w:w w:val="105"/>
        </w:rPr>
        <w:t>of</w:t>
      </w:r>
      <w:r>
        <w:rPr>
          <w:spacing w:val="-1"/>
          <w:w w:val="105"/>
        </w:rPr>
        <w:t> </w:t>
      </w:r>
      <w:r>
        <w:rPr>
          <w:w w:val="105"/>
        </w:rPr>
        <w:t>leaf</w:t>
      </w:r>
      <w:r>
        <w:rPr>
          <w:spacing w:val="-1"/>
          <w:w w:val="105"/>
        </w:rPr>
        <w:t> </w:t>
      </w:r>
      <w:r>
        <w:rPr>
          <w:w w:val="105"/>
        </w:rPr>
        <w:t>area</w:t>
      </w:r>
      <w:r>
        <w:rPr>
          <w:spacing w:val="-1"/>
          <w:w w:val="105"/>
        </w:rPr>
        <w:t> </w:t>
      </w:r>
      <w:r>
        <w:rPr>
          <w:w w:val="105"/>
        </w:rPr>
        <w:t>expansion, (2)</w:t>
      </w:r>
      <w:r>
        <w:rPr>
          <w:spacing w:val="-1"/>
          <w:w w:val="105"/>
        </w:rPr>
        <w:t> </w:t>
      </w:r>
      <w:r>
        <w:rPr>
          <w:w w:val="105"/>
        </w:rPr>
        <w:t>G3—the</w:t>
      </w:r>
      <w:r>
        <w:rPr>
          <w:spacing w:val="-1"/>
          <w:w w:val="105"/>
        </w:rPr>
        <w:t> </w:t>
      </w:r>
      <w:r>
        <w:rPr>
          <w:w w:val="105"/>
        </w:rPr>
        <w:t>rate</w:t>
      </w:r>
      <w:r>
        <w:rPr>
          <w:spacing w:val="-1"/>
          <w:w w:val="105"/>
        </w:rPr>
        <w:t> </w:t>
      </w:r>
      <w:r>
        <w:rPr>
          <w:w w:val="105"/>
        </w:rPr>
        <w:t>of</w:t>
      </w:r>
      <w:r>
        <w:rPr>
          <w:spacing w:val="-1"/>
          <w:w w:val="105"/>
        </w:rPr>
        <w:t> </w:t>
      </w:r>
      <w:r>
        <w:rPr>
          <w:w w:val="105"/>
        </w:rPr>
        <w:t>po- tential</w:t>
      </w:r>
      <w:r>
        <w:rPr>
          <w:spacing w:val="18"/>
          <w:w w:val="105"/>
        </w:rPr>
        <w:t> </w:t>
      </w:r>
      <w:r>
        <w:rPr>
          <w:w w:val="105"/>
        </w:rPr>
        <w:t>tuber</w:t>
      </w:r>
      <w:r>
        <w:rPr>
          <w:spacing w:val="18"/>
          <w:w w:val="105"/>
        </w:rPr>
        <w:t> </w:t>
      </w:r>
      <w:r>
        <w:rPr>
          <w:w w:val="105"/>
        </w:rPr>
        <w:t>growth,</w:t>
      </w:r>
      <w:r>
        <w:rPr>
          <w:spacing w:val="24"/>
          <w:w w:val="105"/>
        </w:rPr>
        <w:t> </w:t>
      </w:r>
      <w:r>
        <w:rPr>
          <w:w w:val="105"/>
        </w:rPr>
        <w:t>(3)</w:t>
      </w:r>
      <w:r>
        <w:rPr>
          <w:spacing w:val="18"/>
          <w:w w:val="105"/>
        </w:rPr>
        <w:t> </w:t>
      </w:r>
      <w:r>
        <w:rPr>
          <w:w w:val="105"/>
        </w:rPr>
        <w:t>PD—an</w:t>
      </w:r>
      <w:r>
        <w:rPr>
          <w:spacing w:val="18"/>
          <w:w w:val="105"/>
        </w:rPr>
        <w:t> </w:t>
      </w:r>
      <w:r>
        <w:rPr>
          <w:w w:val="105"/>
        </w:rPr>
        <w:t>index</w:t>
      </w:r>
      <w:r>
        <w:rPr>
          <w:spacing w:val="19"/>
          <w:w w:val="105"/>
        </w:rPr>
        <w:t> </w:t>
      </w:r>
      <w:r>
        <w:rPr>
          <w:w w:val="105"/>
        </w:rPr>
        <w:t>that</w:t>
      </w:r>
      <w:r>
        <w:rPr>
          <w:spacing w:val="18"/>
          <w:w w:val="105"/>
        </w:rPr>
        <w:t> </w:t>
      </w:r>
      <w:r>
        <w:rPr>
          <w:w w:val="105"/>
        </w:rPr>
        <w:t>suppresses</w:t>
      </w:r>
      <w:r>
        <w:rPr>
          <w:spacing w:val="18"/>
          <w:w w:val="105"/>
        </w:rPr>
        <w:t> </w:t>
      </w:r>
      <w:r>
        <w:rPr>
          <w:w w:val="105"/>
        </w:rPr>
        <w:t>tuber</w:t>
      </w:r>
      <w:r>
        <w:rPr>
          <w:spacing w:val="19"/>
          <w:w w:val="105"/>
        </w:rPr>
        <w:t> </w:t>
      </w:r>
      <w:r>
        <w:rPr>
          <w:w w:val="105"/>
        </w:rPr>
        <w:t>growth</w:t>
      </w:r>
      <w:r>
        <w:rPr>
          <w:spacing w:val="18"/>
          <w:w w:val="105"/>
        </w:rPr>
        <w:t> </w:t>
      </w:r>
      <w:r>
        <w:rPr>
          <w:spacing w:val="-2"/>
          <w:w w:val="105"/>
        </w:rPr>
        <w:t>(dimensionless),</w:t>
      </w:r>
    </w:p>
    <w:p>
      <w:pPr>
        <w:pStyle w:val="BodyText"/>
        <w:spacing w:line="256" w:lineRule="auto"/>
        <w:ind w:left="2761" w:right="119" w:hanging="7"/>
        <w:jc w:val="both"/>
      </w:pPr>
      <w:r>
        <w:rPr>
          <w:w w:val="105"/>
        </w:rPr>
        <w:t>(4)</w:t>
      </w:r>
      <w:r>
        <w:rPr>
          <w:spacing w:val="-12"/>
          <w:w w:val="105"/>
        </w:rPr>
        <w:t> </w:t>
      </w:r>
      <w:r>
        <w:rPr>
          <w:w w:val="105"/>
        </w:rPr>
        <w:t>P2—sensitivity</w:t>
      </w:r>
      <w:r>
        <w:rPr>
          <w:spacing w:val="-9"/>
          <w:w w:val="105"/>
        </w:rPr>
        <w:t> </w:t>
      </w:r>
      <w:r>
        <w:rPr>
          <w:w w:val="105"/>
        </w:rPr>
        <w:t>of</w:t>
      </w:r>
      <w:r>
        <w:rPr>
          <w:spacing w:val="-9"/>
          <w:w w:val="105"/>
        </w:rPr>
        <w:t> </w:t>
      </w:r>
      <w:r>
        <w:rPr>
          <w:w w:val="105"/>
        </w:rPr>
        <w:t>tuber</w:t>
      </w:r>
      <w:r>
        <w:rPr>
          <w:spacing w:val="-9"/>
          <w:w w:val="105"/>
        </w:rPr>
        <w:t> </w:t>
      </w:r>
      <w:r>
        <w:rPr>
          <w:w w:val="105"/>
        </w:rPr>
        <w:t>initiation</w:t>
      </w:r>
      <w:r>
        <w:rPr>
          <w:spacing w:val="-9"/>
          <w:w w:val="105"/>
        </w:rPr>
        <w:t> </w:t>
      </w:r>
      <w:r>
        <w:rPr>
          <w:w w:val="105"/>
        </w:rPr>
        <w:t>to</w:t>
      </w:r>
      <w:r>
        <w:rPr>
          <w:spacing w:val="-9"/>
          <w:w w:val="105"/>
        </w:rPr>
        <w:t> </w:t>
      </w:r>
      <w:r>
        <w:rPr>
          <w:w w:val="105"/>
        </w:rPr>
        <w:t>photoperiod</w:t>
      </w:r>
      <w:r>
        <w:rPr>
          <w:spacing w:val="-9"/>
          <w:w w:val="105"/>
        </w:rPr>
        <w:t> </w:t>
      </w:r>
      <w:r>
        <w:rPr>
          <w:w w:val="105"/>
        </w:rPr>
        <w:t>(dimensionless),</w:t>
      </w:r>
      <w:r>
        <w:rPr>
          <w:spacing w:val="-8"/>
          <w:w w:val="105"/>
        </w:rPr>
        <w:t> </w:t>
      </w:r>
      <w:r>
        <w:rPr>
          <w:w w:val="105"/>
        </w:rPr>
        <w:t>and</w:t>
      </w:r>
      <w:r>
        <w:rPr>
          <w:spacing w:val="-9"/>
          <w:w w:val="105"/>
        </w:rPr>
        <w:t> </w:t>
      </w:r>
      <w:r>
        <w:rPr>
          <w:w w:val="105"/>
        </w:rPr>
        <w:t>(5)</w:t>
      </w:r>
      <w:r>
        <w:rPr>
          <w:spacing w:val="-9"/>
          <w:w w:val="105"/>
        </w:rPr>
        <w:t> </w:t>
      </w:r>
      <w:r>
        <w:rPr>
          <w:w w:val="105"/>
        </w:rPr>
        <w:t>TC—tuber </w:t>
      </w:r>
      <w:r>
        <w:rPr/>
        <w:t>initiation upper critical temperature (Table </w:t>
      </w:r>
      <w:hyperlink w:history="true" w:anchor="_bookmark7">
        <w:r>
          <w:rPr>
            <w:color w:val="0774B7"/>
          </w:rPr>
          <w:t>4</w:t>
        </w:r>
      </w:hyperlink>
      <w:r>
        <w:rPr/>
        <w:t>). The varying genetic coefficients affect potato biomass accumulation [</w:t>
      </w:r>
      <w:hyperlink w:history="true" w:anchor="_bookmark45">
        <w:r>
          <w:rPr>
            <w:color w:val="0774B7"/>
          </w:rPr>
          <w:t>33</w:t>
        </w:r>
      </w:hyperlink>
      <w:r>
        <w:rPr/>
        <w:t>,</w:t>
      </w:r>
      <w:hyperlink w:history="true" w:anchor="_bookmark57">
        <w:r>
          <w:rPr>
            <w:color w:val="0774B7"/>
          </w:rPr>
          <w:t>46</w:t>
        </w:r>
      </w:hyperlink>
      <w:r>
        <w:rPr/>
        <w:t>,</w:t>
      </w:r>
      <w:hyperlink w:history="true" w:anchor="_bookmark81">
        <w:r>
          <w:rPr>
            <w:color w:val="0774B7"/>
          </w:rPr>
          <w:t>73</w:t>
        </w:r>
      </w:hyperlink>
      <w:r>
        <w:rPr/>
        <w:t>,</w:t>
      </w:r>
      <w:hyperlink w:history="true" w:anchor="_bookmark86">
        <w:r>
          <w:rPr>
            <w:color w:val="0774B7"/>
          </w:rPr>
          <w:t>79</w:t>
        </w:r>
      </w:hyperlink>
      <w:r>
        <w:rPr/>
        <w:t>–</w:t>
      </w:r>
      <w:hyperlink w:history="true" w:anchor="_bookmark87">
        <w:r>
          <w:rPr>
            <w:color w:val="0774B7"/>
          </w:rPr>
          <w:t>81</w:t>
        </w:r>
      </w:hyperlink>
      <w:r>
        <w:rPr/>
        <w:t>]. SUBSTOR is partitioned into sub-sections simulta- </w:t>
      </w:r>
      <w:r>
        <w:rPr>
          <w:w w:val="105"/>
        </w:rPr>
        <w:t>neously,</w:t>
      </w:r>
      <w:r>
        <w:rPr>
          <w:spacing w:val="-8"/>
          <w:w w:val="105"/>
        </w:rPr>
        <w:t> </w:t>
      </w:r>
      <w:r>
        <w:rPr>
          <w:w w:val="105"/>
        </w:rPr>
        <w:t>modeling</w:t>
      </w:r>
      <w:r>
        <w:rPr>
          <w:spacing w:val="-8"/>
          <w:w w:val="105"/>
        </w:rPr>
        <w:t> </w:t>
      </w:r>
      <w:r>
        <w:rPr>
          <w:w w:val="105"/>
        </w:rPr>
        <w:t>soil</w:t>
      </w:r>
      <w:r>
        <w:rPr>
          <w:spacing w:val="-8"/>
          <w:w w:val="105"/>
        </w:rPr>
        <w:t> </w:t>
      </w:r>
      <w:r>
        <w:rPr>
          <w:w w:val="105"/>
        </w:rPr>
        <w:t>water,</w:t>
      </w:r>
      <w:r>
        <w:rPr>
          <w:spacing w:val="-8"/>
          <w:w w:val="105"/>
        </w:rPr>
        <w:t> </w:t>
      </w:r>
      <w:r>
        <w:rPr>
          <w:w w:val="105"/>
        </w:rPr>
        <w:t>nitrogen</w:t>
      </w:r>
      <w:r>
        <w:rPr>
          <w:spacing w:val="-8"/>
          <w:w w:val="105"/>
        </w:rPr>
        <w:t> </w:t>
      </w:r>
      <w:r>
        <w:rPr>
          <w:w w:val="105"/>
        </w:rPr>
        <w:t>balances,</w:t>
      </w:r>
      <w:r>
        <w:rPr>
          <w:spacing w:val="-7"/>
          <w:w w:val="105"/>
        </w:rPr>
        <w:t> </w:t>
      </w:r>
      <w:r>
        <w:rPr>
          <w:w w:val="105"/>
        </w:rPr>
        <w:t>phenological</w:t>
      </w:r>
      <w:r>
        <w:rPr>
          <w:spacing w:val="-8"/>
          <w:w w:val="105"/>
        </w:rPr>
        <w:t> </w:t>
      </w:r>
      <w:r>
        <w:rPr>
          <w:w w:val="105"/>
        </w:rPr>
        <w:t>development,</w:t>
      </w:r>
      <w:r>
        <w:rPr>
          <w:spacing w:val="-8"/>
          <w:w w:val="105"/>
        </w:rPr>
        <w:t> </w:t>
      </w:r>
      <w:r>
        <w:rPr>
          <w:w w:val="105"/>
        </w:rPr>
        <w:t>partitioning, and</w:t>
      </w:r>
      <w:r>
        <w:rPr>
          <w:spacing w:val="-1"/>
          <w:w w:val="105"/>
        </w:rPr>
        <w:t> </w:t>
      </w:r>
      <w:r>
        <w:rPr>
          <w:w w:val="105"/>
        </w:rPr>
        <w:t>biomass</w:t>
      </w:r>
      <w:r>
        <w:rPr>
          <w:spacing w:val="-1"/>
          <w:w w:val="105"/>
        </w:rPr>
        <w:t> </w:t>
      </w:r>
      <w:r>
        <w:rPr>
          <w:w w:val="105"/>
        </w:rPr>
        <w:t>formation</w:t>
      </w:r>
      <w:r>
        <w:rPr>
          <w:spacing w:val="-1"/>
          <w:w w:val="105"/>
        </w:rPr>
        <w:t> </w:t>
      </w:r>
      <w:r>
        <w:rPr>
          <w:w w:val="105"/>
        </w:rPr>
        <w:t>of</w:t>
      </w:r>
      <w:r>
        <w:rPr>
          <w:spacing w:val="-1"/>
          <w:w w:val="105"/>
        </w:rPr>
        <w:t> </w:t>
      </w:r>
      <w:r>
        <w:rPr>
          <w:w w:val="105"/>
        </w:rPr>
        <w:t>potato</w:t>
      </w:r>
      <w:r>
        <w:rPr>
          <w:spacing w:val="-1"/>
          <w:w w:val="105"/>
        </w:rPr>
        <w:t> </w:t>
      </w:r>
      <w:r>
        <w:rPr>
          <w:w w:val="105"/>
        </w:rPr>
        <w:t>crops,</w:t>
      </w:r>
      <w:r>
        <w:rPr>
          <w:spacing w:val="-1"/>
          <w:w w:val="105"/>
        </w:rPr>
        <w:t> </w:t>
      </w:r>
      <w:r>
        <w:rPr>
          <w:w w:val="105"/>
        </w:rPr>
        <w:t>producing</w:t>
      </w:r>
      <w:r>
        <w:rPr>
          <w:spacing w:val="-1"/>
          <w:w w:val="105"/>
        </w:rPr>
        <w:t> </w:t>
      </w:r>
      <w:r>
        <w:rPr>
          <w:w w:val="105"/>
        </w:rPr>
        <w:t>a</w:t>
      </w:r>
      <w:r>
        <w:rPr>
          <w:spacing w:val="-1"/>
          <w:w w:val="105"/>
        </w:rPr>
        <w:t> </w:t>
      </w:r>
      <w:r>
        <w:rPr>
          <w:w w:val="105"/>
        </w:rPr>
        <w:t>real</w:t>
      </w:r>
      <w:r>
        <w:rPr>
          <w:spacing w:val="-1"/>
          <w:w w:val="105"/>
        </w:rPr>
        <w:t> </w:t>
      </w:r>
      <w:r>
        <w:rPr>
          <w:w w:val="105"/>
        </w:rPr>
        <w:t>plant–soil–atmospheric</w:t>
      </w:r>
      <w:r>
        <w:rPr>
          <w:spacing w:val="-1"/>
          <w:w w:val="105"/>
        </w:rPr>
        <w:t> </w:t>
      </w:r>
      <w:r>
        <w:rPr>
          <w:w w:val="105"/>
        </w:rPr>
        <w:t>system description</w:t>
      </w:r>
      <w:r>
        <w:rPr>
          <w:spacing w:val="-11"/>
          <w:w w:val="105"/>
        </w:rPr>
        <w:t> </w:t>
      </w:r>
      <w:r>
        <w:rPr>
          <w:w w:val="105"/>
        </w:rPr>
        <w:t>[</w:t>
      </w:r>
      <w:hyperlink w:history="true" w:anchor="_bookmark67">
        <w:r>
          <w:rPr>
            <w:color w:val="0774B7"/>
            <w:w w:val="105"/>
          </w:rPr>
          <w:t>58</w:t>
        </w:r>
      </w:hyperlink>
      <w:r>
        <w:rPr>
          <w:w w:val="105"/>
        </w:rPr>
        <w:t>,</w:t>
      </w:r>
      <w:hyperlink w:history="true" w:anchor="_bookmark78">
        <w:r>
          <w:rPr>
            <w:color w:val="0774B7"/>
            <w:w w:val="105"/>
          </w:rPr>
          <w:t>70</w:t>
        </w:r>
      </w:hyperlink>
      <w:r>
        <w:rPr>
          <w:w w:val="105"/>
        </w:rPr>
        <w:t>].</w:t>
      </w:r>
      <w:r>
        <w:rPr>
          <w:spacing w:val="-2"/>
          <w:w w:val="105"/>
        </w:rPr>
        <w:t> </w:t>
      </w:r>
      <w:r>
        <w:rPr>
          <w:w w:val="105"/>
        </w:rPr>
        <w:t>TC</w:t>
      </w:r>
      <w:r>
        <w:rPr>
          <w:spacing w:val="-11"/>
          <w:w w:val="105"/>
        </w:rPr>
        <w:t> </w:t>
      </w:r>
      <w:r>
        <w:rPr>
          <w:w w:val="105"/>
        </w:rPr>
        <w:t>and</w:t>
      </w:r>
      <w:r>
        <w:rPr>
          <w:spacing w:val="-11"/>
          <w:w w:val="105"/>
        </w:rPr>
        <w:t> </w:t>
      </w:r>
      <w:r>
        <w:rPr>
          <w:w w:val="105"/>
        </w:rPr>
        <w:t>P2</w:t>
      </w:r>
      <w:r>
        <w:rPr>
          <w:spacing w:val="-11"/>
          <w:w w:val="105"/>
        </w:rPr>
        <w:t> </w:t>
      </w:r>
      <w:r>
        <w:rPr>
          <w:w w:val="105"/>
        </w:rPr>
        <w:t>are</w:t>
      </w:r>
      <w:r>
        <w:rPr>
          <w:spacing w:val="-11"/>
          <w:w w:val="105"/>
        </w:rPr>
        <w:t> </w:t>
      </w:r>
      <w:r>
        <w:rPr>
          <w:w w:val="105"/>
        </w:rPr>
        <w:t>vital</w:t>
      </w:r>
      <w:r>
        <w:rPr>
          <w:spacing w:val="-11"/>
          <w:w w:val="105"/>
        </w:rPr>
        <w:t> </w:t>
      </w:r>
      <w:r>
        <w:rPr>
          <w:w w:val="105"/>
        </w:rPr>
        <w:t>parameters</w:t>
      </w:r>
      <w:r>
        <w:rPr>
          <w:spacing w:val="-11"/>
          <w:w w:val="105"/>
        </w:rPr>
        <w:t> </w:t>
      </w:r>
      <w:r>
        <w:rPr>
          <w:w w:val="105"/>
        </w:rPr>
        <w:t>at</w:t>
      </w:r>
      <w:r>
        <w:rPr>
          <w:spacing w:val="-11"/>
          <w:w w:val="105"/>
        </w:rPr>
        <w:t> </w:t>
      </w:r>
      <w:r>
        <w:rPr>
          <w:w w:val="105"/>
        </w:rPr>
        <w:t>the</w:t>
      </w:r>
      <w:r>
        <w:rPr>
          <w:spacing w:val="-11"/>
          <w:w w:val="105"/>
        </w:rPr>
        <w:t> </w:t>
      </w:r>
      <w:r>
        <w:rPr>
          <w:w w:val="105"/>
        </w:rPr>
        <w:t>tuber</w:t>
      </w:r>
      <w:r>
        <w:rPr>
          <w:spacing w:val="-11"/>
          <w:w w:val="105"/>
        </w:rPr>
        <w:t> </w:t>
      </w:r>
      <w:r>
        <w:rPr>
          <w:w w:val="105"/>
        </w:rPr>
        <w:t>initiation</w:t>
      </w:r>
      <w:r>
        <w:rPr>
          <w:spacing w:val="-11"/>
          <w:w w:val="105"/>
        </w:rPr>
        <w:t> </w:t>
      </w:r>
      <w:r>
        <w:rPr>
          <w:w w:val="105"/>
        </w:rPr>
        <w:t>stage;</w:t>
      </w:r>
      <w:r>
        <w:rPr>
          <w:spacing w:val="-11"/>
          <w:w w:val="105"/>
        </w:rPr>
        <w:t> </w:t>
      </w:r>
      <w:r>
        <w:rPr>
          <w:w w:val="105"/>
        </w:rPr>
        <w:t>initiation </w:t>
      </w:r>
      <w:r>
        <w:rPr/>
        <w:t>and bulking are inhibited when the TC is exceeded, and a particular cultivar is less sensitive </w:t>
      </w:r>
      <w:r>
        <w:rPr>
          <w:w w:val="105"/>
        </w:rPr>
        <w:t>to long photoperiods the closer P2 tends towards 0.</w:t>
      </w:r>
      <w:r>
        <w:rPr>
          <w:spacing w:val="40"/>
          <w:w w:val="105"/>
        </w:rPr>
        <w:t> </w:t>
      </w:r>
      <w:r>
        <w:rPr>
          <w:w w:val="105"/>
        </w:rPr>
        <w:t>G2, G3, and PD influence biomass accumulation [</w:t>
      </w:r>
      <w:hyperlink w:history="true" w:anchor="_bookmark82">
        <w:r>
          <w:rPr>
            <w:color w:val="0774B7"/>
            <w:w w:val="105"/>
          </w:rPr>
          <w:t>74</w:t>
        </w:r>
      </w:hyperlink>
      <w:r>
        <w:rPr>
          <w:w w:val="105"/>
        </w:rPr>
        <w:t>].</w:t>
      </w:r>
    </w:p>
    <w:p>
      <w:pPr>
        <w:spacing w:before="216"/>
        <w:ind w:left="2755" w:right="0" w:firstLine="0"/>
        <w:jc w:val="left"/>
        <w:rPr>
          <w:sz w:val="18"/>
        </w:rPr>
      </w:pPr>
      <w:r>
        <w:rPr>
          <w:sz w:val="18"/>
        </w:rPr>
        <mc:AlternateContent>
          <mc:Choice Requires="wps">
            <w:drawing>
              <wp:anchor distT="0" distB="0" distL="0" distR="0" allowOverlap="1" layoutInCell="1" locked="0" behindDoc="0" simplePos="0" relativeHeight="15745536">
                <wp:simplePos x="0" y="0"/>
                <wp:positionH relativeFrom="page">
                  <wp:posOffset>415493</wp:posOffset>
                </wp:positionH>
                <wp:positionV relativeFrom="paragraph">
                  <wp:posOffset>412344</wp:posOffset>
                </wp:positionV>
                <wp:extent cx="6725920" cy="157416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6725920" cy="15741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86"/>
                              <w:gridCol w:w="1336"/>
                              <w:gridCol w:w="1929"/>
                              <w:gridCol w:w="1918"/>
                            </w:tblGrid>
                            <w:tr>
                              <w:trPr>
                                <w:trHeight w:val="261" w:hRule="atLeast"/>
                              </w:trPr>
                              <w:tc>
                                <w:tcPr>
                                  <w:tcW w:w="6622" w:type="dxa"/>
                                  <w:gridSpan w:val="2"/>
                                  <w:tcBorders>
                                    <w:top w:val="single" w:sz="8" w:space="0" w:color="000000"/>
                                  </w:tcBorders>
                                </w:tcPr>
                                <w:p>
                                  <w:pPr>
                                    <w:pStyle w:val="TableParagraph"/>
                                    <w:tabs>
                                      <w:tab w:pos="2130" w:val="left" w:leader="none"/>
                                      <w:tab w:pos="4317" w:val="left" w:leader="none"/>
                                      <w:tab w:pos="5607" w:val="left" w:leader="none"/>
                                    </w:tabs>
                                    <w:spacing w:line="223" w:lineRule="exact" w:before="17"/>
                                    <w:ind w:left="265"/>
                                    <w:jc w:val="left"/>
                                    <w:rPr>
                                      <w:rFonts w:ascii="Palatino Linotype"/>
                                      <w:b/>
                                      <w:position w:val="11"/>
                                      <w:sz w:val="18"/>
                                    </w:rPr>
                                  </w:pPr>
                                  <w:r>
                                    <w:rPr>
                                      <w:rFonts w:ascii="Palatino Linotype"/>
                                      <w:b/>
                                      <w:spacing w:val="-2"/>
                                      <w:sz w:val="18"/>
                                    </w:rPr>
                                    <w:t>Symbol</w:t>
                                  </w:r>
                                  <w:r>
                                    <w:rPr>
                                      <w:rFonts w:ascii="Palatino Linotype"/>
                                      <w:b/>
                                      <w:sz w:val="18"/>
                                    </w:rPr>
                                    <w:tab/>
                                  </w:r>
                                  <w:r>
                                    <w:rPr>
                                      <w:rFonts w:ascii="Palatino Linotype"/>
                                      <w:b/>
                                      <w:spacing w:val="-2"/>
                                      <w:sz w:val="18"/>
                                    </w:rPr>
                                    <w:t>Parameter</w:t>
                                  </w:r>
                                  <w:r>
                                    <w:rPr>
                                      <w:rFonts w:ascii="Palatino Linotype"/>
                                      <w:b/>
                                      <w:sz w:val="18"/>
                                    </w:rPr>
                                    <w:tab/>
                                  </w:r>
                                  <w:r>
                                    <w:rPr>
                                      <w:rFonts w:ascii="Palatino Linotype"/>
                                      <w:b/>
                                      <w:spacing w:val="-2"/>
                                      <w:sz w:val="18"/>
                                    </w:rPr>
                                    <w:t>Range</w:t>
                                  </w:r>
                                  <w:r>
                                    <w:rPr>
                                      <w:rFonts w:ascii="Palatino Linotype"/>
                                      <w:b/>
                                      <w:sz w:val="18"/>
                                    </w:rPr>
                                    <w:tab/>
                                  </w:r>
                                  <w:r>
                                    <w:rPr>
                                      <w:rFonts w:ascii="Palatino Linotype"/>
                                      <w:b/>
                                      <w:spacing w:val="-2"/>
                                      <w:position w:val="11"/>
                                      <w:sz w:val="18"/>
                                    </w:rPr>
                                    <w:t>Iteration</w:t>
                                  </w:r>
                                </w:p>
                              </w:tc>
                              <w:tc>
                                <w:tcPr>
                                  <w:tcW w:w="3847" w:type="dxa"/>
                                  <w:gridSpan w:val="2"/>
                                  <w:tcBorders>
                                    <w:top w:val="single" w:sz="8" w:space="0" w:color="000000"/>
                                  </w:tcBorders>
                                </w:tcPr>
                                <w:p>
                                  <w:pPr>
                                    <w:pStyle w:val="TableParagraph"/>
                                    <w:tabs>
                                      <w:tab w:pos="2747" w:val="left" w:leader="none"/>
                                    </w:tabs>
                                    <w:spacing w:line="48" w:lineRule="auto" w:before="80"/>
                                    <w:ind w:left="308"/>
                                    <w:jc w:val="left"/>
                                    <w:rPr>
                                      <w:rFonts w:ascii="Palatino Linotype"/>
                                      <w:b/>
                                      <w:position w:val="-10"/>
                                      <w:sz w:val="18"/>
                                    </w:rPr>
                                  </w:pPr>
                                  <w:r>
                                    <w:rPr>
                                      <w:rFonts w:ascii="Palatino Linotype"/>
                                      <w:b/>
                                      <w:sz w:val="18"/>
                                    </w:rPr>
                                    <w:t>Calibrated</w:t>
                                  </w:r>
                                  <w:r>
                                    <w:rPr>
                                      <w:rFonts w:ascii="Palatino Linotype"/>
                                      <w:b/>
                                      <w:spacing w:val="-10"/>
                                      <w:sz w:val="18"/>
                                    </w:rPr>
                                    <w:t> </w:t>
                                  </w:r>
                                  <w:r>
                                    <w:rPr>
                                      <w:rFonts w:ascii="Palatino Linotype"/>
                                      <w:b/>
                                      <w:spacing w:val="-2"/>
                                      <w:sz w:val="18"/>
                                    </w:rPr>
                                    <w:t>Genetic</w:t>
                                  </w:r>
                                  <w:r>
                                    <w:rPr>
                                      <w:rFonts w:ascii="Palatino Linotype"/>
                                      <w:b/>
                                      <w:sz w:val="18"/>
                                    </w:rPr>
                                    <w:tab/>
                                  </w:r>
                                  <w:r>
                                    <w:rPr>
                                      <w:rFonts w:ascii="Palatino Linotype"/>
                                      <w:b/>
                                      <w:spacing w:val="-2"/>
                                      <w:position w:val="-10"/>
                                      <w:sz w:val="18"/>
                                    </w:rPr>
                                    <w:t>Units</w:t>
                                  </w:r>
                                </w:p>
                              </w:tc>
                            </w:tr>
                            <w:tr>
                              <w:trPr>
                                <w:trHeight w:val="263" w:hRule="atLeast"/>
                              </w:trPr>
                              <w:tc>
                                <w:tcPr>
                                  <w:tcW w:w="5286" w:type="dxa"/>
                                  <w:tcBorders>
                                    <w:bottom w:val="single" w:sz="4" w:space="0" w:color="000000"/>
                                  </w:tcBorders>
                                </w:tcPr>
                                <w:p>
                                  <w:pPr>
                                    <w:pStyle w:val="TableParagraph"/>
                                    <w:spacing w:before="0"/>
                                    <w:jc w:val="left"/>
                                    <w:rPr>
                                      <w:rFonts w:ascii="Times New Roman"/>
                                      <w:sz w:val="18"/>
                                    </w:rPr>
                                  </w:pPr>
                                </w:p>
                              </w:tc>
                              <w:tc>
                                <w:tcPr>
                                  <w:tcW w:w="1336" w:type="dxa"/>
                                  <w:tcBorders>
                                    <w:bottom w:val="single" w:sz="4" w:space="0" w:color="000000"/>
                                  </w:tcBorders>
                                </w:tcPr>
                                <w:p>
                                  <w:pPr>
                                    <w:pStyle w:val="TableParagraph"/>
                                    <w:spacing w:line="222" w:lineRule="exact" w:before="0"/>
                                    <w:ind w:left="13"/>
                                    <w:rPr>
                                      <w:rFonts w:ascii="Palatino Linotype"/>
                                      <w:b/>
                                      <w:sz w:val="18"/>
                                    </w:rPr>
                                  </w:pPr>
                                  <w:r>
                                    <w:rPr>
                                      <w:rFonts w:ascii="Palatino Linotype"/>
                                      <w:b/>
                                      <w:spacing w:val="-2"/>
                                      <w:sz w:val="18"/>
                                    </w:rPr>
                                    <w:t>Interval</w:t>
                                  </w:r>
                                </w:p>
                              </w:tc>
                              <w:tc>
                                <w:tcPr>
                                  <w:tcW w:w="1929" w:type="dxa"/>
                                  <w:tcBorders>
                                    <w:bottom w:val="single" w:sz="4" w:space="0" w:color="000000"/>
                                  </w:tcBorders>
                                </w:tcPr>
                                <w:p>
                                  <w:pPr>
                                    <w:pStyle w:val="TableParagraph"/>
                                    <w:spacing w:line="222" w:lineRule="exact" w:before="0"/>
                                    <w:ind w:left="237"/>
                                    <w:rPr>
                                      <w:rFonts w:ascii="Palatino Linotype"/>
                                      <w:b/>
                                      <w:sz w:val="18"/>
                                    </w:rPr>
                                  </w:pPr>
                                  <w:r>
                                    <w:rPr>
                                      <w:rFonts w:ascii="Palatino Linotype"/>
                                      <w:b/>
                                      <w:spacing w:val="-2"/>
                                      <w:sz w:val="18"/>
                                    </w:rPr>
                                    <w:t>Coefficient</w:t>
                                  </w:r>
                                </w:p>
                              </w:tc>
                              <w:tc>
                                <w:tcPr>
                                  <w:tcW w:w="1918" w:type="dxa"/>
                                  <w:tcBorders>
                                    <w:bottom w:val="single" w:sz="4" w:space="0" w:color="000000"/>
                                  </w:tcBorders>
                                </w:tcPr>
                                <w:p>
                                  <w:pPr>
                                    <w:pStyle w:val="TableParagraph"/>
                                    <w:spacing w:before="0"/>
                                    <w:jc w:val="left"/>
                                    <w:rPr>
                                      <w:rFonts w:ascii="Times New Roman"/>
                                      <w:sz w:val="18"/>
                                    </w:rPr>
                                  </w:pPr>
                                </w:p>
                              </w:tc>
                            </w:tr>
                            <w:tr>
                              <w:trPr>
                                <w:trHeight w:val="524" w:hRule="atLeast"/>
                              </w:trPr>
                              <w:tc>
                                <w:tcPr>
                                  <w:tcW w:w="5286" w:type="dxa"/>
                                  <w:tcBorders>
                                    <w:top w:val="single" w:sz="4" w:space="0" w:color="000000"/>
                                    <w:bottom w:val="single" w:sz="4" w:space="0" w:color="000000"/>
                                  </w:tcBorders>
                                </w:tcPr>
                                <w:p>
                                  <w:pPr>
                                    <w:pStyle w:val="TableParagraph"/>
                                    <w:tabs>
                                      <w:tab w:pos="1377" w:val="left" w:leader="none"/>
                                      <w:tab w:pos="4935" w:val="right" w:leader="none"/>
                                    </w:tabs>
                                    <w:ind w:left="470"/>
                                    <w:jc w:val="left"/>
                                    <w:rPr>
                                      <w:position w:val="-10"/>
                                      <w:sz w:val="18"/>
                                    </w:rPr>
                                  </w:pPr>
                                  <w:r>
                                    <w:rPr>
                                      <w:spacing w:val="-5"/>
                                      <w:position w:val="-10"/>
                                      <w:sz w:val="18"/>
                                    </w:rPr>
                                    <w:t>G2</w:t>
                                  </w:r>
                                  <w:r>
                                    <w:rPr>
                                      <w:position w:val="-10"/>
                                      <w:sz w:val="18"/>
                                    </w:rPr>
                                    <w:tab/>
                                  </w:r>
                                  <w:r>
                                    <w:rPr>
                                      <w:sz w:val="18"/>
                                    </w:rPr>
                                    <w:t>Leaf</w:t>
                                  </w:r>
                                  <w:r>
                                    <w:rPr>
                                      <w:spacing w:val="11"/>
                                      <w:sz w:val="18"/>
                                    </w:rPr>
                                    <w:t> </w:t>
                                  </w:r>
                                  <w:r>
                                    <w:rPr>
                                      <w:sz w:val="18"/>
                                    </w:rPr>
                                    <w:t>area</w:t>
                                  </w:r>
                                  <w:r>
                                    <w:rPr>
                                      <w:spacing w:val="11"/>
                                      <w:sz w:val="18"/>
                                    </w:rPr>
                                    <w:t> </w:t>
                                  </w:r>
                                  <w:r>
                                    <w:rPr>
                                      <w:sz w:val="18"/>
                                    </w:rPr>
                                    <w:t>expansion</w:t>
                                  </w:r>
                                  <w:r>
                                    <w:rPr>
                                      <w:spacing w:val="11"/>
                                      <w:sz w:val="18"/>
                                    </w:rPr>
                                    <w:t> </w:t>
                                  </w:r>
                                  <w:r>
                                    <w:rPr>
                                      <w:sz w:val="18"/>
                                    </w:rPr>
                                    <w:t>rate</w:t>
                                  </w:r>
                                  <w:r>
                                    <w:rPr>
                                      <w:spacing w:val="11"/>
                                      <w:sz w:val="18"/>
                                    </w:rPr>
                                    <w:t> </w:t>
                                  </w:r>
                                  <w:r>
                                    <w:rPr>
                                      <w:spacing w:val="-2"/>
                                      <w:sz w:val="18"/>
                                    </w:rPr>
                                    <w:t>after</w:t>
                                  </w:r>
                                  <w:r>
                                    <w:rPr>
                                      <w:rFonts w:ascii="Times New Roman" w:hAnsi="Times New Roman"/>
                                      <w:sz w:val="18"/>
                                    </w:rPr>
                                    <w:tab/>
                                  </w:r>
                                  <w:r>
                                    <w:rPr>
                                      <w:spacing w:val="-2"/>
                                      <w:position w:val="-10"/>
                                      <w:sz w:val="18"/>
                                    </w:rPr>
                                    <w:t>900–2100</w:t>
                                  </w:r>
                                </w:p>
                              </w:tc>
                              <w:tc>
                                <w:tcPr>
                                  <w:tcW w:w="1336" w:type="dxa"/>
                                  <w:tcBorders>
                                    <w:top w:val="single" w:sz="4" w:space="0" w:color="000000"/>
                                    <w:bottom w:val="single" w:sz="4" w:space="0" w:color="000000"/>
                                  </w:tcBorders>
                                </w:tcPr>
                                <w:p>
                                  <w:pPr>
                                    <w:pStyle w:val="TableParagraph"/>
                                    <w:spacing w:before="145"/>
                                    <w:ind w:left="13"/>
                                    <w:rPr>
                                      <w:sz w:val="18"/>
                                    </w:rPr>
                                  </w:pPr>
                                  <w:r>
                                    <w:rPr>
                                      <w:spacing w:val="-10"/>
                                      <w:sz w:val="18"/>
                                    </w:rPr>
                                    <w:t>5</w:t>
                                  </w:r>
                                </w:p>
                              </w:tc>
                              <w:tc>
                                <w:tcPr>
                                  <w:tcW w:w="1929" w:type="dxa"/>
                                  <w:tcBorders>
                                    <w:top w:val="single" w:sz="4" w:space="0" w:color="000000"/>
                                    <w:bottom w:val="single" w:sz="4" w:space="0" w:color="000000"/>
                                  </w:tcBorders>
                                </w:tcPr>
                                <w:p>
                                  <w:pPr>
                                    <w:pStyle w:val="TableParagraph"/>
                                    <w:spacing w:before="145"/>
                                    <w:ind w:left="237"/>
                                    <w:rPr>
                                      <w:sz w:val="18"/>
                                    </w:rPr>
                                  </w:pPr>
                                  <w:r>
                                    <w:rPr>
                                      <w:spacing w:val="-4"/>
                                      <w:sz w:val="18"/>
                                    </w:rPr>
                                    <w:t>2100</w:t>
                                  </w:r>
                                </w:p>
                              </w:tc>
                              <w:tc>
                                <w:tcPr>
                                  <w:tcW w:w="1918" w:type="dxa"/>
                                  <w:tcBorders>
                                    <w:top w:val="single" w:sz="4" w:space="0" w:color="000000"/>
                                    <w:bottom w:val="single" w:sz="4" w:space="0" w:color="000000"/>
                                  </w:tcBorders>
                                </w:tcPr>
                                <w:p>
                                  <w:pPr>
                                    <w:pStyle w:val="TableParagraph"/>
                                    <w:spacing w:before="110"/>
                                    <w:ind w:left="166" w:right="10"/>
                                    <w:rPr>
                                      <w:position w:val="7"/>
                                      <w:sz w:val="14"/>
                                    </w:rPr>
                                  </w:pPr>
                                  <w:r>
                                    <w:rPr>
                                      <w:spacing w:val="-4"/>
                                      <w:sz w:val="18"/>
                                    </w:rPr>
                                    <w:t>cm</w:t>
                                  </w:r>
                                  <w:r>
                                    <w:rPr>
                                      <w:spacing w:val="-4"/>
                                      <w:position w:val="7"/>
                                      <w:sz w:val="14"/>
                                    </w:rPr>
                                    <w:t>2</w:t>
                                  </w:r>
                                  <w:r>
                                    <w:rPr>
                                      <w:spacing w:val="-13"/>
                                      <w:position w:val="7"/>
                                      <w:sz w:val="14"/>
                                    </w:rPr>
                                    <w:t> </w:t>
                                  </w:r>
                                  <w:r>
                                    <w:rPr>
                                      <w:rFonts w:ascii="Verdana" w:hAnsi="Verdana"/>
                                      <w:i/>
                                      <w:spacing w:val="-4"/>
                                      <w:sz w:val="18"/>
                                    </w:rPr>
                                    <w:t>·</w:t>
                                  </w:r>
                                  <w:r>
                                    <w:rPr>
                                      <w:spacing w:val="-4"/>
                                      <w:sz w:val="18"/>
                                    </w:rPr>
                                    <w:t>m</w:t>
                                  </w:r>
                                  <w:r>
                                    <w:rPr>
                                      <w:rFonts w:ascii="Verdana" w:hAnsi="Verdana"/>
                                      <w:i/>
                                      <w:spacing w:val="-4"/>
                                      <w:position w:val="7"/>
                                      <w:sz w:val="14"/>
                                    </w:rPr>
                                    <w:t>−</w:t>
                                  </w:r>
                                  <w:r>
                                    <w:rPr>
                                      <w:spacing w:val="-4"/>
                                      <w:position w:val="7"/>
                                      <w:sz w:val="14"/>
                                    </w:rPr>
                                    <w:t>2</w:t>
                                  </w:r>
                                  <w:r>
                                    <w:rPr>
                                      <w:spacing w:val="-12"/>
                                      <w:position w:val="7"/>
                                      <w:sz w:val="14"/>
                                    </w:rPr>
                                    <w:t> </w:t>
                                  </w:r>
                                  <w:r>
                                    <w:rPr>
                                      <w:rFonts w:ascii="Verdana" w:hAnsi="Verdana"/>
                                      <w:i/>
                                      <w:spacing w:val="-4"/>
                                      <w:sz w:val="18"/>
                                    </w:rPr>
                                    <w:t>·</w:t>
                                  </w:r>
                                  <w:r>
                                    <w:rPr>
                                      <w:spacing w:val="-4"/>
                                      <w:sz w:val="18"/>
                                    </w:rPr>
                                    <w:t>day</w:t>
                                  </w:r>
                                  <w:r>
                                    <w:rPr>
                                      <w:rFonts w:ascii="Verdana" w:hAnsi="Verdana"/>
                                      <w:i/>
                                      <w:spacing w:val="-4"/>
                                      <w:position w:val="7"/>
                                      <w:sz w:val="14"/>
                                    </w:rPr>
                                    <w:t>−</w:t>
                                  </w:r>
                                  <w:r>
                                    <w:rPr>
                                      <w:spacing w:val="-4"/>
                                      <w:position w:val="7"/>
                                      <w:sz w:val="14"/>
                                    </w:rPr>
                                    <w:t>1</w:t>
                                  </w:r>
                                </w:p>
                              </w:tc>
                            </w:tr>
                            <w:tr>
                              <w:trPr>
                                <w:trHeight w:val="313" w:hRule="atLeast"/>
                              </w:trPr>
                              <w:tc>
                                <w:tcPr>
                                  <w:tcW w:w="5286" w:type="dxa"/>
                                  <w:tcBorders>
                                    <w:top w:val="single" w:sz="4" w:space="0" w:color="000000"/>
                                    <w:bottom w:val="single" w:sz="4" w:space="0" w:color="000000"/>
                                  </w:tcBorders>
                                </w:tcPr>
                                <w:p>
                                  <w:pPr>
                                    <w:pStyle w:val="TableParagraph"/>
                                    <w:tabs>
                                      <w:tab w:pos="1470" w:val="left" w:leader="none"/>
                                      <w:tab w:pos="4800" w:val="right" w:leader="none"/>
                                    </w:tabs>
                                    <w:spacing w:before="40"/>
                                    <w:ind w:left="470"/>
                                    <w:jc w:val="left"/>
                                    <w:rPr>
                                      <w:sz w:val="18"/>
                                    </w:rPr>
                                  </w:pPr>
                                  <w:r>
                                    <w:rPr>
                                      <w:spacing w:val="-5"/>
                                      <w:sz w:val="18"/>
                                    </w:rPr>
                                    <w:t>G3</w:t>
                                  </w:r>
                                  <w:r>
                                    <w:rPr>
                                      <w:sz w:val="18"/>
                                    </w:rPr>
                                    <w:tab/>
                                    <w:t>Potential</w:t>
                                  </w:r>
                                  <w:r>
                                    <w:rPr>
                                      <w:spacing w:val="12"/>
                                      <w:sz w:val="18"/>
                                    </w:rPr>
                                    <w:t> </w:t>
                                  </w:r>
                                  <w:r>
                                    <w:rPr>
                                      <w:sz w:val="18"/>
                                    </w:rPr>
                                    <w:t>tuber</w:t>
                                  </w:r>
                                  <w:r>
                                    <w:rPr>
                                      <w:spacing w:val="12"/>
                                      <w:sz w:val="18"/>
                                    </w:rPr>
                                    <w:t> </w:t>
                                  </w:r>
                                  <w:r>
                                    <w:rPr>
                                      <w:sz w:val="18"/>
                                    </w:rPr>
                                    <w:t>growth</w:t>
                                  </w:r>
                                  <w:r>
                                    <w:rPr>
                                      <w:spacing w:val="12"/>
                                      <w:sz w:val="18"/>
                                    </w:rPr>
                                    <w:t> </w:t>
                                  </w:r>
                                  <w:r>
                                    <w:rPr>
                                      <w:spacing w:val="-4"/>
                                      <w:sz w:val="18"/>
                                    </w:rPr>
                                    <w:t>rate</w:t>
                                  </w:r>
                                  <w:r>
                                    <w:rPr>
                                      <w:rFonts w:ascii="Times New Roman" w:hAnsi="Times New Roman"/>
                                      <w:sz w:val="18"/>
                                    </w:rPr>
                                    <w:tab/>
                                  </w:r>
                                  <w:r>
                                    <w:rPr>
                                      <w:spacing w:val="-2"/>
                                      <w:sz w:val="18"/>
                                    </w:rPr>
                                    <w:t>21–26</w:t>
                                  </w:r>
                                </w:p>
                              </w:tc>
                              <w:tc>
                                <w:tcPr>
                                  <w:tcW w:w="1336" w:type="dxa"/>
                                  <w:tcBorders>
                                    <w:top w:val="single" w:sz="4" w:space="0" w:color="000000"/>
                                    <w:bottom w:val="single" w:sz="4" w:space="0" w:color="000000"/>
                                  </w:tcBorders>
                                </w:tcPr>
                                <w:p>
                                  <w:pPr>
                                    <w:pStyle w:val="TableParagraph"/>
                                    <w:spacing w:before="40"/>
                                    <w:ind w:left="13"/>
                                    <w:rPr>
                                      <w:sz w:val="18"/>
                                    </w:rPr>
                                  </w:pPr>
                                  <w:r>
                                    <w:rPr>
                                      <w:spacing w:val="-4"/>
                                      <w:sz w:val="18"/>
                                    </w:rPr>
                                    <w:t>0.02</w:t>
                                  </w:r>
                                </w:p>
                              </w:tc>
                              <w:tc>
                                <w:tcPr>
                                  <w:tcW w:w="1929" w:type="dxa"/>
                                  <w:tcBorders>
                                    <w:top w:val="single" w:sz="4" w:space="0" w:color="000000"/>
                                    <w:bottom w:val="single" w:sz="4" w:space="0" w:color="000000"/>
                                  </w:tcBorders>
                                </w:tcPr>
                                <w:p>
                                  <w:pPr>
                                    <w:pStyle w:val="TableParagraph"/>
                                    <w:spacing w:before="40"/>
                                    <w:ind w:left="237"/>
                                    <w:rPr>
                                      <w:sz w:val="18"/>
                                    </w:rPr>
                                  </w:pPr>
                                  <w:r>
                                    <w:rPr>
                                      <w:spacing w:val="-5"/>
                                      <w:sz w:val="18"/>
                                    </w:rPr>
                                    <w:t>21</w:t>
                                  </w:r>
                                </w:p>
                              </w:tc>
                              <w:tc>
                                <w:tcPr>
                                  <w:tcW w:w="1918" w:type="dxa"/>
                                  <w:tcBorders>
                                    <w:top w:val="single" w:sz="4" w:space="0" w:color="000000"/>
                                    <w:bottom w:val="single" w:sz="4" w:space="0" w:color="000000"/>
                                  </w:tcBorders>
                                </w:tcPr>
                                <w:p>
                                  <w:pPr>
                                    <w:pStyle w:val="TableParagraph"/>
                                    <w:spacing w:before="4"/>
                                    <w:ind w:left="166" w:right="10"/>
                                    <w:rPr>
                                      <w:position w:val="7"/>
                                      <w:sz w:val="14"/>
                                    </w:rPr>
                                  </w:pPr>
                                  <w:r>
                                    <w:rPr>
                                      <w:spacing w:val="-2"/>
                                      <w:sz w:val="18"/>
                                    </w:rPr>
                                    <w:t>g</w:t>
                                  </w:r>
                                  <w:r>
                                    <w:rPr>
                                      <w:rFonts w:ascii="Verdana" w:hAnsi="Verdana"/>
                                      <w:i/>
                                      <w:spacing w:val="-2"/>
                                      <w:sz w:val="18"/>
                                    </w:rPr>
                                    <w:t>·</w:t>
                                  </w:r>
                                  <w:r>
                                    <w:rPr>
                                      <w:spacing w:val="-2"/>
                                      <w:sz w:val="18"/>
                                    </w:rPr>
                                    <w:t>m</w:t>
                                  </w:r>
                                  <w:r>
                                    <w:rPr>
                                      <w:rFonts w:ascii="Verdana" w:hAnsi="Verdana"/>
                                      <w:i/>
                                      <w:spacing w:val="-2"/>
                                      <w:position w:val="7"/>
                                      <w:sz w:val="14"/>
                                    </w:rPr>
                                    <w:t>−</w:t>
                                  </w:r>
                                  <w:r>
                                    <w:rPr>
                                      <w:spacing w:val="-2"/>
                                      <w:position w:val="7"/>
                                      <w:sz w:val="14"/>
                                    </w:rPr>
                                    <w:t>2</w:t>
                                  </w:r>
                                  <w:r>
                                    <w:rPr>
                                      <w:spacing w:val="-10"/>
                                      <w:position w:val="7"/>
                                      <w:sz w:val="14"/>
                                    </w:rPr>
                                    <w:t> </w:t>
                                  </w:r>
                                  <w:r>
                                    <w:rPr>
                                      <w:rFonts w:ascii="Verdana" w:hAnsi="Verdana"/>
                                      <w:i/>
                                      <w:spacing w:val="-2"/>
                                      <w:sz w:val="18"/>
                                    </w:rPr>
                                    <w:t>·</w:t>
                                  </w:r>
                                  <w:r>
                                    <w:rPr>
                                      <w:spacing w:val="-2"/>
                                      <w:sz w:val="18"/>
                                    </w:rPr>
                                    <w:t>day</w:t>
                                  </w:r>
                                  <w:r>
                                    <w:rPr>
                                      <w:rFonts w:ascii="Verdana" w:hAnsi="Verdana"/>
                                      <w:i/>
                                      <w:spacing w:val="-2"/>
                                      <w:position w:val="7"/>
                                      <w:sz w:val="14"/>
                                    </w:rPr>
                                    <w:t>−</w:t>
                                  </w:r>
                                  <w:r>
                                    <w:rPr>
                                      <w:spacing w:val="-2"/>
                                      <w:position w:val="7"/>
                                      <w:sz w:val="14"/>
                                    </w:rPr>
                                    <w:t>1</w:t>
                                  </w:r>
                                </w:p>
                              </w:tc>
                            </w:tr>
                            <w:tr>
                              <w:trPr>
                                <w:trHeight w:val="524" w:hRule="atLeast"/>
                              </w:trPr>
                              <w:tc>
                                <w:tcPr>
                                  <w:tcW w:w="5286" w:type="dxa"/>
                                  <w:tcBorders>
                                    <w:top w:val="single" w:sz="4" w:space="0" w:color="000000"/>
                                    <w:bottom w:val="single" w:sz="4" w:space="0" w:color="000000"/>
                                  </w:tcBorders>
                                </w:tcPr>
                                <w:p>
                                  <w:pPr>
                                    <w:pStyle w:val="TableParagraph"/>
                                    <w:tabs>
                                      <w:tab w:pos="1409" w:val="left" w:leader="none"/>
                                      <w:tab w:pos="4307" w:val="left" w:leader="none"/>
                                    </w:tabs>
                                    <w:ind w:left="460"/>
                                    <w:jc w:val="left"/>
                                    <w:rPr>
                                      <w:position w:val="-10"/>
                                      <w:sz w:val="18"/>
                                    </w:rPr>
                                  </w:pPr>
                                  <w:r>
                                    <w:rPr>
                                      <w:spacing w:val="-5"/>
                                      <w:position w:val="-10"/>
                                      <w:sz w:val="18"/>
                                    </w:rPr>
                                    <w:t>PD</w:t>
                                  </w:r>
                                  <w:r>
                                    <w:rPr>
                                      <w:position w:val="-10"/>
                                      <w:sz w:val="18"/>
                                    </w:rPr>
                                    <w:tab/>
                                  </w:r>
                                  <w:r>
                                    <w:rPr>
                                      <w:sz w:val="18"/>
                                    </w:rPr>
                                    <w:t>Suppression</w:t>
                                  </w:r>
                                  <w:r>
                                    <w:rPr>
                                      <w:spacing w:val="13"/>
                                      <w:sz w:val="18"/>
                                    </w:rPr>
                                    <w:t> </w:t>
                                  </w:r>
                                  <w:r>
                                    <w:rPr>
                                      <w:sz w:val="18"/>
                                    </w:rPr>
                                    <w:t>of</w:t>
                                  </w:r>
                                  <w:r>
                                    <w:rPr>
                                      <w:spacing w:val="14"/>
                                      <w:sz w:val="18"/>
                                    </w:rPr>
                                    <w:t> </w:t>
                                  </w:r>
                                  <w:r>
                                    <w:rPr>
                                      <w:sz w:val="18"/>
                                    </w:rPr>
                                    <w:t>tuber</w:t>
                                  </w:r>
                                  <w:r>
                                    <w:rPr>
                                      <w:spacing w:val="14"/>
                                      <w:sz w:val="18"/>
                                    </w:rPr>
                                    <w:t> </w:t>
                                  </w:r>
                                  <w:r>
                                    <w:rPr>
                                      <w:spacing w:val="-2"/>
                                      <w:sz w:val="18"/>
                                    </w:rPr>
                                    <w:t>growth</w:t>
                                  </w:r>
                                  <w:r>
                                    <w:rPr>
                                      <w:sz w:val="18"/>
                                    </w:rPr>
                                    <w:tab/>
                                  </w:r>
                                  <w:r>
                                    <w:rPr>
                                      <w:spacing w:val="-2"/>
                                      <w:position w:val="-10"/>
                                      <w:sz w:val="18"/>
                                    </w:rPr>
                                    <w:t>0.5–1.0</w:t>
                                  </w:r>
                                </w:p>
                              </w:tc>
                              <w:tc>
                                <w:tcPr>
                                  <w:tcW w:w="1336" w:type="dxa"/>
                                  <w:tcBorders>
                                    <w:top w:val="single" w:sz="4" w:space="0" w:color="000000"/>
                                    <w:bottom w:val="single" w:sz="4" w:space="0" w:color="000000"/>
                                  </w:tcBorders>
                                </w:tcPr>
                                <w:p>
                                  <w:pPr>
                                    <w:pStyle w:val="TableParagraph"/>
                                    <w:spacing w:before="145"/>
                                    <w:ind w:left="13"/>
                                    <w:rPr>
                                      <w:sz w:val="18"/>
                                    </w:rPr>
                                  </w:pPr>
                                  <w:r>
                                    <w:rPr>
                                      <w:spacing w:val="-4"/>
                                      <w:sz w:val="18"/>
                                    </w:rPr>
                                    <w:t>0.01</w:t>
                                  </w:r>
                                </w:p>
                              </w:tc>
                              <w:tc>
                                <w:tcPr>
                                  <w:tcW w:w="1929" w:type="dxa"/>
                                  <w:tcBorders>
                                    <w:top w:val="single" w:sz="4" w:space="0" w:color="000000"/>
                                    <w:bottom w:val="single" w:sz="4" w:space="0" w:color="000000"/>
                                  </w:tcBorders>
                                </w:tcPr>
                                <w:p>
                                  <w:pPr>
                                    <w:pStyle w:val="TableParagraph"/>
                                    <w:spacing w:before="145"/>
                                    <w:ind w:left="237"/>
                                    <w:rPr>
                                      <w:sz w:val="18"/>
                                    </w:rPr>
                                  </w:pPr>
                                  <w:r>
                                    <w:rPr>
                                      <w:spacing w:val="-2"/>
                                      <w:sz w:val="18"/>
                                    </w:rPr>
                                    <w:t>0.500</w:t>
                                  </w:r>
                                </w:p>
                              </w:tc>
                              <w:tc>
                                <w:tcPr>
                                  <w:tcW w:w="1918" w:type="dxa"/>
                                  <w:tcBorders>
                                    <w:top w:val="single" w:sz="4" w:space="0" w:color="000000"/>
                                    <w:bottom w:val="single" w:sz="4" w:space="0" w:color="000000"/>
                                  </w:tcBorders>
                                </w:tcPr>
                                <w:p>
                                  <w:pPr>
                                    <w:pStyle w:val="TableParagraph"/>
                                    <w:spacing w:before="145"/>
                                    <w:ind w:left="166"/>
                                    <w:rPr>
                                      <w:sz w:val="18"/>
                                    </w:rPr>
                                  </w:pPr>
                                  <w:r>
                                    <w:rPr>
                                      <w:sz w:val="18"/>
                                    </w:rPr>
                                    <w:t>relative</w:t>
                                  </w:r>
                                  <w:r>
                                    <w:rPr>
                                      <w:spacing w:val="7"/>
                                      <w:sz w:val="18"/>
                                    </w:rPr>
                                    <w:t> </w:t>
                                  </w:r>
                                  <w:r>
                                    <w:rPr>
                                      <w:spacing w:val="-2"/>
                                      <w:sz w:val="18"/>
                                    </w:rPr>
                                    <w:t>index</w:t>
                                  </w:r>
                                </w:p>
                              </w:tc>
                            </w:tr>
                            <w:tr>
                              <w:trPr>
                                <w:trHeight w:val="524" w:hRule="atLeast"/>
                              </w:trPr>
                              <w:tc>
                                <w:tcPr>
                                  <w:tcW w:w="5286" w:type="dxa"/>
                                  <w:tcBorders>
                                    <w:top w:val="single" w:sz="4" w:space="0" w:color="000000"/>
                                    <w:bottom w:val="single" w:sz="4" w:space="0" w:color="000000"/>
                                  </w:tcBorders>
                                </w:tcPr>
                                <w:p>
                                  <w:pPr>
                                    <w:pStyle w:val="TableParagraph"/>
                                    <w:tabs>
                                      <w:tab w:pos="1504" w:val="left" w:leader="none"/>
                                      <w:tab w:pos="4307" w:val="left" w:leader="none"/>
                                    </w:tabs>
                                    <w:ind w:left="485"/>
                                    <w:jc w:val="left"/>
                                    <w:rPr>
                                      <w:position w:val="-10"/>
                                      <w:sz w:val="18"/>
                                    </w:rPr>
                                  </w:pPr>
                                  <w:r>
                                    <w:rPr>
                                      <w:spacing w:val="-5"/>
                                      <w:position w:val="-10"/>
                                      <w:sz w:val="18"/>
                                    </w:rPr>
                                    <w:t>P2</w:t>
                                  </w:r>
                                  <w:r>
                                    <w:rPr>
                                      <w:position w:val="-10"/>
                                      <w:sz w:val="18"/>
                                    </w:rPr>
                                    <w:tab/>
                                  </w:r>
                                  <w:r>
                                    <w:rPr>
                                      <w:sz w:val="18"/>
                                    </w:rPr>
                                    <w:t>Tuber</w:t>
                                  </w:r>
                                  <w:r>
                                    <w:rPr>
                                      <w:spacing w:val="6"/>
                                      <w:sz w:val="18"/>
                                    </w:rPr>
                                    <w:t> </w:t>
                                  </w:r>
                                  <w:r>
                                    <w:rPr>
                                      <w:sz w:val="18"/>
                                    </w:rPr>
                                    <w:t>initiation</w:t>
                                  </w:r>
                                  <w:r>
                                    <w:rPr>
                                      <w:spacing w:val="7"/>
                                      <w:sz w:val="18"/>
                                    </w:rPr>
                                    <w:t> </w:t>
                                  </w:r>
                                  <w:r>
                                    <w:rPr>
                                      <w:spacing w:val="-2"/>
                                      <w:sz w:val="18"/>
                                    </w:rPr>
                                    <w:t>sensitivity</w:t>
                                  </w:r>
                                  <w:r>
                                    <w:rPr>
                                      <w:sz w:val="18"/>
                                    </w:rPr>
                                    <w:tab/>
                                  </w:r>
                                  <w:r>
                                    <w:rPr>
                                      <w:spacing w:val="-2"/>
                                      <w:position w:val="-10"/>
                                      <w:sz w:val="18"/>
                                    </w:rPr>
                                    <w:t>0.3–0.9</w:t>
                                  </w:r>
                                </w:p>
                              </w:tc>
                              <w:tc>
                                <w:tcPr>
                                  <w:tcW w:w="1336" w:type="dxa"/>
                                  <w:tcBorders>
                                    <w:top w:val="single" w:sz="4" w:space="0" w:color="000000"/>
                                    <w:bottom w:val="single" w:sz="4" w:space="0" w:color="000000"/>
                                  </w:tcBorders>
                                </w:tcPr>
                                <w:p>
                                  <w:pPr>
                                    <w:pStyle w:val="TableParagraph"/>
                                    <w:spacing w:before="145"/>
                                    <w:ind w:left="13"/>
                                    <w:rPr>
                                      <w:sz w:val="18"/>
                                    </w:rPr>
                                  </w:pPr>
                                  <w:r>
                                    <w:rPr>
                                      <w:spacing w:val="-4"/>
                                      <w:sz w:val="18"/>
                                    </w:rPr>
                                    <w:t>0.01</w:t>
                                  </w:r>
                                </w:p>
                              </w:tc>
                              <w:tc>
                                <w:tcPr>
                                  <w:tcW w:w="1929" w:type="dxa"/>
                                  <w:tcBorders>
                                    <w:top w:val="single" w:sz="4" w:space="0" w:color="000000"/>
                                    <w:bottom w:val="single" w:sz="4" w:space="0" w:color="000000"/>
                                  </w:tcBorders>
                                </w:tcPr>
                                <w:p>
                                  <w:pPr>
                                    <w:pStyle w:val="TableParagraph"/>
                                    <w:spacing w:before="145"/>
                                    <w:ind w:left="237"/>
                                    <w:rPr>
                                      <w:sz w:val="18"/>
                                    </w:rPr>
                                  </w:pPr>
                                  <w:r>
                                    <w:rPr>
                                      <w:spacing w:val="-2"/>
                                      <w:sz w:val="18"/>
                                    </w:rPr>
                                    <w:t>0.586</w:t>
                                  </w:r>
                                </w:p>
                              </w:tc>
                              <w:tc>
                                <w:tcPr>
                                  <w:tcW w:w="1918" w:type="dxa"/>
                                  <w:tcBorders>
                                    <w:top w:val="single" w:sz="4" w:space="0" w:color="000000"/>
                                    <w:bottom w:val="single" w:sz="4" w:space="0" w:color="000000"/>
                                  </w:tcBorders>
                                </w:tcPr>
                                <w:p>
                                  <w:pPr>
                                    <w:pStyle w:val="TableParagraph"/>
                                    <w:spacing w:before="145"/>
                                    <w:ind w:left="166"/>
                                    <w:rPr>
                                      <w:sz w:val="18"/>
                                    </w:rPr>
                                  </w:pPr>
                                  <w:r>
                                    <w:rPr>
                                      <w:sz w:val="18"/>
                                    </w:rPr>
                                    <w:t>relative</w:t>
                                  </w:r>
                                  <w:r>
                                    <w:rPr>
                                      <w:spacing w:val="7"/>
                                      <w:sz w:val="18"/>
                                    </w:rPr>
                                    <w:t> </w:t>
                                  </w:r>
                                  <w:r>
                                    <w:rPr>
                                      <w:spacing w:val="-2"/>
                                      <w:sz w:val="18"/>
                                    </w:rPr>
                                    <w:t>index</w:t>
                                  </w:r>
                                </w:p>
                              </w:tc>
                            </w:tr>
                          </w:tbl>
                          <w:p>
                            <w:pPr>
                              <w:pStyle w:val="BodyText"/>
                            </w:pPr>
                          </w:p>
                        </w:txbxContent>
                      </wps:txbx>
                      <wps:bodyPr wrap="square" lIns="0" tIns="0" rIns="0" bIns="0" rtlCol="0">
                        <a:noAutofit/>
                      </wps:bodyPr>
                    </wps:wsp>
                  </a:graphicData>
                </a:graphic>
              </wp:anchor>
            </w:drawing>
          </mc:Choice>
          <mc:Fallback>
            <w:pict>
              <v:shape style="position:absolute;margin-left:32.716pt;margin-top:32.468048pt;width:529.6pt;height:123.95pt;mso-position-horizontal-relative:page;mso-position-vertical-relative:paragraph;z-index:15745536" type="#_x0000_t202" id="docshape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86"/>
                        <w:gridCol w:w="1336"/>
                        <w:gridCol w:w="1929"/>
                        <w:gridCol w:w="1918"/>
                      </w:tblGrid>
                      <w:tr>
                        <w:trPr>
                          <w:trHeight w:val="261" w:hRule="atLeast"/>
                        </w:trPr>
                        <w:tc>
                          <w:tcPr>
                            <w:tcW w:w="6622" w:type="dxa"/>
                            <w:gridSpan w:val="2"/>
                            <w:tcBorders>
                              <w:top w:val="single" w:sz="8" w:space="0" w:color="000000"/>
                            </w:tcBorders>
                          </w:tcPr>
                          <w:p>
                            <w:pPr>
                              <w:pStyle w:val="TableParagraph"/>
                              <w:tabs>
                                <w:tab w:pos="2130" w:val="left" w:leader="none"/>
                                <w:tab w:pos="4317" w:val="left" w:leader="none"/>
                                <w:tab w:pos="5607" w:val="left" w:leader="none"/>
                              </w:tabs>
                              <w:spacing w:line="223" w:lineRule="exact" w:before="17"/>
                              <w:ind w:left="265"/>
                              <w:jc w:val="left"/>
                              <w:rPr>
                                <w:rFonts w:ascii="Palatino Linotype"/>
                                <w:b/>
                                <w:position w:val="11"/>
                                <w:sz w:val="18"/>
                              </w:rPr>
                            </w:pPr>
                            <w:r>
                              <w:rPr>
                                <w:rFonts w:ascii="Palatino Linotype"/>
                                <w:b/>
                                <w:spacing w:val="-2"/>
                                <w:sz w:val="18"/>
                              </w:rPr>
                              <w:t>Symbol</w:t>
                            </w:r>
                            <w:r>
                              <w:rPr>
                                <w:rFonts w:ascii="Palatino Linotype"/>
                                <w:b/>
                                <w:sz w:val="18"/>
                              </w:rPr>
                              <w:tab/>
                            </w:r>
                            <w:r>
                              <w:rPr>
                                <w:rFonts w:ascii="Palatino Linotype"/>
                                <w:b/>
                                <w:spacing w:val="-2"/>
                                <w:sz w:val="18"/>
                              </w:rPr>
                              <w:t>Parameter</w:t>
                            </w:r>
                            <w:r>
                              <w:rPr>
                                <w:rFonts w:ascii="Palatino Linotype"/>
                                <w:b/>
                                <w:sz w:val="18"/>
                              </w:rPr>
                              <w:tab/>
                            </w:r>
                            <w:r>
                              <w:rPr>
                                <w:rFonts w:ascii="Palatino Linotype"/>
                                <w:b/>
                                <w:spacing w:val="-2"/>
                                <w:sz w:val="18"/>
                              </w:rPr>
                              <w:t>Range</w:t>
                            </w:r>
                            <w:r>
                              <w:rPr>
                                <w:rFonts w:ascii="Palatino Linotype"/>
                                <w:b/>
                                <w:sz w:val="18"/>
                              </w:rPr>
                              <w:tab/>
                            </w:r>
                            <w:r>
                              <w:rPr>
                                <w:rFonts w:ascii="Palatino Linotype"/>
                                <w:b/>
                                <w:spacing w:val="-2"/>
                                <w:position w:val="11"/>
                                <w:sz w:val="18"/>
                              </w:rPr>
                              <w:t>Iteration</w:t>
                            </w:r>
                          </w:p>
                        </w:tc>
                        <w:tc>
                          <w:tcPr>
                            <w:tcW w:w="3847" w:type="dxa"/>
                            <w:gridSpan w:val="2"/>
                            <w:tcBorders>
                              <w:top w:val="single" w:sz="8" w:space="0" w:color="000000"/>
                            </w:tcBorders>
                          </w:tcPr>
                          <w:p>
                            <w:pPr>
                              <w:pStyle w:val="TableParagraph"/>
                              <w:tabs>
                                <w:tab w:pos="2747" w:val="left" w:leader="none"/>
                              </w:tabs>
                              <w:spacing w:line="48" w:lineRule="auto" w:before="80"/>
                              <w:ind w:left="308"/>
                              <w:jc w:val="left"/>
                              <w:rPr>
                                <w:rFonts w:ascii="Palatino Linotype"/>
                                <w:b/>
                                <w:position w:val="-10"/>
                                <w:sz w:val="18"/>
                              </w:rPr>
                            </w:pPr>
                            <w:r>
                              <w:rPr>
                                <w:rFonts w:ascii="Palatino Linotype"/>
                                <w:b/>
                                <w:sz w:val="18"/>
                              </w:rPr>
                              <w:t>Calibrated</w:t>
                            </w:r>
                            <w:r>
                              <w:rPr>
                                <w:rFonts w:ascii="Palatino Linotype"/>
                                <w:b/>
                                <w:spacing w:val="-10"/>
                                <w:sz w:val="18"/>
                              </w:rPr>
                              <w:t> </w:t>
                            </w:r>
                            <w:r>
                              <w:rPr>
                                <w:rFonts w:ascii="Palatino Linotype"/>
                                <w:b/>
                                <w:spacing w:val="-2"/>
                                <w:sz w:val="18"/>
                              </w:rPr>
                              <w:t>Genetic</w:t>
                            </w:r>
                            <w:r>
                              <w:rPr>
                                <w:rFonts w:ascii="Palatino Linotype"/>
                                <w:b/>
                                <w:sz w:val="18"/>
                              </w:rPr>
                              <w:tab/>
                            </w:r>
                            <w:r>
                              <w:rPr>
                                <w:rFonts w:ascii="Palatino Linotype"/>
                                <w:b/>
                                <w:spacing w:val="-2"/>
                                <w:position w:val="-10"/>
                                <w:sz w:val="18"/>
                              </w:rPr>
                              <w:t>Units</w:t>
                            </w:r>
                          </w:p>
                        </w:tc>
                      </w:tr>
                      <w:tr>
                        <w:trPr>
                          <w:trHeight w:val="263" w:hRule="atLeast"/>
                        </w:trPr>
                        <w:tc>
                          <w:tcPr>
                            <w:tcW w:w="5286" w:type="dxa"/>
                            <w:tcBorders>
                              <w:bottom w:val="single" w:sz="4" w:space="0" w:color="000000"/>
                            </w:tcBorders>
                          </w:tcPr>
                          <w:p>
                            <w:pPr>
                              <w:pStyle w:val="TableParagraph"/>
                              <w:spacing w:before="0"/>
                              <w:jc w:val="left"/>
                              <w:rPr>
                                <w:rFonts w:ascii="Times New Roman"/>
                                <w:sz w:val="18"/>
                              </w:rPr>
                            </w:pPr>
                          </w:p>
                        </w:tc>
                        <w:tc>
                          <w:tcPr>
                            <w:tcW w:w="1336" w:type="dxa"/>
                            <w:tcBorders>
                              <w:bottom w:val="single" w:sz="4" w:space="0" w:color="000000"/>
                            </w:tcBorders>
                          </w:tcPr>
                          <w:p>
                            <w:pPr>
                              <w:pStyle w:val="TableParagraph"/>
                              <w:spacing w:line="222" w:lineRule="exact" w:before="0"/>
                              <w:ind w:left="13"/>
                              <w:rPr>
                                <w:rFonts w:ascii="Palatino Linotype"/>
                                <w:b/>
                                <w:sz w:val="18"/>
                              </w:rPr>
                            </w:pPr>
                            <w:r>
                              <w:rPr>
                                <w:rFonts w:ascii="Palatino Linotype"/>
                                <w:b/>
                                <w:spacing w:val="-2"/>
                                <w:sz w:val="18"/>
                              </w:rPr>
                              <w:t>Interval</w:t>
                            </w:r>
                          </w:p>
                        </w:tc>
                        <w:tc>
                          <w:tcPr>
                            <w:tcW w:w="1929" w:type="dxa"/>
                            <w:tcBorders>
                              <w:bottom w:val="single" w:sz="4" w:space="0" w:color="000000"/>
                            </w:tcBorders>
                          </w:tcPr>
                          <w:p>
                            <w:pPr>
                              <w:pStyle w:val="TableParagraph"/>
                              <w:spacing w:line="222" w:lineRule="exact" w:before="0"/>
                              <w:ind w:left="237"/>
                              <w:rPr>
                                <w:rFonts w:ascii="Palatino Linotype"/>
                                <w:b/>
                                <w:sz w:val="18"/>
                              </w:rPr>
                            </w:pPr>
                            <w:r>
                              <w:rPr>
                                <w:rFonts w:ascii="Palatino Linotype"/>
                                <w:b/>
                                <w:spacing w:val="-2"/>
                                <w:sz w:val="18"/>
                              </w:rPr>
                              <w:t>Coefficient</w:t>
                            </w:r>
                          </w:p>
                        </w:tc>
                        <w:tc>
                          <w:tcPr>
                            <w:tcW w:w="1918" w:type="dxa"/>
                            <w:tcBorders>
                              <w:bottom w:val="single" w:sz="4" w:space="0" w:color="000000"/>
                            </w:tcBorders>
                          </w:tcPr>
                          <w:p>
                            <w:pPr>
                              <w:pStyle w:val="TableParagraph"/>
                              <w:spacing w:before="0"/>
                              <w:jc w:val="left"/>
                              <w:rPr>
                                <w:rFonts w:ascii="Times New Roman"/>
                                <w:sz w:val="18"/>
                              </w:rPr>
                            </w:pPr>
                          </w:p>
                        </w:tc>
                      </w:tr>
                      <w:tr>
                        <w:trPr>
                          <w:trHeight w:val="524" w:hRule="atLeast"/>
                        </w:trPr>
                        <w:tc>
                          <w:tcPr>
                            <w:tcW w:w="5286" w:type="dxa"/>
                            <w:tcBorders>
                              <w:top w:val="single" w:sz="4" w:space="0" w:color="000000"/>
                              <w:bottom w:val="single" w:sz="4" w:space="0" w:color="000000"/>
                            </w:tcBorders>
                          </w:tcPr>
                          <w:p>
                            <w:pPr>
                              <w:pStyle w:val="TableParagraph"/>
                              <w:tabs>
                                <w:tab w:pos="1377" w:val="left" w:leader="none"/>
                                <w:tab w:pos="4935" w:val="right" w:leader="none"/>
                              </w:tabs>
                              <w:ind w:left="470"/>
                              <w:jc w:val="left"/>
                              <w:rPr>
                                <w:position w:val="-10"/>
                                <w:sz w:val="18"/>
                              </w:rPr>
                            </w:pPr>
                            <w:r>
                              <w:rPr>
                                <w:spacing w:val="-5"/>
                                <w:position w:val="-10"/>
                                <w:sz w:val="18"/>
                              </w:rPr>
                              <w:t>G2</w:t>
                            </w:r>
                            <w:r>
                              <w:rPr>
                                <w:position w:val="-10"/>
                                <w:sz w:val="18"/>
                              </w:rPr>
                              <w:tab/>
                            </w:r>
                            <w:r>
                              <w:rPr>
                                <w:sz w:val="18"/>
                              </w:rPr>
                              <w:t>Leaf</w:t>
                            </w:r>
                            <w:r>
                              <w:rPr>
                                <w:spacing w:val="11"/>
                                <w:sz w:val="18"/>
                              </w:rPr>
                              <w:t> </w:t>
                            </w:r>
                            <w:r>
                              <w:rPr>
                                <w:sz w:val="18"/>
                              </w:rPr>
                              <w:t>area</w:t>
                            </w:r>
                            <w:r>
                              <w:rPr>
                                <w:spacing w:val="11"/>
                                <w:sz w:val="18"/>
                              </w:rPr>
                              <w:t> </w:t>
                            </w:r>
                            <w:r>
                              <w:rPr>
                                <w:sz w:val="18"/>
                              </w:rPr>
                              <w:t>expansion</w:t>
                            </w:r>
                            <w:r>
                              <w:rPr>
                                <w:spacing w:val="11"/>
                                <w:sz w:val="18"/>
                              </w:rPr>
                              <w:t> </w:t>
                            </w:r>
                            <w:r>
                              <w:rPr>
                                <w:sz w:val="18"/>
                              </w:rPr>
                              <w:t>rate</w:t>
                            </w:r>
                            <w:r>
                              <w:rPr>
                                <w:spacing w:val="11"/>
                                <w:sz w:val="18"/>
                              </w:rPr>
                              <w:t> </w:t>
                            </w:r>
                            <w:r>
                              <w:rPr>
                                <w:spacing w:val="-2"/>
                                <w:sz w:val="18"/>
                              </w:rPr>
                              <w:t>after</w:t>
                            </w:r>
                            <w:r>
                              <w:rPr>
                                <w:rFonts w:ascii="Times New Roman" w:hAnsi="Times New Roman"/>
                                <w:sz w:val="18"/>
                              </w:rPr>
                              <w:tab/>
                            </w:r>
                            <w:r>
                              <w:rPr>
                                <w:spacing w:val="-2"/>
                                <w:position w:val="-10"/>
                                <w:sz w:val="18"/>
                              </w:rPr>
                              <w:t>900–2100</w:t>
                            </w:r>
                          </w:p>
                        </w:tc>
                        <w:tc>
                          <w:tcPr>
                            <w:tcW w:w="1336" w:type="dxa"/>
                            <w:tcBorders>
                              <w:top w:val="single" w:sz="4" w:space="0" w:color="000000"/>
                              <w:bottom w:val="single" w:sz="4" w:space="0" w:color="000000"/>
                            </w:tcBorders>
                          </w:tcPr>
                          <w:p>
                            <w:pPr>
                              <w:pStyle w:val="TableParagraph"/>
                              <w:spacing w:before="145"/>
                              <w:ind w:left="13"/>
                              <w:rPr>
                                <w:sz w:val="18"/>
                              </w:rPr>
                            </w:pPr>
                            <w:r>
                              <w:rPr>
                                <w:spacing w:val="-10"/>
                                <w:sz w:val="18"/>
                              </w:rPr>
                              <w:t>5</w:t>
                            </w:r>
                          </w:p>
                        </w:tc>
                        <w:tc>
                          <w:tcPr>
                            <w:tcW w:w="1929" w:type="dxa"/>
                            <w:tcBorders>
                              <w:top w:val="single" w:sz="4" w:space="0" w:color="000000"/>
                              <w:bottom w:val="single" w:sz="4" w:space="0" w:color="000000"/>
                            </w:tcBorders>
                          </w:tcPr>
                          <w:p>
                            <w:pPr>
                              <w:pStyle w:val="TableParagraph"/>
                              <w:spacing w:before="145"/>
                              <w:ind w:left="237"/>
                              <w:rPr>
                                <w:sz w:val="18"/>
                              </w:rPr>
                            </w:pPr>
                            <w:r>
                              <w:rPr>
                                <w:spacing w:val="-4"/>
                                <w:sz w:val="18"/>
                              </w:rPr>
                              <w:t>2100</w:t>
                            </w:r>
                          </w:p>
                        </w:tc>
                        <w:tc>
                          <w:tcPr>
                            <w:tcW w:w="1918" w:type="dxa"/>
                            <w:tcBorders>
                              <w:top w:val="single" w:sz="4" w:space="0" w:color="000000"/>
                              <w:bottom w:val="single" w:sz="4" w:space="0" w:color="000000"/>
                            </w:tcBorders>
                          </w:tcPr>
                          <w:p>
                            <w:pPr>
                              <w:pStyle w:val="TableParagraph"/>
                              <w:spacing w:before="110"/>
                              <w:ind w:left="166" w:right="10"/>
                              <w:rPr>
                                <w:position w:val="7"/>
                                <w:sz w:val="14"/>
                              </w:rPr>
                            </w:pPr>
                            <w:r>
                              <w:rPr>
                                <w:spacing w:val="-4"/>
                                <w:sz w:val="18"/>
                              </w:rPr>
                              <w:t>cm</w:t>
                            </w:r>
                            <w:r>
                              <w:rPr>
                                <w:spacing w:val="-4"/>
                                <w:position w:val="7"/>
                                <w:sz w:val="14"/>
                              </w:rPr>
                              <w:t>2</w:t>
                            </w:r>
                            <w:r>
                              <w:rPr>
                                <w:spacing w:val="-13"/>
                                <w:position w:val="7"/>
                                <w:sz w:val="14"/>
                              </w:rPr>
                              <w:t> </w:t>
                            </w:r>
                            <w:r>
                              <w:rPr>
                                <w:rFonts w:ascii="Verdana" w:hAnsi="Verdana"/>
                                <w:i/>
                                <w:spacing w:val="-4"/>
                                <w:sz w:val="18"/>
                              </w:rPr>
                              <w:t>·</w:t>
                            </w:r>
                            <w:r>
                              <w:rPr>
                                <w:spacing w:val="-4"/>
                                <w:sz w:val="18"/>
                              </w:rPr>
                              <w:t>m</w:t>
                            </w:r>
                            <w:r>
                              <w:rPr>
                                <w:rFonts w:ascii="Verdana" w:hAnsi="Verdana"/>
                                <w:i/>
                                <w:spacing w:val="-4"/>
                                <w:position w:val="7"/>
                                <w:sz w:val="14"/>
                              </w:rPr>
                              <w:t>−</w:t>
                            </w:r>
                            <w:r>
                              <w:rPr>
                                <w:spacing w:val="-4"/>
                                <w:position w:val="7"/>
                                <w:sz w:val="14"/>
                              </w:rPr>
                              <w:t>2</w:t>
                            </w:r>
                            <w:r>
                              <w:rPr>
                                <w:spacing w:val="-12"/>
                                <w:position w:val="7"/>
                                <w:sz w:val="14"/>
                              </w:rPr>
                              <w:t> </w:t>
                            </w:r>
                            <w:r>
                              <w:rPr>
                                <w:rFonts w:ascii="Verdana" w:hAnsi="Verdana"/>
                                <w:i/>
                                <w:spacing w:val="-4"/>
                                <w:sz w:val="18"/>
                              </w:rPr>
                              <w:t>·</w:t>
                            </w:r>
                            <w:r>
                              <w:rPr>
                                <w:spacing w:val="-4"/>
                                <w:sz w:val="18"/>
                              </w:rPr>
                              <w:t>day</w:t>
                            </w:r>
                            <w:r>
                              <w:rPr>
                                <w:rFonts w:ascii="Verdana" w:hAnsi="Verdana"/>
                                <w:i/>
                                <w:spacing w:val="-4"/>
                                <w:position w:val="7"/>
                                <w:sz w:val="14"/>
                              </w:rPr>
                              <w:t>−</w:t>
                            </w:r>
                            <w:r>
                              <w:rPr>
                                <w:spacing w:val="-4"/>
                                <w:position w:val="7"/>
                                <w:sz w:val="14"/>
                              </w:rPr>
                              <w:t>1</w:t>
                            </w:r>
                          </w:p>
                        </w:tc>
                      </w:tr>
                      <w:tr>
                        <w:trPr>
                          <w:trHeight w:val="313" w:hRule="atLeast"/>
                        </w:trPr>
                        <w:tc>
                          <w:tcPr>
                            <w:tcW w:w="5286" w:type="dxa"/>
                            <w:tcBorders>
                              <w:top w:val="single" w:sz="4" w:space="0" w:color="000000"/>
                              <w:bottom w:val="single" w:sz="4" w:space="0" w:color="000000"/>
                            </w:tcBorders>
                          </w:tcPr>
                          <w:p>
                            <w:pPr>
                              <w:pStyle w:val="TableParagraph"/>
                              <w:tabs>
                                <w:tab w:pos="1470" w:val="left" w:leader="none"/>
                                <w:tab w:pos="4800" w:val="right" w:leader="none"/>
                              </w:tabs>
                              <w:spacing w:before="40"/>
                              <w:ind w:left="470"/>
                              <w:jc w:val="left"/>
                              <w:rPr>
                                <w:sz w:val="18"/>
                              </w:rPr>
                            </w:pPr>
                            <w:r>
                              <w:rPr>
                                <w:spacing w:val="-5"/>
                                <w:sz w:val="18"/>
                              </w:rPr>
                              <w:t>G3</w:t>
                            </w:r>
                            <w:r>
                              <w:rPr>
                                <w:sz w:val="18"/>
                              </w:rPr>
                              <w:tab/>
                              <w:t>Potential</w:t>
                            </w:r>
                            <w:r>
                              <w:rPr>
                                <w:spacing w:val="12"/>
                                <w:sz w:val="18"/>
                              </w:rPr>
                              <w:t> </w:t>
                            </w:r>
                            <w:r>
                              <w:rPr>
                                <w:sz w:val="18"/>
                              </w:rPr>
                              <w:t>tuber</w:t>
                            </w:r>
                            <w:r>
                              <w:rPr>
                                <w:spacing w:val="12"/>
                                <w:sz w:val="18"/>
                              </w:rPr>
                              <w:t> </w:t>
                            </w:r>
                            <w:r>
                              <w:rPr>
                                <w:sz w:val="18"/>
                              </w:rPr>
                              <w:t>growth</w:t>
                            </w:r>
                            <w:r>
                              <w:rPr>
                                <w:spacing w:val="12"/>
                                <w:sz w:val="18"/>
                              </w:rPr>
                              <w:t> </w:t>
                            </w:r>
                            <w:r>
                              <w:rPr>
                                <w:spacing w:val="-4"/>
                                <w:sz w:val="18"/>
                              </w:rPr>
                              <w:t>rate</w:t>
                            </w:r>
                            <w:r>
                              <w:rPr>
                                <w:rFonts w:ascii="Times New Roman" w:hAnsi="Times New Roman"/>
                                <w:sz w:val="18"/>
                              </w:rPr>
                              <w:tab/>
                            </w:r>
                            <w:r>
                              <w:rPr>
                                <w:spacing w:val="-2"/>
                                <w:sz w:val="18"/>
                              </w:rPr>
                              <w:t>21–26</w:t>
                            </w:r>
                          </w:p>
                        </w:tc>
                        <w:tc>
                          <w:tcPr>
                            <w:tcW w:w="1336" w:type="dxa"/>
                            <w:tcBorders>
                              <w:top w:val="single" w:sz="4" w:space="0" w:color="000000"/>
                              <w:bottom w:val="single" w:sz="4" w:space="0" w:color="000000"/>
                            </w:tcBorders>
                          </w:tcPr>
                          <w:p>
                            <w:pPr>
                              <w:pStyle w:val="TableParagraph"/>
                              <w:spacing w:before="40"/>
                              <w:ind w:left="13"/>
                              <w:rPr>
                                <w:sz w:val="18"/>
                              </w:rPr>
                            </w:pPr>
                            <w:r>
                              <w:rPr>
                                <w:spacing w:val="-4"/>
                                <w:sz w:val="18"/>
                              </w:rPr>
                              <w:t>0.02</w:t>
                            </w:r>
                          </w:p>
                        </w:tc>
                        <w:tc>
                          <w:tcPr>
                            <w:tcW w:w="1929" w:type="dxa"/>
                            <w:tcBorders>
                              <w:top w:val="single" w:sz="4" w:space="0" w:color="000000"/>
                              <w:bottom w:val="single" w:sz="4" w:space="0" w:color="000000"/>
                            </w:tcBorders>
                          </w:tcPr>
                          <w:p>
                            <w:pPr>
                              <w:pStyle w:val="TableParagraph"/>
                              <w:spacing w:before="40"/>
                              <w:ind w:left="237"/>
                              <w:rPr>
                                <w:sz w:val="18"/>
                              </w:rPr>
                            </w:pPr>
                            <w:r>
                              <w:rPr>
                                <w:spacing w:val="-5"/>
                                <w:sz w:val="18"/>
                              </w:rPr>
                              <w:t>21</w:t>
                            </w:r>
                          </w:p>
                        </w:tc>
                        <w:tc>
                          <w:tcPr>
                            <w:tcW w:w="1918" w:type="dxa"/>
                            <w:tcBorders>
                              <w:top w:val="single" w:sz="4" w:space="0" w:color="000000"/>
                              <w:bottom w:val="single" w:sz="4" w:space="0" w:color="000000"/>
                            </w:tcBorders>
                          </w:tcPr>
                          <w:p>
                            <w:pPr>
                              <w:pStyle w:val="TableParagraph"/>
                              <w:spacing w:before="4"/>
                              <w:ind w:left="166" w:right="10"/>
                              <w:rPr>
                                <w:position w:val="7"/>
                                <w:sz w:val="14"/>
                              </w:rPr>
                            </w:pPr>
                            <w:r>
                              <w:rPr>
                                <w:spacing w:val="-2"/>
                                <w:sz w:val="18"/>
                              </w:rPr>
                              <w:t>g</w:t>
                            </w:r>
                            <w:r>
                              <w:rPr>
                                <w:rFonts w:ascii="Verdana" w:hAnsi="Verdana"/>
                                <w:i/>
                                <w:spacing w:val="-2"/>
                                <w:sz w:val="18"/>
                              </w:rPr>
                              <w:t>·</w:t>
                            </w:r>
                            <w:r>
                              <w:rPr>
                                <w:spacing w:val="-2"/>
                                <w:sz w:val="18"/>
                              </w:rPr>
                              <w:t>m</w:t>
                            </w:r>
                            <w:r>
                              <w:rPr>
                                <w:rFonts w:ascii="Verdana" w:hAnsi="Verdana"/>
                                <w:i/>
                                <w:spacing w:val="-2"/>
                                <w:position w:val="7"/>
                                <w:sz w:val="14"/>
                              </w:rPr>
                              <w:t>−</w:t>
                            </w:r>
                            <w:r>
                              <w:rPr>
                                <w:spacing w:val="-2"/>
                                <w:position w:val="7"/>
                                <w:sz w:val="14"/>
                              </w:rPr>
                              <w:t>2</w:t>
                            </w:r>
                            <w:r>
                              <w:rPr>
                                <w:spacing w:val="-10"/>
                                <w:position w:val="7"/>
                                <w:sz w:val="14"/>
                              </w:rPr>
                              <w:t> </w:t>
                            </w:r>
                            <w:r>
                              <w:rPr>
                                <w:rFonts w:ascii="Verdana" w:hAnsi="Verdana"/>
                                <w:i/>
                                <w:spacing w:val="-2"/>
                                <w:sz w:val="18"/>
                              </w:rPr>
                              <w:t>·</w:t>
                            </w:r>
                            <w:r>
                              <w:rPr>
                                <w:spacing w:val="-2"/>
                                <w:sz w:val="18"/>
                              </w:rPr>
                              <w:t>day</w:t>
                            </w:r>
                            <w:r>
                              <w:rPr>
                                <w:rFonts w:ascii="Verdana" w:hAnsi="Verdana"/>
                                <w:i/>
                                <w:spacing w:val="-2"/>
                                <w:position w:val="7"/>
                                <w:sz w:val="14"/>
                              </w:rPr>
                              <w:t>−</w:t>
                            </w:r>
                            <w:r>
                              <w:rPr>
                                <w:spacing w:val="-2"/>
                                <w:position w:val="7"/>
                                <w:sz w:val="14"/>
                              </w:rPr>
                              <w:t>1</w:t>
                            </w:r>
                          </w:p>
                        </w:tc>
                      </w:tr>
                      <w:tr>
                        <w:trPr>
                          <w:trHeight w:val="524" w:hRule="atLeast"/>
                        </w:trPr>
                        <w:tc>
                          <w:tcPr>
                            <w:tcW w:w="5286" w:type="dxa"/>
                            <w:tcBorders>
                              <w:top w:val="single" w:sz="4" w:space="0" w:color="000000"/>
                              <w:bottom w:val="single" w:sz="4" w:space="0" w:color="000000"/>
                            </w:tcBorders>
                          </w:tcPr>
                          <w:p>
                            <w:pPr>
                              <w:pStyle w:val="TableParagraph"/>
                              <w:tabs>
                                <w:tab w:pos="1409" w:val="left" w:leader="none"/>
                                <w:tab w:pos="4307" w:val="left" w:leader="none"/>
                              </w:tabs>
                              <w:ind w:left="460"/>
                              <w:jc w:val="left"/>
                              <w:rPr>
                                <w:position w:val="-10"/>
                                <w:sz w:val="18"/>
                              </w:rPr>
                            </w:pPr>
                            <w:r>
                              <w:rPr>
                                <w:spacing w:val="-5"/>
                                <w:position w:val="-10"/>
                                <w:sz w:val="18"/>
                              </w:rPr>
                              <w:t>PD</w:t>
                            </w:r>
                            <w:r>
                              <w:rPr>
                                <w:position w:val="-10"/>
                                <w:sz w:val="18"/>
                              </w:rPr>
                              <w:tab/>
                            </w:r>
                            <w:r>
                              <w:rPr>
                                <w:sz w:val="18"/>
                              </w:rPr>
                              <w:t>Suppression</w:t>
                            </w:r>
                            <w:r>
                              <w:rPr>
                                <w:spacing w:val="13"/>
                                <w:sz w:val="18"/>
                              </w:rPr>
                              <w:t> </w:t>
                            </w:r>
                            <w:r>
                              <w:rPr>
                                <w:sz w:val="18"/>
                              </w:rPr>
                              <w:t>of</w:t>
                            </w:r>
                            <w:r>
                              <w:rPr>
                                <w:spacing w:val="14"/>
                                <w:sz w:val="18"/>
                              </w:rPr>
                              <w:t> </w:t>
                            </w:r>
                            <w:r>
                              <w:rPr>
                                <w:sz w:val="18"/>
                              </w:rPr>
                              <w:t>tuber</w:t>
                            </w:r>
                            <w:r>
                              <w:rPr>
                                <w:spacing w:val="14"/>
                                <w:sz w:val="18"/>
                              </w:rPr>
                              <w:t> </w:t>
                            </w:r>
                            <w:r>
                              <w:rPr>
                                <w:spacing w:val="-2"/>
                                <w:sz w:val="18"/>
                              </w:rPr>
                              <w:t>growth</w:t>
                            </w:r>
                            <w:r>
                              <w:rPr>
                                <w:sz w:val="18"/>
                              </w:rPr>
                              <w:tab/>
                            </w:r>
                            <w:r>
                              <w:rPr>
                                <w:spacing w:val="-2"/>
                                <w:position w:val="-10"/>
                                <w:sz w:val="18"/>
                              </w:rPr>
                              <w:t>0.5–1.0</w:t>
                            </w:r>
                          </w:p>
                        </w:tc>
                        <w:tc>
                          <w:tcPr>
                            <w:tcW w:w="1336" w:type="dxa"/>
                            <w:tcBorders>
                              <w:top w:val="single" w:sz="4" w:space="0" w:color="000000"/>
                              <w:bottom w:val="single" w:sz="4" w:space="0" w:color="000000"/>
                            </w:tcBorders>
                          </w:tcPr>
                          <w:p>
                            <w:pPr>
                              <w:pStyle w:val="TableParagraph"/>
                              <w:spacing w:before="145"/>
                              <w:ind w:left="13"/>
                              <w:rPr>
                                <w:sz w:val="18"/>
                              </w:rPr>
                            </w:pPr>
                            <w:r>
                              <w:rPr>
                                <w:spacing w:val="-4"/>
                                <w:sz w:val="18"/>
                              </w:rPr>
                              <w:t>0.01</w:t>
                            </w:r>
                          </w:p>
                        </w:tc>
                        <w:tc>
                          <w:tcPr>
                            <w:tcW w:w="1929" w:type="dxa"/>
                            <w:tcBorders>
                              <w:top w:val="single" w:sz="4" w:space="0" w:color="000000"/>
                              <w:bottom w:val="single" w:sz="4" w:space="0" w:color="000000"/>
                            </w:tcBorders>
                          </w:tcPr>
                          <w:p>
                            <w:pPr>
                              <w:pStyle w:val="TableParagraph"/>
                              <w:spacing w:before="145"/>
                              <w:ind w:left="237"/>
                              <w:rPr>
                                <w:sz w:val="18"/>
                              </w:rPr>
                            </w:pPr>
                            <w:r>
                              <w:rPr>
                                <w:spacing w:val="-2"/>
                                <w:sz w:val="18"/>
                              </w:rPr>
                              <w:t>0.500</w:t>
                            </w:r>
                          </w:p>
                        </w:tc>
                        <w:tc>
                          <w:tcPr>
                            <w:tcW w:w="1918" w:type="dxa"/>
                            <w:tcBorders>
                              <w:top w:val="single" w:sz="4" w:space="0" w:color="000000"/>
                              <w:bottom w:val="single" w:sz="4" w:space="0" w:color="000000"/>
                            </w:tcBorders>
                          </w:tcPr>
                          <w:p>
                            <w:pPr>
                              <w:pStyle w:val="TableParagraph"/>
                              <w:spacing w:before="145"/>
                              <w:ind w:left="166"/>
                              <w:rPr>
                                <w:sz w:val="18"/>
                              </w:rPr>
                            </w:pPr>
                            <w:r>
                              <w:rPr>
                                <w:sz w:val="18"/>
                              </w:rPr>
                              <w:t>relative</w:t>
                            </w:r>
                            <w:r>
                              <w:rPr>
                                <w:spacing w:val="7"/>
                                <w:sz w:val="18"/>
                              </w:rPr>
                              <w:t> </w:t>
                            </w:r>
                            <w:r>
                              <w:rPr>
                                <w:spacing w:val="-2"/>
                                <w:sz w:val="18"/>
                              </w:rPr>
                              <w:t>index</w:t>
                            </w:r>
                          </w:p>
                        </w:tc>
                      </w:tr>
                      <w:tr>
                        <w:trPr>
                          <w:trHeight w:val="524" w:hRule="atLeast"/>
                        </w:trPr>
                        <w:tc>
                          <w:tcPr>
                            <w:tcW w:w="5286" w:type="dxa"/>
                            <w:tcBorders>
                              <w:top w:val="single" w:sz="4" w:space="0" w:color="000000"/>
                              <w:bottom w:val="single" w:sz="4" w:space="0" w:color="000000"/>
                            </w:tcBorders>
                          </w:tcPr>
                          <w:p>
                            <w:pPr>
                              <w:pStyle w:val="TableParagraph"/>
                              <w:tabs>
                                <w:tab w:pos="1504" w:val="left" w:leader="none"/>
                                <w:tab w:pos="4307" w:val="left" w:leader="none"/>
                              </w:tabs>
                              <w:ind w:left="485"/>
                              <w:jc w:val="left"/>
                              <w:rPr>
                                <w:position w:val="-10"/>
                                <w:sz w:val="18"/>
                              </w:rPr>
                            </w:pPr>
                            <w:r>
                              <w:rPr>
                                <w:spacing w:val="-5"/>
                                <w:position w:val="-10"/>
                                <w:sz w:val="18"/>
                              </w:rPr>
                              <w:t>P2</w:t>
                            </w:r>
                            <w:r>
                              <w:rPr>
                                <w:position w:val="-10"/>
                                <w:sz w:val="18"/>
                              </w:rPr>
                              <w:tab/>
                            </w:r>
                            <w:r>
                              <w:rPr>
                                <w:sz w:val="18"/>
                              </w:rPr>
                              <w:t>Tuber</w:t>
                            </w:r>
                            <w:r>
                              <w:rPr>
                                <w:spacing w:val="6"/>
                                <w:sz w:val="18"/>
                              </w:rPr>
                              <w:t> </w:t>
                            </w:r>
                            <w:r>
                              <w:rPr>
                                <w:sz w:val="18"/>
                              </w:rPr>
                              <w:t>initiation</w:t>
                            </w:r>
                            <w:r>
                              <w:rPr>
                                <w:spacing w:val="7"/>
                                <w:sz w:val="18"/>
                              </w:rPr>
                              <w:t> </w:t>
                            </w:r>
                            <w:r>
                              <w:rPr>
                                <w:spacing w:val="-2"/>
                                <w:sz w:val="18"/>
                              </w:rPr>
                              <w:t>sensitivity</w:t>
                            </w:r>
                            <w:r>
                              <w:rPr>
                                <w:sz w:val="18"/>
                              </w:rPr>
                              <w:tab/>
                            </w:r>
                            <w:r>
                              <w:rPr>
                                <w:spacing w:val="-2"/>
                                <w:position w:val="-10"/>
                                <w:sz w:val="18"/>
                              </w:rPr>
                              <w:t>0.3–0.9</w:t>
                            </w:r>
                          </w:p>
                        </w:tc>
                        <w:tc>
                          <w:tcPr>
                            <w:tcW w:w="1336" w:type="dxa"/>
                            <w:tcBorders>
                              <w:top w:val="single" w:sz="4" w:space="0" w:color="000000"/>
                              <w:bottom w:val="single" w:sz="4" w:space="0" w:color="000000"/>
                            </w:tcBorders>
                          </w:tcPr>
                          <w:p>
                            <w:pPr>
                              <w:pStyle w:val="TableParagraph"/>
                              <w:spacing w:before="145"/>
                              <w:ind w:left="13"/>
                              <w:rPr>
                                <w:sz w:val="18"/>
                              </w:rPr>
                            </w:pPr>
                            <w:r>
                              <w:rPr>
                                <w:spacing w:val="-4"/>
                                <w:sz w:val="18"/>
                              </w:rPr>
                              <w:t>0.01</w:t>
                            </w:r>
                          </w:p>
                        </w:tc>
                        <w:tc>
                          <w:tcPr>
                            <w:tcW w:w="1929" w:type="dxa"/>
                            <w:tcBorders>
                              <w:top w:val="single" w:sz="4" w:space="0" w:color="000000"/>
                              <w:bottom w:val="single" w:sz="4" w:space="0" w:color="000000"/>
                            </w:tcBorders>
                          </w:tcPr>
                          <w:p>
                            <w:pPr>
                              <w:pStyle w:val="TableParagraph"/>
                              <w:spacing w:before="145"/>
                              <w:ind w:left="237"/>
                              <w:rPr>
                                <w:sz w:val="18"/>
                              </w:rPr>
                            </w:pPr>
                            <w:r>
                              <w:rPr>
                                <w:spacing w:val="-2"/>
                                <w:sz w:val="18"/>
                              </w:rPr>
                              <w:t>0.586</w:t>
                            </w:r>
                          </w:p>
                        </w:tc>
                        <w:tc>
                          <w:tcPr>
                            <w:tcW w:w="1918" w:type="dxa"/>
                            <w:tcBorders>
                              <w:top w:val="single" w:sz="4" w:space="0" w:color="000000"/>
                              <w:bottom w:val="single" w:sz="4" w:space="0" w:color="000000"/>
                            </w:tcBorders>
                          </w:tcPr>
                          <w:p>
                            <w:pPr>
                              <w:pStyle w:val="TableParagraph"/>
                              <w:spacing w:before="145"/>
                              <w:ind w:left="166"/>
                              <w:rPr>
                                <w:sz w:val="18"/>
                              </w:rPr>
                            </w:pPr>
                            <w:r>
                              <w:rPr>
                                <w:sz w:val="18"/>
                              </w:rPr>
                              <w:t>relative</w:t>
                            </w:r>
                            <w:r>
                              <w:rPr>
                                <w:spacing w:val="7"/>
                                <w:sz w:val="18"/>
                              </w:rPr>
                              <w:t> </w:t>
                            </w:r>
                            <w:r>
                              <w:rPr>
                                <w:spacing w:val="-2"/>
                                <w:sz w:val="18"/>
                              </w:rPr>
                              <w:t>index</w:t>
                            </w:r>
                          </w:p>
                        </w:tc>
                      </w:tr>
                    </w:tbl>
                    <w:p>
                      <w:pPr>
                        <w:pStyle w:val="BodyText"/>
                      </w:pPr>
                    </w:p>
                  </w:txbxContent>
                </v:textbox>
                <w10:wrap type="none"/>
              </v:shape>
            </w:pict>
          </mc:Fallback>
        </mc:AlternateContent>
      </w:r>
      <w:bookmarkStart w:name="_bookmark7" w:id="17"/>
      <w:bookmarkEnd w:id="17"/>
      <w:r>
        <w:rPr/>
      </w:r>
      <w:r>
        <w:rPr>
          <w:rFonts w:ascii="Palatino Linotype"/>
          <w:b/>
          <w:spacing w:val="-2"/>
          <w:w w:val="105"/>
          <w:sz w:val="18"/>
        </w:rPr>
        <w:t>Table</w:t>
      </w:r>
      <w:r>
        <w:rPr>
          <w:rFonts w:ascii="Palatino Linotype"/>
          <w:b/>
          <w:spacing w:val="-8"/>
          <w:w w:val="105"/>
          <w:sz w:val="18"/>
        </w:rPr>
        <w:t> </w:t>
      </w:r>
      <w:r>
        <w:rPr>
          <w:rFonts w:ascii="Palatino Linotype"/>
          <w:b/>
          <w:spacing w:val="-2"/>
          <w:w w:val="105"/>
          <w:sz w:val="18"/>
        </w:rPr>
        <w:t>4.</w:t>
      </w:r>
      <w:r>
        <w:rPr>
          <w:rFonts w:ascii="Palatino Linotype"/>
          <w:b/>
          <w:spacing w:val="2"/>
          <w:w w:val="105"/>
          <w:sz w:val="18"/>
        </w:rPr>
        <w:t> </w:t>
      </w:r>
      <w:r>
        <w:rPr>
          <w:spacing w:val="-2"/>
          <w:w w:val="105"/>
          <w:sz w:val="18"/>
        </w:rPr>
        <w:t>Calibrated</w:t>
      </w:r>
      <w:r>
        <w:rPr>
          <w:spacing w:val="-1"/>
          <w:w w:val="105"/>
          <w:sz w:val="18"/>
        </w:rPr>
        <w:t> </w:t>
      </w:r>
      <w:r>
        <w:rPr>
          <w:spacing w:val="-2"/>
          <w:w w:val="105"/>
          <w:sz w:val="18"/>
        </w:rPr>
        <w:t>parameters in</w:t>
      </w:r>
      <w:r>
        <w:rPr>
          <w:spacing w:val="-1"/>
          <w:w w:val="105"/>
          <w:sz w:val="18"/>
        </w:rPr>
        <w:t> </w:t>
      </w:r>
      <w:r>
        <w:rPr>
          <w:spacing w:val="-2"/>
          <w:w w:val="105"/>
          <w:sz w:val="18"/>
        </w:rPr>
        <w:t>the</w:t>
      </w:r>
      <w:r>
        <w:rPr>
          <w:spacing w:val="-1"/>
          <w:w w:val="105"/>
          <w:sz w:val="18"/>
        </w:rPr>
        <w:t> </w:t>
      </w:r>
      <w:r>
        <w:rPr>
          <w:spacing w:val="-2"/>
          <w:w w:val="105"/>
          <w:sz w:val="18"/>
        </w:rPr>
        <w:t>DSSAT model.</w:t>
      </w:r>
    </w:p>
    <w:p>
      <w:pPr>
        <w:pStyle w:val="BodyText"/>
        <w:rPr>
          <w:sz w:val="18"/>
        </w:rPr>
      </w:pPr>
    </w:p>
    <w:p>
      <w:pPr>
        <w:pStyle w:val="BodyText"/>
        <w:rPr>
          <w:sz w:val="18"/>
        </w:rPr>
      </w:pPr>
    </w:p>
    <w:p>
      <w:pPr>
        <w:pStyle w:val="BodyText"/>
        <w:rPr>
          <w:sz w:val="18"/>
        </w:rPr>
      </w:pPr>
    </w:p>
    <w:p>
      <w:pPr>
        <w:pStyle w:val="BodyText"/>
        <w:spacing w:before="146"/>
        <w:rPr>
          <w:sz w:val="18"/>
        </w:rPr>
      </w:pPr>
    </w:p>
    <w:p>
      <w:pPr>
        <w:spacing w:before="0"/>
        <w:ind w:left="43" w:right="5430" w:firstLine="0"/>
        <w:jc w:val="center"/>
        <w:rPr>
          <w:sz w:val="18"/>
        </w:rPr>
      </w:pPr>
      <w:r>
        <w:rPr>
          <w:sz w:val="18"/>
        </w:rPr>
        <w:t>tuber</w:t>
      </w:r>
      <w:r>
        <w:rPr>
          <w:spacing w:val="5"/>
          <w:sz w:val="18"/>
        </w:rPr>
        <w:t> </w:t>
      </w:r>
      <w:r>
        <w:rPr>
          <w:spacing w:val="-2"/>
          <w:sz w:val="18"/>
        </w:rPr>
        <w:t>initiation</w:t>
      </w:r>
    </w:p>
    <w:p>
      <w:pPr>
        <w:pStyle w:val="BodyText"/>
        <w:rPr>
          <w:sz w:val="18"/>
        </w:rPr>
      </w:pPr>
    </w:p>
    <w:p>
      <w:pPr>
        <w:pStyle w:val="BodyText"/>
        <w:rPr>
          <w:sz w:val="18"/>
        </w:rPr>
      </w:pPr>
    </w:p>
    <w:p>
      <w:pPr>
        <w:pStyle w:val="BodyText"/>
        <w:spacing w:before="13"/>
        <w:rPr>
          <w:sz w:val="18"/>
        </w:rPr>
      </w:pPr>
    </w:p>
    <w:p>
      <w:pPr>
        <w:spacing w:before="1"/>
        <w:ind w:left="43" w:right="5430" w:firstLine="0"/>
        <w:jc w:val="center"/>
        <w:rPr>
          <w:sz w:val="18"/>
        </w:rPr>
      </w:pPr>
      <w:r>
        <w:rPr>
          <w:w w:val="105"/>
          <w:sz w:val="18"/>
        </w:rPr>
        <w:t>following</w:t>
      </w:r>
      <w:r>
        <w:rPr>
          <w:spacing w:val="-4"/>
          <w:w w:val="105"/>
          <w:sz w:val="18"/>
        </w:rPr>
        <w:t> </w:t>
      </w:r>
      <w:r>
        <w:rPr>
          <w:w w:val="105"/>
          <w:sz w:val="18"/>
        </w:rPr>
        <w:t>tuber</w:t>
      </w:r>
      <w:r>
        <w:rPr>
          <w:spacing w:val="-4"/>
          <w:w w:val="105"/>
          <w:sz w:val="18"/>
        </w:rPr>
        <w:t> </w:t>
      </w:r>
      <w:r>
        <w:rPr>
          <w:spacing w:val="-2"/>
          <w:w w:val="105"/>
          <w:sz w:val="18"/>
        </w:rPr>
        <w:t>induction</w:t>
      </w:r>
    </w:p>
    <w:p>
      <w:pPr>
        <w:pStyle w:val="BodyText"/>
        <w:spacing w:before="2"/>
        <w:rPr>
          <w:sz w:val="19"/>
        </w:rPr>
      </w:pPr>
    </w:p>
    <w:p>
      <w:pPr>
        <w:pStyle w:val="BodyText"/>
        <w:spacing w:after="0"/>
        <w:rPr>
          <w:sz w:val="19"/>
        </w:rPr>
        <w:sectPr>
          <w:pgSz w:w="11910" w:h="16840"/>
          <w:pgMar w:header="1109" w:footer="0" w:top="1400" w:bottom="280" w:left="566" w:right="566"/>
        </w:sectPr>
      </w:pPr>
    </w:p>
    <w:p>
      <w:pPr>
        <w:spacing w:before="98"/>
        <w:ind w:left="1479" w:right="0" w:firstLine="0"/>
        <w:jc w:val="center"/>
        <w:rPr>
          <w:sz w:val="18"/>
        </w:rPr>
      </w:pPr>
      <w:r>
        <w:rPr>
          <w:sz w:val="18"/>
        </w:rPr>
        <w:t>to</w:t>
      </w:r>
      <w:r>
        <w:rPr>
          <w:spacing w:val="14"/>
          <w:sz w:val="18"/>
        </w:rPr>
        <w:t> </w:t>
      </w:r>
      <w:r>
        <w:rPr>
          <w:sz w:val="18"/>
        </w:rPr>
        <w:t>long</w:t>
      </w:r>
      <w:r>
        <w:rPr>
          <w:spacing w:val="14"/>
          <w:sz w:val="18"/>
        </w:rPr>
        <w:t> </w:t>
      </w:r>
      <w:r>
        <w:rPr>
          <w:spacing w:val="-2"/>
          <w:sz w:val="18"/>
        </w:rPr>
        <w:t>photoperiods</w:t>
      </w:r>
    </w:p>
    <w:p>
      <w:pPr>
        <w:spacing w:line="249" w:lineRule="auto" w:before="104"/>
        <w:ind w:left="1479" w:right="0" w:firstLine="0"/>
        <w:jc w:val="center"/>
        <w:rPr>
          <w:sz w:val="18"/>
        </w:rPr>
      </w:pPr>
      <w:r>
        <w:rPr>
          <w:sz w:val="18"/>
        </w:rPr>
        <mc:AlternateContent>
          <mc:Choice Requires="wps">
            <w:drawing>
              <wp:anchor distT="0" distB="0" distL="0" distR="0" allowOverlap="1" layoutInCell="1" locked="0" behindDoc="0" simplePos="0" relativeHeight="15745024">
                <wp:simplePos x="0" y="0"/>
                <wp:positionH relativeFrom="page">
                  <wp:posOffset>749249</wp:posOffset>
                </wp:positionH>
                <wp:positionV relativeFrom="paragraph">
                  <wp:posOffset>137306</wp:posOffset>
                </wp:positionV>
                <wp:extent cx="151130" cy="13970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51130" cy="139700"/>
                        </a:xfrm>
                        <a:prstGeom prst="rect">
                          <a:avLst/>
                        </a:prstGeom>
                      </wps:spPr>
                      <wps:txbx>
                        <w:txbxContent>
                          <w:p>
                            <w:pPr>
                              <w:spacing w:line="209" w:lineRule="exact" w:before="0"/>
                              <w:ind w:left="0" w:right="0" w:firstLine="0"/>
                              <w:jc w:val="left"/>
                              <w:rPr>
                                <w:sz w:val="18"/>
                              </w:rPr>
                            </w:pPr>
                            <w:r>
                              <w:rPr>
                                <w:spacing w:val="-5"/>
                                <w:w w:val="110"/>
                                <w:sz w:val="18"/>
                              </w:rPr>
                              <w:t>TC</w:t>
                            </w:r>
                          </w:p>
                        </w:txbxContent>
                      </wps:txbx>
                      <wps:bodyPr wrap="square" lIns="0" tIns="0" rIns="0" bIns="0" rtlCol="0">
                        <a:noAutofit/>
                      </wps:bodyPr>
                    </wps:wsp>
                  </a:graphicData>
                </a:graphic>
              </wp:anchor>
            </w:drawing>
          </mc:Choice>
          <mc:Fallback>
            <w:pict>
              <v:shape style="position:absolute;margin-left:58.995998pt;margin-top:10.811497pt;width:11.9pt;height:11pt;mso-position-horizontal-relative:page;mso-position-vertical-relative:paragraph;z-index:15745024" type="#_x0000_t202" id="docshape33" filled="false" stroked="false">
                <v:textbox inset="0,0,0,0">
                  <w:txbxContent>
                    <w:p>
                      <w:pPr>
                        <w:spacing w:line="209" w:lineRule="exact" w:before="0"/>
                        <w:ind w:left="0" w:right="0" w:firstLine="0"/>
                        <w:jc w:val="left"/>
                        <w:rPr>
                          <w:sz w:val="18"/>
                        </w:rPr>
                      </w:pPr>
                      <w:r>
                        <w:rPr>
                          <w:spacing w:val="-5"/>
                          <w:w w:val="110"/>
                          <w:sz w:val="18"/>
                        </w:rPr>
                        <w:t>TC</w:t>
                      </w:r>
                    </w:p>
                  </w:txbxContent>
                </v:textbox>
                <w10:wrap type="none"/>
              </v:shape>
            </w:pict>
          </mc:Fallback>
        </mc:AlternateContent>
      </w:r>
      <w:r>
        <w:rPr>
          <w:sz w:val="18"/>
        </w:rPr>
        <w:t>The upper critical </w:t>
      </w:r>
      <w:r>
        <w:rPr>
          <w:sz w:val="18"/>
        </w:rPr>
        <w:t>temperature</w:t>
      </w:r>
      <w:r>
        <w:rPr>
          <w:spacing w:val="40"/>
          <w:sz w:val="18"/>
        </w:rPr>
        <w:t> </w:t>
      </w:r>
      <w:r>
        <w:rPr>
          <w:sz w:val="18"/>
        </w:rPr>
        <w:t>for tuber initiation</w:t>
      </w:r>
    </w:p>
    <w:p>
      <w:pPr>
        <w:spacing w:line="240" w:lineRule="auto" w:before="0"/>
        <w:rPr>
          <w:sz w:val="18"/>
        </w:rPr>
      </w:pPr>
      <w:r>
        <w:rPr/>
        <w:br w:type="column"/>
      </w:r>
      <w:r>
        <w:rPr>
          <w:sz w:val="18"/>
        </w:rPr>
      </w:r>
    </w:p>
    <w:p>
      <w:pPr>
        <w:pStyle w:val="BodyText"/>
        <w:spacing w:before="61"/>
        <w:rPr>
          <w:sz w:val="18"/>
        </w:rPr>
      </w:pPr>
    </w:p>
    <w:p>
      <w:pPr>
        <w:tabs>
          <w:tab w:pos="2006" w:val="left" w:leader="none"/>
          <w:tab w:pos="3817" w:val="left" w:leader="none"/>
          <w:tab w:pos="5690" w:val="left" w:leader="none"/>
        </w:tabs>
        <w:spacing w:before="0"/>
        <w:ind w:left="599" w:right="0" w:firstLine="0"/>
        <w:jc w:val="left"/>
        <w:rPr>
          <w:sz w:val="18"/>
        </w:rPr>
      </w:pPr>
      <w:r>
        <w:rPr>
          <w:spacing w:val="-4"/>
          <w:w w:val="105"/>
          <w:sz w:val="18"/>
        </w:rPr>
        <w:t>5–22</w:t>
      </w:r>
      <w:r>
        <w:rPr>
          <w:sz w:val="18"/>
        </w:rPr>
        <w:tab/>
      </w:r>
      <w:r>
        <w:rPr>
          <w:spacing w:val="-4"/>
          <w:w w:val="105"/>
          <w:sz w:val="18"/>
        </w:rPr>
        <w:t>0.02</w:t>
      </w:r>
      <w:r>
        <w:rPr>
          <w:sz w:val="18"/>
        </w:rPr>
        <w:tab/>
      </w:r>
      <w:r>
        <w:rPr>
          <w:spacing w:val="-5"/>
          <w:w w:val="105"/>
          <w:sz w:val="18"/>
        </w:rPr>
        <w:t>22</w:t>
      </w:r>
      <w:r>
        <w:rPr>
          <w:sz w:val="18"/>
        </w:rPr>
        <w:tab/>
      </w:r>
      <w:r>
        <w:rPr>
          <w:rFonts w:ascii="Verdana" w:hAnsi="Verdana"/>
          <w:i/>
          <w:spacing w:val="-5"/>
          <w:w w:val="115"/>
          <w:position w:val="7"/>
          <w:sz w:val="14"/>
        </w:rPr>
        <w:t>◦</w:t>
      </w:r>
      <w:r>
        <w:rPr>
          <w:spacing w:val="-5"/>
          <w:w w:val="115"/>
          <w:sz w:val="18"/>
        </w:rPr>
        <w:t>C</w:t>
      </w:r>
    </w:p>
    <w:p>
      <w:pPr>
        <w:spacing w:after="0"/>
        <w:jc w:val="left"/>
        <w:rPr>
          <w:sz w:val="18"/>
        </w:rPr>
        <w:sectPr>
          <w:type w:val="continuous"/>
          <w:pgSz w:w="11910" w:h="16840"/>
          <w:pgMar w:header="1109" w:footer="0" w:top="980" w:bottom="0" w:left="566" w:right="566"/>
          <w:cols w:num="2" w:equalWidth="0">
            <w:col w:w="3907" w:space="40"/>
            <w:col w:w="6831"/>
          </w:cols>
        </w:sectPr>
      </w:pPr>
    </w:p>
    <w:p>
      <w:pPr>
        <w:pStyle w:val="BodyText"/>
        <w:spacing w:before="1"/>
        <w:rPr>
          <w:sz w:val="5"/>
        </w:rPr>
      </w:pPr>
    </w:p>
    <w:p>
      <w:pPr>
        <w:pStyle w:val="BodyText"/>
        <w:spacing w:line="20" w:lineRule="exact"/>
        <w:ind w:left="148"/>
        <w:rPr>
          <w:sz w:val="2"/>
        </w:rPr>
      </w:pPr>
      <w:r>
        <w:rPr>
          <w:sz w:val="2"/>
        </w:rPr>
        <mc:AlternateContent>
          <mc:Choice Requires="wps">
            <w:drawing>
              <wp:inline distT="0" distB="0" distL="0" distR="0">
                <wp:extent cx="6645909" cy="10160"/>
                <wp:effectExtent l="9525" t="0" r="2540" b="8890"/>
                <wp:docPr id="65" name="Group 65"/>
                <wp:cNvGraphicFramePr>
                  <a:graphicFrameLocks/>
                </wp:cNvGraphicFramePr>
                <a:graphic>
                  <a:graphicData uri="http://schemas.microsoft.com/office/word/2010/wordprocessingGroup">
                    <wpg:wgp>
                      <wpg:cNvPr id="65" name="Group 65"/>
                      <wpg:cNvGrpSpPr/>
                      <wpg:grpSpPr>
                        <a:xfrm>
                          <a:off x="0" y="0"/>
                          <a:ext cx="6645909" cy="10160"/>
                          <a:chExt cx="6645909" cy="10160"/>
                        </a:xfrm>
                      </wpg:grpSpPr>
                      <wps:wsp>
                        <wps:cNvPr id="66" name="Graphic 66"/>
                        <wps:cNvSpPr/>
                        <wps:spPr>
                          <a:xfrm>
                            <a:off x="0" y="506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8pt;mso-position-horizontal-relative:char;mso-position-vertical-relative:line" id="docshapegroup34" coordorigin="0,0" coordsize="10466,16">
                <v:line style="position:absolute" from="0,8" to="10466,8" stroked="true" strokeweight=".797pt" strokecolor="#000000">
                  <v:stroke dashstyle="solid"/>
                </v:line>
              </v:group>
            </w:pict>
          </mc:Fallback>
        </mc:AlternateContent>
      </w:r>
      <w:r>
        <w:rPr>
          <w:sz w:val="2"/>
        </w:rPr>
      </w:r>
    </w:p>
    <w:p>
      <w:pPr>
        <w:pStyle w:val="BodyText"/>
        <w:spacing w:before="20"/>
      </w:pPr>
    </w:p>
    <w:p>
      <w:pPr>
        <w:pStyle w:val="ListParagraph"/>
        <w:numPr>
          <w:ilvl w:val="1"/>
          <w:numId w:val="1"/>
        </w:numPr>
        <w:tabs>
          <w:tab w:pos="3120" w:val="left" w:leader="none"/>
        </w:tabs>
        <w:spacing w:line="240" w:lineRule="auto" w:before="0" w:after="0"/>
        <w:ind w:left="3120" w:right="0" w:hanging="359"/>
        <w:jc w:val="left"/>
        <w:rPr>
          <w:rFonts w:ascii="Palatino Linotype"/>
          <w:i/>
          <w:sz w:val="20"/>
        </w:rPr>
      </w:pPr>
      <w:bookmarkStart w:name="Model Calibration and Validation " w:id="18"/>
      <w:bookmarkEnd w:id="18"/>
      <w:r>
        <w:rPr/>
      </w:r>
      <w:r>
        <w:rPr>
          <w:rFonts w:ascii="Palatino Linotype"/>
          <w:i/>
          <w:sz w:val="20"/>
        </w:rPr>
        <w:t>Model</w:t>
      </w:r>
      <w:r>
        <w:rPr>
          <w:rFonts w:ascii="Palatino Linotype"/>
          <w:i/>
          <w:spacing w:val="-7"/>
          <w:sz w:val="20"/>
        </w:rPr>
        <w:t> </w:t>
      </w:r>
      <w:r>
        <w:rPr>
          <w:rFonts w:ascii="Palatino Linotype"/>
          <w:i/>
          <w:sz w:val="20"/>
        </w:rPr>
        <w:t>Calibration</w:t>
      </w:r>
      <w:r>
        <w:rPr>
          <w:rFonts w:ascii="Palatino Linotype"/>
          <w:i/>
          <w:spacing w:val="-7"/>
          <w:sz w:val="20"/>
        </w:rPr>
        <w:t> </w:t>
      </w:r>
      <w:r>
        <w:rPr>
          <w:rFonts w:ascii="Palatino Linotype"/>
          <w:i/>
          <w:sz w:val="20"/>
        </w:rPr>
        <w:t>and</w:t>
      </w:r>
      <w:r>
        <w:rPr>
          <w:rFonts w:ascii="Palatino Linotype"/>
          <w:i/>
          <w:spacing w:val="-7"/>
          <w:sz w:val="20"/>
        </w:rPr>
        <w:t> </w:t>
      </w:r>
      <w:r>
        <w:rPr>
          <w:rFonts w:ascii="Palatino Linotype"/>
          <w:i/>
          <w:spacing w:val="-2"/>
          <w:sz w:val="20"/>
        </w:rPr>
        <w:t>Validation</w:t>
      </w:r>
    </w:p>
    <w:p>
      <w:pPr>
        <w:pStyle w:val="BodyText"/>
        <w:spacing w:line="256" w:lineRule="auto" w:before="61"/>
        <w:ind w:left="2755" w:right="127" w:firstLine="431"/>
        <w:jc w:val="both"/>
      </w:pPr>
      <w:r>
        <w:rPr>
          <w:w w:val="105"/>
        </w:rPr>
        <w:t>The</w:t>
      </w:r>
      <w:r>
        <w:rPr>
          <w:w w:val="105"/>
        </w:rPr>
        <w:t> DSSAT</w:t>
      </w:r>
      <w:r>
        <w:rPr>
          <w:w w:val="105"/>
        </w:rPr>
        <w:t> model</w:t>
      </w:r>
      <w:r>
        <w:rPr>
          <w:w w:val="105"/>
        </w:rPr>
        <w:t> estimates</w:t>
      </w:r>
      <w:r>
        <w:rPr>
          <w:w w:val="105"/>
        </w:rPr>
        <w:t> potato</w:t>
      </w:r>
      <w:r>
        <w:rPr>
          <w:w w:val="105"/>
        </w:rPr>
        <w:t> yields</w:t>
      </w:r>
      <w:r>
        <w:rPr>
          <w:w w:val="105"/>
        </w:rPr>
        <w:t> in</w:t>
      </w:r>
      <w:r>
        <w:rPr>
          <w:w w:val="105"/>
        </w:rPr>
        <w:t> dry</w:t>
      </w:r>
      <w:r>
        <w:rPr>
          <w:w w:val="105"/>
        </w:rPr>
        <w:t> tuber</w:t>
      </w:r>
      <w:r>
        <w:rPr>
          <w:w w:val="105"/>
        </w:rPr>
        <w:t> weight</w:t>
      </w:r>
      <w:r>
        <w:rPr>
          <w:w w:val="105"/>
        </w:rPr>
        <w:t> using</w:t>
      </w:r>
      <w:r>
        <w:rPr>
          <w:w w:val="105"/>
        </w:rPr>
        <w:t> five</w:t>
      </w:r>
      <w:r>
        <w:rPr>
          <w:w w:val="105"/>
        </w:rPr>
        <w:t> genetic </w:t>
      </w:r>
      <w:r>
        <w:rPr>
          <w:spacing w:val="-2"/>
          <w:w w:val="105"/>
        </w:rPr>
        <w:t>coefficients describing crop growth and development processes.</w:t>
      </w:r>
      <w:r>
        <w:rPr>
          <w:spacing w:val="10"/>
          <w:w w:val="105"/>
        </w:rPr>
        <w:t> </w:t>
      </w:r>
      <w:r>
        <w:rPr>
          <w:spacing w:val="-2"/>
          <w:w w:val="105"/>
        </w:rPr>
        <w:t>Under different weather, </w:t>
      </w:r>
      <w:r>
        <w:rPr>
          <w:w w:val="105"/>
        </w:rPr>
        <w:t>soil, and management conditions, the potato coefficients aid the model in simulating the performance</w:t>
      </w:r>
      <w:r>
        <w:rPr>
          <w:spacing w:val="-12"/>
          <w:w w:val="105"/>
        </w:rPr>
        <w:t> </w:t>
      </w:r>
      <w:r>
        <w:rPr>
          <w:w w:val="105"/>
        </w:rPr>
        <w:t>of</w:t>
      </w:r>
      <w:r>
        <w:rPr>
          <w:spacing w:val="-12"/>
          <w:w w:val="105"/>
        </w:rPr>
        <w:t> </w:t>
      </w:r>
      <w:r>
        <w:rPr>
          <w:w w:val="105"/>
        </w:rPr>
        <w:t>the</w:t>
      </w:r>
      <w:r>
        <w:rPr>
          <w:spacing w:val="-11"/>
          <w:w w:val="105"/>
        </w:rPr>
        <w:t> </w:t>
      </w:r>
      <w:r>
        <w:rPr>
          <w:w w:val="105"/>
        </w:rPr>
        <w:t>genotypes.</w:t>
      </w:r>
      <w:r>
        <w:rPr>
          <w:spacing w:val="-7"/>
          <w:w w:val="105"/>
        </w:rPr>
        <w:t> </w:t>
      </w:r>
      <w:r>
        <w:rPr>
          <w:w w:val="105"/>
        </w:rPr>
        <w:t>An</w:t>
      </w:r>
      <w:r>
        <w:rPr>
          <w:spacing w:val="-11"/>
          <w:w w:val="105"/>
        </w:rPr>
        <w:t> </w:t>
      </w:r>
      <w:r>
        <w:rPr>
          <w:w w:val="105"/>
        </w:rPr>
        <w:t>accurate</w:t>
      </w:r>
      <w:r>
        <w:rPr>
          <w:spacing w:val="-12"/>
          <w:w w:val="105"/>
        </w:rPr>
        <w:t> </w:t>
      </w:r>
      <w:r>
        <w:rPr>
          <w:w w:val="105"/>
        </w:rPr>
        <w:t>simulation</w:t>
      </w:r>
      <w:r>
        <w:rPr>
          <w:spacing w:val="-11"/>
          <w:w w:val="105"/>
        </w:rPr>
        <w:t> </w:t>
      </w:r>
      <w:r>
        <w:rPr>
          <w:w w:val="105"/>
        </w:rPr>
        <w:t>of</w:t>
      </w:r>
      <w:r>
        <w:rPr>
          <w:spacing w:val="-12"/>
          <w:w w:val="105"/>
        </w:rPr>
        <w:t> </w:t>
      </w:r>
      <w:r>
        <w:rPr>
          <w:w w:val="105"/>
        </w:rPr>
        <w:t>tuber</w:t>
      </w:r>
      <w:r>
        <w:rPr>
          <w:spacing w:val="-12"/>
          <w:w w:val="105"/>
        </w:rPr>
        <w:t> </w:t>
      </w:r>
      <w:r>
        <w:rPr>
          <w:w w:val="105"/>
        </w:rPr>
        <w:t>yields</w:t>
      </w:r>
      <w:r>
        <w:rPr>
          <w:spacing w:val="-11"/>
          <w:w w:val="105"/>
        </w:rPr>
        <w:t> </w:t>
      </w:r>
      <w:r>
        <w:rPr>
          <w:w w:val="105"/>
        </w:rPr>
        <w:t>requires</w:t>
      </w:r>
      <w:r>
        <w:rPr>
          <w:spacing w:val="-12"/>
          <w:w w:val="105"/>
        </w:rPr>
        <w:t> </w:t>
      </w:r>
      <w:r>
        <w:rPr>
          <w:w w:val="105"/>
        </w:rPr>
        <w:t>the</w:t>
      </w:r>
      <w:r>
        <w:rPr>
          <w:spacing w:val="-11"/>
          <w:w w:val="105"/>
        </w:rPr>
        <w:t> </w:t>
      </w:r>
      <w:r>
        <w:rPr>
          <w:w w:val="105"/>
        </w:rPr>
        <w:t>correct</w:t>
      </w:r>
    </w:p>
    <w:p>
      <w:pPr>
        <w:pStyle w:val="BodyText"/>
        <w:spacing w:after="0" w:line="256" w:lineRule="auto"/>
        <w:jc w:val="both"/>
        <w:sectPr>
          <w:type w:val="continuous"/>
          <w:pgSz w:w="11910" w:h="16840"/>
          <w:pgMar w:header="1109" w:footer="0" w:top="980" w:bottom="0" w:left="566" w:right="566"/>
        </w:sectPr>
      </w:pPr>
    </w:p>
    <w:p>
      <w:pPr>
        <w:pStyle w:val="BodyText"/>
      </w:pPr>
    </w:p>
    <w:p>
      <w:pPr>
        <w:pStyle w:val="BodyText"/>
        <w:spacing w:before="18"/>
      </w:pPr>
    </w:p>
    <w:p>
      <w:pPr>
        <w:pStyle w:val="BodyText"/>
        <w:spacing w:line="244" w:lineRule="auto"/>
        <w:ind w:left="2755" w:right="117" w:firstLine="6"/>
        <w:jc w:val="both"/>
      </w:pPr>
      <w:r>
        <w:rPr>
          <w:w w:val="105"/>
        </w:rPr>
        <w:t>genetic</w:t>
      </w:r>
      <w:r>
        <w:rPr>
          <w:spacing w:val="-9"/>
          <w:w w:val="105"/>
        </w:rPr>
        <w:t> </w:t>
      </w:r>
      <w:r>
        <w:rPr>
          <w:w w:val="105"/>
        </w:rPr>
        <w:t>coefficients. We</w:t>
      </w:r>
      <w:r>
        <w:rPr>
          <w:spacing w:val="-9"/>
          <w:w w:val="105"/>
        </w:rPr>
        <w:t> </w:t>
      </w:r>
      <w:r>
        <w:rPr>
          <w:w w:val="105"/>
        </w:rPr>
        <w:t>use</w:t>
      </w:r>
      <w:r>
        <w:rPr>
          <w:spacing w:val="-9"/>
          <w:w w:val="105"/>
        </w:rPr>
        <w:t> </w:t>
      </w:r>
      <w:r>
        <w:rPr>
          <w:w w:val="105"/>
        </w:rPr>
        <w:t>the</w:t>
      </w:r>
      <w:r>
        <w:rPr>
          <w:spacing w:val="-9"/>
          <w:w w:val="105"/>
        </w:rPr>
        <w:t> </w:t>
      </w:r>
      <w:r>
        <w:rPr>
          <w:w w:val="105"/>
        </w:rPr>
        <w:t>genotype</w:t>
      </w:r>
      <w:r>
        <w:rPr>
          <w:spacing w:val="-9"/>
          <w:w w:val="105"/>
        </w:rPr>
        <w:t> </w:t>
      </w:r>
      <w:r>
        <w:rPr>
          <w:w w:val="105"/>
        </w:rPr>
        <w:t>coefficient</w:t>
      </w:r>
      <w:r>
        <w:rPr>
          <w:spacing w:val="-9"/>
          <w:w w:val="105"/>
        </w:rPr>
        <w:t> </w:t>
      </w:r>
      <w:r>
        <w:rPr>
          <w:w w:val="105"/>
        </w:rPr>
        <w:t>calculator</w:t>
      </w:r>
      <w:r>
        <w:rPr>
          <w:spacing w:val="-9"/>
          <w:w w:val="105"/>
        </w:rPr>
        <w:t> </w:t>
      </w:r>
      <w:r>
        <w:rPr>
          <w:w w:val="105"/>
        </w:rPr>
        <w:t>(GENCALC)</w:t>
      </w:r>
      <w:r>
        <w:rPr>
          <w:spacing w:val="-9"/>
          <w:w w:val="105"/>
        </w:rPr>
        <w:t> </w:t>
      </w:r>
      <w:r>
        <w:rPr>
          <w:w w:val="105"/>
        </w:rPr>
        <w:t>module</w:t>
      </w:r>
      <w:r>
        <w:rPr>
          <w:spacing w:val="-9"/>
          <w:w w:val="105"/>
        </w:rPr>
        <w:t> </w:t>
      </w:r>
      <w:r>
        <w:rPr>
          <w:w w:val="105"/>
        </w:rPr>
        <w:t>in</w:t>
      </w:r>
      <w:r>
        <w:rPr>
          <w:spacing w:val="-9"/>
          <w:w w:val="105"/>
        </w:rPr>
        <w:t> </w:t>
      </w:r>
      <w:r>
        <w:rPr>
          <w:w w:val="105"/>
        </w:rPr>
        <w:t>the DSSAT model to calibrate model parameters in Table </w:t>
      </w:r>
      <w:hyperlink w:history="true" w:anchor="_bookmark7">
        <w:r>
          <w:rPr>
            <w:color w:val="0774B7"/>
            <w:w w:val="105"/>
          </w:rPr>
          <w:t>4</w:t>
        </w:r>
      </w:hyperlink>
      <w:r>
        <w:rPr>
          <w:w w:val="105"/>
        </w:rPr>
        <w:t>.</w:t>
      </w:r>
      <w:r>
        <w:rPr>
          <w:spacing w:val="31"/>
          <w:w w:val="105"/>
        </w:rPr>
        <w:t> </w:t>
      </w:r>
      <w:r>
        <w:rPr>
          <w:w w:val="105"/>
        </w:rPr>
        <w:t>Cultivar parameters are varied over a wide range to capture the behavior of the crop across a wide genetic range.</w:t>
      </w:r>
      <w:r>
        <w:rPr>
          <w:w w:val="105"/>
        </w:rPr>
        <w:t> Each parameter</w:t>
      </w:r>
      <w:r>
        <w:rPr>
          <w:w w:val="105"/>
        </w:rPr>
        <w:t> varies</w:t>
      </w:r>
      <w:r>
        <w:rPr>
          <w:w w:val="105"/>
        </w:rPr>
        <w:t> while</w:t>
      </w:r>
      <w:r>
        <w:rPr>
          <w:w w:val="105"/>
        </w:rPr>
        <w:t> holding</w:t>
      </w:r>
      <w:r>
        <w:rPr>
          <w:w w:val="105"/>
        </w:rPr>
        <w:t> the</w:t>
      </w:r>
      <w:r>
        <w:rPr>
          <w:w w:val="105"/>
        </w:rPr>
        <w:t> other</w:t>
      </w:r>
      <w:r>
        <w:rPr>
          <w:w w:val="105"/>
        </w:rPr>
        <w:t> four</w:t>
      </w:r>
      <w:r>
        <w:rPr>
          <w:w w:val="105"/>
        </w:rPr>
        <w:t> parameters</w:t>
      </w:r>
      <w:r>
        <w:rPr>
          <w:w w:val="105"/>
        </w:rPr>
        <w:t> constant</w:t>
      </w:r>
      <w:r>
        <w:rPr>
          <w:w w:val="105"/>
        </w:rPr>
        <w:t> at</w:t>
      </w:r>
      <w:r>
        <w:rPr>
          <w:w w:val="105"/>
        </w:rPr>
        <w:t> their</w:t>
      </w:r>
      <w:r>
        <w:rPr>
          <w:w w:val="105"/>
        </w:rPr>
        <w:t> calibration values.</w:t>
      </w:r>
      <w:r>
        <w:rPr>
          <w:w w:val="105"/>
        </w:rPr>
        <w:t> The potential of using a physically based (dynamic) crop simulation model (i.e., model</w:t>
      </w:r>
      <w:r>
        <w:rPr>
          <w:spacing w:val="-12"/>
          <w:w w:val="105"/>
        </w:rPr>
        <w:t> </w:t>
      </w:r>
      <w:r>
        <w:rPr>
          <w:w w:val="105"/>
        </w:rPr>
        <w:t>performance)</w:t>
      </w:r>
      <w:r>
        <w:rPr>
          <w:spacing w:val="-12"/>
          <w:w w:val="105"/>
        </w:rPr>
        <w:t> </w:t>
      </w:r>
      <w:r>
        <w:rPr>
          <w:w w:val="105"/>
        </w:rPr>
        <w:t>is</w:t>
      </w:r>
      <w:r>
        <w:rPr>
          <w:spacing w:val="-11"/>
          <w:w w:val="105"/>
        </w:rPr>
        <w:t> </w:t>
      </w:r>
      <w:r>
        <w:rPr>
          <w:w w:val="105"/>
        </w:rPr>
        <w:t>evaluated</w:t>
      </w:r>
      <w:r>
        <w:rPr>
          <w:spacing w:val="-12"/>
          <w:w w:val="105"/>
        </w:rPr>
        <w:t> </w:t>
      </w:r>
      <w:r>
        <w:rPr>
          <w:w w:val="105"/>
        </w:rPr>
        <w:t>by</w:t>
      </w:r>
      <w:r>
        <w:rPr>
          <w:spacing w:val="-11"/>
          <w:w w:val="105"/>
        </w:rPr>
        <w:t> </w:t>
      </w:r>
      <w:r>
        <w:rPr>
          <w:w w:val="105"/>
        </w:rPr>
        <w:t>comparing</w:t>
      </w:r>
      <w:r>
        <w:rPr>
          <w:spacing w:val="-12"/>
          <w:w w:val="105"/>
        </w:rPr>
        <w:t> </w:t>
      </w:r>
      <w:r>
        <w:rPr>
          <w:w w:val="105"/>
        </w:rPr>
        <w:t>the</w:t>
      </w:r>
      <w:r>
        <w:rPr>
          <w:spacing w:val="-11"/>
          <w:w w:val="105"/>
        </w:rPr>
        <w:t> </w:t>
      </w:r>
      <w:r>
        <w:rPr>
          <w:w w:val="105"/>
        </w:rPr>
        <w:t>aggregated</w:t>
      </w:r>
      <w:r>
        <w:rPr>
          <w:spacing w:val="-12"/>
          <w:w w:val="105"/>
        </w:rPr>
        <w:t> </w:t>
      </w:r>
      <w:r>
        <w:rPr>
          <w:w w:val="105"/>
        </w:rPr>
        <w:t>and</w:t>
      </w:r>
      <w:r>
        <w:rPr>
          <w:spacing w:val="-12"/>
          <w:w w:val="105"/>
        </w:rPr>
        <w:t> </w:t>
      </w:r>
      <w:r>
        <w:rPr>
          <w:w w:val="105"/>
        </w:rPr>
        <w:t>reported</w:t>
      </w:r>
      <w:r>
        <w:rPr>
          <w:spacing w:val="-11"/>
          <w:w w:val="105"/>
        </w:rPr>
        <w:t> </w:t>
      </w:r>
      <w:r>
        <w:rPr>
          <w:w w:val="105"/>
        </w:rPr>
        <w:t>tuber</w:t>
      </w:r>
      <w:r>
        <w:rPr>
          <w:spacing w:val="-12"/>
          <w:w w:val="105"/>
        </w:rPr>
        <w:t> </w:t>
      </w:r>
      <w:r>
        <w:rPr>
          <w:w w:val="105"/>
        </w:rPr>
        <w:t>yields. The coefficient of determination (i.e., </w:t>
      </w:r>
      <w:r>
        <w:rPr>
          <w:rFonts w:ascii="Palatino Linotype" w:hAnsi="Palatino Linotype"/>
          <w:i/>
          <w:w w:val="105"/>
        </w:rPr>
        <w:t>R</w:t>
      </w:r>
      <w:r>
        <w:rPr>
          <w:w w:val="105"/>
          <w:position w:val="7"/>
          <w:sz w:val="15"/>
        </w:rPr>
        <w:t>2</w:t>
      </w:r>
      <w:r>
        <w:rPr>
          <w:w w:val="105"/>
        </w:rPr>
        <w:t>), Nash–Sutcliffe efficiency (i.e., </w:t>
      </w:r>
      <w:r>
        <w:rPr>
          <w:rFonts w:ascii="Palatino Linotype" w:hAnsi="Palatino Linotype"/>
          <w:i/>
          <w:w w:val="105"/>
        </w:rPr>
        <w:t>NSE</w:t>
      </w:r>
      <w:r>
        <w:rPr>
          <w:w w:val="105"/>
        </w:rPr>
        <w:t>), and index of</w:t>
      </w:r>
      <w:r>
        <w:rPr>
          <w:spacing w:val="-4"/>
          <w:w w:val="105"/>
        </w:rPr>
        <w:t> </w:t>
      </w:r>
      <w:r>
        <w:rPr>
          <w:w w:val="105"/>
        </w:rPr>
        <w:t>agreement</w:t>
      </w:r>
      <w:r>
        <w:rPr>
          <w:spacing w:val="-4"/>
          <w:w w:val="105"/>
        </w:rPr>
        <w:t> </w:t>
      </w:r>
      <w:r>
        <w:rPr>
          <w:w w:val="105"/>
        </w:rPr>
        <w:t>(i.e.,</w:t>
      </w:r>
      <w:r>
        <w:rPr>
          <w:spacing w:val="-3"/>
          <w:w w:val="105"/>
        </w:rPr>
        <w:t> </w:t>
      </w:r>
      <w:r>
        <w:rPr>
          <w:rFonts w:ascii="Palatino Linotype" w:hAnsi="Palatino Linotype"/>
          <w:i/>
          <w:w w:val="105"/>
        </w:rPr>
        <w:t>d</w:t>
      </w:r>
      <w:r>
        <w:rPr>
          <w:w w:val="105"/>
        </w:rPr>
        <w:t>-stat)</w:t>
      </w:r>
      <w:r>
        <w:rPr>
          <w:spacing w:val="-4"/>
          <w:w w:val="105"/>
        </w:rPr>
        <w:t> </w:t>
      </w:r>
      <w:r>
        <w:rPr>
          <w:w w:val="105"/>
        </w:rPr>
        <w:t>are</w:t>
      </w:r>
      <w:r>
        <w:rPr>
          <w:spacing w:val="-4"/>
          <w:w w:val="105"/>
        </w:rPr>
        <w:t> </w:t>
      </w:r>
      <w:r>
        <w:rPr>
          <w:w w:val="105"/>
        </w:rPr>
        <w:t>used</w:t>
      </w:r>
      <w:r>
        <w:rPr>
          <w:spacing w:val="-4"/>
          <w:w w:val="105"/>
        </w:rPr>
        <w:t> </w:t>
      </w:r>
      <w:r>
        <w:rPr>
          <w:w w:val="105"/>
        </w:rPr>
        <w:t>to</w:t>
      </w:r>
      <w:r>
        <w:rPr>
          <w:spacing w:val="-4"/>
          <w:w w:val="105"/>
        </w:rPr>
        <w:t> </w:t>
      </w:r>
      <w:r>
        <w:rPr>
          <w:w w:val="105"/>
        </w:rPr>
        <w:t>ascertain</w:t>
      </w:r>
      <w:r>
        <w:rPr>
          <w:spacing w:val="-4"/>
          <w:w w:val="105"/>
        </w:rPr>
        <w:t> </w:t>
      </w:r>
      <w:r>
        <w:rPr>
          <w:w w:val="105"/>
        </w:rPr>
        <w:t>the</w:t>
      </w:r>
      <w:r>
        <w:rPr>
          <w:spacing w:val="-4"/>
          <w:w w:val="105"/>
        </w:rPr>
        <w:t> </w:t>
      </w:r>
      <w:r>
        <w:rPr>
          <w:w w:val="105"/>
        </w:rPr>
        <w:t>agreement</w:t>
      </w:r>
      <w:r>
        <w:rPr>
          <w:spacing w:val="-4"/>
          <w:w w:val="105"/>
        </w:rPr>
        <w:t> </w:t>
      </w:r>
      <w:r>
        <w:rPr>
          <w:w w:val="105"/>
        </w:rPr>
        <w:t>between</w:t>
      </w:r>
      <w:r>
        <w:rPr>
          <w:spacing w:val="-4"/>
          <w:w w:val="105"/>
        </w:rPr>
        <w:t> </w:t>
      </w:r>
      <w:r>
        <w:rPr>
          <w:w w:val="105"/>
        </w:rPr>
        <w:t>the</w:t>
      </w:r>
      <w:r>
        <w:rPr>
          <w:spacing w:val="-4"/>
          <w:w w:val="105"/>
        </w:rPr>
        <w:t> </w:t>
      </w:r>
      <w:r>
        <w:rPr>
          <w:w w:val="105"/>
        </w:rPr>
        <w:t>observed</w:t>
      </w:r>
      <w:r>
        <w:rPr>
          <w:spacing w:val="-4"/>
          <w:w w:val="105"/>
        </w:rPr>
        <w:t> </w:t>
      </w:r>
      <w:r>
        <w:rPr>
          <w:w w:val="105"/>
        </w:rPr>
        <w:t>and simulated</w:t>
      </w:r>
      <w:r>
        <w:rPr>
          <w:spacing w:val="-14"/>
          <w:w w:val="105"/>
        </w:rPr>
        <w:t> </w:t>
      </w:r>
      <w:r>
        <w:rPr>
          <w:w w:val="105"/>
        </w:rPr>
        <w:t>values.</w:t>
      </w:r>
      <w:r>
        <w:rPr>
          <w:spacing w:val="-12"/>
          <w:w w:val="105"/>
        </w:rPr>
        <w:t> </w:t>
      </w:r>
      <w:r>
        <w:rPr>
          <w:rFonts w:ascii="Palatino Linotype" w:hAnsi="Palatino Linotype"/>
          <w:i/>
          <w:w w:val="105"/>
        </w:rPr>
        <w:t>R</w:t>
      </w:r>
      <w:r>
        <w:rPr>
          <w:w w:val="105"/>
          <w:position w:val="7"/>
          <w:sz w:val="15"/>
        </w:rPr>
        <w:t>2</w:t>
      </w:r>
      <w:r>
        <w:rPr>
          <w:spacing w:val="-3"/>
          <w:w w:val="105"/>
          <w:position w:val="7"/>
          <w:sz w:val="15"/>
        </w:rPr>
        <w:t> </w:t>
      </w:r>
      <w:r>
        <w:rPr>
          <w:w w:val="105"/>
        </w:rPr>
        <w:t>ranges</w:t>
      </w:r>
      <w:r>
        <w:rPr>
          <w:spacing w:val="-11"/>
          <w:w w:val="105"/>
        </w:rPr>
        <w:t> </w:t>
      </w:r>
      <w:r>
        <w:rPr>
          <w:w w:val="105"/>
        </w:rPr>
        <w:t>from</w:t>
      </w:r>
      <w:r>
        <w:rPr>
          <w:spacing w:val="-12"/>
          <w:w w:val="105"/>
        </w:rPr>
        <w:t> </w:t>
      </w:r>
      <w:r>
        <w:rPr>
          <w:w w:val="105"/>
        </w:rPr>
        <w:t>0</w:t>
      </w:r>
      <w:r>
        <w:rPr>
          <w:spacing w:val="-11"/>
          <w:w w:val="105"/>
        </w:rPr>
        <w:t> </w:t>
      </w:r>
      <w:r>
        <w:rPr>
          <w:w w:val="105"/>
        </w:rPr>
        <w:t>to</w:t>
      </w:r>
      <w:r>
        <w:rPr>
          <w:spacing w:val="-12"/>
          <w:w w:val="105"/>
        </w:rPr>
        <w:t> </w:t>
      </w:r>
      <w:r>
        <w:rPr>
          <w:w w:val="105"/>
        </w:rPr>
        <w:t>1;</w:t>
      </w:r>
      <w:r>
        <w:rPr>
          <w:spacing w:val="-11"/>
          <w:w w:val="105"/>
        </w:rPr>
        <w:t> </w:t>
      </w:r>
      <w:r>
        <w:rPr>
          <w:w w:val="105"/>
        </w:rPr>
        <w:t>the</w:t>
      </w:r>
      <w:r>
        <w:rPr>
          <w:spacing w:val="-12"/>
          <w:w w:val="105"/>
        </w:rPr>
        <w:t> </w:t>
      </w:r>
      <w:r>
        <w:rPr>
          <w:w w:val="105"/>
        </w:rPr>
        <w:t>closer</w:t>
      </w:r>
      <w:r>
        <w:rPr>
          <w:spacing w:val="-12"/>
          <w:w w:val="105"/>
        </w:rPr>
        <w:t> </w:t>
      </w:r>
      <w:r>
        <w:rPr>
          <w:w w:val="105"/>
        </w:rPr>
        <w:t>the</w:t>
      </w:r>
      <w:r>
        <w:rPr>
          <w:spacing w:val="-11"/>
          <w:w w:val="105"/>
        </w:rPr>
        <w:t> </w:t>
      </w:r>
      <w:r>
        <w:rPr>
          <w:w w:val="105"/>
        </w:rPr>
        <w:t>value</w:t>
      </w:r>
      <w:r>
        <w:rPr>
          <w:spacing w:val="-12"/>
          <w:w w:val="105"/>
        </w:rPr>
        <w:t> </w:t>
      </w:r>
      <w:r>
        <w:rPr>
          <w:w w:val="105"/>
        </w:rPr>
        <w:t>to</w:t>
      </w:r>
      <w:r>
        <w:rPr>
          <w:spacing w:val="-11"/>
          <w:w w:val="105"/>
        </w:rPr>
        <w:t> </w:t>
      </w:r>
      <w:r>
        <w:rPr>
          <w:w w:val="105"/>
        </w:rPr>
        <w:t>1,</w:t>
      </w:r>
      <w:r>
        <w:rPr>
          <w:spacing w:val="-12"/>
          <w:w w:val="105"/>
        </w:rPr>
        <w:t> </w:t>
      </w:r>
      <w:r>
        <w:rPr>
          <w:w w:val="105"/>
        </w:rPr>
        <w:t>the</w:t>
      </w:r>
      <w:r>
        <w:rPr>
          <w:spacing w:val="-11"/>
          <w:w w:val="105"/>
        </w:rPr>
        <w:t> </w:t>
      </w:r>
      <w:r>
        <w:rPr>
          <w:w w:val="105"/>
        </w:rPr>
        <w:t>better</w:t>
      </w:r>
      <w:r>
        <w:rPr>
          <w:spacing w:val="-12"/>
          <w:w w:val="105"/>
        </w:rPr>
        <w:t> </w:t>
      </w:r>
      <w:r>
        <w:rPr>
          <w:w w:val="105"/>
        </w:rPr>
        <w:t>the</w:t>
      </w:r>
      <w:r>
        <w:rPr>
          <w:spacing w:val="-11"/>
          <w:w w:val="105"/>
        </w:rPr>
        <w:t> </w:t>
      </w:r>
      <w:r>
        <w:rPr>
          <w:w w:val="105"/>
        </w:rPr>
        <w:t>agreement between</w:t>
      </w:r>
      <w:r>
        <w:rPr>
          <w:w w:val="105"/>
        </w:rPr>
        <w:t> the</w:t>
      </w:r>
      <w:r>
        <w:rPr>
          <w:w w:val="105"/>
        </w:rPr>
        <w:t> observed</w:t>
      </w:r>
      <w:r>
        <w:rPr>
          <w:w w:val="105"/>
        </w:rPr>
        <w:t> yield</w:t>
      </w:r>
      <w:r>
        <w:rPr>
          <w:w w:val="105"/>
        </w:rPr>
        <w:t> and</w:t>
      </w:r>
      <w:r>
        <w:rPr>
          <w:w w:val="105"/>
        </w:rPr>
        <w:t> the</w:t>
      </w:r>
      <w:r>
        <w:rPr>
          <w:w w:val="105"/>
        </w:rPr>
        <w:t> simulated</w:t>
      </w:r>
      <w:r>
        <w:rPr>
          <w:w w:val="105"/>
        </w:rPr>
        <w:t> yield,</w:t>
      </w:r>
      <w:r>
        <w:rPr>
          <w:w w:val="105"/>
        </w:rPr>
        <w:t> and</w:t>
      </w:r>
      <w:r>
        <w:rPr>
          <w:w w:val="105"/>
        </w:rPr>
        <w:t> a</w:t>
      </w:r>
      <w:r>
        <w:rPr>
          <w:w w:val="105"/>
        </w:rPr>
        <w:t> value</w:t>
      </w:r>
      <w:r>
        <w:rPr>
          <w:w w:val="105"/>
        </w:rPr>
        <w:t> of</w:t>
      </w:r>
      <w:r>
        <w:rPr>
          <w:w w:val="105"/>
        </w:rPr>
        <w:t> 1</w:t>
      </w:r>
      <w:r>
        <w:rPr>
          <w:w w:val="105"/>
        </w:rPr>
        <w:t> shows</w:t>
      </w:r>
      <w:r>
        <w:rPr>
          <w:w w:val="105"/>
        </w:rPr>
        <w:t> a</w:t>
      </w:r>
      <w:r>
        <w:rPr>
          <w:w w:val="105"/>
        </w:rPr>
        <w:t> perfect correlation,</w:t>
      </w:r>
      <w:r>
        <w:rPr>
          <w:spacing w:val="-5"/>
          <w:w w:val="105"/>
        </w:rPr>
        <w:t> </w:t>
      </w:r>
      <w:r>
        <w:rPr>
          <w:w w:val="105"/>
        </w:rPr>
        <w:t>i.e., 0 </w:t>
      </w:r>
      <w:r>
        <w:rPr>
          <w:rFonts w:ascii="Verdana" w:hAnsi="Verdana"/>
          <w:i/>
          <w:w w:val="105"/>
        </w:rPr>
        <w:t>≤</w:t>
      </w:r>
      <w:r>
        <w:rPr>
          <w:rFonts w:ascii="Verdana" w:hAnsi="Verdana"/>
          <w:i/>
          <w:spacing w:val="-22"/>
          <w:w w:val="105"/>
        </w:rPr>
        <w:t> </w:t>
      </w:r>
      <w:r>
        <w:rPr>
          <w:rFonts w:ascii="Palatino Linotype" w:hAnsi="Palatino Linotype"/>
          <w:i/>
          <w:w w:val="105"/>
        </w:rPr>
        <w:t>R</w:t>
      </w:r>
      <w:r>
        <w:rPr>
          <w:w w:val="105"/>
          <w:position w:val="7"/>
          <w:sz w:val="15"/>
        </w:rPr>
        <w:t>2</w:t>
      </w:r>
      <w:r>
        <w:rPr>
          <w:spacing w:val="24"/>
          <w:w w:val="105"/>
          <w:position w:val="7"/>
          <w:sz w:val="15"/>
        </w:rPr>
        <w:t> </w:t>
      </w:r>
      <w:r>
        <w:rPr>
          <w:rFonts w:ascii="Verdana" w:hAnsi="Verdana"/>
          <w:i/>
          <w:w w:val="105"/>
        </w:rPr>
        <w:t>≤</w:t>
      </w:r>
      <w:r>
        <w:rPr>
          <w:rFonts w:ascii="Verdana" w:hAnsi="Verdana"/>
          <w:i/>
          <w:spacing w:val="-22"/>
          <w:w w:val="105"/>
        </w:rPr>
        <w:t> </w:t>
      </w:r>
      <w:r>
        <w:rPr>
          <w:w w:val="105"/>
        </w:rPr>
        <w:t>1 [</w:t>
      </w:r>
      <w:hyperlink w:history="true" w:anchor="_bookmark88">
        <w:r>
          <w:rPr>
            <w:color w:val="0774B7"/>
            <w:w w:val="105"/>
          </w:rPr>
          <w:t>82</w:t>
        </w:r>
      </w:hyperlink>
      <w:r>
        <w:rPr>
          <w:w w:val="105"/>
        </w:rPr>
        <w:t>]. </w:t>
      </w:r>
      <w:r>
        <w:rPr>
          <w:rFonts w:ascii="Palatino Linotype" w:hAnsi="Palatino Linotype"/>
          <w:i/>
          <w:w w:val="105"/>
        </w:rPr>
        <w:t>R</w:t>
      </w:r>
      <w:r>
        <w:rPr>
          <w:w w:val="105"/>
          <w:position w:val="7"/>
          <w:sz w:val="15"/>
        </w:rPr>
        <w:t>2</w:t>
      </w:r>
      <w:r>
        <w:rPr>
          <w:spacing w:val="21"/>
          <w:w w:val="105"/>
          <w:position w:val="7"/>
          <w:sz w:val="15"/>
        </w:rPr>
        <w:t> </w:t>
      </w:r>
      <w:r>
        <w:rPr>
          <w:w w:val="105"/>
        </w:rPr>
        <w:t>is calculated using the following equation.</w:t>
      </w:r>
    </w:p>
    <w:p>
      <w:pPr>
        <w:pStyle w:val="BodyText"/>
        <w:spacing w:after="0" w:line="244" w:lineRule="auto"/>
        <w:jc w:val="both"/>
        <w:sectPr>
          <w:pgSz w:w="11910" w:h="16840"/>
          <w:pgMar w:header="1109" w:footer="0" w:top="1400" w:bottom="280" w:left="566" w:right="566"/>
        </w:sectPr>
      </w:pPr>
    </w:p>
    <w:p>
      <w:pPr>
        <w:spacing w:line="333" w:lineRule="exact" w:before="139"/>
        <w:ind w:left="0" w:right="0" w:firstLine="0"/>
        <w:jc w:val="right"/>
        <w:rPr>
          <w:rFonts w:ascii="Palatino Linotype" w:hAnsi="Palatino Linotype"/>
          <w:i/>
          <w:position w:val="13"/>
          <w:sz w:val="20"/>
        </w:rPr>
      </w:pPr>
      <w:r>
        <w:rPr>
          <w:rFonts w:ascii="Palatino Linotype" w:hAnsi="Palatino Linotype"/>
          <w:i/>
          <w:sz w:val="20"/>
        </w:rPr>
        <w:t>R</w:t>
      </w:r>
      <w:r>
        <w:rPr>
          <w:sz w:val="20"/>
          <w:vertAlign w:val="superscript"/>
        </w:rPr>
        <w:t>2</w:t>
      </w:r>
      <w:r>
        <w:rPr>
          <w:spacing w:val="24"/>
          <w:sz w:val="20"/>
          <w:vertAlign w:val="baseline"/>
        </w:rPr>
        <w:t> </w:t>
      </w:r>
      <w:r>
        <w:rPr>
          <w:rFonts w:ascii="Tahoma" w:hAnsi="Tahoma"/>
          <w:sz w:val="20"/>
          <w:vertAlign w:val="baseline"/>
        </w:rPr>
        <w:t>=</w:t>
      </w:r>
      <w:r>
        <w:rPr>
          <w:rFonts w:ascii="Tahoma" w:hAnsi="Tahoma"/>
          <w:spacing w:val="-4"/>
          <w:sz w:val="20"/>
          <w:vertAlign w:val="baseline"/>
        </w:rPr>
        <w:t> </w:t>
      </w:r>
      <w:r>
        <w:rPr>
          <w:sz w:val="20"/>
          <w:vertAlign w:val="baseline"/>
        </w:rPr>
        <w:t>1</w:t>
      </w:r>
      <w:r>
        <w:rPr>
          <w:spacing w:val="-3"/>
          <w:sz w:val="20"/>
          <w:vertAlign w:val="baseline"/>
        </w:rPr>
        <w:t> </w:t>
      </w:r>
      <w:r>
        <w:rPr>
          <w:rFonts w:ascii="Verdana" w:hAnsi="Verdana"/>
          <w:i/>
          <w:sz w:val="20"/>
          <w:vertAlign w:val="baseline"/>
        </w:rPr>
        <w:t>−</w:t>
      </w:r>
      <w:r>
        <w:rPr>
          <w:rFonts w:ascii="Verdana" w:hAnsi="Verdana"/>
          <w:i/>
          <w:spacing w:val="1"/>
          <w:sz w:val="20"/>
          <w:vertAlign w:val="baseline"/>
        </w:rPr>
        <w:t> </w:t>
      </w:r>
      <w:r>
        <w:rPr>
          <w:rFonts w:ascii="Palatino Linotype" w:hAnsi="Palatino Linotype"/>
          <w:i/>
          <w:spacing w:val="-5"/>
          <w:position w:val="13"/>
          <w:sz w:val="20"/>
          <w:u w:val="single"/>
          <w:vertAlign w:val="baseline"/>
        </w:rPr>
        <w:t>SSE</w:t>
      </w:r>
    </w:p>
    <w:p>
      <w:pPr>
        <w:spacing w:line="203" w:lineRule="exact" w:before="0"/>
        <w:ind w:left="0" w:right="0" w:firstLine="0"/>
        <w:jc w:val="right"/>
        <w:rPr>
          <w:rFonts w:ascii="Palatino Linotype"/>
          <w:i/>
          <w:sz w:val="20"/>
        </w:rPr>
      </w:pPr>
      <w:r>
        <w:rPr>
          <w:rFonts w:ascii="Palatino Linotype"/>
          <w:i/>
          <w:spacing w:val="-5"/>
          <w:sz w:val="20"/>
        </w:rPr>
        <w:t>SST</w:t>
      </w:r>
    </w:p>
    <w:p>
      <w:pPr>
        <w:spacing w:line="240" w:lineRule="auto" w:before="19"/>
        <w:rPr>
          <w:rFonts w:ascii="Palatino Linotype"/>
          <w:i/>
          <w:sz w:val="20"/>
        </w:rPr>
      </w:pPr>
      <w:r>
        <w:rPr/>
        <w:br w:type="column"/>
      </w:r>
      <w:r>
        <w:rPr>
          <w:rFonts w:ascii="Palatino Linotype"/>
          <w:i/>
          <w:sz w:val="20"/>
        </w:rPr>
      </w:r>
    </w:p>
    <w:p>
      <w:pPr>
        <w:pStyle w:val="BodyText"/>
        <w:ind w:right="152"/>
        <w:jc w:val="right"/>
      </w:pPr>
      <w:r>
        <w:rPr>
          <w:spacing w:val="-5"/>
        </w:rPr>
        <w:t>(1)</w:t>
      </w:r>
    </w:p>
    <w:p>
      <w:pPr>
        <w:pStyle w:val="BodyText"/>
        <w:spacing w:after="0"/>
        <w:jc w:val="right"/>
        <w:sectPr>
          <w:type w:val="continuous"/>
          <w:pgSz w:w="11910" w:h="16840"/>
          <w:pgMar w:header="1109" w:footer="0" w:top="980" w:bottom="0" w:left="566" w:right="566"/>
          <w:cols w:num="2" w:equalWidth="0">
            <w:col w:w="7293" w:space="40"/>
            <w:col w:w="3445"/>
          </w:cols>
        </w:sectPr>
      </w:pPr>
    </w:p>
    <w:p>
      <w:pPr>
        <w:pStyle w:val="BodyText"/>
        <w:spacing w:line="232" w:lineRule="auto" w:before="144"/>
        <w:ind w:left="2756" w:right="117" w:firstLine="430"/>
        <w:jc w:val="both"/>
      </w:pPr>
      <w:r>
        <w:rPr>
          <w:rFonts w:ascii="Palatino Linotype" w:hAnsi="Palatino Linotype"/>
          <w:i/>
          <w:w w:val="105"/>
        </w:rPr>
        <w:t>R</w:t>
      </w:r>
      <w:r>
        <w:rPr>
          <w:w w:val="105"/>
          <w:position w:val="7"/>
          <w:sz w:val="15"/>
        </w:rPr>
        <w:t>2</w:t>
      </w:r>
      <w:r>
        <w:rPr>
          <w:spacing w:val="31"/>
          <w:w w:val="105"/>
          <w:position w:val="7"/>
          <w:sz w:val="15"/>
        </w:rPr>
        <w:t> </w:t>
      </w:r>
      <w:r>
        <w:rPr>
          <w:w w:val="105"/>
        </w:rPr>
        <w:t>is the coefficient of determination,</w:t>
      </w:r>
      <w:r>
        <w:rPr>
          <w:w w:val="105"/>
        </w:rPr>
        <w:t> </w:t>
      </w:r>
      <w:r>
        <w:rPr>
          <w:rFonts w:ascii="Palatino Linotype" w:hAnsi="Palatino Linotype"/>
          <w:i/>
          <w:w w:val="105"/>
        </w:rPr>
        <w:t>SSE </w:t>
      </w:r>
      <w:r>
        <w:rPr>
          <w:w w:val="105"/>
        </w:rPr>
        <w:t>is the sum of squared error,</w:t>
      </w:r>
      <w:r>
        <w:rPr>
          <w:w w:val="105"/>
        </w:rPr>
        <w:t> and </w:t>
      </w:r>
      <w:r>
        <w:rPr>
          <w:rFonts w:ascii="Palatino Linotype" w:hAnsi="Palatino Linotype"/>
          <w:i/>
          <w:w w:val="105"/>
        </w:rPr>
        <w:t>SST </w:t>
      </w:r>
      <w:r>
        <w:rPr>
          <w:w w:val="105"/>
        </w:rPr>
        <w:t>is the sum of squares total.</w:t>
      </w:r>
      <w:r>
        <w:rPr>
          <w:w w:val="105"/>
        </w:rPr>
        <w:t> Equation (1) is used to confirm the</w:t>
      </w:r>
      <w:r>
        <w:rPr>
          <w:spacing w:val="-1"/>
          <w:w w:val="105"/>
        </w:rPr>
        <w:t> </w:t>
      </w:r>
      <w:r>
        <w:rPr>
          <w:rFonts w:ascii="Palatino Linotype" w:hAnsi="Palatino Linotype"/>
          <w:i/>
          <w:w w:val="105"/>
        </w:rPr>
        <w:t>R</w:t>
      </w:r>
      <w:r>
        <w:rPr>
          <w:w w:val="105"/>
          <w:position w:val="7"/>
          <w:sz w:val="15"/>
        </w:rPr>
        <w:t>2</w:t>
      </w:r>
      <w:r>
        <w:rPr>
          <w:spacing w:val="20"/>
          <w:w w:val="105"/>
          <w:position w:val="7"/>
          <w:sz w:val="15"/>
        </w:rPr>
        <w:t> </w:t>
      </w:r>
      <w:r>
        <w:rPr>
          <w:w w:val="105"/>
        </w:rPr>
        <w:t>generated by the model. Sensitivity</w:t>
      </w:r>
      <w:r>
        <w:rPr>
          <w:w w:val="105"/>
        </w:rPr>
        <w:t> analyses</w:t>
      </w:r>
      <w:r>
        <w:rPr>
          <w:w w:val="105"/>
        </w:rPr>
        <w:t> explore</w:t>
      </w:r>
      <w:r>
        <w:rPr>
          <w:w w:val="105"/>
        </w:rPr>
        <w:t> the</w:t>
      </w:r>
      <w:r>
        <w:rPr>
          <w:w w:val="105"/>
        </w:rPr>
        <w:t> variation</w:t>
      </w:r>
      <w:r>
        <w:rPr>
          <w:w w:val="105"/>
        </w:rPr>
        <w:t> of</w:t>
      </w:r>
      <w:r>
        <w:rPr>
          <w:w w:val="105"/>
        </w:rPr>
        <w:t> the</w:t>
      </w:r>
      <w:r>
        <w:rPr>
          <w:w w:val="105"/>
        </w:rPr>
        <w:t> genetic</w:t>
      </w:r>
      <w:r>
        <w:rPr>
          <w:w w:val="105"/>
        </w:rPr>
        <w:t> coefficient</w:t>
      </w:r>
      <w:r>
        <w:rPr>
          <w:w w:val="105"/>
        </w:rPr>
        <w:t> on</w:t>
      </w:r>
      <w:r>
        <w:rPr>
          <w:w w:val="105"/>
        </w:rPr>
        <w:t> potato</w:t>
      </w:r>
      <w:r>
        <w:rPr>
          <w:w w:val="105"/>
        </w:rPr>
        <w:t> yields</w:t>
      </w:r>
      <w:r>
        <w:rPr>
          <w:w w:val="105"/>
        </w:rPr>
        <w:t> to validate</w:t>
      </w:r>
      <w:r>
        <w:rPr>
          <w:spacing w:val="4"/>
          <w:w w:val="105"/>
        </w:rPr>
        <w:t> </w:t>
      </w:r>
      <w:r>
        <w:rPr>
          <w:w w:val="105"/>
        </w:rPr>
        <w:t>the</w:t>
      </w:r>
      <w:r>
        <w:rPr>
          <w:spacing w:val="5"/>
          <w:w w:val="105"/>
        </w:rPr>
        <w:t> </w:t>
      </w:r>
      <w:r>
        <w:rPr>
          <w:w w:val="105"/>
        </w:rPr>
        <w:t>model.</w:t>
      </w:r>
      <w:r>
        <w:rPr>
          <w:spacing w:val="28"/>
          <w:w w:val="105"/>
        </w:rPr>
        <w:t> </w:t>
      </w:r>
      <w:r>
        <w:rPr>
          <w:rFonts w:ascii="Palatino Linotype" w:hAnsi="Palatino Linotype"/>
          <w:i/>
          <w:w w:val="105"/>
        </w:rPr>
        <w:t>NSE</w:t>
      </w:r>
      <w:r>
        <w:rPr>
          <w:rFonts w:ascii="Palatino Linotype" w:hAnsi="Palatino Linotype"/>
          <w:i/>
          <w:spacing w:val="-1"/>
          <w:w w:val="105"/>
        </w:rPr>
        <w:t> </w:t>
      </w:r>
      <w:r>
        <w:rPr>
          <w:w w:val="105"/>
        </w:rPr>
        <w:t>ranges</w:t>
      </w:r>
      <w:r>
        <w:rPr>
          <w:spacing w:val="4"/>
          <w:w w:val="105"/>
        </w:rPr>
        <w:t> </w:t>
      </w:r>
      <w:r>
        <w:rPr>
          <w:w w:val="105"/>
        </w:rPr>
        <w:t>from</w:t>
      </w:r>
      <w:r>
        <w:rPr>
          <w:spacing w:val="7"/>
          <w:w w:val="105"/>
        </w:rPr>
        <w:t> </w:t>
      </w:r>
      <w:r>
        <w:rPr>
          <w:rFonts w:ascii="Verdana" w:hAnsi="Verdana"/>
          <w:i/>
          <w:w w:val="105"/>
        </w:rPr>
        <w:t>−</w:t>
      </w:r>
      <w:r>
        <w:rPr>
          <w:w w:val="105"/>
        </w:rPr>
        <w:t>∞</w:t>
      </w:r>
      <w:r>
        <w:rPr>
          <w:spacing w:val="7"/>
          <w:w w:val="105"/>
        </w:rPr>
        <w:t> </w:t>
      </w:r>
      <w:r>
        <w:rPr>
          <w:w w:val="105"/>
        </w:rPr>
        <w:t>to</w:t>
      </w:r>
      <w:r>
        <w:rPr>
          <w:spacing w:val="5"/>
          <w:w w:val="105"/>
        </w:rPr>
        <w:t> </w:t>
      </w:r>
      <w:r>
        <w:rPr>
          <w:w w:val="105"/>
        </w:rPr>
        <w:t>1,</w:t>
      </w:r>
      <w:r>
        <w:rPr>
          <w:spacing w:val="6"/>
          <w:w w:val="105"/>
        </w:rPr>
        <w:t> </w:t>
      </w:r>
      <w:r>
        <w:rPr>
          <w:w w:val="105"/>
        </w:rPr>
        <w:t>where</w:t>
      </w:r>
      <w:r>
        <w:rPr>
          <w:spacing w:val="5"/>
          <w:w w:val="105"/>
        </w:rPr>
        <w:t> </w:t>
      </w:r>
      <w:r>
        <w:rPr>
          <w:rFonts w:ascii="Palatino Linotype" w:hAnsi="Palatino Linotype"/>
          <w:i/>
          <w:w w:val="105"/>
        </w:rPr>
        <w:t>NSE</w:t>
      </w:r>
      <w:r>
        <w:rPr>
          <w:rFonts w:ascii="Palatino Linotype" w:hAnsi="Palatino Linotype"/>
          <w:i/>
          <w:spacing w:val="-2"/>
          <w:w w:val="105"/>
        </w:rPr>
        <w:t> </w:t>
      </w:r>
      <w:r>
        <w:rPr>
          <w:w w:val="105"/>
        </w:rPr>
        <w:t>is</w:t>
      </w:r>
      <w:r>
        <w:rPr>
          <w:spacing w:val="4"/>
          <w:w w:val="105"/>
        </w:rPr>
        <w:t> </w:t>
      </w:r>
      <w:r>
        <w:rPr>
          <w:w w:val="105"/>
        </w:rPr>
        <w:t>considered</w:t>
      </w:r>
      <w:r>
        <w:rPr>
          <w:spacing w:val="5"/>
          <w:w w:val="105"/>
        </w:rPr>
        <w:t> </w:t>
      </w:r>
      <w:r>
        <w:rPr>
          <w:w w:val="105"/>
        </w:rPr>
        <w:t>good</w:t>
      </w:r>
      <w:r>
        <w:rPr>
          <w:spacing w:val="5"/>
          <w:w w:val="105"/>
        </w:rPr>
        <w:t> </w:t>
      </w:r>
      <w:r>
        <w:rPr>
          <w:spacing w:val="-2"/>
          <w:w w:val="105"/>
        </w:rPr>
        <w:t>between</w:t>
      </w:r>
    </w:p>
    <w:p>
      <w:pPr>
        <w:pStyle w:val="BodyText"/>
        <w:spacing w:line="233" w:lineRule="exact" w:before="3"/>
        <w:ind w:left="2761"/>
        <w:jc w:val="both"/>
      </w:pPr>
      <w:r>
        <w:rPr>
          <w:w w:val="105"/>
        </w:rPr>
        <w:t>0.75</w:t>
      </w:r>
      <w:r>
        <w:rPr>
          <w:spacing w:val="5"/>
          <w:w w:val="105"/>
        </w:rPr>
        <w:t> </w:t>
      </w:r>
      <w:r>
        <w:rPr>
          <w:w w:val="105"/>
        </w:rPr>
        <w:t>and</w:t>
      </w:r>
      <w:r>
        <w:rPr>
          <w:spacing w:val="4"/>
          <w:w w:val="105"/>
        </w:rPr>
        <w:t> </w:t>
      </w:r>
      <w:r>
        <w:rPr>
          <w:w w:val="105"/>
        </w:rPr>
        <w:t>1,</w:t>
      </w:r>
      <w:r>
        <w:rPr>
          <w:spacing w:val="7"/>
          <w:w w:val="105"/>
        </w:rPr>
        <w:t> </w:t>
      </w:r>
      <w:r>
        <w:rPr>
          <w:w w:val="105"/>
        </w:rPr>
        <w:t>satisfactory</w:t>
      </w:r>
      <w:r>
        <w:rPr>
          <w:spacing w:val="5"/>
          <w:w w:val="105"/>
        </w:rPr>
        <w:t> </w:t>
      </w:r>
      <w:r>
        <w:rPr>
          <w:w w:val="105"/>
        </w:rPr>
        <w:t>between</w:t>
      </w:r>
      <w:r>
        <w:rPr>
          <w:spacing w:val="5"/>
          <w:w w:val="105"/>
        </w:rPr>
        <w:t> </w:t>
      </w:r>
      <w:r>
        <w:rPr>
          <w:w w:val="105"/>
        </w:rPr>
        <w:t>0.36</w:t>
      </w:r>
      <w:r>
        <w:rPr>
          <w:spacing w:val="5"/>
          <w:w w:val="105"/>
        </w:rPr>
        <w:t> </w:t>
      </w:r>
      <w:r>
        <w:rPr>
          <w:w w:val="105"/>
        </w:rPr>
        <w:t>and</w:t>
      </w:r>
      <w:r>
        <w:rPr>
          <w:spacing w:val="4"/>
          <w:w w:val="105"/>
        </w:rPr>
        <w:t> </w:t>
      </w:r>
      <w:r>
        <w:rPr>
          <w:w w:val="105"/>
        </w:rPr>
        <w:t>0.75,</w:t>
      </w:r>
      <w:r>
        <w:rPr>
          <w:spacing w:val="7"/>
          <w:w w:val="105"/>
        </w:rPr>
        <w:t> </w:t>
      </w:r>
      <w:r>
        <w:rPr>
          <w:w w:val="105"/>
        </w:rPr>
        <w:t>and</w:t>
      </w:r>
      <w:r>
        <w:rPr>
          <w:spacing w:val="5"/>
          <w:w w:val="105"/>
        </w:rPr>
        <w:t> </w:t>
      </w:r>
      <w:r>
        <w:rPr>
          <w:w w:val="105"/>
        </w:rPr>
        <w:t>unacceptable</w:t>
      </w:r>
      <w:r>
        <w:rPr>
          <w:spacing w:val="5"/>
          <w:w w:val="105"/>
        </w:rPr>
        <w:t> </w:t>
      </w:r>
      <w:r>
        <w:rPr>
          <w:w w:val="105"/>
        </w:rPr>
        <w:t>when</w:t>
      </w:r>
      <w:r>
        <w:rPr>
          <w:spacing w:val="6"/>
          <w:w w:val="105"/>
        </w:rPr>
        <w:t> </w:t>
      </w:r>
      <w:r>
        <w:rPr>
          <w:w w:val="105"/>
        </w:rPr>
        <w:t>below</w:t>
      </w:r>
      <w:r>
        <w:rPr>
          <w:spacing w:val="5"/>
          <w:w w:val="105"/>
        </w:rPr>
        <w:t> </w:t>
      </w:r>
      <w:r>
        <w:rPr>
          <w:w w:val="105"/>
        </w:rPr>
        <w:t>0.36,</w:t>
      </w:r>
      <w:r>
        <w:rPr>
          <w:spacing w:val="7"/>
          <w:w w:val="105"/>
        </w:rPr>
        <w:t> </w:t>
      </w:r>
      <w:r>
        <w:rPr>
          <w:spacing w:val="-2"/>
          <w:w w:val="105"/>
        </w:rPr>
        <w:t>i.e.,</w:t>
      </w:r>
    </w:p>
    <w:p>
      <w:pPr>
        <w:pStyle w:val="BodyText"/>
        <w:spacing w:line="268" w:lineRule="exact"/>
        <w:ind w:left="2761"/>
        <w:jc w:val="both"/>
      </w:pPr>
      <w:r>
        <w:rPr/>
        <w:t>0.36</w:t>
      </w:r>
      <w:r>
        <w:rPr>
          <w:spacing w:val="8"/>
        </w:rPr>
        <w:t> </w:t>
      </w:r>
      <w:r>
        <w:rPr>
          <w:rFonts w:ascii="Verdana" w:hAnsi="Verdana"/>
          <w:i/>
        </w:rPr>
        <w:t>≤</w:t>
      </w:r>
      <w:r>
        <w:rPr>
          <w:rFonts w:ascii="Verdana" w:hAnsi="Verdana"/>
          <w:i/>
          <w:spacing w:val="-18"/>
        </w:rPr>
        <w:t> </w:t>
      </w:r>
      <w:r>
        <w:rPr>
          <w:rFonts w:ascii="Palatino Linotype" w:hAnsi="Palatino Linotype"/>
          <w:i/>
        </w:rPr>
        <w:t>NSE</w:t>
      </w:r>
      <w:r>
        <w:rPr>
          <w:rFonts w:ascii="Palatino Linotype" w:hAnsi="Palatino Linotype"/>
          <w:i/>
          <w:spacing w:val="3"/>
        </w:rPr>
        <w:t> </w:t>
      </w:r>
      <w:r>
        <w:rPr>
          <w:rFonts w:ascii="Verdana" w:hAnsi="Verdana"/>
          <w:i/>
        </w:rPr>
        <w:t>≤</w:t>
      </w:r>
      <w:r>
        <w:rPr>
          <w:rFonts w:ascii="Verdana" w:hAnsi="Verdana"/>
          <w:i/>
          <w:spacing w:val="-18"/>
        </w:rPr>
        <w:t> </w:t>
      </w:r>
      <w:r>
        <w:rPr/>
        <w:t>1</w:t>
      </w:r>
      <w:r>
        <w:rPr>
          <w:spacing w:val="6"/>
        </w:rPr>
        <w:t> </w:t>
      </w:r>
      <w:r>
        <w:rPr/>
        <w:t>[</w:t>
      </w:r>
      <w:hyperlink w:history="true" w:anchor="_bookmark89">
        <w:r>
          <w:rPr>
            <w:color w:val="0774B7"/>
          </w:rPr>
          <w:t>83</w:t>
        </w:r>
      </w:hyperlink>
      <w:r>
        <w:rPr/>
        <w:t>,</w:t>
      </w:r>
      <w:hyperlink w:history="true" w:anchor="_bookmark90">
        <w:r>
          <w:rPr>
            <w:color w:val="0774B7"/>
          </w:rPr>
          <w:t>84</w:t>
        </w:r>
      </w:hyperlink>
      <w:r>
        <w:rPr/>
        <w:t>].</w:t>
      </w:r>
      <w:r>
        <w:rPr>
          <w:spacing w:val="17"/>
        </w:rPr>
        <w:t> </w:t>
      </w:r>
      <w:r>
        <w:rPr>
          <w:rFonts w:ascii="Palatino Linotype" w:hAnsi="Palatino Linotype"/>
          <w:i/>
        </w:rPr>
        <w:t>NSE</w:t>
      </w:r>
      <w:r>
        <w:rPr>
          <w:rFonts w:ascii="Palatino Linotype" w:hAnsi="Palatino Linotype"/>
          <w:i/>
          <w:spacing w:val="-1"/>
        </w:rPr>
        <w:t> </w:t>
      </w:r>
      <w:r>
        <w:rPr/>
        <w:t>is</w:t>
      </w:r>
      <w:r>
        <w:rPr>
          <w:spacing w:val="6"/>
        </w:rPr>
        <w:t> </w:t>
      </w:r>
      <w:r>
        <w:rPr/>
        <w:t>calculated</w:t>
      </w:r>
      <w:r>
        <w:rPr>
          <w:spacing w:val="5"/>
        </w:rPr>
        <w:t> </w:t>
      </w:r>
      <w:r>
        <w:rPr/>
        <w:t>using</w:t>
      </w:r>
      <w:r>
        <w:rPr>
          <w:spacing w:val="6"/>
        </w:rPr>
        <w:t> </w:t>
      </w:r>
      <w:r>
        <w:rPr/>
        <w:t>the</w:t>
      </w:r>
      <w:r>
        <w:rPr>
          <w:spacing w:val="5"/>
        </w:rPr>
        <w:t> </w:t>
      </w:r>
      <w:r>
        <w:rPr/>
        <w:t>following</w:t>
      </w:r>
      <w:r>
        <w:rPr>
          <w:spacing w:val="5"/>
        </w:rPr>
        <w:t> </w:t>
      </w:r>
      <w:r>
        <w:rPr>
          <w:spacing w:val="-2"/>
        </w:rPr>
        <w:t>equation.</w:t>
      </w:r>
    </w:p>
    <w:p>
      <w:pPr>
        <w:pStyle w:val="BodyText"/>
        <w:spacing w:after="0" w:line="268" w:lineRule="exact"/>
        <w:jc w:val="both"/>
        <w:sectPr>
          <w:type w:val="continuous"/>
          <w:pgSz w:w="11910" w:h="16840"/>
          <w:pgMar w:header="1109" w:footer="0" w:top="980" w:bottom="0" w:left="566" w:right="566"/>
        </w:sectPr>
      </w:pPr>
    </w:p>
    <w:p>
      <w:pPr>
        <w:spacing w:line="207" w:lineRule="exact" w:before="219"/>
        <w:ind w:left="0" w:right="158" w:firstLine="0"/>
        <w:jc w:val="right"/>
        <w:rPr>
          <w:rFonts w:ascii="Palatino Linotype" w:hAnsi="Palatino Linotype"/>
          <w:i/>
          <w:sz w:val="20"/>
        </w:rPr>
      </w:pPr>
      <w:r>
        <w:rPr>
          <w:rFonts w:ascii="Palatino Linotype" w:hAnsi="Palatino Linotype"/>
          <w:i/>
          <w:sz w:val="20"/>
        </w:rPr>
        <mc:AlternateContent>
          <mc:Choice Requires="wps">
            <w:drawing>
              <wp:anchor distT="0" distB="0" distL="0" distR="0" allowOverlap="1" layoutInCell="1" locked="0" behindDoc="1" simplePos="0" relativeHeight="486089728">
                <wp:simplePos x="0" y="0"/>
                <wp:positionH relativeFrom="page">
                  <wp:posOffset>4627892</wp:posOffset>
                </wp:positionH>
                <wp:positionV relativeFrom="paragraph">
                  <wp:posOffset>216662</wp:posOffset>
                </wp:positionV>
                <wp:extent cx="157480" cy="120014"/>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57480" cy="120014"/>
                        </a:xfrm>
                        <a:prstGeom prst="rect">
                          <a:avLst/>
                        </a:prstGeom>
                      </wps:spPr>
                      <wps:txbx>
                        <w:txbxContent>
                          <w:p>
                            <w:pPr>
                              <w:spacing w:line="188" w:lineRule="exact" w:before="0"/>
                              <w:ind w:left="0" w:right="0" w:firstLine="0"/>
                              <w:jc w:val="left"/>
                              <w:rPr>
                                <w:sz w:val="15"/>
                              </w:rPr>
                            </w:pPr>
                            <w:r>
                              <w:rPr>
                                <w:rFonts w:ascii="Palatino Linotype"/>
                                <w:i/>
                                <w:spacing w:val="-5"/>
                                <w:sz w:val="15"/>
                              </w:rPr>
                              <w:t>i</w:t>
                            </w:r>
                            <w:r>
                              <w:rPr>
                                <w:rFonts w:ascii="Tahoma"/>
                                <w:spacing w:val="-5"/>
                                <w:sz w:val="15"/>
                              </w:rPr>
                              <w:t>=</w:t>
                            </w:r>
                            <w:r>
                              <w:rPr>
                                <w:spacing w:val="-5"/>
                                <w:sz w:val="15"/>
                              </w:rPr>
                              <w:t>1</w:t>
                            </w:r>
                          </w:p>
                        </w:txbxContent>
                      </wps:txbx>
                      <wps:bodyPr wrap="square" lIns="0" tIns="0" rIns="0" bIns="0" rtlCol="0">
                        <a:noAutofit/>
                      </wps:bodyPr>
                    </wps:wsp>
                  </a:graphicData>
                </a:graphic>
              </wp:anchor>
            </w:drawing>
          </mc:Choice>
          <mc:Fallback>
            <w:pict>
              <v:shape style="position:absolute;margin-left:364.401001pt;margin-top:17.060078pt;width:12.4pt;height:9.450pt;mso-position-horizontal-relative:page;mso-position-vertical-relative:paragraph;z-index:-17226752" type="#_x0000_t202" id="docshape35" filled="false" stroked="false">
                <v:textbox inset="0,0,0,0">
                  <w:txbxContent>
                    <w:p>
                      <w:pPr>
                        <w:spacing w:line="188" w:lineRule="exact" w:before="0"/>
                        <w:ind w:left="0" w:right="0" w:firstLine="0"/>
                        <w:jc w:val="left"/>
                        <w:rPr>
                          <w:sz w:val="15"/>
                        </w:rPr>
                      </w:pPr>
                      <w:r>
                        <w:rPr>
                          <w:rFonts w:ascii="Palatino Linotype"/>
                          <w:i/>
                          <w:spacing w:val="-5"/>
                          <w:sz w:val="15"/>
                        </w:rPr>
                        <w:t>i</w:t>
                      </w:r>
                      <w:r>
                        <w:rPr>
                          <w:rFonts w:ascii="Tahoma"/>
                          <w:spacing w:val="-5"/>
                          <w:sz w:val="15"/>
                        </w:rPr>
                        <w:t>=</w:t>
                      </w:r>
                      <w:r>
                        <w:rPr>
                          <w:spacing w:val="-5"/>
                          <w:sz w:val="15"/>
                        </w:rPr>
                        <w:t>1</w:t>
                      </w:r>
                    </w:p>
                  </w:txbxContent>
                </v:textbox>
                <w10:wrap type="none"/>
              </v:shape>
            </w:pict>
          </mc:Fallback>
        </mc:AlternateContent>
      </w:r>
      <w:r>
        <w:rPr>
          <w:rFonts w:ascii="Palatino Linotype" w:hAnsi="Palatino Linotype"/>
          <w:i/>
          <w:sz w:val="20"/>
        </w:rPr>
        <mc:AlternateContent>
          <mc:Choice Requires="wps">
            <w:drawing>
              <wp:anchor distT="0" distB="0" distL="0" distR="0" allowOverlap="1" layoutInCell="1" locked="0" behindDoc="1" simplePos="0" relativeHeight="486090240">
                <wp:simplePos x="0" y="0"/>
                <wp:positionH relativeFrom="page">
                  <wp:posOffset>4448162</wp:posOffset>
                </wp:positionH>
                <wp:positionV relativeFrom="paragraph">
                  <wp:posOffset>253722</wp:posOffset>
                </wp:positionV>
                <wp:extent cx="175895" cy="3937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75895" cy="393700"/>
                        </a:xfrm>
                        <a:prstGeom prst="rect">
                          <a:avLst/>
                        </a:prstGeom>
                      </wps:spPr>
                      <wps:txbx>
                        <w:txbxContent>
                          <w:p>
                            <w:pPr>
                              <w:spacing w:before="149"/>
                              <w:ind w:left="0" w:right="0" w:firstLine="0"/>
                              <w:jc w:val="left"/>
                              <w:rPr>
                                <w:position w:val="-23"/>
                                <w:sz w:val="20"/>
                              </w:rPr>
                            </w:pPr>
                            <w:r>
                              <w:rPr>
                                <w:rFonts w:ascii="Arial MT" w:hAnsi="Arial MT"/>
                                <w:spacing w:val="64"/>
                                <w:w w:val="105"/>
                                <w:sz w:val="20"/>
                              </w:rPr>
                              <w:t> </w:t>
                            </w:r>
                            <w:r>
                              <w:rPr>
                                <w:spacing w:val="-10"/>
                                <w:w w:val="105"/>
                                <w:position w:val="-23"/>
                                <w:sz w:val="20"/>
                              </w:rPr>
                              <w:t>∑</w:t>
                            </w:r>
                          </w:p>
                        </w:txbxContent>
                      </wps:txbx>
                      <wps:bodyPr wrap="square" lIns="0" tIns="0" rIns="0" bIns="0" rtlCol="0">
                        <a:noAutofit/>
                      </wps:bodyPr>
                    </wps:wsp>
                  </a:graphicData>
                </a:graphic>
              </wp:anchor>
            </w:drawing>
          </mc:Choice>
          <mc:Fallback>
            <w:pict>
              <v:shape style="position:absolute;margin-left:350.248993pt;margin-top:19.978146pt;width:13.85pt;height:31pt;mso-position-horizontal-relative:page;mso-position-vertical-relative:paragraph;z-index:-17226240" type="#_x0000_t202" id="docshape36" filled="false" stroked="false">
                <v:textbox inset="0,0,0,0">
                  <w:txbxContent>
                    <w:p>
                      <w:pPr>
                        <w:spacing w:before="149"/>
                        <w:ind w:left="0" w:right="0" w:firstLine="0"/>
                        <w:jc w:val="left"/>
                        <w:rPr>
                          <w:position w:val="-23"/>
                          <w:sz w:val="20"/>
                        </w:rPr>
                      </w:pPr>
                      <w:r>
                        <w:rPr>
                          <w:rFonts w:ascii="Arial MT" w:hAnsi="Arial MT"/>
                          <w:spacing w:val="64"/>
                          <w:w w:val="105"/>
                          <w:sz w:val="20"/>
                        </w:rPr>
                        <w:t> </w:t>
                      </w:r>
                      <w:r>
                        <w:rPr>
                          <w:spacing w:val="-10"/>
                          <w:w w:val="105"/>
                          <w:position w:val="-23"/>
                          <w:sz w:val="20"/>
                        </w:rPr>
                        <w:t>∑</w:t>
                      </w:r>
                    </w:p>
                  </w:txbxContent>
                </v:textbox>
                <w10:wrap type="none"/>
              </v:shape>
            </w:pict>
          </mc:Fallback>
        </mc:AlternateContent>
      </w:r>
      <w:r>
        <w:rPr>
          <w:rFonts w:ascii="Tahoma" w:hAnsi="Tahoma"/>
          <w:spacing w:val="-5"/>
          <w:w w:val="115"/>
          <w:position w:val="2"/>
          <w:sz w:val="20"/>
        </w:rPr>
        <w:t>(</w:t>
      </w:r>
      <w:r>
        <w:rPr>
          <w:spacing w:val="-5"/>
          <w:w w:val="115"/>
          <w:sz w:val="20"/>
        </w:rPr>
        <w:t>∑</w:t>
      </w:r>
      <w:r>
        <w:rPr>
          <w:rFonts w:ascii="Palatino Linotype" w:hAnsi="Palatino Linotype"/>
          <w:i/>
          <w:spacing w:val="-5"/>
          <w:w w:val="115"/>
          <w:sz w:val="20"/>
          <w:vertAlign w:val="superscript"/>
        </w:rPr>
        <w:t>n</w:t>
      </w:r>
    </w:p>
    <w:p>
      <w:pPr>
        <w:tabs>
          <w:tab w:pos="1337" w:val="left" w:leader="none"/>
        </w:tabs>
        <w:spacing w:line="156" w:lineRule="auto" w:before="0"/>
        <w:ind w:left="0" w:right="159" w:firstLine="0"/>
        <w:jc w:val="right"/>
        <w:rPr>
          <w:rFonts w:ascii="Palatino Linotype" w:hAnsi="Palatino Linotype"/>
          <w:i/>
          <w:position w:val="-12"/>
          <w:sz w:val="15"/>
        </w:rPr>
      </w:pPr>
      <w:r>
        <w:rPr>
          <w:rFonts w:ascii="Palatino Linotype" w:hAnsi="Palatino Linotype"/>
          <w:i/>
          <w:position w:val="-12"/>
          <w:sz w:val="15"/>
        </w:rPr>
        <mc:AlternateContent>
          <mc:Choice Requires="wps">
            <w:drawing>
              <wp:anchor distT="0" distB="0" distL="0" distR="0" allowOverlap="1" layoutInCell="1" locked="0" behindDoc="1" simplePos="0" relativeHeight="486086656">
                <wp:simplePos x="0" y="0"/>
                <wp:positionH relativeFrom="page">
                  <wp:posOffset>4446574</wp:posOffset>
                </wp:positionH>
                <wp:positionV relativeFrom="paragraph">
                  <wp:posOffset>55482</wp:posOffset>
                </wp:positionV>
                <wp:extent cx="982980"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982980" cy="1270"/>
                        </a:xfrm>
                        <a:custGeom>
                          <a:avLst/>
                          <a:gdLst/>
                          <a:ahLst/>
                          <a:cxnLst/>
                          <a:rect l="l" t="t" r="r" b="b"/>
                          <a:pathLst>
                            <a:path w="982980" h="0">
                              <a:moveTo>
                                <a:pt x="0" y="0"/>
                              </a:moveTo>
                              <a:lnTo>
                                <a:pt x="98271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9824" from="350.123993pt,4.368662pt" to="427.502993pt,4.368662pt" stroked="true" strokeweight=".398pt" strokecolor="#000000">
                <v:stroke dashstyle="solid"/>
                <w10:wrap type="none"/>
              </v:line>
            </w:pict>
          </mc:Fallback>
        </mc:AlternateContent>
      </w:r>
      <w:r>
        <w:rPr>
          <w:rFonts w:ascii="Palatino Linotype" w:hAnsi="Palatino Linotype"/>
          <w:i/>
          <w:sz w:val="20"/>
        </w:rPr>
        <w:t>NSE</w:t>
      </w:r>
      <w:r>
        <w:rPr>
          <w:rFonts w:ascii="Palatino Linotype" w:hAnsi="Palatino Linotype"/>
          <w:i/>
          <w:spacing w:val="16"/>
          <w:sz w:val="20"/>
        </w:rPr>
        <w:t> </w:t>
      </w:r>
      <w:r>
        <w:rPr>
          <w:rFonts w:ascii="Tahoma" w:hAnsi="Tahoma"/>
          <w:sz w:val="20"/>
        </w:rPr>
        <w:t>=</w:t>
      </w:r>
      <w:r>
        <w:rPr>
          <w:rFonts w:ascii="Tahoma" w:hAnsi="Tahoma"/>
          <w:spacing w:val="1"/>
          <w:sz w:val="20"/>
        </w:rPr>
        <w:t> </w:t>
      </w:r>
      <w:r>
        <w:rPr>
          <w:sz w:val="20"/>
        </w:rPr>
        <w:t>1</w:t>
      </w:r>
      <w:r>
        <w:rPr>
          <w:spacing w:val="1"/>
          <w:sz w:val="20"/>
        </w:rPr>
        <w:t> </w:t>
      </w:r>
      <w:r>
        <w:rPr>
          <w:rFonts w:ascii="Verdana" w:hAnsi="Verdana"/>
          <w:i/>
          <w:spacing w:val="-10"/>
          <w:sz w:val="20"/>
        </w:rPr>
        <w:t>−</w:t>
      </w:r>
      <w:r>
        <w:rPr>
          <w:rFonts w:ascii="Verdana" w:hAnsi="Verdana"/>
          <w:i/>
          <w:sz w:val="20"/>
        </w:rPr>
        <w:tab/>
      </w:r>
      <w:r>
        <w:rPr>
          <w:rFonts w:ascii="Palatino Linotype" w:hAnsi="Palatino Linotype"/>
          <w:i/>
          <w:spacing w:val="-10"/>
          <w:position w:val="-12"/>
          <w:sz w:val="15"/>
        </w:rPr>
        <w:t>n</w:t>
      </w:r>
    </w:p>
    <w:p>
      <w:pPr>
        <w:spacing w:line="198" w:lineRule="exact" w:before="0"/>
        <w:ind w:left="0" w:right="0" w:firstLine="0"/>
        <w:jc w:val="right"/>
        <w:rPr>
          <w:sz w:val="15"/>
        </w:rPr>
      </w:pPr>
      <w:r>
        <w:rPr>
          <w:rFonts w:ascii="Palatino Linotype"/>
          <w:i/>
          <w:spacing w:val="-5"/>
          <w:sz w:val="15"/>
        </w:rPr>
        <w:t>i</w:t>
      </w:r>
      <w:r>
        <w:rPr>
          <w:rFonts w:ascii="Tahoma"/>
          <w:spacing w:val="-5"/>
          <w:sz w:val="15"/>
        </w:rPr>
        <w:t>=</w:t>
      </w:r>
      <w:r>
        <w:rPr>
          <w:spacing w:val="-5"/>
          <w:sz w:val="15"/>
        </w:rPr>
        <w:t>1</w:t>
      </w:r>
    </w:p>
    <w:p>
      <w:pPr>
        <w:spacing w:line="213" w:lineRule="exact" w:before="216"/>
        <w:ind w:left="2" w:right="0" w:firstLine="0"/>
        <w:jc w:val="left"/>
        <w:rPr>
          <w:rFonts w:ascii="Tahoma" w:hAnsi="Tahoma"/>
          <w:sz w:val="20"/>
        </w:rPr>
      </w:pPr>
      <w:r>
        <w:rPr/>
        <w:br w:type="column"/>
      </w:r>
      <w:r>
        <w:rPr>
          <w:rFonts w:ascii="Tahoma" w:hAnsi="Tahoma"/>
          <w:w w:val="105"/>
          <w:sz w:val="20"/>
        </w:rPr>
        <w:t>(</w:t>
      </w:r>
      <w:r>
        <w:rPr>
          <w:rFonts w:ascii="Palatino Linotype" w:hAnsi="Palatino Linotype"/>
          <w:i/>
          <w:w w:val="105"/>
          <w:sz w:val="20"/>
        </w:rPr>
        <w:t>X</w:t>
      </w:r>
      <w:r>
        <w:rPr>
          <w:rFonts w:ascii="Palatino Linotype" w:hAnsi="Palatino Linotype"/>
          <w:i/>
          <w:w w:val="105"/>
          <w:sz w:val="20"/>
          <w:vertAlign w:val="subscript"/>
        </w:rPr>
        <w:t>i</w:t>
      </w:r>
      <w:r>
        <w:rPr>
          <w:rFonts w:ascii="Palatino Linotype" w:hAnsi="Palatino Linotype"/>
          <w:i/>
          <w:spacing w:val="-4"/>
          <w:w w:val="105"/>
          <w:sz w:val="20"/>
          <w:vertAlign w:val="baseline"/>
        </w:rPr>
        <w:t> </w:t>
      </w:r>
      <w:r>
        <w:rPr>
          <w:rFonts w:ascii="Verdana" w:hAnsi="Verdana"/>
          <w:i/>
          <w:w w:val="105"/>
          <w:sz w:val="20"/>
          <w:vertAlign w:val="baseline"/>
        </w:rPr>
        <w:t>−</w:t>
      </w:r>
      <w:r>
        <w:rPr>
          <w:rFonts w:ascii="Verdana" w:hAnsi="Verdana"/>
          <w:i/>
          <w:spacing w:val="-34"/>
          <w:w w:val="105"/>
          <w:sz w:val="20"/>
          <w:vertAlign w:val="baseline"/>
        </w:rPr>
        <w:t> </w:t>
      </w:r>
      <w:r>
        <w:rPr>
          <w:rFonts w:ascii="Palatino Linotype" w:hAnsi="Palatino Linotype"/>
          <w:i/>
          <w:spacing w:val="-2"/>
          <w:w w:val="105"/>
          <w:sz w:val="20"/>
          <w:vertAlign w:val="baseline"/>
        </w:rPr>
        <w:t>Y</w:t>
      </w:r>
      <w:r>
        <w:rPr>
          <w:rFonts w:ascii="Palatino Linotype" w:hAnsi="Palatino Linotype"/>
          <w:i/>
          <w:spacing w:val="-2"/>
          <w:w w:val="105"/>
          <w:sz w:val="20"/>
          <w:vertAlign w:val="subscript"/>
        </w:rPr>
        <w:t>i</w:t>
      </w:r>
      <w:r>
        <w:rPr>
          <w:rFonts w:ascii="Tahoma" w:hAnsi="Tahoma"/>
          <w:spacing w:val="-2"/>
          <w:w w:val="105"/>
          <w:sz w:val="20"/>
          <w:vertAlign w:val="baseline"/>
        </w:rPr>
        <w:t>)</w:t>
      </w:r>
      <w:r>
        <w:rPr>
          <w:spacing w:val="-2"/>
          <w:w w:val="105"/>
          <w:sz w:val="20"/>
          <w:vertAlign w:val="superscript"/>
        </w:rPr>
        <w:t>2</w:t>
      </w:r>
      <w:r>
        <w:rPr>
          <w:rFonts w:ascii="Tahoma" w:hAnsi="Tahoma"/>
          <w:spacing w:val="-2"/>
          <w:w w:val="105"/>
          <w:sz w:val="20"/>
          <w:vertAlign w:val="baseline"/>
        </w:rPr>
        <w:t>)</w:t>
      </w:r>
    </w:p>
    <w:p>
      <w:pPr>
        <w:tabs>
          <w:tab w:pos="3408" w:val="left" w:leader="none"/>
        </w:tabs>
        <w:spacing w:line="151" w:lineRule="auto" w:before="0"/>
        <w:ind w:left="0" w:right="0" w:firstLine="0"/>
        <w:jc w:val="left"/>
        <w:rPr>
          <w:sz w:val="20"/>
        </w:rPr>
      </w:pPr>
      <w:r>
        <w:rPr>
          <w:sz w:val="20"/>
        </w:rPr>
        <mc:AlternateContent>
          <mc:Choice Requires="wps">
            <w:drawing>
              <wp:anchor distT="0" distB="0" distL="0" distR="0" allowOverlap="1" layoutInCell="1" locked="0" behindDoc="1" simplePos="0" relativeHeight="486087168">
                <wp:simplePos x="0" y="0"/>
                <wp:positionH relativeFrom="page">
                  <wp:posOffset>5135892</wp:posOffset>
                </wp:positionH>
                <wp:positionV relativeFrom="paragraph">
                  <wp:posOffset>111232</wp:posOffset>
                </wp:positionV>
                <wp:extent cx="99695"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99695" cy="1270"/>
                        </a:xfrm>
                        <a:custGeom>
                          <a:avLst/>
                          <a:gdLst/>
                          <a:ahLst/>
                          <a:cxnLst/>
                          <a:rect l="l" t="t" r="r" b="b"/>
                          <a:pathLst>
                            <a:path w="99695" h="0">
                              <a:moveTo>
                                <a:pt x="0" y="0"/>
                              </a:moveTo>
                              <a:lnTo>
                                <a:pt x="991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9312" from="404.401001pt,8.758457pt" to="412.212001pt,8.758457pt" stroked="true" strokeweight=".3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090752">
                <wp:simplePos x="0" y="0"/>
                <wp:positionH relativeFrom="page">
                  <wp:posOffset>4946103</wp:posOffset>
                </wp:positionH>
                <wp:positionV relativeFrom="paragraph">
                  <wp:posOffset>150845</wp:posOffset>
                </wp:positionV>
                <wp:extent cx="27305" cy="120014"/>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7305" cy="120014"/>
                        </a:xfrm>
                        <a:prstGeom prst="rect">
                          <a:avLst/>
                        </a:prstGeom>
                      </wps:spPr>
                      <wps:txbx>
                        <w:txbxContent>
                          <w:p>
                            <w:pPr>
                              <w:spacing w:line="187" w:lineRule="exact" w:before="0"/>
                              <w:ind w:left="0" w:right="0" w:firstLine="0"/>
                              <w:jc w:val="left"/>
                              <w:rPr>
                                <w:rFonts w:ascii="Palatino Linotype"/>
                                <w:i/>
                                <w:sz w:val="15"/>
                              </w:rPr>
                            </w:pPr>
                            <w:r>
                              <w:rPr>
                                <w:rFonts w:ascii="Palatino Linotype"/>
                                <w:i/>
                                <w:spacing w:val="-10"/>
                                <w:sz w:val="15"/>
                              </w:rPr>
                              <w:t>i</w:t>
                            </w:r>
                          </w:p>
                        </w:txbxContent>
                      </wps:txbx>
                      <wps:bodyPr wrap="square" lIns="0" tIns="0" rIns="0" bIns="0" rtlCol="0">
                        <a:noAutofit/>
                      </wps:bodyPr>
                    </wps:wsp>
                  </a:graphicData>
                </a:graphic>
              </wp:anchor>
            </w:drawing>
          </mc:Choice>
          <mc:Fallback>
            <w:pict>
              <v:shape style="position:absolute;margin-left:389.457001pt;margin-top:11.877582pt;width:2.15pt;height:9.450pt;mso-position-horizontal-relative:page;mso-position-vertical-relative:paragraph;z-index:-17225728" type="#_x0000_t202" id="docshape37" filled="false" stroked="false">
                <v:textbox inset="0,0,0,0">
                  <w:txbxContent>
                    <w:p>
                      <w:pPr>
                        <w:spacing w:line="187" w:lineRule="exact" w:before="0"/>
                        <w:ind w:left="0" w:right="0" w:firstLine="0"/>
                        <w:jc w:val="left"/>
                        <w:rPr>
                          <w:rFonts w:ascii="Palatino Linotype"/>
                          <w:i/>
                          <w:sz w:val="15"/>
                        </w:rPr>
                      </w:pPr>
                      <w:r>
                        <w:rPr>
                          <w:rFonts w:ascii="Palatino Linotype"/>
                          <w:i/>
                          <w:spacing w:val="-10"/>
                          <w:sz w:val="15"/>
                        </w:rPr>
                        <w:t>i</w:t>
                      </w:r>
                    </w:p>
                  </w:txbxContent>
                </v:textbox>
                <w10:wrap type="none"/>
              </v:shape>
            </w:pict>
          </mc:Fallback>
        </mc:AlternateContent>
      </w:r>
      <w:r>
        <w:rPr>
          <w:rFonts w:ascii="Arial MT" w:hAnsi="Arial MT"/>
          <w:spacing w:val="43"/>
          <w:position w:val="-4"/>
          <w:sz w:val="20"/>
        </w:rPr>
        <w:t> </w:t>
      </w:r>
      <w:r>
        <w:rPr>
          <w:rFonts w:ascii="Palatino Linotype" w:hAnsi="Palatino Linotype"/>
          <w:i/>
          <w:position w:val="-20"/>
          <w:sz w:val="20"/>
        </w:rPr>
        <w:t>X</w:t>
      </w:r>
      <w:r>
        <w:rPr>
          <w:rFonts w:ascii="Palatino Linotype" w:hAnsi="Palatino Linotype"/>
          <w:i/>
          <w:spacing w:val="48"/>
          <w:position w:val="-20"/>
          <w:sz w:val="20"/>
        </w:rPr>
        <w:t> </w:t>
      </w:r>
      <w:r>
        <w:rPr>
          <w:rFonts w:ascii="Verdana" w:hAnsi="Verdana"/>
          <w:i/>
          <w:position w:val="-20"/>
          <w:sz w:val="20"/>
        </w:rPr>
        <w:t>−</w:t>
      </w:r>
      <w:r>
        <w:rPr>
          <w:rFonts w:ascii="Verdana" w:hAnsi="Verdana"/>
          <w:i/>
          <w:spacing w:val="-24"/>
          <w:position w:val="-20"/>
          <w:sz w:val="20"/>
        </w:rPr>
        <w:t> </w:t>
      </w:r>
      <w:r>
        <w:rPr>
          <w:rFonts w:ascii="Palatino Linotype" w:hAnsi="Palatino Linotype"/>
          <w:i/>
          <w:position w:val="-20"/>
          <w:sz w:val="20"/>
        </w:rPr>
        <w:t>X</w:t>
      </w:r>
      <w:r>
        <w:rPr>
          <w:rFonts w:ascii="Arial MT" w:hAnsi="Arial MT"/>
          <w:spacing w:val="38"/>
          <w:position w:val="-4"/>
          <w:sz w:val="20"/>
        </w:rPr>
        <w:t> </w:t>
      </w:r>
      <w:r>
        <w:rPr>
          <w:spacing w:val="2"/>
          <w:position w:val="-8"/>
          <w:sz w:val="15"/>
        </w:rPr>
        <w:t>2</w:t>
      </w:r>
      <w:r>
        <w:rPr>
          <w:rFonts w:ascii="Arial MT" w:hAnsi="Arial MT"/>
          <w:position w:val="1"/>
          <w:sz w:val="20"/>
        </w:rPr>
        <w:tab/>
      </w:r>
      <w:r>
        <w:rPr>
          <w:spacing w:val="-5"/>
          <w:sz w:val="20"/>
        </w:rPr>
        <w:t>(2)</w:t>
      </w:r>
    </w:p>
    <w:p>
      <w:pPr>
        <w:spacing w:after="0" w:line="151" w:lineRule="auto"/>
        <w:jc w:val="left"/>
        <w:rPr>
          <w:sz w:val="20"/>
        </w:rPr>
        <w:sectPr>
          <w:type w:val="continuous"/>
          <w:pgSz w:w="11910" w:h="16840"/>
          <w:pgMar w:header="1109" w:footer="0" w:top="980" w:bottom="0" w:left="566" w:right="566"/>
          <w:cols w:num="2" w:equalWidth="0">
            <w:col w:w="6967" w:space="12"/>
            <w:col w:w="3799"/>
          </w:cols>
        </w:sectPr>
      </w:pPr>
    </w:p>
    <w:p>
      <w:pPr>
        <w:pStyle w:val="BodyText"/>
        <w:spacing w:before="137"/>
        <w:ind w:left="2751" w:right="151" w:firstLine="435"/>
        <w:jc w:val="both"/>
      </w:pPr>
      <w:r>
        <w:rPr/>
        <mc:AlternateContent>
          <mc:Choice Requires="wps">
            <w:drawing>
              <wp:anchor distT="0" distB="0" distL="0" distR="0" allowOverlap="1" layoutInCell="1" locked="0" behindDoc="1" simplePos="0" relativeHeight="486087680">
                <wp:simplePos x="0" y="0"/>
                <wp:positionH relativeFrom="page">
                  <wp:posOffset>2507716</wp:posOffset>
                </wp:positionH>
                <wp:positionV relativeFrom="paragraph">
                  <wp:posOffset>281685</wp:posOffset>
                </wp:positionV>
                <wp:extent cx="99695"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99695" cy="1270"/>
                        </a:xfrm>
                        <a:custGeom>
                          <a:avLst/>
                          <a:gdLst/>
                          <a:ahLst/>
                          <a:cxnLst/>
                          <a:rect l="l" t="t" r="r" b="b"/>
                          <a:pathLst>
                            <a:path w="99695" h="0">
                              <a:moveTo>
                                <a:pt x="0" y="0"/>
                              </a:moveTo>
                              <a:lnTo>
                                <a:pt x="991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8800" from="197.457993pt,22.179958pt" to="205.268993pt,22.179958pt" stroked="true" strokeweight=".398pt" strokecolor="#000000">
                <v:stroke dashstyle="solid"/>
                <w10:wrap type="none"/>
              </v:line>
            </w:pict>
          </mc:Fallback>
        </mc:AlternateContent>
      </w:r>
      <w:r>
        <w:rPr>
          <w:w w:val="105"/>
        </w:rPr>
        <w:t>NSE</w:t>
      </w:r>
      <w:r>
        <w:rPr>
          <w:w w:val="105"/>
        </w:rPr>
        <w:t> is</w:t>
      </w:r>
      <w:r>
        <w:rPr>
          <w:w w:val="105"/>
        </w:rPr>
        <w:t> the</w:t>
      </w:r>
      <w:r>
        <w:rPr>
          <w:w w:val="105"/>
        </w:rPr>
        <w:t> Nash–Sutcliffe</w:t>
      </w:r>
      <w:r>
        <w:rPr>
          <w:w w:val="105"/>
        </w:rPr>
        <w:t> efficiency,</w:t>
      </w:r>
      <w:r>
        <w:rPr>
          <w:w w:val="105"/>
        </w:rPr>
        <w:t> </w:t>
      </w:r>
      <w:r>
        <w:rPr>
          <w:rFonts w:ascii="Palatino Linotype" w:hAnsi="Palatino Linotype"/>
          <w:i/>
          <w:w w:val="105"/>
        </w:rPr>
        <w:t>X</w:t>
      </w:r>
      <w:r>
        <w:rPr>
          <w:rFonts w:ascii="Palatino Linotype" w:hAnsi="Palatino Linotype"/>
          <w:i/>
          <w:w w:val="105"/>
          <w:vertAlign w:val="subscript"/>
        </w:rPr>
        <w:t>i</w:t>
      </w:r>
      <w:r>
        <w:rPr>
          <w:rFonts w:ascii="Palatino Linotype" w:hAnsi="Palatino Linotype"/>
          <w:i/>
          <w:w w:val="105"/>
          <w:vertAlign w:val="baseline"/>
        </w:rPr>
        <w:t> </w:t>
      </w:r>
      <w:r>
        <w:rPr>
          <w:w w:val="105"/>
          <w:vertAlign w:val="baseline"/>
        </w:rPr>
        <w:t>is</w:t>
      </w:r>
      <w:r>
        <w:rPr>
          <w:w w:val="105"/>
          <w:vertAlign w:val="baseline"/>
        </w:rPr>
        <w:t> the</w:t>
      </w:r>
      <w:r>
        <w:rPr>
          <w:w w:val="105"/>
          <w:vertAlign w:val="baseline"/>
        </w:rPr>
        <w:t> observed</w:t>
      </w:r>
      <w:r>
        <w:rPr>
          <w:w w:val="105"/>
          <w:vertAlign w:val="baseline"/>
        </w:rPr>
        <w:t> value,</w:t>
      </w:r>
      <w:r>
        <w:rPr>
          <w:w w:val="105"/>
          <w:vertAlign w:val="baseline"/>
        </w:rPr>
        <w:t> </w:t>
      </w:r>
      <w:r>
        <w:rPr>
          <w:rFonts w:ascii="Palatino Linotype" w:hAnsi="Palatino Linotype"/>
          <w:i/>
          <w:w w:val="105"/>
          <w:vertAlign w:val="baseline"/>
        </w:rPr>
        <w:t>Y</w:t>
      </w:r>
      <w:r>
        <w:rPr>
          <w:rFonts w:ascii="Palatino Linotype" w:hAnsi="Palatino Linotype"/>
          <w:i/>
          <w:w w:val="105"/>
          <w:vertAlign w:val="subscript"/>
        </w:rPr>
        <w:t>i</w:t>
      </w:r>
      <w:r>
        <w:rPr>
          <w:rFonts w:ascii="Palatino Linotype" w:hAnsi="Palatino Linotype"/>
          <w:i/>
          <w:w w:val="105"/>
          <w:vertAlign w:val="baseline"/>
        </w:rPr>
        <w:t> </w:t>
      </w:r>
      <w:r>
        <w:rPr>
          <w:w w:val="105"/>
          <w:vertAlign w:val="baseline"/>
        </w:rPr>
        <w:t>is</w:t>
      </w:r>
      <w:r>
        <w:rPr>
          <w:w w:val="105"/>
          <w:vertAlign w:val="baseline"/>
        </w:rPr>
        <w:t> the</w:t>
      </w:r>
      <w:r>
        <w:rPr>
          <w:w w:val="105"/>
          <w:vertAlign w:val="baseline"/>
        </w:rPr>
        <w:t> predicted value,</w:t>
      </w:r>
      <w:r>
        <w:rPr>
          <w:w w:val="105"/>
          <w:vertAlign w:val="baseline"/>
        </w:rPr>
        <w:t> </w:t>
      </w:r>
      <w:r>
        <w:rPr>
          <w:rFonts w:ascii="Palatino Linotype" w:hAnsi="Palatino Linotype"/>
          <w:i/>
          <w:w w:val="105"/>
          <w:vertAlign w:val="baseline"/>
        </w:rPr>
        <w:t>X</w:t>
      </w:r>
      <w:r>
        <w:rPr>
          <w:rFonts w:ascii="Palatino Linotype" w:hAnsi="Palatino Linotype"/>
          <w:i/>
          <w:w w:val="105"/>
          <w:vertAlign w:val="baseline"/>
        </w:rPr>
        <w:t> </w:t>
      </w:r>
      <w:r>
        <w:rPr>
          <w:w w:val="105"/>
          <w:vertAlign w:val="baseline"/>
        </w:rPr>
        <w:t>is</w:t>
      </w:r>
      <w:r>
        <w:rPr>
          <w:w w:val="105"/>
          <w:vertAlign w:val="baseline"/>
        </w:rPr>
        <w:t> the</w:t>
      </w:r>
      <w:r>
        <w:rPr>
          <w:w w:val="105"/>
          <w:vertAlign w:val="baseline"/>
        </w:rPr>
        <w:t> observed</w:t>
      </w:r>
      <w:r>
        <w:rPr>
          <w:w w:val="105"/>
          <w:vertAlign w:val="baseline"/>
        </w:rPr>
        <w:t> mean,</w:t>
      </w:r>
      <w:r>
        <w:rPr>
          <w:w w:val="105"/>
          <w:vertAlign w:val="baseline"/>
        </w:rPr>
        <w:t> and</w:t>
      </w:r>
      <w:r>
        <w:rPr>
          <w:w w:val="105"/>
          <w:vertAlign w:val="baseline"/>
        </w:rPr>
        <w:t> n</w:t>
      </w:r>
      <w:r>
        <w:rPr>
          <w:w w:val="105"/>
          <w:vertAlign w:val="baseline"/>
        </w:rPr>
        <w:t> is</w:t>
      </w:r>
      <w:r>
        <w:rPr>
          <w:w w:val="105"/>
          <w:vertAlign w:val="baseline"/>
        </w:rPr>
        <w:t> the</w:t>
      </w:r>
      <w:r>
        <w:rPr>
          <w:w w:val="105"/>
          <w:vertAlign w:val="baseline"/>
        </w:rPr>
        <w:t> number</w:t>
      </w:r>
      <w:r>
        <w:rPr>
          <w:w w:val="105"/>
          <w:vertAlign w:val="baseline"/>
        </w:rPr>
        <w:t> of</w:t>
      </w:r>
      <w:r>
        <w:rPr>
          <w:w w:val="105"/>
          <w:vertAlign w:val="baseline"/>
        </w:rPr>
        <w:t> observations.</w:t>
      </w:r>
      <w:r>
        <w:rPr>
          <w:spacing w:val="40"/>
          <w:w w:val="105"/>
          <w:vertAlign w:val="baseline"/>
        </w:rPr>
        <w:t> </w:t>
      </w:r>
      <w:r>
        <w:rPr>
          <w:w w:val="105"/>
          <w:vertAlign w:val="baseline"/>
        </w:rPr>
        <w:t>Equation</w:t>
      </w:r>
      <w:r>
        <w:rPr>
          <w:w w:val="105"/>
          <w:vertAlign w:val="baseline"/>
        </w:rPr>
        <w:t> (2)</w:t>
      </w:r>
      <w:r>
        <w:rPr>
          <w:w w:val="105"/>
          <w:vertAlign w:val="baseline"/>
        </w:rPr>
        <w:t> is used to calculate NSE. The d-stat value ranges from 0 to 1, where the closer the value to 1, the better the agreement between the observed yield and the simulated yield, where</w:t>
      </w:r>
      <w:r>
        <w:rPr>
          <w:spacing w:val="40"/>
          <w:w w:val="105"/>
          <w:vertAlign w:val="baseline"/>
        </w:rPr>
        <w:t> </w:t>
      </w:r>
      <w:r>
        <w:rPr>
          <w:rFonts w:ascii="Palatino Linotype" w:hAnsi="Palatino Linotype"/>
          <w:i/>
          <w:w w:val="105"/>
          <w:vertAlign w:val="baseline"/>
        </w:rPr>
        <w:t>d</w:t>
      </w:r>
      <w:r>
        <w:rPr>
          <w:rFonts w:ascii="Palatino Linotype" w:hAnsi="Palatino Linotype"/>
          <w:i/>
          <w:spacing w:val="-14"/>
          <w:w w:val="105"/>
          <w:vertAlign w:val="baseline"/>
        </w:rPr>
        <w:t> </w:t>
      </w:r>
      <w:r>
        <w:rPr>
          <w:w w:val="105"/>
          <w:vertAlign w:val="baseline"/>
        </w:rPr>
        <w:t>=</w:t>
      </w:r>
      <w:r>
        <w:rPr>
          <w:spacing w:val="-11"/>
          <w:w w:val="105"/>
          <w:vertAlign w:val="baseline"/>
        </w:rPr>
        <w:t> </w:t>
      </w:r>
      <w:r>
        <w:rPr>
          <w:w w:val="105"/>
          <w:vertAlign w:val="baseline"/>
        </w:rPr>
        <w:t>1</w:t>
      </w:r>
      <w:r>
        <w:rPr>
          <w:spacing w:val="-12"/>
          <w:w w:val="105"/>
          <w:vertAlign w:val="baseline"/>
        </w:rPr>
        <w:t> </w:t>
      </w:r>
      <w:r>
        <w:rPr>
          <w:w w:val="105"/>
          <w:vertAlign w:val="baseline"/>
        </w:rPr>
        <w:t>shows</w:t>
      </w:r>
      <w:r>
        <w:rPr>
          <w:spacing w:val="-10"/>
          <w:w w:val="105"/>
          <w:vertAlign w:val="baseline"/>
        </w:rPr>
        <w:t> </w:t>
      </w:r>
      <w:r>
        <w:rPr>
          <w:w w:val="105"/>
          <w:vertAlign w:val="baseline"/>
        </w:rPr>
        <w:t>a</w:t>
      </w:r>
      <w:r>
        <w:rPr>
          <w:spacing w:val="-4"/>
          <w:w w:val="105"/>
          <w:vertAlign w:val="baseline"/>
        </w:rPr>
        <w:t> </w:t>
      </w:r>
      <w:r>
        <w:rPr>
          <w:w w:val="105"/>
          <w:vertAlign w:val="baseline"/>
        </w:rPr>
        <w:t>perfect</w:t>
      </w:r>
      <w:r>
        <w:rPr>
          <w:spacing w:val="-4"/>
          <w:w w:val="105"/>
          <w:vertAlign w:val="baseline"/>
        </w:rPr>
        <w:t> </w:t>
      </w:r>
      <w:r>
        <w:rPr>
          <w:w w:val="105"/>
          <w:vertAlign w:val="baseline"/>
        </w:rPr>
        <w:t>agreement,</w:t>
      </w:r>
      <w:r>
        <w:rPr>
          <w:spacing w:val="-3"/>
          <w:w w:val="105"/>
          <w:vertAlign w:val="baseline"/>
        </w:rPr>
        <w:t> </w:t>
      </w:r>
      <w:r>
        <w:rPr>
          <w:w w:val="105"/>
          <w:vertAlign w:val="baseline"/>
        </w:rPr>
        <w:t>i.e.,</w:t>
      </w:r>
      <w:r>
        <w:rPr>
          <w:spacing w:val="-3"/>
          <w:w w:val="105"/>
          <w:vertAlign w:val="baseline"/>
        </w:rPr>
        <w:t> </w:t>
      </w:r>
      <w:r>
        <w:rPr>
          <w:w w:val="105"/>
          <w:vertAlign w:val="baseline"/>
        </w:rPr>
        <w:t>0</w:t>
      </w:r>
      <w:r>
        <w:rPr>
          <w:spacing w:val="-2"/>
          <w:w w:val="105"/>
          <w:vertAlign w:val="baseline"/>
        </w:rPr>
        <w:t> </w:t>
      </w:r>
      <w:r>
        <w:rPr>
          <w:rFonts w:ascii="Verdana" w:hAnsi="Verdana"/>
          <w:i/>
          <w:w w:val="105"/>
          <w:vertAlign w:val="baseline"/>
        </w:rPr>
        <w:t>≤</w:t>
      </w:r>
      <w:r>
        <w:rPr>
          <w:rFonts w:ascii="Verdana" w:hAnsi="Verdana"/>
          <w:i/>
          <w:spacing w:val="-19"/>
          <w:w w:val="105"/>
          <w:vertAlign w:val="baseline"/>
        </w:rPr>
        <w:t> </w:t>
      </w:r>
      <w:r>
        <w:rPr>
          <w:rFonts w:ascii="Palatino Linotype" w:hAnsi="Palatino Linotype"/>
          <w:i/>
          <w:w w:val="105"/>
          <w:vertAlign w:val="baseline"/>
        </w:rPr>
        <w:t>d</w:t>
      </w:r>
      <w:r>
        <w:rPr>
          <w:rFonts w:ascii="Palatino Linotype" w:hAnsi="Palatino Linotype"/>
          <w:i/>
          <w:spacing w:val="-8"/>
          <w:w w:val="105"/>
          <w:vertAlign w:val="baseline"/>
        </w:rPr>
        <w:t> </w:t>
      </w:r>
      <w:r>
        <w:rPr>
          <w:rFonts w:ascii="Verdana" w:hAnsi="Verdana"/>
          <w:i/>
          <w:w w:val="105"/>
          <w:vertAlign w:val="baseline"/>
        </w:rPr>
        <w:t>≤</w:t>
      </w:r>
      <w:r>
        <w:rPr>
          <w:rFonts w:ascii="Verdana" w:hAnsi="Verdana"/>
          <w:i/>
          <w:spacing w:val="-19"/>
          <w:w w:val="105"/>
          <w:vertAlign w:val="baseline"/>
        </w:rPr>
        <w:t> </w:t>
      </w:r>
      <w:r>
        <w:rPr>
          <w:w w:val="105"/>
          <w:vertAlign w:val="baseline"/>
        </w:rPr>
        <w:t>1</w:t>
      </w:r>
      <w:r>
        <w:rPr>
          <w:spacing w:val="-4"/>
          <w:w w:val="105"/>
          <w:vertAlign w:val="baseline"/>
        </w:rPr>
        <w:t> </w:t>
      </w:r>
      <w:r>
        <w:rPr>
          <w:w w:val="105"/>
          <w:vertAlign w:val="baseline"/>
        </w:rPr>
        <w:t>[</w:t>
      </w:r>
      <w:hyperlink w:history="true" w:anchor="_bookmark87">
        <w:r>
          <w:rPr>
            <w:color w:val="0774B7"/>
            <w:w w:val="105"/>
            <w:vertAlign w:val="baseline"/>
          </w:rPr>
          <w:t>81</w:t>
        </w:r>
      </w:hyperlink>
      <w:r>
        <w:rPr>
          <w:w w:val="105"/>
          <w:vertAlign w:val="baseline"/>
        </w:rPr>
        <w:t>,</w:t>
      </w:r>
      <w:hyperlink w:history="true" w:anchor="_bookmark89">
        <w:r>
          <w:rPr>
            <w:color w:val="0774B7"/>
            <w:w w:val="105"/>
            <w:vertAlign w:val="baseline"/>
          </w:rPr>
          <w:t>83</w:t>
        </w:r>
      </w:hyperlink>
      <w:r>
        <w:rPr>
          <w:w w:val="105"/>
          <w:vertAlign w:val="baseline"/>
        </w:rPr>
        <w:t>].</w:t>
      </w:r>
      <w:r>
        <w:rPr>
          <w:spacing w:val="9"/>
          <w:w w:val="105"/>
          <w:vertAlign w:val="baseline"/>
        </w:rPr>
        <w:t> </w:t>
      </w:r>
      <w:r>
        <w:rPr>
          <w:w w:val="105"/>
          <w:vertAlign w:val="baseline"/>
        </w:rPr>
        <w:t>The</w:t>
      </w:r>
      <w:r>
        <w:rPr>
          <w:spacing w:val="-4"/>
          <w:w w:val="105"/>
          <w:vertAlign w:val="baseline"/>
        </w:rPr>
        <w:t> </w:t>
      </w:r>
      <w:r>
        <w:rPr>
          <w:rFonts w:ascii="Palatino Linotype" w:hAnsi="Palatino Linotype"/>
          <w:i/>
          <w:w w:val="105"/>
          <w:vertAlign w:val="baseline"/>
        </w:rPr>
        <w:t>d</w:t>
      </w:r>
      <w:r>
        <w:rPr>
          <w:w w:val="105"/>
          <w:vertAlign w:val="baseline"/>
        </w:rPr>
        <w:t>-stat</w:t>
      </w:r>
      <w:r>
        <w:rPr>
          <w:spacing w:val="-4"/>
          <w:w w:val="105"/>
          <w:vertAlign w:val="baseline"/>
        </w:rPr>
        <w:t> </w:t>
      </w:r>
      <w:r>
        <w:rPr>
          <w:w w:val="105"/>
          <w:vertAlign w:val="baseline"/>
        </w:rPr>
        <w:t>is</w:t>
      </w:r>
      <w:r>
        <w:rPr>
          <w:spacing w:val="-4"/>
          <w:w w:val="105"/>
          <w:vertAlign w:val="baseline"/>
        </w:rPr>
        <w:t> </w:t>
      </w:r>
      <w:r>
        <w:rPr>
          <w:w w:val="105"/>
          <w:vertAlign w:val="baseline"/>
        </w:rPr>
        <w:t>calculated</w:t>
      </w:r>
      <w:r>
        <w:rPr>
          <w:spacing w:val="-4"/>
          <w:w w:val="105"/>
          <w:vertAlign w:val="baseline"/>
        </w:rPr>
        <w:t> </w:t>
      </w:r>
      <w:r>
        <w:rPr>
          <w:w w:val="105"/>
          <w:vertAlign w:val="baseline"/>
        </w:rPr>
        <w:t>using</w:t>
      </w:r>
      <w:r>
        <w:rPr>
          <w:spacing w:val="-4"/>
          <w:w w:val="105"/>
          <w:vertAlign w:val="baseline"/>
        </w:rPr>
        <w:t> </w:t>
      </w:r>
      <w:r>
        <w:rPr>
          <w:w w:val="105"/>
          <w:vertAlign w:val="baseline"/>
        </w:rPr>
        <w:t>the following equation.</w:t>
      </w:r>
    </w:p>
    <w:p>
      <w:pPr>
        <w:pStyle w:val="BodyText"/>
        <w:spacing w:after="0"/>
        <w:jc w:val="both"/>
        <w:sectPr>
          <w:type w:val="continuous"/>
          <w:pgSz w:w="11910" w:h="16840"/>
          <w:pgMar w:header="1109" w:footer="0" w:top="980" w:bottom="0" w:left="566" w:right="566"/>
        </w:sectPr>
      </w:pPr>
    </w:p>
    <w:p>
      <w:pPr>
        <w:spacing w:line="102" w:lineRule="exact" w:before="167"/>
        <w:ind w:left="0" w:right="0" w:firstLine="0"/>
        <w:jc w:val="right"/>
        <w:rPr>
          <w:rFonts w:ascii="Verdana" w:hAnsi="Verdana"/>
          <w:i/>
          <w:sz w:val="20"/>
        </w:rPr>
      </w:pPr>
      <w:r>
        <w:rPr>
          <w:rFonts w:ascii="Palatino Linotype" w:hAnsi="Palatino Linotype"/>
          <w:i/>
          <w:sz w:val="20"/>
        </w:rPr>
        <w:t>d</w:t>
      </w:r>
      <w:r>
        <w:rPr>
          <w:rFonts w:ascii="Palatino Linotype" w:hAnsi="Palatino Linotype"/>
          <w:i/>
          <w:spacing w:val="10"/>
          <w:sz w:val="20"/>
        </w:rPr>
        <w:t> </w:t>
      </w:r>
      <w:r>
        <w:rPr>
          <w:rFonts w:ascii="Tahoma" w:hAnsi="Tahoma"/>
          <w:sz w:val="20"/>
        </w:rPr>
        <w:t>=</w:t>
      </w:r>
      <w:r>
        <w:rPr>
          <w:rFonts w:ascii="Tahoma" w:hAnsi="Tahoma"/>
          <w:spacing w:val="-4"/>
          <w:sz w:val="20"/>
        </w:rPr>
        <w:t> </w:t>
      </w:r>
      <w:r>
        <w:rPr>
          <w:sz w:val="20"/>
        </w:rPr>
        <w:t>1</w:t>
      </w:r>
      <w:r>
        <w:rPr>
          <w:spacing w:val="-3"/>
          <w:sz w:val="20"/>
        </w:rPr>
        <w:t> </w:t>
      </w:r>
      <w:r>
        <w:rPr>
          <w:rFonts w:ascii="Verdana" w:hAnsi="Verdana"/>
          <w:i/>
          <w:spacing w:val="-10"/>
          <w:sz w:val="20"/>
        </w:rPr>
        <w:t>−</w:t>
      </w:r>
    </w:p>
    <w:p>
      <w:pPr>
        <w:spacing w:line="172" w:lineRule="exact" w:before="0"/>
        <w:ind w:left="735" w:right="0" w:firstLine="0"/>
        <w:jc w:val="left"/>
        <w:rPr>
          <w:rFonts w:ascii="Palatino Linotype"/>
          <w:i/>
          <w:sz w:val="15"/>
        </w:rPr>
      </w:pPr>
      <w:r>
        <w:rPr/>
        <w:br w:type="column"/>
      </w:r>
      <w:r>
        <w:rPr>
          <w:rFonts w:ascii="Palatino Linotype"/>
          <w:i/>
          <w:spacing w:val="-10"/>
          <w:sz w:val="15"/>
        </w:rPr>
        <w:t>n</w:t>
      </w:r>
    </w:p>
    <w:p>
      <w:pPr>
        <w:spacing w:line="98" w:lineRule="exact" w:before="0"/>
        <w:ind w:left="734" w:right="0" w:firstLine="0"/>
        <w:jc w:val="left"/>
        <w:rPr>
          <w:sz w:val="15"/>
        </w:rPr>
      </w:pPr>
      <w:r>
        <w:rPr>
          <w:sz w:val="15"/>
        </w:rPr>
        <mc:AlternateContent>
          <mc:Choice Requires="wps">
            <w:drawing>
              <wp:anchor distT="0" distB="0" distL="0" distR="0" allowOverlap="1" layoutInCell="1" locked="0" behindDoc="0" simplePos="0" relativeHeight="15748608">
                <wp:simplePos x="0" y="0"/>
                <wp:positionH relativeFrom="page">
                  <wp:posOffset>4093857</wp:posOffset>
                </wp:positionH>
                <wp:positionV relativeFrom="paragraph">
                  <wp:posOffset>99159</wp:posOffset>
                </wp:positionV>
                <wp:extent cx="1520825"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1520825" cy="1270"/>
                        </a:xfrm>
                        <a:custGeom>
                          <a:avLst/>
                          <a:gdLst/>
                          <a:ahLst/>
                          <a:cxnLst/>
                          <a:rect l="l" t="t" r="r" b="b"/>
                          <a:pathLst>
                            <a:path w="1520825" h="0">
                              <a:moveTo>
                                <a:pt x="0" y="0"/>
                              </a:moveTo>
                              <a:lnTo>
                                <a:pt x="152039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322.351013pt,7.807826pt" to="442.067013pt,7.807826pt" stroked="true" strokeweight=".398pt" strokecolor="#000000">
                <v:stroke dashstyle="solid"/>
                <w10:wrap type="none"/>
              </v:line>
            </w:pict>
          </mc:Fallback>
        </mc:AlternateContent>
      </w:r>
      <w:r>
        <w:rPr>
          <w:sz w:val="15"/>
        </w:rPr>
        <mc:AlternateContent>
          <mc:Choice Requires="wps">
            <w:drawing>
              <wp:anchor distT="0" distB="0" distL="0" distR="0" allowOverlap="1" layoutInCell="1" locked="0" behindDoc="0" simplePos="0" relativeHeight="15751680">
                <wp:simplePos x="0" y="0"/>
                <wp:positionH relativeFrom="page">
                  <wp:posOffset>4444847</wp:posOffset>
                </wp:positionH>
                <wp:positionV relativeFrom="paragraph">
                  <wp:posOffset>-67535</wp:posOffset>
                </wp:positionV>
                <wp:extent cx="97155" cy="15557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97155" cy="155575"/>
                        </a:xfrm>
                        <a:prstGeom prst="rect">
                          <a:avLst/>
                        </a:prstGeom>
                      </wps:spPr>
                      <wps:txbx>
                        <w:txbxContent>
                          <w:p>
                            <w:pPr>
                              <w:spacing w:line="233" w:lineRule="exact" w:before="0"/>
                              <w:ind w:left="0" w:right="0" w:firstLine="0"/>
                              <w:jc w:val="left"/>
                              <w:rPr>
                                <w:sz w:val="20"/>
                              </w:rPr>
                            </w:pPr>
                            <w:r>
                              <w:rPr>
                                <w:spacing w:val="-10"/>
                                <w:w w:val="105"/>
                                <w:sz w:val="20"/>
                              </w:rPr>
                              <w:t>∑</w:t>
                            </w:r>
                          </w:p>
                        </w:txbxContent>
                      </wps:txbx>
                      <wps:bodyPr wrap="square" lIns="0" tIns="0" rIns="0" bIns="0" rtlCol="0">
                        <a:noAutofit/>
                      </wps:bodyPr>
                    </wps:wsp>
                  </a:graphicData>
                </a:graphic>
              </wp:anchor>
            </w:drawing>
          </mc:Choice>
          <mc:Fallback>
            <w:pict>
              <v:shape style="position:absolute;margin-left:349.988007pt;margin-top:-5.317794pt;width:7.65pt;height:12.25pt;mso-position-horizontal-relative:page;mso-position-vertical-relative:paragraph;z-index:15751680" type="#_x0000_t202" id="docshape38" filled="false" stroked="false">
                <v:textbox inset="0,0,0,0">
                  <w:txbxContent>
                    <w:p>
                      <w:pPr>
                        <w:spacing w:line="233" w:lineRule="exact" w:before="0"/>
                        <w:ind w:left="0" w:right="0" w:firstLine="0"/>
                        <w:jc w:val="left"/>
                        <w:rPr>
                          <w:sz w:val="20"/>
                        </w:rPr>
                      </w:pPr>
                      <w:r>
                        <w:rPr>
                          <w:spacing w:val="-10"/>
                          <w:w w:val="105"/>
                          <w:sz w:val="20"/>
                        </w:rPr>
                        <w:t>∑</w:t>
                      </w:r>
                    </w:p>
                  </w:txbxContent>
                </v:textbox>
                <w10:wrap type="none"/>
              </v:shape>
            </w:pict>
          </mc:Fallback>
        </mc:AlternateContent>
      </w:r>
      <w:r>
        <w:rPr>
          <w:rFonts w:ascii="Palatino Linotype"/>
          <w:i/>
          <w:spacing w:val="-5"/>
          <w:sz w:val="15"/>
        </w:rPr>
        <w:t>i</w:t>
      </w:r>
      <w:r>
        <w:rPr>
          <w:rFonts w:ascii="Tahoma"/>
          <w:spacing w:val="-5"/>
          <w:sz w:val="15"/>
        </w:rPr>
        <w:t>=</w:t>
      </w:r>
      <w:r>
        <w:rPr>
          <w:spacing w:val="-5"/>
          <w:sz w:val="15"/>
        </w:rPr>
        <w:t>1</w:t>
      </w:r>
    </w:p>
    <w:p>
      <w:pPr>
        <w:spacing w:line="239" w:lineRule="exact" w:before="30"/>
        <w:ind w:left="0" w:right="0" w:firstLine="0"/>
        <w:jc w:val="left"/>
        <w:rPr>
          <w:sz w:val="20"/>
        </w:rPr>
      </w:pPr>
      <w:r>
        <w:rPr/>
        <w:br w:type="column"/>
      </w:r>
      <w:r>
        <w:rPr>
          <w:rFonts w:ascii="Tahoma" w:hAnsi="Tahoma"/>
          <w:sz w:val="20"/>
        </w:rPr>
        <w:t>(</w:t>
      </w:r>
      <w:r>
        <w:rPr>
          <w:rFonts w:ascii="Palatino Linotype" w:hAnsi="Palatino Linotype"/>
          <w:i/>
          <w:sz w:val="20"/>
        </w:rPr>
        <w:t>Y</w:t>
      </w:r>
      <w:r>
        <w:rPr>
          <w:rFonts w:ascii="Palatino Linotype" w:hAnsi="Palatino Linotype"/>
          <w:i/>
          <w:sz w:val="20"/>
          <w:vertAlign w:val="subscript"/>
        </w:rPr>
        <w:t>i</w:t>
      </w:r>
      <w:r>
        <w:rPr>
          <w:rFonts w:ascii="Palatino Linotype" w:hAnsi="Palatino Linotype"/>
          <w:i/>
          <w:spacing w:val="-3"/>
          <w:sz w:val="20"/>
          <w:vertAlign w:val="baseline"/>
        </w:rPr>
        <w:t> </w:t>
      </w:r>
      <w:r>
        <w:rPr>
          <w:rFonts w:ascii="Verdana" w:hAnsi="Verdana"/>
          <w:i/>
          <w:sz w:val="20"/>
          <w:vertAlign w:val="baseline"/>
        </w:rPr>
        <w:t>−</w:t>
      </w:r>
      <w:r>
        <w:rPr>
          <w:rFonts w:ascii="Verdana" w:hAnsi="Verdana"/>
          <w:i/>
          <w:spacing w:val="-24"/>
          <w:sz w:val="20"/>
          <w:vertAlign w:val="baseline"/>
        </w:rPr>
        <w:t> </w:t>
      </w:r>
      <w:r>
        <w:rPr>
          <w:rFonts w:ascii="Palatino Linotype" w:hAnsi="Palatino Linotype"/>
          <w:i/>
          <w:spacing w:val="-4"/>
          <w:sz w:val="20"/>
          <w:vertAlign w:val="baseline"/>
        </w:rPr>
        <w:t>X</w:t>
      </w:r>
      <w:r>
        <w:rPr>
          <w:rFonts w:ascii="Palatino Linotype" w:hAnsi="Palatino Linotype"/>
          <w:i/>
          <w:spacing w:val="-4"/>
          <w:sz w:val="20"/>
          <w:vertAlign w:val="subscript"/>
        </w:rPr>
        <w:t>i</w:t>
      </w:r>
      <w:r>
        <w:rPr>
          <w:rFonts w:ascii="Tahoma" w:hAnsi="Tahoma"/>
          <w:spacing w:val="-4"/>
          <w:sz w:val="20"/>
          <w:vertAlign w:val="baseline"/>
        </w:rPr>
        <w:t>)</w:t>
      </w:r>
      <w:r>
        <w:rPr>
          <w:spacing w:val="-4"/>
          <w:sz w:val="20"/>
          <w:vertAlign w:val="superscript"/>
        </w:rPr>
        <w:t>2</w:t>
      </w:r>
    </w:p>
    <w:p>
      <w:pPr>
        <w:spacing w:line="82" w:lineRule="exact" w:before="187"/>
        <w:ind w:left="0" w:right="152" w:firstLine="0"/>
        <w:jc w:val="right"/>
        <w:rPr>
          <w:sz w:val="20"/>
        </w:rPr>
      </w:pPr>
      <w:r>
        <w:rPr/>
        <w:br w:type="column"/>
      </w:r>
      <w:r>
        <w:rPr>
          <w:spacing w:val="-5"/>
          <w:sz w:val="20"/>
        </w:rPr>
        <w:t>(3)</w:t>
      </w:r>
    </w:p>
    <w:p>
      <w:pPr>
        <w:spacing w:after="0" w:line="82" w:lineRule="exact"/>
        <w:jc w:val="right"/>
        <w:rPr>
          <w:sz w:val="20"/>
        </w:rPr>
        <w:sectPr>
          <w:type w:val="continuous"/>
          <w:pgSz w:w="11910" w:h="16840"/>
          <w:pgMar w:header="1109" w:footer="0" w:top="980" w:bottom="0" w:left="566" w:right="566"/>
          <w:cols w:num="4" w:equalWidth="0">
            <w:col w:w="5816" w:space="40"/>
            <w:col w:w="982" w:space="12"/>
            <w:col w:w="866" w:space="39"/>
            <w:col w:w="3023"/>
          </w:cols>
        </w:sectPr>
      </w:pPr>
    </w:p>
    <w:p>
      <w:pPr>
        <w:spacing w:line="168" w:lineRule="auto" w:before="119"/>
        <w:ind w:left="6039" w:right="0" w:firstLine="1"/>
        <w:jc w:val="left"/>
        <w:rPr>
          <w:rFonts w:ascii="Palatino Linotype"/>
          <w:i/>
          <w:sz w:val="15"/>
        </w:rPr>
      </w:pPr>
      <w:r>
        <w:rPr>
          <w:rFonts w:ascii="Palatino Linotype"/>
          <w:i/>
          <w:sz w:val="15"/>
        </w:rPr>
        <mc:AlternateContent>
          <mc:Choice Requires="wps">
            <w:drawing>
              <wp:anchor distT="0" distB="0" distL="0" distR="0" allowOverlap="1" layoutInCell="1" locked="0" behindDoc="0" simplePos="0" relativeHeight="15752192">
                <wp:simplePos x="0" y="0"/>
                <wp:positionH relativeFrom="page">
                  <wp:posOffset>4095432</wp:posOffset>
                </wp:positionH>
                <wp:positionV relativeFrom="paragraph">
                  <wp:posOffset>87494</wp:posOffset>
                </wp:positionV>
                <wp:extent cx="97155" cy="15557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97155" cy="155575"/>
                        </a:xfrm>
                        <a:prstGeom prst="rect">
                          <a:avLst/>
                        </a:prstGeom>
                      </wps:spPr>
                      <wps:txbx>
                        <w:txbxContent>
                          <w:p>
                            <w:pPr>
                              <w:spacing w:line="233" w:lineRule="exact" w:before="0"/>
                              <w:ind w:left="0" w:right="0" w:firstLine="0"/>
                              <w:jc w:val="left"/>
                              <w:rPr>
                                <w:sz w:val="20"/>
                              </w:rPr>
                            </w:pPr>
                            <w:r>
                              <w:rPr>
                                <w:spacing w:val="-10"/>
                                <w:w w:val="105"/>
                                <w:sz w:val="20"/>
                              </w:rPr>
                              <w:t>∑</w:t>
                            </w:r>
                          </w:p>
                        </w:txbxContent>
                      </wps:txbx>
                      <wps:bodyPr wrap="square" lIns="0" tIns="0" rIns="0" bIns="0" rtlCol="0">
                        <a:noAutofit/>
                      </wps:bodyPr>
                    </wps:wsp>
                  </a:graphicData>
                </a:graphic>
              </wp:anchor>
            </w:drawing>
          </mc:Choice>
          <mc:Fallback>
            <w:pict>
              <v:shape style="position:absolute;margin-left:322.475006pt;margin-top:6.88933pt;width:7.65pt;height:12.25pt;mso-position-horizontal-relative:page;mso-position-vertical-relative:paragraph;z-index:15752192" type="#_x0000_t202" id="docshape39" filled="false" stroked="false">
                <v:textbox inset="0,0,0,0">
                  <w:txbxContent>
                    <w:p>
                      <w:pPr>
                        <w:spacing w:line="233" w:lineRule="exact" w:before="0"/>
                        <w:ind w:left="0" w:right="0" w:firstLine="0"/>
                        <w:jc w:val="left"/>
                        <w:rPr>
                          <w:sz w:val="20"/>
                        </w:rPr>
                      </w:pPr>
                      <w:r>
                        <w:rPr>
                          <w:spacing w:val="-10"/>
                          <w:w w:val="105"/>
                          <w:sz w:val="20"/>
                        </w:rPr>
                        <w:t>∑</w:t>
                      </w:r>
                    </w:p>
                  </w:txbxContent>
                </v:textbox>
                <w10:wrap type="none"/>
              </v:shape>
            </w:pict>
          </mc:Fallback>
        </mc:AlternateContent>
      </w:r>
      <w:r>
        <w:rPr>
          <w:rFonts w:ascii="Palatino Linotype"/>
          <w:i/>
          <w:spacing w:val="-10"/>
          <w:sz w:val="15"/>
        </w:rPr>
        <w:t>n</w:t>
      </w:r>
      <w:r>
        <w:rPr>
          <w:rFonts w:ascii="Palatino Linotype"/>
          <w:i/>
          <w:spacing w:val="40"/>
          <w:sz w:val="15"/>
        </w:rPr>
        <w:t> </w:t>
      </w:r>
      <w:r>
        <w:rPr>
          <w:rFonts w:ascii="Palatino Linotype"/>
          <w:i/>
          <w:spacing w:val="-4"/>
          <w:sz w:val="15"/>
        </w:rPr>
        <w:t>i</w:t>
      </w:r>
      <w:r>
        <w:rPr>
          <w:rFonts w:ascii="Tahoma"/>
          <w:spacing w:val="-4"/>
          <w:sz w:val="15"/>
        </w:rPr>
        <w:t>=</w:t>
      </w:r>
      <w:r>
        <w:rPr>
          <w:rFonts w:ascii="Palatino Linotype"/>
          <w:i/>
          <w:spacing w:val="-4"/>
          <w:sz w:val="15"/>
        </w:rPr>
        <w:t>n</w:t>
      </w:r>
    </w:p>
    <w:p>
      <w:pPr>
        <w:spacing w:line="240" w:lineRule="auto" w:before="10" w:after="25"/>
        <w:rPr>
          <w:rFonts w:ascii="Palatino Linotype"/>
          <w:i/>
          <w:sz w:val="8"/>
        </w:rPr>
      </w:pPr>
      <w:r>
        <w:rPr/>
        <w:br w:type="column"/>
      </w:r>
      <w:r>
        <w:rPr>
          <w:rFonts w:ascii="Palatino Linotype"/>
          <w:i/>
          <w:sz w:val="8"/>
        </w:rPr>
      </w:r>
    </w:p>
    <w:p>
      <w:pPr>
        <w:tabs>
          <w:tab w:pos="1554" w:val="left" w:leader="none"/>
        </w:tabs>
        <w:spacing w:line="20" w:lineRule="exact"/>
        <w:ind w:left="580" w:right="0" w:firstLine="0"/>
        <w:rPr>
          <w:rFonts w:ascii="Palatino Linotype"/>
          <w:sz w:val="2"/>
        </w:rPr>
      </w:pPr>
      <w:r>
        <w:rPr>
          <w:rFonts w:ascii="Palatino Linotype"/>
          <w:sz w:val="2"/>
        </w:rPr>
        <mc:AlternateContent>
          <mc:Choice Requires="wps">
            <w:drawing>
              <wp:inline distT="0" distB="0" distL="0" distR="0">
                <wp:extent cx="87630" cy="5080"/>
                <wp:effectExtent l="9525" t="0" r="0" b="4445"/>
                <wp:docPr id="76" name="Group 76"/>
                <wp:cNvGraphicFramePr>
                  <a:graphicFrameLocks/>
                </wp:cNvGraphicFramePr>
                <a:graphic>
                  <a:graphicData uri="http://schemas.microsoft.com/office/word/2010/wordprocessingGroup">
                    <wpg:wgp>
                      <wpg:cNvPr id="76" name="Group 76"/>
                      <wpg:cNvGrpSpPr/>
                      <wpg:grpSpPr>
                        <a:xfrm>
                          <a:off x="0" y="0"/>
                          <a:ext cx="87630" cy="5080"/>
                          <a:chExt cx="87630" cy="5080"/>
                        </a:xfrm>
                      </wpg:grpSpPr>
                      <wps:wsp>
                        <wps:cNvPr id="77" name="Graphic 77"/>
                        <wps:cNvSpPr/>
                        <wps:spPr>
                          <a:xfrm>
                            <a:off x="0" y="2527"/>
                            <a:ext cx="87630" cy="1270"/>
                          </a:xfrm>
                          <a:custGeom>
                            <a:avLst/>
                            <a:gdLst/>
                            <a:ahLst/>
                            <a:cxnLst/>
                            <a:rect l="l" t="t" r="r" b="b"/>
                            <a:pathLst>
                              <a:path w="87630" h="0">
                                <a:moveTo>
                                  <a:pt x="0" y="0"/>
                                </a:moveTo>
                                <a:lnTo>
                                  <a:pt x="8729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9pt;height:.4pt;mso-position-horizontal-relative:char;mso-position-vertical-relative:line" id="docshapegroup40" coordorigin="0,0" coordsize="138,8">
                <v:line style="position:absolute" from="0,4" to="137,4" stroked="true" strokeweight=".398pt" strokecolor="#000000">
                  <v:stroke dashstyle="solid"/>
                </v:line>
              </v:group>
            </w:pict>
          </mc:Fallback>
        </mc:AlternateContent>
      </w:r>
      <w:r>
        <w:rPr>
          <w:rFonts w:ascii="Palatino Linotype"/>
          <w:sz w:val="2"/>
        </w:rPr>
      </w:r>
      <w:r>
        <w:rPr>
          <w:rFonts w:ascii="Palatino Linotype"/>
          <w:sz w:val="2"/>
        </w:rPr>
        <w:tab/>
      </w:r>
      <w:r>
        <w:rPr>
          <w:rFonts w:ascii="Palatino Linotype"/>
          <w:sz w:val="2"/>
        </w:rPr>
        <mc:AlternateContent>
          <mc:Choice Requires="wps">
            <w:drawing>
              <wp:inline distT="0" distB="0" distL="0" distR="0">
                <wp:extent cx="99695" cy="5080"/>
                <wp:effectExtent l="9525" t="0" r="0" b="4445"/>
                <wp:docPr id="78" name="Group 78"/>
                <wp:cNvGraphicFramePr>
                  <a:graphicFrameLocks/>
                </wp:cNvGraphicFramePr>
                <a:graphic>
                  <a:graphicData uri="http://schemas.microsoft.com/office/word/2010/wordprocessingGroup">
                    <wpg:wgp>
                      <wpg:cNvPr id="78" name="Group 78"/>
                      <wpg:cNvGrpSpPr/>
                      <wpg:grpSpPr>
                        <a:xfrm>
                          <a:off x="0" y="0"/>
                          <a:ext cx="99695" cy="5080"/>
                          <a:chExt cx="99695" cy="5080"/>
                        </a:xfrm>
                      </wpg:grpSpPr>
                      <wps:wsp>
                        <wps:cNvPr id="79" name="Graphic 79"/>
                        <wps:cNvSpPr/>
                        <wps:spPr>
                          <a:xfrm>
                            <a:off x="0" y="2527"/>
                            <a:ext cx="99695" cy="1270"/>
                          </a:xfrm>
                          <a:custGeom>
                            <a:avLst/>
                            <a:gdLst/>
                            <a:ahLst/>
                            <a:cxnLst/>
                            <a:rect l="l" t="t" r="r" b="b"/>
                            <a:pathLst>
                              <a:path w="99695" h="0">
                                <a:moveTo>
                                  <a:pt x="0" y="0"/>
                                </a:moveTo>
                                <a:lnTo>
                                  <a:pt x="9919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85pt;height:.4pt;mso-position-horizontal-relative:char;mso-position-vertical-relative:line" id="docshapegroup41" coordorigin="0,0" coordsize="157,8">
                <v:line style="position:absolute" from="0,4" to="156,4" stroked="true" strokeweight=".398pt" strokecolor="#000000">
                  <v:stroke dashstyle="solid"/>
                </v:line>
              </v:group>
            </w:pict>
          </mc:Fallback>
        </mc:AlternateContent>
      </w:r>
      <w:r>
        <w:rPr>
          <w:rFonts w:ascii="Palatino Linotype"/>
          <w:sz w:val="2"/>
        </w:rPr>
      </w:r>
    </w:p>
    <w:p>
      <w:pPr>
        <w:spacing w:before="0"/>
        <w:ind w:left="0" w:right="0" w:firstLine="0"/>
        <w:jc w:val="left"/>
        <w:rPr>
          <w:position w:val="12"/>
          <w:sz w:val="15"/>
        </w:rPr>
      </w:pPr>
      <w:r>
        <w:rPr>
          <w:rFonts w:ascii="Arial MT" w:hAnsi="Arial MT"/>
          <w:spacing w:val="67"/>
          <w:w w:val="150"/>
          <w:position w:val="5"/>
          <w:sz w:val="20"/>
        </w:rPr>
        <w:t> </w:t>
      </w:r>
      <w:r>
        <w:rPr>
          <w:rFonts w:ascii="Palatino Linotype" w:hAnsi="Palatino Linotype"/>
          <w:i/>
          <w:w w:val="105"/>
          <w:sz w:val="20"/>
        </w:rPr>
        <w:t>Y</w:t>
      </w:r>
      <w:r>
        <w:rPr>
          <w:rFonts w:ascii="Palatino Linotype" w:hAnsi="Palatino Linotype"/>
          <w:i/>
          <w:w w:val="105"/>
          <w:sz w:val="20"/>
          <w:vertAlign w:val="subscript"/>
        </w:rPr>
        <w:t>i</w:t>
      </w:r>
      <w:r>
        <w:rPr>
          <w:rFonts w:ascii="Palatino Linotype" w:hAnsi="Palatino Linotype"/>
          <w:i/>
          <w:spacing w:val="-1"/>
          <w:w w:val="105"/>
          <w:sz w:val="20"/>
          <w:vertAlign w:val="baseline"/>
        </w:rPr>
        <w:t> </w:t>
      </w:r>
      <w:r>
        <w:rPr>
          <w:rFonts w:ascii="Verdana" w:hAnsi="Verdana"/>
          <w:i/>
          <w:w w:val="105"/>
          <w:sz w:val="20"/>
          <w:vertAlign w:val="baseline"/>
        </w:rPr>
        <w:t>−</w:t>
      </w:r>
      <w:r>
        <w:rPr>
          <w:rFonts w:ascii="Verdana" w:hAnsi="Verdana"/>
          <w:i/>
          <w:spacing w:val="-34"/>
          <w:w w:val="105"/>
          <w:sz w:val="20"/>
          <w:vertAlign w:val="baseline"/>
        </w:rPr>
        <w:t> </w:t>
      </w:r>
      <w:r>
        <w:rPr>
          <w:rFonts w:ascii="Palatino Linotype" w:hAnsi="Palatino Linotype"/>
          <w:i/>
          <w:w w:val="105"/>
          <w:sz w:val="20"/>
          <w:vertAlign w:val="baseline"/>
        </w:rPr>
        <w:t>Y</w:t>
      </w:r>
      <w:r>
        <w:rPr>
          <w:rFonts w:ascii="Arial MT" w:hAnsi="Arial MT"/>
          <w:spacing w:val="46"/>
          <w:w w:val="105"/>
          <w:position w:val="5"/>
          <w:sz w:val="20"/>
          <w:vertAlign w:val="baseline"/>
        </w:rPr>
        <w:t> </w:t>
      </w:r>
      <w:r>
        <w:rPr>
          <w:rFonts w:ascii="Tahoma" w:hAnsi="Tahoma"/>
          <w:w w:val="105"/>
          <w:sz w:val="20"/>
          <w:vertAlign w:val="baseline"/>
        </w:rPr>
        <w:t>+</w:t>
      </w:r>
      <w:r>
        <w:rPr>
          <w:rFonts w:ascii="Arial MT" w:hAnsi="Arial MT"/>
          <w:spacing w:val="53"/>
          <w:w w:val="105"/>
          <w:position w:val="5"/>
          <w:sz w:val="20"/>
          <w:vertAlign w:val="baseline"/>
        </w:rPr>
        <w:t> </w:t>
      </w:r>
      <w:r>
        <w:rPr>
          <w:rFonts w:ascii="Palatino Linotype" w:hAnsi="Palatino Linotype"/>
          <w:i/>
          <w:w w:val="105"/>
          <w:sz w:val="20"/>
          <w:vertAlign w:val="baseline"/>
        </w:rPr>
        <w:t>X</w:t>
      </w:r>
      <w:r>
        <w:rPr>
          <w:rFonts w:ascii="Palatino Linotype" w:hAnsi="Palatino Linotype"/>
          <w:i/>
          <w:w w:val="105"/>
          <w:sz w:val="20"/>
          <w:vertAlign w:val="subscript"/>
        </w:rPr>
        <w:t>i</w:t>
      </w:r>
      <w:r>
        <w:rPr>
          <w:rFonts w:ascii="Palatino Linotype" w:hAnsi="Palatino Linotype"/>
          <w:i/>
          <w:spacing w:val="-1"/>
          <w:w w:val="105"/>
          <w:sz w:val="20"/>
          <w:vertAlign w:val="baseline"/>
        </w:rPr>
        <w:t> </w:t>
      </w:r>
      <w:r>
        <w:rPr>
          <w:rFonts w:ascii="Verdana" w:hAnsi="Verdana"/>
          <w:i/>
          <w:w w:val="105"/>
          <w:sz w:val="20"/>
          <w:vertAlign w:val="baseline"/>
        </w:rPr>
        <w:t>−</w:t>
      </w:r>
      <w:r>
        <w:rPr>
          <w:rFonts w:ascii="Verdana" w:hAnsi="Verdana"/>
          <w:i/>
          <w:spacing w:val="-27"/>
          <w:w w:val="105"/>
          <w:sz w:val="20"/>
          <w:vertAlign w:val="baseline"/>
        </w:rPr>
        <w:t> </w:t>
      </w:r>
      <w:r>
        <w:rPr>
          <w:rFonts w:ascii="Palatino Linotype" w:hAnsi="Palatino Linotype"/>
          <w:i/>
          <w:w w:val="105"/>
          <w:sz w:val="20"/>
          <w:vertAlign w:val="baseline"/>
        </w:rPr>
        <w:t>X</w:t>
      </w:r>
      <w:r>
        <w:rPr>
          <w:rFonts w:ascii="Arial MT" w:hAnsi="Arial MT"/>
          <w:spacing w:val="73"/>
          <w:w w:val="150"/>
          <w:position w:val="16"/>
          <w:sz w:val="20"/>
          <w:vertAlign w:val="baseline"/>
        </w:rPr>
        <w:t> </w:t>
      </w:r>
      <w:r>
        <w:rPr>
          <w:spacing w:val="-10"/>
          <w:w w:val="105"/>
          <w:position w:val="12"/>
          <w:sz w:val="15"/>
          <w:vertAlign w:val="baseline"/>
        </w:rPr>
        <w:t>2</w:t>
      </w:r>
    </w:p>
    <w:p>
      <w:pPr>
        <w:spacing w:after="0"/>
        <w:jc w:val="left"/>
        <w:rPr>
          <w:position w:val="12"/>
          <w:sz w:val="15"/>
        </w:rPr>
        <w:sectPr>
          <w:type w:val="continuous"/>
          <w:pgSz w:w="11910" w:h="16840"/>
          <w:pgMar w:header="1109" w:footer="0" w:top="980" w:bottom="0" w:left="566" w:right="566"/>
          <w:cols w:num="2" w:equalWidth="0">
            <w:col w:w="6298" w:space="14"/>
            <w:col w:w="4466"/>
          </w:cols>
        </w:sectPr>
      </w:pPr>
    </w:p>
    <w:p>
      <w:pPr>
        <w:pStyle w:val="BodyText"/>
        <w:spacing w:line="223" w:lineRule="auto"/>
        <w:ind w:left="2761" w:right="127" w:firstLine="425"/>
        <w:jc w:val="both"/>
      </w:pPr>
      <w:r>
        <w:rPr/>
        <mc:AlternateContent>
          <mc:Choice Requires="wps">
            <w:drawing>
              <wp:anchor distT="0" distB="0" distL="0" distR="0" allowOverlap="1" layoutInCell="1" locked="0" behindDoc="0" simplePos="0" relativeHeight="15749120">
                <wp:simplePos x="0" y="0"/>
                <wp:positionH relativeFrom="page">
                  <wp:posOffset>2849765</wp:posOffset>
                </wp:positionH>
                <wp:positionV relativeFrom="paragraph">
                  <wp:posOffset>171835</wp:posOffset>
                </wp:positionV>
                <wp:extent cx="99695" cy="127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99695" cy="1270"/>
                        </a:xfrm>
                        <a:custGeom>
                          <a:avLst/>
                          <a:gdLst/>
                          <a:ahLst/>
                          <a:cxnLst/>
                          <a:rect l="l" t="t" r="r" b="b"/>
                          <a:pathLst>
                            <a:path w="99695" h="0">
                              <a:moveTo>
                                <a:pt x="0" y="0"/>
                              </a:moveTo>
                              <a:lnTo>
                                <a:pt x="991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224.391006pt,13.530371pt" to="232.202006pt,13.530371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9632">
                <wp:simplePos x="0" y="0"/>
                <wp:positionH relativeFrom="page">
                  <wp:posOffset>3232556</wp:posOffset>
                </wp:positionH>
                <wp:positionV relativeFrom="paragraph">
                  <wp:posOffset>170197</wp:posOffset>
                </wp:positionV>
                <wp:extent cx="87630" cy="127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87630" cy="1270"/>
                        </a:xfrm>
                        <a:custGeom>
                          <a:avLst/>
                          <a:gdLst/>
                          <a:ahLst/>
                          <a:cxnLst/>
                          <a:rect l="l" t="t" r="r" b="b"/>
                          <a:pathLst>
                            <a:path w="87630" h="0">
                              <a:moveTo>
                                <a:pt x="0" y="0"/>
                              </a:moveTo>
                              <a:lnTo>
                                <a:pt x="872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632" from="254.531998pt,13.401371pt" to="261.405998pt,13.401371pt" stroked="true" strokeweight=".398pt" strokecolor="#000000">
                <v:stroke dashstyle="solid"/>
                <w10:wrap type="none"/>
              </v:line>
            </w:pict>
          </mc:Fallback>
        </mc:AlternateContent>
      </w:r>
      <w:r>
        <w:rPr/>
        <w:t>The </w:t>
      </w:r>
      <w:r>
        <w:rPr>
          <w:rFonts w:ascii="Palatino Linotype"/>
          <w:i/>
        </w:rPr>
        <w:t>d</w:t>
      </w:r>
      <w:r>
        <w:rPr/>
        <w:t>-stat is the index of agreement, </w:t>
      </w:r>
      <w:r>
        <w:rPr>
          <w:rFonts w:ascii="Palatino Linotype"/>
          <w:i/>
        </w:rPr>
        <w:t>X</w:t>
      </w:r>
      <w:r>
        <w:rPr>
          <w:rFonts w:ascii="Palatino Linotype"/>
          <w:i/>
          <w:vertAlign w:val="subscript"/>
        </w:rPr>
        <w:t>i</w:t>
      </w:r>
      <w:r>
        <w:rPr>
          <w:rFonts w:ascii="Palatino Linotype"/>
          <w:i/>
          <w:vertAlign w:val="baseline"/>
        </w:rPr>
        <w:t> </w:t>
      </w:r>
      <w:r>
        <w:rPr>
          <w:vertAlign w:val="baseline"/>
        </w:rPr>
        <w:t>and </w:t>
      </w:r>
      <w:r>
        <w:rPr>
          <w:rFonts w:ascii="Palatino Linotype"/>
          <w:i/>
          <w:vertAlign w:val="baseline"/>
        </w:rPr>
        <w:t>Y</w:t>
      </w:r>
      <w:r>
        <w:rPr>
          <w:rFonts w:ascii="Palatino Linotype"/>
          <w:i/>
          <w:vertAlign w:val="subscript"/>
        </w:rPr>
        <w:t>i</w:t>
      </w:r>
      <w:r>
        <w:rPr>
          <w:rFonts w:ascii="Palatino Linotype"/>
          <w:i/>
          <w:vertAlign w:val="baseline"/>
        </w:rPr>
        <w:t> </w:t>
      </w:r>
      <w:r>
        <w:rPr>
          <w:vertAlign w:val="baseline"/>
        </w:rPr>
        <w:t>are observed and simulated yield values, </w:t>
      </w:r>
      <w:r>
        <w:rPr>
          <w:w w:val="105"/>
          <w:vertAlign w:val="baseline"/>
        </w:rPr>
        <w:t>respectively, </w:t>
      </w:r>
      <w:r>
        <w:rPr>
          <w:rFonts w:ascii="Palatino Linotype"/>
          <w:i/>
          <w:w w:val="105"/>
          <w:vertAlign w:val="baseline"/>
        </w:rPr>
        <w:t>X</w:t>
      </w:r>
      <w:r>
        <w:rPr>
          <w:rFonts w:ascii="Palatino Linotype"/>
          <w:i/>
          <w:spacing w:val="-2"/>
          <w:w w:val="105"/>
          <w:vertAlign w:val="baseline"/>
        </w:rPr>
        <w:t> </w:t>
      </w:r>
      <w:r>
        <w:rPr>
          <w:w w:val="105"/>
          <w:vertAlign w:val="baseline"/>
        </w:rPr>
        <w:t>and</w:t>
      </w:r>
      <w:r>
        <w:rPr>
          <w:spacing w:val="-4"/>
          <w:w w:val="105"/>
          <w:vertAlign w:val="baseline"/>
        </w:rPr>
        <w:t> </w:t>
      </w:r>
      <w:r>
        <w:rPr>
          <w:rFonts w:ascii="Palatino Linotype"/>
          <w:i/>
          <w:w w:val="105"/>
          <w:vertAlign w:val="baseline"/>
        </w:rPr>
        <w:t>Y</w:t>
      </w:r>
      <w:r>
        <w:rPr>
          <w:rFonts w:ascii="Palatino Linotype"/>
          <w:i/>
          <w:spacing w:val="-3"/>
          <w:w w:val="105"/>
          <w:vertAlign w:val="baseline"/>
        </w:rPr>
        <w:t> </w:t>
      </w:r>
      <w:r>
        <w:rPr>
          <w:w w:val="105"/>
          <w:vertAlign w:val="baseline"/>
        </w:rPr>
        <w:t>are</w:t>
      </w:r>
      <w:r>
        <w:rPr>
          <w:spacing w:val="-2"/>
          <w:w w:val="105"/>
          <w:vertAlign w:val="baseline"/>
        </w:rPr>
        <w:t> </w:t>
      </w:r>
      <w:r>
        <w:rPr>
          <w:w w:val="105"/>
          <w:vertAlign w:val="baseline"/>
        </w:rPr>
        <w:t>the</w:t>
      </w:r>
      <w:r>
        <w:rPr>
          <w:spacing w:val="-2"/>
          <w:w w:val="105"/>
          <w:vertAlign w:val="baseline"/>
        </w:rPr>
        <w:t> </w:t>
      </w:r>
      <w:r>
        <w:rPr>
          <w:w w:val="105"/>
          <w:vertAlign w:val="baseline"/>
        </w:rPr>
        <w:t>average</w:t>
      </w:r>
      <w:r>
        <w:rPr>
          <w:spacing w:val="-2"/>
          <w:w w:val="105"/>
          <w:vertAlign w:val="baseline"/>
        </w:rPr>
        <w:t> </w:t>
      </w:r>
      <w:r>
        <w:rPr>
          <w:w w:val="105"/>
          <w:vertAlign w:val="baseline"/>
        </w:rPr>
        <w:t>observed</w:t>
      </w:r>
      <w:r>
        <w:rPr>
          <w:spacing w:val="-2"/>
          <w:w w:val="105"/>
          <w:vertAlign w:val="baseline"/>
        </w:rPr>
        <w:t> </w:t>
      </w:r>
      <w:r>
        <w:rPr>
          <w:w w:val="105"/>
          <w:vertAlign w:val="baseline"/>
        </w:rPr>
        <w:t>and</w:t>
      </w:r>
      <w:r>
        <w:rPr>
          <w:spacing w:val="-2"/>
          <w:w w:val="105"/>
          <w:vertAlign w:val="baseline"/>
        </w:rPr>
        <w:t> </w:t>
      </w:r>
      <w:r>
        <w:rPr>
          <w:w w:val="105"/>
          <w:vertAlign w:val="baseline"/>
        </w:rPr>
        <w:t>simulated</w:t>
      </w:r>
      <w:r>
        <w:rPr>
          <w:spacing w:val="-2"/>
          <w:w w:val="105"/>
          <w:vertAlign w:val="baseline"/>
        </w:rPr>
        <w:t> </w:t>
      </w:r>
      <w:r>
        <w:rPr>
          <w:w w:val="105"/>
          <w:vertAlign w:val="baseline"/>
        </w:rPr>
        <w:t>yield</w:t>
      </w:r>
      <w:r>
        <w:rPr>
          <w:spacing w:val="-2"/>
          <w:w w:val="105"/>
          <w:vertAlign w:val="baseline"/>
        </w:rPr>
        <w:t> </w:t>
      </w:r>
      <w:r>
        <w:rPr>
          <w:w w:val="105"/>
          <w:vertAlign w:val="baseline"/>
        </w:rPr>
        <w:t>values,</w:t>
      </w:r>
      <w:r>
        <w:rPr>
          <w:spacing w:val="-2"/>
          <w:w w:val="105"/>
          <w:vertAlign w:val="baseline"/>
        </w:rPr>
        <w:t> </w:t>
      </w:r>
      <w:r>
        <w:rPr>
          <w:w w:val="105"/>
          <w:vertAlign w:val="baseline"/>
        </w:rPr>
        <w:t>respectively, and</w:t>
      </w:r>
      <w:r>
        <w:rPr>
          <w:spacing w:val="-1"/>
          <w:w w:val="105"/>
          <w:vertAlign w:val="baseline"/>
        </w:rPr>
        <w:t> </w:t>
      </w:r>
      <w:r>
        <w:rPr>
          <w:w w:val="105"/>
          <w:vertAlign w:val="baseline"/>
        </w:rPr>
        <w:t>n</w:t>
      </w:r>
      <w:r>
        <w:rPr>
          <w:spacing w:val="-1"/>
          <w:w w:val="105"/>
          <w:vertAlign w:val="baseline"/>
        </w:rPr>
        <w:t> </w:t>
      </w:r>
      <w:r>
        <w:rPr>
          <w:w w:val="105"/>
          <w:vertAlign w:val="baseline"/>
        </w:rPr>
        <w:t>is</w:t>
      </w:r>
      <w:r>
        <w:rPr>
          <w:spacing w:val="-1"/>
          <w:w w:val="105"/>
          <w:vertAlign w:val="baseline"/>
        </w:rPr>
        <w:t> </w:t>
      </w:r>
      <w:r>
        <w:rPr>
          <w:w w:val="105"/>
          <w:vertAlign w:val="baseline"/>
        </w:rPr>
        <w:t>the</w:t>
      </w:r>
      <w:r>
        <w:rPr>
          <w:spacing w:val="-1"/>
          <w:w w:val="105"/>
          <w:vertAlign w:val="baseline"/>
        </w:rPr>
        <w:t> </w:t>
      </w:r>
      <w:r>
        <w:rPr>
          <w:w w:val="105"/>
          <w:vertAlign w:val="baseline"/>
        </w:rPr>
        <w:t>observation</w:t>
      </w:r>
      <w:r>
        <w:rPr>
          <w:spacing w:val="-1"/>
          <w:w w:val="105"/>
          <w:vertAlign w:val="baseline"/>
        </w:rPr>
        <w:t> </w:t>
      </w:r>
      <w:r>
        <w:rPr>
          <w:w w:val="105"/>
          <w:vertAlign w:val="baseline"/>
        </w:rPr>
        <w:t>numbers. Equation</w:t>
      </w:r>
      <w:r>
        <w:rPr>
          <w:spacing w:val="-1"/>
          <w:w w:val="105"/>
          <w:vertAlign w:val="baseline"/>
        </w:rPr>
        <w:t> </w:t>
      </w:r>
      <w:r>
        <w:rPr>
          <w:w w:val="105"/>
          <w:vertAlign w:val="baseline"/>
        </w:rPr>
        <w:t>(3)</w:t>
      </w:r>
      <w:r>
        <w:rPr>
          <w:spacing w:val="-1"/>
          <w:w w:val="105"/>
          <w:vertAlign w:val="baseline"/>
        </w:rPr>
        <w:t> </w:t>
      </w:r>
      <w:r>
        <w:rPr>
          <w:w w:val="105"/>
          <w:vertAlign w:val="baseline"/>
        </w:rPr>
        <w:t>is</w:t>
      </w:r>
      <w:r>
        <w:rPr>
          <w:spacing w:val="-1"/>
          <w:w w:val="105"/>
          <w:vertAlign w:val="baseline"/>
        </w:rPr>
        <w:t> </w:t>
      </w:r>
      <w:r>
        <w:rPr>
          <w:w w:val="105"/>
          <w:vertAlign w:val="baseline"/>
        </w:rPr>
        <w:t>used</w:t>
      </w:r>
      <w:r>
        <w:rPr>
          <w:spacing w:val="-1"/>
          <w:w w:val="105"/>
          <w:vertAlign w:val="baseline"/>
        </w:rPr>
        <w:t> </w:t>
      </w:r>
      <w:r>
        <w:rPr>
          <w:w w:val="105"/>
          <w:vertAlign w:val="baseline"/>
        </w:rPr>
        <w:t>to</w:t>
      </w:r>
      <w:r>
        <w:rPr>
          <w:spacing w:val="-1"/>
          <w:w w:val="105"/>
          <w:vertAlign w:val="baseline"/>
        </w:rPr>
        <w:t> </w:t>
      </w:r>
      <w:r>
        <w:rPr>
          <w:w w:val="105"/>
          <w:vertAlign w:val="baseline"/>
        </w:rPr>
        <w:t>calculate</w:t>
      </w:r>
      <w:r>
        <w:rPr>
          <w:spacing w:val="-1"/>
          <w:w w:val="105"/>
          <w:vertAlign w:val="baseline"/>
        </w:rPr>
        <w:t> </w:t>
      </w:r>
      <w:r>
        <w:rPr>
          <w:w w:val="105"/>
          <w:vertAlign w:val="baseline"/>
        </w:rPr>
        <w:t>the</w:t>
      </w:r>
      <w:r>
        <w:rPr>
          <w:spacing w:val="-1"/>
          <w:w w:val="105"/>
          <w:vertAlign w:val="baseline"/>
        </w:rPr>
        <w:t> </w:t>
      </w:r>
      <w:r>
        <w:rPr>
          <w:rFonts w:ascii="Palatino Linotype"/>
          <w:i/>
          <w:w w:val="105"/>
          <w:vertAlign w:val="baseline"/>
        </w:rPr>
        <w:t>d</w:t>
      </w:r>
      <w:r>
        <w:rPr>
          <w:w w:val="105"/>
          <w:vertAlign w:val="baseline"/>
        </w:rPr>
        <w:t>-stat.</w:t>
      </w:r>
    </w:p>
    <w:p>
      <w:pPr>
        <w:pStyle w:val="ListParagraph"/>
        <w:numPr>
          <w:ilvl w:val="1"/>
          <w:numId w:val="1"/>
        </w:numPr>
        <w:tabs>
          <w:tab w:pos="3120" w:val="left" w:leader="none"/>
        </w:tabs>
        <w:spacing w:line="240" w:lineRule="auto" w:before="173" w:after="0"/>
        <w:ind w:left="3120" w:right="0" w:hanging="359"/>
        <w:jc w:val="left"/>
        <w:rPr>
          <w:rFonts w:ascii="Palatino Linotype"/>
          <w:i/>
          <w:sz w:val="20"/>
        </w:rPr>
      </w:pPr>
      <w:bookmarkStart w:name="Measuring Climate Change Impacts on Pota" w:id="19"/>
      <w:bookmarkEnd w:id="19"/>
      <w:r>
        <w:rPr/>
      </w:r>
      <w:r>
        <w:rPr>
          <w:rFonts w:ascii="Palatino Linotype"/>
          <w:i/>
          <w:sz w:val="20"/>
        </w:rPr>
        <w:t>Measuring</w:t>
      </w:r>
      <w:r>
        <w:rPr>
          <w:rFonts w:ascii="Palatino Linotype"/>
          <w:i/>
          <w:spacing w:val="-7"/>
          <w:sz w:val="20"/>
        </w:rPr>
        <w:t> </w:t>
      </w:r>
      <w:r>
        <w:rPr>
          <w:rFonts w:ascii="Palatino Linotype"/>
          <w:i/>
          <w:sz w:val="20"/>
        </w:rPr>
        <w:t>Climate</w:t>
      </w:r>
      <w:r>
        <w:rPr>
          <w:rFonts w:ascii="Palatino Linotype"/>
          <w:i/>
          <w:spacing w:val="-7"/>
          <w:sz w:val="20"/>
        </w:rPr>
        <w:t> </w:t>
      </w:r>
      <w:r>
        <w:rPr>
          <w:rFonts w:ascii="Palatino Linotype"/>
          <w:i/>
          <w:sz w:val="20"/>
        </w:rPr>
        <w:t>Change</w:t>
      </w:r>
      <w:r>
        <w:rPr>
          <w:rFonts w:ascii="Palatino Linotype"/>
          <w:i/>
          <w:spacing w:val="-7"/>
          <w:sz w:val="20"/>
        </w:rPr>
        <w:t> </w:t>
      </w:r>
      <w:r>
        <w:rPr>
          <w:rFonts w:ascii="Palatino Linotype"/>
          <w:i/>
          <w:sz w:val="20"/>
        </w:rPr>
        <w:t>Impacts</w:t>
      </w:r>
      <w:r>
        <w:rPr>
          <w:rFonts w:ascii="Palatino Linotype"/>
          <w:i/>
          <w:spacing w:val="-7"/>
          <w:sz w:val="20"/>
        </w:rPr>
        <w:t> </w:t>
      </w:r>
      <w:r>
        <w:rPr>
          <w:rFonts w:ascii="Palatino Linotype"/>
          <w:i/>
          <w:sz w:val="20"/>
        </w:rPr>
        <w:t>on</w:t>
      </w:r>
      <w:r>
        <w:rPr>
          <w:rFonts w:ascii="Palatino Linotype"/>
          <w:i/>
          <w:spacing w:val="-7"/>
          <w:sz w:val="20"/>
        </w:rPr>
        <w:t> </w:t>
      </w:r>
      <w:r>
        <w:rPr>
          <w:rFonts w:ascii="Palatino Linotype"/>
          <w:i/>
          <w:sz w:val="20"/>
        </w:rPr>
        <w:t>Potato</w:t>
      </w:r>
      <w:r>
        <w:rPr>
          <w:rFonts w:ascii="Palatino Linotype"/>
          <w:i/>
          <w:spacing w:val="-6"/>
          <w:sz w:val="20"/>
        </w:rPr>
        <w:t> </w:t>
      </w:r>
      <w:r>
        <w:rPr>
          <w:rFonts w:ascii="Palatino Linotype"/>
          <w:i/>
          <w:spacing w:val="-2"/>
          <w:sz w:val="20"/>
        </w:rPr>
        <w:t>Yields</w:t>
      </w:r>
    </w:p>
    <w:p>
      <w:pPr>
        <w:pStyle w:val="BodyText"/>
        <w:spacing w:line="256" w:lineRule="auto" w:before="61"/>
        <w:ind w:left="2756" w:right="127" w:firstLine="430"/>
        <w:jc w:val="both"/>
      </w:pPr>
      <w:r>
        <w:rPr/>
        <mc:AlternateContent>
          <mc:Choice Requires="wps">
            <w:drawing>
              <wp:anchor distT="0" distB="0" distL="0" distR="0" allowOverlap="1" layoutInCell="1" locked="0" behindDoc="1" simplePos="0" relativeHeight="486092288">
                <wp:simplePos x="0" y="0"/>
                <wp:positionH relativeFrom="page">
                  <wp:posOffset>3724402</wp:posOffset>
                </wp:positionH>
                <wp:positionV relativeFrom="paragraph">
                  <wp:posOffset>1844747</wp:posOffset>
                </wp:positionV>
                <wp:extent cx="2242185" cy="39370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242185" cy="393700"/>
                        </a:xfrm>
                        <a:prstGeom prst="rect">
                          <a:avLst/>
                        </a:prstGeom>
                      </wps:spPr>
                      <wps:txbx>
                        <w:txbxContent>
                          <w:p>
                            <w:pPr>
                              <w:tabs>
                                <w:tab w:pos="615" w:val="left" w:leader="none"/>
                                <w:tab w:pos="3383" w:val="left" w:leader="none"/>
                              </w:tabs>
                              <w:spacing w:before="149"/>
                              <w:ind w:left="0" w:right="0" w:firstLine="0"/>
                              <w:jc w:val="left"/>
                              <w:rPr>
                                <w:rFonts w:ascii="Arial MT"/>
                                <w:sz w:val="20"/>
                              </w:rPr>
                            </w:pPr>
                            <w:r>
                              <w:rPr>
                                <w:rFonts w:ascii="Tahoma"/>
                                <w:w w:val="105"/>
                                <w:position w:val="-27"/>
                                <w:sz w:val="20"/>
                              </w:rPr>
                              <w:t>(</w:t>
                            </w:r>
                            <w:r>
                              <w:rPr>
                                <w:rFonts w:ascii="Tahoma"/>
                                <w:spacing w:val="77"/>
                                <w:w w:val="150"/>
                                <w:position w:val="-27"/>
                                <w:sz w:val="20"/>
                              </w:rPr>
                              <w:t> </w:t>
                            </w:r>
                            <w:r>
                              <w:rPr>
                                <w:rFonts w:ascii="Tahoma"/>
                                <w:spacing w:val="-10"/>
                                <w:w w:val="105"/>
                                <w:position w:val="-27"/>
                                <w:sz w:val="20"/>
                              </w:rPr>
                              <w:t>)</w:t>
                            </w:r>
                            <w:r>
                              <w:rPr>
                                <w:rFonts w:ascii="Tahoma"/>
                                <w:position w:val="-27"/>
                                <w:sz w:val="20"/>
                              </w:rPr>
                              <w:tab/>
                            </w:r>
                            <w:r>
                              <w:rPr>
                                <w:rFonts w:ascii="Arial MT"/>
                                <w:sz w:val="20"/>
                              </w:rPr>
                              <w:tab/>
                              <w:t> </w:t>
                            </w:r>
                          </w:p>
                        </w:txbxContent>
                      </wps:txbx>
                      <wps:bodyPr wrap="square" lIns="0" tIns="0" rIns="0" bIns="0" rtlCol="0">
                        <a:noAutofit/>
                      </wps:bodyPr>
                    </wps:wsp>
                  </a:graphicData>
                </a:graphic>
              </wp:anchor>
            </w:drawing>
          </mc:Choice>
          <mc:Fallback>
            <w:pict>
              <v:shape style="position:absolute;margin-left:293.260010pt;margin-top:145.255737pt;width:176.55pt;height:31pt;mso-position-horizontal-relative:page;mso-position-vertical-relative:paragraph;z-index:-17224192" type="#_x0000_t202" id="docshape42" filled="false" stroked="false">
                <v:textbox inset="0,0,0,0">
                  <w:txbxContent>
                    <w:p>
                      <w:pPr>
                        <w:tabs>
                          <w:tab w:pos="615" w:val="left" w:leader="none"/>
                          <w:tab w:pos="3383" w:val="left" w:leader="none"/>
                        </w:tabs>
                        <w:spacing w:before="149"/>
                        <w:ind w:left="0" w:right="0" w:firstLine="0"/>
                        <w:jc w:val="left"/>
                        <w:rPr>
                          <w:rFonts w:ascii="Arial MT"/>
                          <w:sz w:val="20"/>
                        </w:rPr>
                      </w:pPr>
                      <w:r>
                        <w:rPr>
                          <w:rFonts w:ascii="Tahoma"/>
                          <w:w w:val="105"/>
                          <w:position w:val="-27"/>
                          <w:sz w:val="20"/>
                        </w:rPr>
                        <w:t>(</w:t>
                      </w:r>
                      <w:r>
                        <w:rPr>
                          <w:rFonts w:ascii="Tahoma"/>
                          <w:spacing w:val="77"/>
                          <w:w w:val="150"/>
                          <w:position w:val="-27"/>
                          <w:sz w:val="20"/>
                        </w:rPr>
                        <w:t> </w:t>
                      </w:r>
                      <w:r>
                        <w:rPr>
                          <w:rFonts w:ascii="Tahoma"/>
                          <w:spacing w:val="-10"/>
                          <w:w w:val="105"/>
                          <w:position w:val="-27"/>
                          <w:sz w:val="20"/>
                        </w:rPr>
                        <w:t>)</w:t>
                      </w:r>
                      <w:r>
                        <w:rPr>
                          <w:rFonts w:ascii="Tahoma"/>
                          <w:position w:val="-27"/>
                          <w:sz w:val="20"/>
                        </w:rPr>
                        <w:tab/>
                      </w:r>
                      <w:r>
                        <w:rPr>
                          <w:rFonts w:ascii="Arial MT"/>
                          <w:sz w:val="20"/>
                        </w:rPr>
                        <w:tab/>
                        <w:t> </w:t>
                      </w:r>
                    </w:p>
                  </w:txbxContent>
                </v:textbox>
                <w10:wrap type="none"/>
              </v:shape>
            </w:pict>
          </mc:Fallback>
        </mc:AlternateContent>
      </w:r>
      <w:r>
        <w:rPr/>
        <w:t>The DSSAT model uses CMIP6 data to assess the impacts of changing climate on potato </w:t>
      </w:r>
      <w:r>
        <w:rPr>
          <w:w w:val="105"/>
        </w:rPr>
        <w:t>yields in PEI, with the coefficients validated in this study.</w:t>
      </w:r>
      <w:r>
        <w:rPr>
          <w:spacing w:val="40"/>
          <w:w w:val="105"/>
        </w:rPr>
        <w:t> </w:t>
      </w:r>
      <w:r>
        <w:rPr>
          <w:w w:val="105"/>
        </w:rPr>
        <w:t>The potato yields estimated </w:t>
      </w:r>
      <w:r>
        <w:rPr/>
        <w:t>under</w:t>
      </w:r>
      <w:r>
        <w:rPr>
          <w:spacing w:val="-6"/>
        </w:rPr>
        <w:t> </w:t>
      </w:r>
      <w:r>
        <w:rPr/>
        <w:t>the</w:t>
      </w:r>
      <w:r>
        <w:rPr>
          <w:spacing w:val="-6"/>
        </w:rPr>
        <w:t> </w:t>
      </w:r>
      <w:r>
        <w:rPr/>
        <w:t>baseline</w:t>
      </w:r>
      <w:r>
        <w:rPr>
          <w:spacing w:val="-6"/>
        </w:rPr>
        <w:t> </w:t>
      </w:r>
      <w:r>
        <w:rPr/>
        <w:t>are</w:t>
      </w:r>
      <w:r>
        <w:rPr>
          <w:spacing w:val="-6"/>
        </w:rPr>
        <w:t> </w:t>
      </w:r>
      <w:r>
        <w:rPr/>
        <w:t>compared</w:t>
      </w:r>
      <w:r>
        <w:rPr>
          <w:spacing w:val="-6"/>
        </w:rPr>
        <w:t> </w:t>
      </w:r>
      <w:r>
        <w:rPr/>
        <w:t>to</w:t>
      </w:r>
      <w:r>
        <w:rPr>
          <w:spacing w:val="-6"/>
        </w:rPr>
        <w:t> </w:t>
      </w:r>
      <w:r>
        <w:rPr/>
        <w:t>those</w:t>
      </w:r>
      <w:r>
        <w:rPr>
          <w:spacing w:val="-6"/>
        </w:rPr>
        <w:t> </w:t>
      </w:r>
      <w:r>
        <w:rPr/>
        <w:t>under</w:t>
      </w:r>
      <w:r>
        <w:rPr>
          <w:spacing w:val="-6"/>
        </w:rPr>
        <w:t> </w:t>
      </w:r>
      <w:r>
        <w:rPr/>
        <w:t>emission</w:t>
      </w:r>
      <w:r>
        <w:rPr>
          <w:spacing w:val="-6"/>
        </w:rPr>
        <w:t> </w:t>
      </w:r>
      <w:r>
        <w:rPr/>
        <w:t>scenarios</w:t>
      </w:r>
      <w:r>
        <w:rPr>
          <w:spacing w:val="-6"/>
        </w:rPr>
        <w:t> </w:t>
      </w:r>
      <w:r>
        <w:rPr/>
        <w:t>between</w:t>
      </w:r>
      <w:r>
        <w:rPr>
          <w:spacing w:val="-6"/>
        </w:rPr>
        <w:t> </w:t>
      </w:r>
      <w:r>
        <w:rPr/>
        <w:t>2045</w:t>
      </w:r>
      <w:r>
        <w:rPr>
          <w:spacing w:val="-6"/>
        </w:rPr>
        <w:t> </w:t>
      </w:r>
      <w:r>
        <w:rPr/>
        <w:t>and</w:t>
      </w:r>
      <w:r>
        <w:rPr>
          <w:spacing w:val="-6"/>
        </w:rPr>
        <w:t> </w:t>
      </w:r>
      <w:r>
        <w:rPr/>
        <w:t>2095, </w:t>
      </w:r>
      <w:r>
        <w:rPr>
          <w:w w:val="105"/>
        </w:rPr>
        <w:t>and the average of the seven GCMs was considered. The planting and harvest dates are </w:t>
      </w:r>
      <w:r>
        <w:rPr/>
        <w:t>fixed each year with rainfed conditions, considering the planting date that reports the most </w:t>
      </w:r>
      <w:r>
        <w:rPr>
          <w:w w:val="105"/>
        </w:rPr>
        <w:t>significant</w:t>
      </w:r>
      <w:r>
        <w:rPr>
          <w:spacing w:val="-2"/>
          <w:w w:val="105"/>
        </w:rPr>
        <w:t> </w:t>
      </w:r>
      <w:r>
        <w:rPr>
          <w:w w:val="105"/>
        </w:rPr>
        <w:t>tuber</w:t>
      </w:r>
      <w:r>
        <w:rPr>
          <w:spacing w:val="-2"/>
          <w:w w:val="105"/>
        </w:rPr>
        <w:t> </w:t>
      </w:r>
      <w:r>
        <w:rPr>
          <w:w w:val="105"/>
        </w:rPr>
        <w:t>yields. The</w:t>
      </w:r>
      <w:r>
        <w:rPr>
          <w:spacing w:val="-2"/>
          <w:w w:val="105"/>
        </w:rPr>
        <w:t> </w:t>
      </w:r>
      <w:r>
        <w:rPr>
          <w:w w:val="105"/>
        </w:rPr>
        <w:t>entire</w:t>
      </w:r>
      <w:r>
        <w:rPr>
          <w:spacing w:val="-2"/>
          <w:w w:val="105"/>
        </w:rPr>
        <w:t> </w:t>
      </w:r>
      <w:r>
        <w:rPr>
          <w:w w:val="105"/>
        </w:rPr>
        <w:t>PEI</w:t>
      </w:r>
      <w:r>
        <w:rPr>
          <w:spacing w:val="-2"/>
          <w:w w:val="105"/>
        </w:rPr>
        <w:t> </w:t>
      </w:r>
      <w:r>
        <w:rPr>
          <w:w w:val="105"/>
        </w:rPr>
        <w:t>potato</w:t>
      </w:r>
      <w:r>
        <w:rPr>
          <w:spacing w:val="-2"/>
          <w:w w:val="105"/>
        </w:rPr>
        <w:t> </w:t>
      </w:r>
      <w:r>
        <w:rPr>
          <w:w w:val="105"/>
        </w:rPr>
        <w:t>crop</w:t>
      </w:r>
      <w:r>
        <w:rPr>
          <w:spacing w:val="-2"/>
          <w:w w:val="105"/>
        </w:rPr>
        <w:t> </w:t>
      </w:r>
      <w:r>
        <w:rPr>
          <w:w w:val="105"/>
        </w:rPr>
        <w:t>cycle</w:t>
      </w:r>
      <w:r>
        <w:rPr>
          <w:spacing w:val="-2"/>
          <w:w w:val="105"/>
        </w:rPr>
        <w:t> </w:t>
      </w:r>
      <w:r>
        <w:rPr>
          <w:w w:val="105"/>
        </w:rPr>
        <w:t>is</w:t>
      </w:r>
      <w:r>
        <w:rPr>
          <w:spacing w:val="-2"/>
          <w:w w:val="105"/>
        </w:rPr>
        <w:t> </w:t>
      </w:r>
      <w:r>
        <w:rPr>
          <w:w w:val="105"/>
        </w:rPr>
        <w:t>set</w:t>
      </w:r>
      <w:r>
        <w:rPr>
          <w:spacing w:val="-2"/>
          <w:w w:val="105"/>
        </w:rPr>
        <w:t> </w:t>
      </w:r>
      <w:r>
        <w:rPr>
          <w:w w:val="105"/>
        </w:rPr>
        <w:t>to</w:t>
      </w:r>
      <w:r>
        <w:rPr>
          <w:spacing w:val="-2"/>
          <w:w w:val="105"/>
        </w:rPr>
        <w:t> </w:t>
      </w:r>
      <w:r>
        <w:rPr>
          <w:w w:val="105"/>
        </w:rPr>
        <w:t>130</w:t>
      </w:r>
      <w:r>
        <w:rPr>
          <w:spacing w:val="-2"/>
          <w:w w:val="105"/>
        </w:rPr>
        <w:t> </w:t>
      </w:r>
      <w:r>
        <w:rPr>
          <w:w w:val="105"/>
        </w:rPr>
        <w:t>days</w:t>
      </w:r>
      <w:r>
        <w:rPr>
          <w:spacing w:val="-2"/>
          <w:w w:val="105"/>
        </w:rPr>
        <w:t> </w:t>
      </w:r>
      <w:r>
        <w:rPr>
          <w:w w:val="105"/>
        </w:rPr>
        <w:t>from</w:t>
      </w:r>
      <w:r>
        <w:rPr>
          <w:spacing w:val="-2"/>
          <w:w w:val="105"/>
        </w:rPr>
        <w:t> </w:t>
      </w:r>
      <w:r>
        <w:rPr>
          <w:w w:val="105"/>
        </w:rPr>
        <w:t>planting </w:t>
      </w:r>
      <w:r>
        <w:rPr/>
        <w:t>to harvesting. The baseline (1995–2014) assessed the historical yields, and the assessment </w:t>
      </w:r>
      <w:r>
        <w:rPr>
          <w:w w:val="105"/>
        </w:rPr>
        <w:t>under</w:t>
      </w:r>
      <w:r>
        <w:rPr>
          <w:spacing w:val="-6"/>
          <w:w w:val="105"/>
        </w:rPr>
        <w:t> </w:t>
      </w:r>
      <w:r>
        <w:rPr>
          <w:w w:val="105"/>
        </w:rPr>
        <w:t>each</w:t>
      </w:r>
      <w:r>
        <w:rPr>
          <w:spacing w:val="-6"/>
          <w:w w:val="105"/>
        </w:rPr>
        <w:t> </w:t>
      </w:r>
      <w:r>
        <w:rPr>
          <w:w w:val="105"/>
        </w:rPr>
        <w:t>of</w:t>
      </w:r>
      <w:r>
        <w:rPr>
          <w:spacing w:val="-6"/>
          <w:w w:val="105"/>
        </w:rPr>
        <w:t> </w:t>
      </w:r>
      <w:r>
        <w:rPr>
          <w:w w:val="105"/>
        </w:rPr>
        <w:t>the</w:t>
      </w:r>
      <w:r>
        <w:rPr>
          <w:spacing w:val="-6"/>
          <w:w w:val="105"/>
        </w:rPr>
        <w:t> </w:t>
      </w:r>
      <w:r>
        <w:rPr>
          <w:w w:val="105"/>
        </w:rPr>
        <w:t>five</w:t>
      </w:r>
      <w:r>
        <w:rPr>
          <w:spacing w:val="-6"/>
          <w:w w:val="105"/>
        </w:rPr>
        <w:t> </w:t>
      </w:r>
      <w:r>
        <w:rPr>
          <w:w w:val="105"/>
        </w:rPr>
        <w:t>emission</w:t>
      </w:r>
      <w:r>
        <w:rPr>
          <w:spacing w:val="-6"/>
          <w:w w:val="105"/>
        </w:rPr>
        <w:t> </w:t>
      </w:r>
      <w:r>
        <w:rPr>
          <w:w w:val="105"/>
        </w:rPr>
        <w:t>classes</w:t>
      </w:r>
      <w:r>
        <w:rPr>
          <w:spacing w:val="-6"/>
          <w:w w:val="105"/>
        </w:rPr>
        <w:t> </w:t>
      </w:r>
      <w:r>
        <w:rPr>
          <w:w w:val="105"/>
        </w:rPr>
        <w:t>captures</w:t>
      </w:r>
      <w:r>
        <w:rPr>
          <w:spacing w:val="-6"/>
          <w:w w:val="105"/>
        </w:rPr>
        <w:t> </w:t>
      </w:r>
      <w:r>
        <w:rPr>
          <w:w w:val="105"/>
        </w:rPr>
        <w:t>the</w:t>
      </w:r>
      <w:r>
        <w:rPr>
          <w:spacing w:val="-6"/>
          <w:w w:val="105"/>
        </w:rPr>
        <w:t> </w:t>
      </w:r>
      <w:r>
        <w:rPr>
          <w:w w:val="105"/>
        </w:rPr>
        <w:t>effect</w:t>
      </w:r>
      <w:r>
        <w:rPr>
          <w:spacing w:val="-6"/>
          <w:w w:val="105"/>
        </w:rPr>
        <w:t> </w:t>
      </w:r>
      <w:r>
        <w:rPr>
          <w:w w:val="105"/>
        </w:rPr>
        <w:t>of</w:t>
      </w:r>
      <w:r>
        <w:rPr>
          <w:spacing w:val="-6"/>
          <w:w w:val="105"/>
        </w:rPr>
        <w:t> </w:t>
      </w:r>
      <w:r>
        <w:rPr>
          <w:w w:val="105"/>
        </w:rPr>
        <w:t>climate</w:t>
      </w:r>
      <w:r>
        <w:rPr>
          <w:spacing w:val="-6"/>
          <w:w w:val="105"/>
        </w:rPr>
        <w:t> </w:t>
      </w:r>
      <w:r>
        <w:rPr>
          <w:w w:val="105"/>
        </w:rPr>
        <w:t>variability</w:t>
      </w:r>
      <w:r>
        <w:rPr>
          <w:spacing w:val="-6"/>
          <w:w w:val="105"/>
        </w:rPr>
        <w:t> </w:t>
      </w:r>
      <w:r>
        <w:rPr>
          <w:w w:val="105"/>
        </w:rPr>
        <w:t>on</w:t>
      </w:r>
      <w:r>
        <w:rPr>
          <w:spacing w:val="-6"/>
          <w:w w:val="105"/>
        </w:rPr>
        <w:t> </w:t>
      </w:r>
      <w:r>
        <w:rPr>
          <w:w w:val="105"/>
        </w:rPr>
        <w:t>future </w:t>
      </w:r>
      <w:r>
        <w:rPr>
          <w:spacing w:val="-2"/>
          <w:w w:val="105"/>
        </w:rPr>
        <w:t>yields.</w:t>
      </w:r>
      <w:r>
        <w:rPr>
          <w:spacing w:val="8"/>
          <w:w w:val="105"/>
        </w:rPr>
        <w:t> </w:t>
      </w:r>
      <w:r>
        <w:rPr>
          <w:spacing w:val="-2"/>
          <w:w w:val="105"/>
        </w:rPr>
        <w:t>The</w:t>
      </w:r>
      <w:r>
        <w:rPr>
          <w:spacing w:val="-3"/>
          <w:w w:val="105"/>
        </w:rPr>
        <w:t> </w:t>
      </w:r>
      <w:r>
        <w:rPr>
          <w:spacing w:val="-2"/>
          <w:w w:val="105"/>
        </w:rPr>
        <w:t>percentage</w:t>
      </w:r>
      <w:r>
        <w:rPr>
          <w:spacing w:val="-3"/>
          <w:w w:val="105"/>
        </w:rPr>
        <w:t> </w:t>
      </w:r>
      <w:r>
        <w:rPr>
          <w:spacing w:val="-2"/>
          <w:w w:val="105"/>
        </w:rPr>
        <w:t>yield</w:t>
      </w:r>
      <w:r>
        <w:rPr>
          <w:spacing w:val="-3"/>
          <w:w w:val="105"/>
        </w:rPr>
        <w:t> </w:t>
      </w:r>
      <w:r>
        <w:rPr>
          <w:spacing w:val="-2"/>
          <w:w w:val="105"/>
        </w:rPr>
        <w:t>changes</w:t>
      </w:r>
      <w:r>
        <w:rPr>
          <w:spacing w:val="-3"/>
          <w:w w:val="105"/>
        </w:rPr>
        <w:t> </w:t>
      </w:r>
      <w:r>
        <w:rPr>
          <w:spacing w:val="-2"/>
          <w:w w:val="105"/>
        </w:rPr>
        <w:t>under</w:t>
      </w:r>
      <w:r>
        <w:rPr>
          <w:spacing w:val="-3"/>
          <w:w w:val="105"/>
        </w:rPr>
        <w:t> </w:t>
      </w:r>
      <w:r>
        <w:rPr>
          <w:spacing w:val="-2"/>
          <w:w w:val="105"/>
        </w:rPr>
        <w:t>future</w:t>
      </w:r>
      <w:r>
        <w:rPr>
          <w:spacing w:val="-3"/>
          <w:w w:val="105"/>
        </w:rPr>
        <w:t> </w:t>
      </w:r>
      <w:r>
        <w:rPr>
          <w:spacing w:val="-2"/>
          <w:w w:val="105"/>
        </w:rPr>
        <w:t>climates</w:t>
      </w:r>
      <w:r>
        <w:rPr>
          <w:spacing w:val="-3"/>
          <w:w w:val="105"/>
        </w:rPr>
        <w:t> </w:t>
      </w:r>
      <w:r>
        <w:rPr>
          <w:spacing w:val="-2"/>
          <w:w w:val="105"/>
        </w:rPr>
        <w:t>were</w:t>
      </w:r>
      <w:r>
        <w:rPr>
          <w:spacing w:val="-3"/>
          <w:w w:val="105"/>
        </w:rPr>
        <w:t> </w:t>
      </w:r>
      <w:r>
        <w:rPr>
          <w:spacing w:val="-2"/>
          <w:w w:val="105"/>
        </w:rPr>
        <w:t>evaluated</w:t>
      </w:r>
      <w:r>
        <w:rPr>
          <w:spacing w:val="-3"/>
          <w:w w:val="105"/>
        </w:rPr>
        <w:t> </w:t>
      </w:r>
      <w:r>
        <w:rPr>
          <w:spacing w:val="-2"/>
          <w:w w:val="105"/>
        </w:rPr>
        <w:t>by</w:t>
      </w:r>
      <w:r>
        <w:rPr>
          <w:spacing w:val="-3"/>
          <w:w w:val="105"/>
        </w:rPr>
        <w:t> </w:t>
      </w:r>
      <w:r>
        <w:rPr>
          <w:spacing w:val="-2"/>
          <w:w w:val="105"/>
        </w:rPr>
        <w:t>the</w:t>
      </w:r>
      <w:r>
        <w:rPr>
          <w:spacing w:val="-3"/>
          <w:w w:val="105"/>
        </w:rPr>
        <w:t> </w:t>
      </w:r>
      <w:r>
        <w:rPr>
          <w:spacing w:val="-2"/>
          <w:w w:val="105"/>
        </w:rPr>
        <w:t>average </w:t>
      </w:r>
      <w:r>
        <w:rPr>
          <w:w w:val="105"/>
        </w:rPr>
        <w:t>yield changes from the GCMs compared to the baseline yields. Under this approach, the changes in potato yield are calculated using the following equation:</w:t>
      </w:r>
    </w:p>
    <w:p>
      <w:pPr>
        <w:pStyle w:val="BodyText"/>
        <w:tabs>
          <w:tab w:pos="6087" w:val="left" w:leader="none"/>
          <w:tab w:pos="8873" w:val="left" w:leader="none"/>
          <w:tab w:pos="10387" w:val="left" w:leader="none"/>
        </w:tabs>
        <w:spacing w:line="175" w:lineRule="auto" w:before="197"/>
        <w:ind w:left="3839"/>
        <w:rPr>
          <w:position w:val="-12"/>
        </w:rPr>
      </w:pPr>
      <w:r>
        <w:rPr>
          <w:position w:val="-12"/>
        </w:rPr>
        <w:t>Change</w:t>
      </w:r>
      <w:r>
        <w:rPr>
          <w:spacing w:val="13"/>
          <w:position w:val="-12"/>
        </w:rPr>
        <w:t> </w:t>
      </w:r>
      <w:r>
        <w:rPr>
          <w:position w:val="-12"/>
        </w:rPr>
        <w:t>in</w:t>
      </w:r>
      <w:r>
        <w:rPr>
          <w:spacing w:val="14"/>
          <w:position w:val="-12"/>
        </w:rPr>
        <w:t> </w:t>
      </w:r>
      <w:r>
        <w:rPr>
          <w:position w:val="-12"/>
        </w:rPr>
        <w:t>Yield</w:t>
      </w:r>
      <w:r>
        <w:rPr>
          <w:spacing w:val="35"/>
          <w:position w:val="-12"/>
        </w:rPr>
        <w:t>  </w:t>
      </w:r>
      <w:r>
        <w:rPr>
          <w:position w:val="-12"/>
        </w:rPr>
        <w:t>%</w:t>
      </w:r>
      <w:r>
        <w:rPr>
          <w:spacing w:val="40"/>
          <w:position w:val="-12"/>
        </w:rPr>
        <w:t>  </w:t>
      </w:r>
      <w:r>
        <w:rPr>
          <w:rFonts w:ascii="Tahoma" w:hAnsi="Tahoma"/>
          <w:spacing w:val="-10"/>
          <w:position w:val="-12"/>
        </w:rPr>
        <w:t>=</w:t>
      </w:r>
      <w:r>
        <w:rPr>
          <w:rFonts w:ascii="Tahoma" w:hAnsi="Tahoma"/>
          <w:position w:val="-12"/>
        </w:rPr>
        <w:tab/>
      </w:r>
      <w:r>
        <w:rPr>
          <w:u w:val="single"/>
        </w:rPr>
        <w:t>Future</w:t>
      </w:r>
      <w:r>
        <w:rPr>
          <w:spacing w:val="12"/>
          <w:u w:val="single"/>
        </w:rPr>
        <w:t> </w:t>
      </w:r>
      <w:r>
        <w:rPr>
          <w:u w:val="single"/>
        </w:rPr>
        <w:t>Yield</w:t>
      </w:r>
      <w:r>
        <w:rPr>
          <w:spacing w:val="3"/>
          <w:u w:val="single"/>
        </w:rPr>
        <w:t> </w:t>
      </w:r>
      <w:r>
        <w:rPr>
          <w:rFonts w:ascii="Verdana" w:hAnsi="Verdana"/>
          <w:i/>
          <w:u w:val="single"/>
        </w:rPr>
        <w:t>−</w:t>
      </w:r>
      <w:r>
        <w:rPr>
          <w:rFonts w:ascii="Verdana" w:hAnsi="Verdana"/>
          <w:i/>
          <w:spacing w:val="-24"/>
          <w:u w:val="single"/>
        </w:rPr>
        <w:t> </w:t>
      </w:r>
      <w:r>
        <w:rPr>
          <w:u w:val="single"/>
        </w:rPr>
        <w:t>Baseline</w:t>
      </w:r>
      <w:r>
        <w:rPr>
          <w:spacing w:val="12"/>
          <w:u w:val="single"/>
        </w:rPr>
        <w:t> </w:t>
      </w:r>
      <w:r>
        <w:rPr>
          <w:spacing w:val="-2"/>
          <w:u w:val="single"/>
        </w:rPr>
        <w:t>Yield</w:t>
      </w:r>
      <w:r>
        <w:rPr/>
        <w:tab/>
      </w:r>
      <w:r>
        <w:rPr>
          <w:rFonts w:ascii="Verdana" w:hAnsi="Verdana"/>
          <w:i/>
          <w:spacing w:val="-5"/>
          <w:position w:val="-12"/>
        </w:rPr>
        <w:t>×</w:t>
      </w:r>
      <w:r>
        <w:rPr>
          <w:rFonts w:ascii="Verdana" w:hAnsi="Verdana"/>
          <w:i/>
          <w:spacing w:val="-29"/>
          <w:position w:val="-12"/>
        </w:rPr>
        <w:t> </w:t>
      </w:r>
      <w:r>
        <w:rPr>
          <w:spacing w:val="-4"/>
          <w:position w:val="-12"/>
        </w:rPr>
        <w:t>100%</w:t>
      </w:r>
      <w:r>
        <w:rPr>
          <w:position w:val="-12"/>
        </w:rPr>
        <w:tab/>
      </w:r>
      <w:r>
        <w:rPr>
          <w:spacing w:val="-5"/>
          <w:position w:val="-12"/>
        </w:rPr>
        <w:t>(4)</w:t>
      </w:r>
    </w:p>
    <w:p>
      <w:pPr>
        <w:pStyle w:val="BodyText"/>
        <w:spacing w:line="189" w:lineRule="exact"/>
        <w:ind w:left="6755"/>
      </w:pPr>
      <w:r>
        <w:rPr/>
        <w:t>Baseline</w:t>
      </w:r>
      <w:r>
        <w:rPr>
          <w:spacing w:val="5"/>
        </w:rPr>
        <w:t> </w:t>
      </w:r>
      <w:r>
        <w:rPr>
          <w:spacing w:val="-2"/>
        </w:rPr>
        <w:t>Yield</w:t>
      </w:r>
    </w:p>
    <w:p>
      <w:pPr>
        <w:pStyle w:val="BodyText"/>
        <w:spacing w:before="191"/>
        <w:ind w:left="3187"/>
      </w:pPr>
      <w:r>
        <w:rPr/>
        <w:t>Emission</w:t>
      </w:r>
      <w:r>
        <w:rPr>
          <w:spacing w:val="13"/>
        </w:rPr>
        <w:t> </w:t>
      </w:r>
      <w:r>
        <w:rPr/>
        <w:t>scenarios</w:t>
      </w:r>
      <w:r>
        <w:rPr>
          <w:spacing w:val="13"/>
        </w:rPr>
        <w:t> </w:t>
      </w:r>
      <w:r>
        <w:rPr/>
        <w:t>reveal</w:t>
      </w:r>
      <w:r>
        <w:rPr>
          <w:spacing w:val="13"/>
        </w:rPr>
        <w:t> </w:t>
      </w:r>
      <w:r>
        <w:rPr/>
        <w:t>a</w:t>
      </w:r>
      <w:r>
        <w:rPr>
          <w:spacing w:val="13"/>
        </w:rPr>
        <w:t> </w:t>
      </w:r>
      <w:r>
        <w:rPr/>
        <w:t>future</w:t>
      </w:r>
      <w:r>
        <w:rPr>
          <w:spacing w:val="13"/>
        </w:rPr>
        <w:t> </w:t>
      </w:r>
      <w:r>
        <w:rPr/>
        <w:t>decline</w:t>
      </w:r>
      <w:r>
        <w:rPr>
          <w:spacing w:val="13"/>
        </w:rPr>
        <w:t> </w:t>
      </w:r>
      <w:r>
        <w:rPr/>
        <w:t>in</w:t>
      </w:r>
      <w:r>
        <w:rPr>
          <w:spacing w:val="13"/>
        </w:rPr>
        <w:t> </w:t>
      </w:r>
      <w:r>
        <w:rPr/>
        <w:t>potato</w:t>
      </w:r>
      <w:r>
        <w:rPr>
          <w:spacing w:val="13"/>
        </w:rPr>
        <w:t> </w:t>
      </w:r>
      <w:r>
        <w:rPr/>
        <w:t>yields</w:t>
      </w:r>
      <w:r>
        <w:rPr>
          <w:spacing w:val="13"/>
        </w:rPr>
        <w:t> </w:t>
      </w:r>
      <w:r>
        <w:rPr/>
        <w:t>compared</w:t>
      </w:r>
      <w:r>
        <w:rPr>
          <w:spacing w:val="13"/>
        </w:rPr>
        <w:t> </w:t>
      </w:r>
      <w:r>
        <w:rPr/>
        <w:t>to</w:t>
      </w:r>
      <w:r>
        <w:rPr>
          <w:spacing w:val="13"/>
        </w:rPr>
        <w:t> </w:t>
      </w:r>
      <w:r>
        <w:rPr/>
        <w:t>the</w:t>
      </w:r>
      <w:r>
        <w:rPr>
          <w:spacing w:val="14"/>
        </w:rPr>
        <w:t> </w:t>
      </w:r>
      <w:r>
        <w:rPr>
          <w:spacing w:val="-2"/>
        </w:rPr>
        <w:t>baseline.</w:t>
      </w:r>
    </w:p>
    <w:p>
      <w:pPr>
        <w:pStyle w:val="BodyText"/>
        <w:spacing w:after="0"/>
        <w:sectPr>
          <w:type w:val="continuous"/>
          <w:pgSz w:w="11910" w:h="16840"/>
          <w:pgMar w:header="1109" w:footer="0" w:top="980" w:bottom="0" w:left="566" w:right="566"/>
        </w:sectPr>
      </w:pPr>
    </w:p>
    <w:p>
      <w:pPr>
        <w:pStyle w:val="BodyText"/>
        <w:spacing w:before="233"/>
      </w:pPr>
    </w:p>
    <w:p>
      <w:pPr>
        <w:pStyle w:val="Heading1"/>
        <w:numPr>
          <w:ilvl w:val="0"/>
          <w:numId w:val="1"/>
        </w:numPr>
        <w:tabs>
          <w:tab w:pos="2971" w:val="left" w:leader="none"/>
        </w:tabs>
        <w:spacing w:line="240" w:lineRule="auto" w:before="0" w:after="0"/>
        <w:ind w:left="2971" w:right="0" w:hanging="210"/>
        <w:jc w:val="left"/>
      </w:pPr>
      <w:bookmarkStart w:name="Results " w:id="20"/>
      <w:bookmarkEnd w:id="20"/>
      <w:r>
        <w:rPr>
          <w:b w:val="0"/>
        </w:rPr>
      </w:r>
      <w:r>
        <w:rPr>
          <w:spacing w:val="-2"/>
        </w:rPr>
        <w:t>Results</w:t>
      </w:r>
    </w:p>
    <w:p>
      <w:pPr>
        <w:pStyle w:val="BodyText"/>
        <w:spacing w:line="256" w:lineRule="auto" w:before="61"/>
        <w:ind w:left="2761" w:right="152" w:firstLine="425"/>
        <w:jc w:val="both"/>
      </w:pPr>
      <w:r>
        <w:rPr/>
        <w:t>The results for calibration, validation, and assessment of the impacts of climate </w:t>
      </w:r>
      <w:r>
        <w:rPr/>
        <w:t>change on potato yields are summarized and discussed below.</w:t>
      </w:r>
    </w:p>
    <w:p>
      <w:pPr>
        <w:pStyle w:val="ListParagraph"/>
        <w:numPr>
          <w:ilvl w:val="1"/>
          <w:numId w:val="1"/>
        </w:numPr>
        <w:tabs>
          <w:tab w:pos="3120" w:val="left" w:leader="none"/>
        </w:tabs>
        <w:spacing w:line="240" w:lineRule="auto" w:before="177" w:after="0"/>
        <w:ind w:left="3120" w:right="0" w:hanging="359"/>
        <w:jc w:val="left"/>
        <w:rPr>
          <w:rFonts w:ascii="Palatino Linotype"/>
          <w:i/>
          <w:sz w:val="20"/>
        </w:rPr>
      </w:pPr>
      <w:bookmarkStart w:name="Model Calibration and Validation " w:id="21"/>
      <w:bookmarkEnd w:id="21"/>
      <w:r>
        <w:rPr/>
      </w:r>
      <w:r>
        <w:rPr>
          <w:rFonts w:ascii="Palatino Linotype"/>
          <w:i/>
          <w:sz w:val="20"/>
        </w:rPr>
        <w:t>Model</w:t>
      </w:r>
      <w:r>
        <w:rPr>
          <w:rFonts w:ascii="Palatino Linotype"/>
          <w:i/>
          <w:spacing w:val="-7"/>
          <w:sz w:val="20"/>
        </w:rPr>
        <w:t> </w:t>
      </w:r>
      <w:r>
        <w:rPr>
          <w:rFonts w:ascii="Palatino Linotype"/>
          <w:i/>
          <w:sz w:val="20"/>
        </w:rPr>
        <w:t>Calibration</w:t>
      </w:r>
      <w:r>
        <w:rPr>
          <w:rFonts w:ascii="Palatino Linotype"/>
          <w:i/>
          <w:spacing w:val="-7"/>
          <w:sz w:val="20"/>
        </w:rPr>
        <w:t> </w:t>
      </w:r>
      <w:r>
        <w:rPr>
          <w:rFonts w:ascii="Palatino Linotype"/>
          <w:i/>
          <w:sz w:val="20"/>
        </w:rPr>
        <w:t>and</w:t>
      </w:r>
      <w:r>
        <w:rPr>
          <w:rFonts w:ascii="Palatino Linotype"/>
          <w:i/>
          <w:spacing w:val="-7"/>
          <w:sz w:val="20"/>
        </w:rPr>
        <w:t> </w:t>
      </w:r>
      <w:r>
        <w:rPr>
          <w:rFonts w:ascii="Palatino Linotype"/>
          <w:i/>
          <w:spacing w:val="-2"/>
          <w:sz w:val="20"/>
        </w:rPr>
        <w:t>Validation</w:t>
      </w:r>
    </w:p>
    <w:p>
      <w:pPr>
        <w:pStyle w:val="BodyText"/>
        <w:spacing w:line="256" w:lineRule="auto" w:before="61"/>
        <w:ind w:left="2755" w:right="127" w:firstLine="431"/>
        <w:jc w:val="both"/>
      </w:pPr>
      <w:r>
        <w:rPr>
          <w:w w:val="105"/>
        </w:rPr>
        <w:t>The</w:t>
      </w:r>
      <w:r>
        <w:rPr>
          <w:w w:val="105"/>
        </w:rPr>
        <w:t> DSSAT</w:t>
      </w:r>
      <w:r>
        <w:rPr>
          <w:w w:val="105"/>
        </w:rPr>
        <w:t> model</w:t>
      </w:r>
      <w:r>
        <w:rPr>
          <w:w w:val="105"/>
        </w:rPr>
        <w:t> used</w:t>
      </w:r>
      <w:r>
        <w:rPr>
          <w:w w:val="105"/>
        </w:rPr>
        <w:t> PEI</w:t>
      </w:r>
      <w:r>
        <w:rPr>
          <w:w w:val="105"/>
        </w:rPr>
        <w:t> conditions</w:t>
      </w:r>
      <w:r>
        <w:rPr>
          <w:w w:val="105"/>
        </w:rPr>
        <w:t> (i.e.,</w:t>
      </w:r>
      <w:r>
        <w:rPr>
          <w:w w:val="105"/>
        </w:rPr>
        <w:t> soil,</w:t>
      </w:r>
      <w:r>
        <w:rPr>
          <w:w w:val="105"/>
        </w:rPr>
        <w:t> weather,</w:t>
      </w:r>
      <w:r>
        <w:rPr>
          <w:w w:val="105"/>
        </w:rPr>
        <w:t> and</w:t>
      </w:r>
      <w:r>
        <w:rPr>
          <w:w w:val="105"/>
        </w:rPr>
        <w:t> crop</w:t>
      </w:r>
      <w:r>
        <w:rPr>
          <w:w w:val="105"/>
        </w:rPr>
        <w:t> management practices</w:t>
      </w:r>
      <w:r>
        <w:rPr>
          <w:spacing w:val="-7"/>
          <w:w w:val="105"/>
        </w:rPr>
        <w:t> </w:t>
      </w:r>
      <w:r>
        <w:rPr>
          <w:w w:val="105"/>
        </w:rPr>
        <w:t>data)</w:t>
      </w:r>
      <w:r>
        <w:rPr>
          <w:spacing w:val="-7"/>
          <w:w w:val="105"/>
        </w:rPr>
        <w:t> </w:t>
      </w:r>
      <w:r>
        <w:rPr>
          <w:w w:val="105"/>
        </w:rPr>
        <w:t>to</w:t>
      </w:r>
      <w:r>
        <w:rPr>
          <w:spacing w:val="-7"/>
          <w:w w:val="105"/>
        </w:rPr>
        <w:t> </w:t>
      </w:r>
      <w:r>
        <w:rPr>
          <w:w w:val="105"/>
        </w:rPr>
        <w:t>successfully</w:t>
      </w:r>
      <w:r>
        <w:rPr>
          <w:spacing w:val="-7"/>
          <w:w w:val="105"/>
        </w:rPr>
        <w:t> </w:t>
      </w:r>
      <w:r>
        <w:rPr>
          <w:w w:val="105"/>
        </w:rPr>
        <w:t>perform</w:t>
      </w:r>
      <w:r>
        <w:rPr>
          <w:spacing w:val="-7"/>
          <w:w w:val="105"/>
        </w:rPr>
        <w:t> </w:t>
      </w:r>
      <w:r>
        <w:rPr>
          <w:w w:val="105"/>
        </w:rPr>
        <w:t>the</w:t>
      </w:r>
      <w:r>
        <w:rPr>
          <w:spacing w:val="-7"/>
          <w:w w:val="105"/>
        </w:rPr>
        <w:t> </w:t>
      </w:r>
      <w:r>
        <w:rPr>
          <w:w w:val="105"/>
        </w:rPr>
        <w:t>genetic</w:t>
      </w:r>
      <w:r>
        <w:rPr>
          <w:spacing w:val="-7"/>
          <w:w w:val="105"/>
        </w:rPr>
        <w:t> </w:t>
      </w:r>
      <w:r>
        <w:rPr>
          <w:w w:val="105"/>
        </w:rPr>
        <w:t>coefficient</w:t>
      </w:r>
      <w:r>
        <w:rPr>
          <w:spacing w:val="-6"/>
          <w:w w:val="105"/>
        </w:rPr>
        <w:t> </w:t>
      </w:r>
      <w:r>
        <w:rPr>
          <w:w w:val="105"/>
        </w:rPr>
        <w:t>estimation</w:t>
      </w:r>
      <w:r>
        <w:rPr>
          <w:spacing w:val="-6"/>
          <w:w w:val="105"/>
        </w:rPr>
        <w:t> </w:t>
      </w:r>
      <w:r>
        <w:rPr>
          <w:w w:val="105"/>
        </w:rPr>
        <w:t>(i.e.,</w:t>
      </w:r>
      <w:r>
        <w:rPr>
          <w:spacing w:val="-7"/>
          <w:w w:val="105"/>
        </w:rPr>
        <w:t> </w:t>
      </w:r>
      <w:r>
        <w:rPr>
          <w:w w:val="105"/>
        </w:rPr>
        <w:t>calibration and validation) by running the sub-model (GENCALC) to predict rainfed tuber yields for potato</w:t>
      </w:r>
      <w:r>
        <w:rPr>
          <w:spacing w:val="-2"/>
          <w:w w:val="105"/>
        </w:rPr>
        <w:t> </w:t>
      </w:r>
      <w:r>
        <w:rPr>
          <w:w w:val="105"/>
        </w:rPr>
        <w:t>variety</w:t>
      </w:r>
      <w:r>
        <w:rPr>
          <w:spacing w:val="-1"/>
          <w:w w:val="105"/>
        </w:rPr>
        <w:t> </w:t>
      </w:r>
      <w:r>
        <w:rPr>
          <w:w w:val="105"/>
        </w:rPr>
        <w:t>RB.</w:t>
      </w:r>
      <w:r>
        <w:rPr>
          <w:spacing w:val="-2"/>
          <w:w w:val="105"/>
        </w:rPr>
        <w:t> </w:t>
      </w:r>
      <w:r>
        <w:rPr>
          <w:w w:val="105"/>
        </w:rPr>
        <w:t>Calibration</w:t>
      </w:r>
      <w:r>
        <w:rPr>
          <w:spacing w:val="-1"/>
          <w:w w:val="105"/>
        </w:rPr>
        <w:t> </w:t>
      </w:r>
      <w:r>
        <w:rPr>
          <w:w w:val="105"/>
        </w:rPr>
        <w:t>and</w:t>
      </w:r>
      <w:r>
        <w:rPr>
          <w:spacing w:val="-2"/>
          <w:w w:val="105"/>
        </w:rPr>
        <w:t> </w:t>
      </w:r>
      <w:r>
        <w:rPr>
          <w:w w:val="105"/>
        </w:rPr>
        <w:t>validation</w:t>
      </w:r>
      <w:r>
        <w:rPr>
          <w:spacing w:val="-1"/>
          <w:w w:val="105"/>
        </w:rPr>
        <w:t> </w:t>
      </w:r>
      <w:r>
        <w:rPr>
          <w:w w:val="105"/>
        </w:rPr>
        <w:t>are</w:t>
      </w:r>
      <w:r>
        <w:rPr>
          <w:spacing w:val="-2"/>
          <w:w w:val="105"/>
        </w:rPr>
        <w:t> </w:t>
      </w:r>
      <w:r>
        <w:rPr>
          <w:w w:val="105"/>
        </w:rPr>
        <w:t>vital</w:t>
      </w:r>
      <w:r>
        <w:rPr>
          <w:spacing w:val="-1"/>
          <w:w w:val="105"/>
        </w:rPr>
        <w:t> </w:t>
      </w:r>
      <w:r>
        <w:rPr>
          <w:w w:val="105"/>
        </w:rPr>
        <w:t>for</w:t>
      </w:r>
      <w:r>
        <w:rPr>
          <w:spacing w:val="-2"/>
          <w:w w:val="105"/>
        </w:rPr>
        <w:t> </w:t>
      </w:r>
      <w:r>
        <w:rPr>
          <w:w w:val="105"/>
        </w:rPr>
        <w:t>improving</w:t>
      </w:r>
      <w:r>
        <w:rPr>
          <w:spacing w:val="-1"/>
          <w:w w:val="105"/>
        </w:rPr>
        <w:t> </w:t>
      </w:r>
      <w:r>
        <w:rPr>
          <w:w w:val="105"/>
        </w:rPr>
        <w:t>model</w:t>
      </w:r>
      <w:r>
        <w:rPr>
          <w:spacing w:val="-2"/>
          <w:w w:val="105"/>
        </w:rPr>
        <w:t> </w:t>
      </w:r>
      <w:r>
        <w:rPr>
          <w:w w:val="105"/>
        </w:rPr>
        <w:t>performance and</w:t>
      </w:r>
      <w:r>
        <w:rPr>
          <w:spacing w:val="-1"/>
          <w:w w:val="105"/>
        </w:rPr>
        <w:t> </w:t>
      </w:r>
      <w:r>
        <w:rPr>
          <w:w w:val="105"/>
        </w:rPr>
        <w:t>involve</w:t>
      </w:r>
      <w:r>
        <w:rPr>
          <w:spacing w:val="-1"/>
          <w:w w:val="105"/>
        </w:rPr>
        <w:t> </w:t>
      </w:r>
      <w:r>
        <w:rPr>
          <w:w w:val="105"/>
        </w:rPr>
        <w:t>comparing</w:t>
      </w:r>
      <w:r>
        <w:rPr>
          <w:spacing w:val="-1"/>
          <w:w w:val="105"/>
        </w:rPr>
        <w:t> </w:t>
      </w:r>
      <w:r>
        <w:rPr>
          <w:w w:val="105"/>
        </w:rPr>
        <w:t>field</w:t>
      </w:r>
      <w:r>
        <w:rPr>
          <w:spacing w:val="-1"/>
          <w:w w:val="105"/>
        </w:rPr>
        <w:t> </w:t>
      </w:r>
      <w:r>
        <w:rPr>
          <w:w w:val="105"/>
        </w:rPr>
        <w:t>measurements</w:t>
      </w:r>
      <w:r>
        <w:rPr>
          <w:spacing w:val="-1"/>
          <w:w w:val="105"/>
        </w:rPr>
        <w:t> </w:t>
      </w:r>
      <w:r>
        <w:rPr>
          <w:w w:val="105"/>
        </w:rPr>
        <w:t>(data)</w:t>
      </w:r>
      <w:r>
        <w:rPr>
          <w:spacing w:val="-1"/>
          <w:w w:val="105"/>
        </w:rPr>
        <w:t> </w:t>
      </w:r>
      <w:r>
        <w:rPr>
          <w:w w:val="105"/>
        </w:rPr>
        <w:t>with</w:t>
      </w:r>
      <w:r>
        <w:rPr>
          <w:spacing w:val="-1"/>
          <w:w w:val="105"/>
        </w:rPr>
        <w:t> </w:t>
      </w:r>
      <w:r>
        <w:rPr>
          <w:w w:val="105"/>
        </w:rPr>
        <w:t>the</w:t>
      </w:r>
      <w:r>
        <w:rPr>
          <w:spacing w:val="-1"/>
          <w:w w:val="105"/>
        </w:rPr>
        <w:t> </w:t>
      </w:r>
      <w:r>
        <w:rPr>
          <w:w w:val="105"/>
        </w:rPr>
        <w:t>model</w:t>
      </w:r>
      <w:r>
        <w:rPr>
          <w:spacing w:val="-1"/>
          <w:w w:val="105"/>
        </w:rPr>
        <w:t> </w:t>
      </w:r>
      <w:r>
        <w:rPr>
          <w:w w:val="105"/>
        </w:rPr>
        <w:t>outputs. In</w:t>
      </w:r>
      <w:r>
        <w:rPr>
          <w:spacing w:val="-1"/>
          <w:w w:val="105"/>
        </w:rPr>
        <w:t> </w:t>
      </w:r>
      <w:r>
        <w:rPr>
          <w:w w:val="105"/>
        </w:rPr>
        <w:t>this</w:t>
      </w:r>
      <w:r>
        <w:rPr>
          <w:spacing w:val="-1"/>
          <w:w w:val="105"/>
        </w:rPr>
        <w:t> </w:t>
      </w:r>
      <w:r>
        <w:rPr>
          <w:w w:val="105"/>
        </w:rPr>
        <w:t>study, </w:t>
      </w:r>
      <w:r>
        <w:rPr/>
        <w:t>the model was calibrated using ten years of “2000–2009” (Table </w:t>
      </w:r>
      <w:hyperlink w:history="true" w:anchor="_bookmark8">
        <w:r>
          <w:rPr>
            <w:color w:val="0774B7"/>
          </w:rPr>
          <w:t>5</w:t>
        </w:r>
      </w:hyperlink>
      <w:r>
        <w:rPr/>
        <w:t>) data and validated with eight</w:t>
      </w:r>
      <w:r>
        <w:rPr>
          <w:spacing w:val="-4"/>
        </w:rPr>
        <w:t> </w:t>
      </w:r>
      <w:r>
        <w:rPr/>
        <w:t>years</w:t>
      </w:r>
      <w:r>
        <w:rPr>
          <w:spacing w:val="-4"/>
        </w:rPr>
        <w:t> </w:t>
      </w:r>
      <w:r>
        <w:rPr/>
        <w:t>of</w:t>
      </w:r>
      <w:r>
        <w:rPr>
          <w:spacing w:val="-4"/>
        </w:rPr>
        <w:t> </w:t>
      </w:r>
      <w:r>
        <w:rPr/>
        <w:t>“2010–2017”</w:t>
      </w:r>
      <w:r>
        <w:rPr>
          <w:spacing w:val="-4"/>
        </w:rPr>
        <w:t> </w:t>
      </w:r>
      <w:r>
        <w:rPr/>
        <w:t>(Table</w:t>
      </w:r>
      <w:r>
        <w:rPr>
          <w:spacing w:val="-4"/>
        </w:rPr>
        <w:t> </w:t>
      </w:r>
      <w:hyperlink w:history="true" w:anchor="_bookmark9">
        <w:r>
          <w:rPr>
            <w:color w:val="0774B7"/>
          </w:rPr>
          <w:t>6</w:t>
        </w:r>
      </w:hyperlink>
      <w:r>
        <w:rPr/>
        <w:t>)</w:t>
      </w:r>
      <w:r>
        <w:rPr>
          <w:spacing w:val="-4"/>
        </w:rPr>
        <w:t> </w:t>
      </w:r>
      <w:r>
        <w:rPr/>
        <w:t>data</w:t>
      </w:r>
      <w:r>
        <w:rPr>
          <w:spacing w:val="-4"/>
        </w:rPr>
        <w:t> </w:t>
      </w:r>
      <w:r>
        <w:rPr/>
        <w:t>in</w:t>
      </w:r>
      <w:r>
        <w:rPr>
          <w:spacing w:val="-4"/>
        </w:rPr>
        <w:t> </w:t>
      </w:r>
      <w:r>
        <w:rPr/>
        <w:t>order</w:t>
      </w:r>
      <w:r>
        <w:rPr>
          <w:spacing w:val="-4"/>
        </w:rPr>
        <w:t> </w:t>
      </w:r>
      <w:r>
        <w:rPr/>
        <w:t>to</w:t>
      </w:r>
      <w:r>
        <w:rPr>
          <w:spacing w:val="-4"/>
        </w:rPr>
        <w:t> </w:t>
      </w:r>
      <w:r>
        <w:rPr/>
        <w:t>compare</w:t>
      </w:r>
      <w:r>
        <w:rPr>
          <w:spacing w:val="-4"/>
        </w:rPr>
        <w:t> </w:t>
      </w:r>
      <w:r>
        <w:rPr/>
        <w:t>the</w:t>
      </w:r>
      <w:r>
        <w:rPr>
          <w:spacing w:val="-4"/>
        </w:rPr>
        <w:t> </w:t>
      </w:r>
      <w:r>
        <w:rPr/>
        <w:t>observed</w:t>
      </w:r>
      <w:r>
        <w:rPr>
          <w:spacing w:val="-4"/>
        </w:rPr>
        <w:t> </w:t>
      </w:r>
      <w:r>
        <w:rPr/>
        <w:t>to</w:t>
      </w:r>
      <w:r>
        <w:rPr>
          <w:spacing w:val="-4"/>
        </w:rPr>
        <w:t> </w:t>
      </w:r>
      <w:r>
        <w:rPr/>
        <w:t>the</w:t>
      </w:r>
      <w:r>
        <w:rPr>
          <w:spacing w:val="-4"/>
        </w:rPr>
        <w:t> </w:t>
      </w:r>
      <w:r>
        <w:rPr/>
        <w:t>simulated </w:t>
      </w:r>
      <w:r>
        <w:rPr>
          <w:w w:val="105"/>
        </w:rPr>
        <w:t>yield.</w:t>
      </w:r>
      <w:r>
        <w:rPr>
          <w:spacing w:val="40"/>
          <w:w w:val="105"/>
        </w:rPr>
        <w:t> </w:t>
      </w:r>
      <w:r>
        <w:rPr>
          <w:w w:val="105"/>
        </w:rPr>
        <w:t>The simulated data are generated through SUBSTOR (potato module) under the DSSAT</w:t>
      </w:r>
      <w:r>
        <w:rPr>
          <w:w w:val="105"/>
        </w:rPr>
        <w:t> model</w:t>
      </w:r>
      <w:r>
        <w:rPr>
          <w:w w:val="105"/>
        </w:rPr>
        <w:t> interface</w:t>
      </w:r>
      <w:r>
        <w:rPr>
          <w:w w:val="105"/>
        </w:rPr>
        <w:t> and</w:t>
      </w:r>
      <w:r>
        <w:rPr>
          <w:w w:val="105"/>
        </w:rPr>
        <w:t> compared</w:t>
      </w:r>
      <w:r>
        <w:rPr>
          <w:w w:val="105"/>
        </w:rPr>
        <w:t> to</w:t>
      </w:r>
      <w:r>
        <w:rPr>
          <w:w w:val="105"/>
        </w:rPr>
        <w:t> the</w:t>
      </w:r>
      <w:r>
        <w:rPr>
          <w:w w:val="105"/>
        </w:rPr>
        <w:t> observed</w:t>
      </w:r>
      <w:r>
        <w:rPr>
          <w:w w:val="105"/>
        </w:rPr>
        <w:t> yield.</w:t>
      </w:r>
      <w:r>
        <w:rPr>
          <w:spacing w:val="40"/>
          <w:w w:val="105"/>
        </w:rPr>
        <w:t> </w:t>
      </w:r>
      <w:r>
        <w:rPr>
          <w:w w:val="105"/>
        </w:rPr>
        <w:t>The</w:t>
      </w:r>
      <w:r>
        <w:rPr>
          <w:w w:val="105"/>
        </w:rPr>
        <w:t> observed</w:t>
      </w:r>
      <w:r>
        <w:rPr>
          <w:w w:val="105"/>
        </w:rPr>
        <w:t> yields</w:t>
      </w:r>
      <w:r>
        <w:rPr>
          <w:w w:val="105"/>
        </w:rPr>
        <w:t> are island-wide harvested potato yields from potato farms in PEI [</w:t>
      </w:r>
      <w:hyperlink w:history="true" w:anchor="_bookmark61">
        <w:r>
          <w:rPr>
            <w:color w:val="0774B7"/>
            <w:w w:val="105"/>
          </w:rPr>
          <w:t>50</w:t>
        </w:r>
      </w:hyperlink>
      <w:r>
        <w:rPr>
          <w:w w:val="105"/>
        </w:rPr>
        <w:t>,</w:t>
      </w:r>
      <w:hyperlink w:history="true" w:anchor="_bookmark91">
        <w:r>
          <w:rPr>
            <w:color w:val="0774B7"/>
            <w:w w:val="105"/>
          </w:rPr>
          <w:t>85</w:t>
        </w:r>
      </w:hyperlink>
      <w:r>
        <w:rPr>
          <w:w w:val="105"/>
        </w:rPr>
        <w:t>].</w:t>
      </w:r>
    </w:p>
    <w:p>
      <w:pPr>
        <w:pStyle w:val="BodyText"/>
        <w:spacing w:before="12"/>
      </w:pPr>
    </w:p>
    <w:p>
      <w:pPr>
        <w:spacing w:before="0"/>
        <w:ind w:left="2755" w:right="0" w:firstLine="0"/>
        <w:jc w:val="left"/>
        <w:rPr>
          <w:sz w:val="18"/>
        </w:rPr>
      </w:pPr>
      <w:bookmarkStart w:name="_bookmark8" w:id="22"/>
      <w:bookmarkEnd w:id="22"/>
      <w:r>
        <w:rPr/>
      </w:r>
      <w:r>
        <w:rPr>
          <w:rFonts w:ascii="Palatino Linotype" w:hAnsi="Palatino Linotype"/>
          <w:b/>
          <w:sz w:val="18"/>
        </w:rPr>
        <w:t>Table</w:t>
      </w:r>
      <w:r>
        <w:rPr>
          <w:rFonts w:ascii="Palatino Linotype" w:hAnsi="Palatino Linotype"/>
          <w:b/>
          <w:spacing w:val="8"/>
          <w:sz w:val="18"/>
        </w:rPr>
        <w:t> </w:t>
      </w:r>
      <w:r>
        <w:rPr>
          <w:rFonts w:ascii="Palatino Linotype" w:hAnsi="Palatino Linotype"/>
          <w:b/>
          <w:sz w:val="18"/>
        </w:rPr>
        <w:t>5.</w:t>
      </w:r>
      <w:r>
        <w:rPr>
          <w:rFonts w:ascii="Palatino Linotype" w:hAnsi="Palatino Linotype"/>
          <w:b/>
          <w:spacing w:val="22"/>
          <w:sz w:val="18"/>
        </w:rPr>
        <w:t> </w:t>
      </w:r>
      <w:r>
        <w:rPr>
          <w:sz w:val="18"/>
        </w:rPr>
        <w:t>Observed</w:t>
      </w:r>
      <w:r>
        <w:rPr>
          <w:spacing w:val="14"/>
          <w:sz w:val="18"/>
        </w:rPr>
        <w:t> </w:t>
      </w:r>
      <w:r>
        <w:rPr>
          <w:sz w:val="18"/>
        </w:rPr>
        <w:t>and</w:t>
      </w:r>
      <w:r>
        <w:rPr>
          <w:spacing w:val="15"/>
          <w:sz w:val="18"/>
        </w:rPr>
        <w:t> </w:t>
      </w:r>
      <w:r>
        <w:rPr>
          <w:sz w:val="18"/>
        </w:rPr>
        <w:t>simulated</w:t>
      </w:r>
      <w:r>
        <w:rPr>
          <w:spacing w:val="14"/>
          <w:sz w:val="18"/>
        </w:rPr>
        <w:t> </w:t>
      </w:r>
      <w:r>
        <w:rPr>
          <w:sz w:val="18"/>
        </w:rPr>
        <w:t>yield</w:t>
      </w:r>
      <w:r>
        <w:rPr>
          <w:spacing w:val="15"/>
          <w:sz w:val="18"/>
        </w:rPr>
        <w:t> </w:t>
      </w:r>
      <w:r>
        <w:rPr>
          <w:spacing w:val="-2"/>
          <w:sz w:val="18"/>
        </w:rPr>
        <w:t>(2000–2009).</w:t>
      </w:r>
    </w:p>
    <w:p>
      <w:pPr>
        <w:pStyle w:val="BodyText"/>
        <w:spacing w:before="10"/>
        <w:rPr>
          <w:sz w:val="12"/>
        </w:rPr>
      </w:pPr>
    </w:p>
    <w:tbl>
      <w:tblPr>
        <w:tblW w:w="0" w:type="auto"/>
        <w:jc w:val="left"/>
        <w:tblInd w:w="2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1"/>
        <w:gridCol w:w="2836"/>
        <w:gridCol w:w="2632"/>
      </w:tblGrid>
      <w:tr>
        <w:trPr>
          <w:trHeight w:val="305" w:hRule="atLeast"/>
        </w:trPr>
        <w:tc>
          <w:tcPr>
            <w:tcW w:w="2391" w:type="dxa"/>
            <w:tcBorders>
              <w:top w:val="single" w:sz="8" w:space="0" w:color="000000"/>
              <w:bottom w:val="single" w:sz="4" w:space="0" w:color="000000"/>
            </w:tcBorders>
          </w:tcPr>
          <w:p>
            <w:pPr>
              <w:pStyle w:val="TableParagraph"/>
              <w:spacing w:before="18"/>
              <w:ind w:right="901"/>
              <w:jc w:val="right"/>
              <w:rPr>
                <w:rFonts w:ascii="Palatino Linotype"/>
                <w:b/>
                <w:sz w:val="18"/>
              </w:rPr>
            </w:pPr>
            <w:r>
              <w:rPr>
                <w:rFonts w:ascii="Palatino Linotype"/>
                <w:b/>
                <w:spacing w:val="-4"/>
                <w:sz w:val="18"/>
              </w:rPr>
              <w:t>Year</w:t>
            </w:r>
          </w:p>
        </w:tc>
        <w:tc>
          <w:tcPr>
            <w:tcW w:w="2836" w:type="dxa"/>
            <w:tcBorders>
              <w:top w:val="single" w:sz="8" w:space="0" w:color="000000"/>
              <w:bottom w:val="single" w:sz="4" w:space="0" w:color="000000"/>
            </w:tcBorders>
          </w:tcPr>
          <w:p>
            <w:pPr>
              <w:pStyle w:val="TableParagraph"/>
              <w:spacing w:before="18"/>
              <w:ind w:left="239"/>
              <w:rPr>
                <w:rFonts w:ascii="Palatino Linotype"/>
                <w:b/>
                <w:sz w:val="18"/>
              </w:rPr>
            </w:pPr>
            <w:r>
              <w:rPr>
                <w:rFonts w:ascii="Palatino Linotype"/>
                <w:b/>
                <w:sz w:val="18"/>
              </w:rPr>
              <w:t>Observed</w:t>
            </w:r>
            <w:r>
              <w:rPr>
                <w:rFonts w:ascii="Palatino Linotype"/>
                <w:b/>
                <w:spacing w:val="-9"/>
                <w:sz w:val="18"/>
              </w:rPr>
              <w:t> </w:t>
            </w:r>
            <w:r>
              <w:rPr>
                <w:rFonts w:ascii="Palatino Linotype"/>
                <w:b/>
                <w:spacing w:val="-2"/>
                <w:sz w:val="18"/>
              </w:rPr>
              <w:t>(t/ha)</w:t>
            </w:r>
          </w:p>
        </w:tc>
        <w:tc>
          <w:tcPr>
            <w:tcW w:w="2632" w:type="dxa"/>
            <w:tcBorders>
              <w:top w:val="single" w:sz="8" w:space="0" w:color="000000"/>
              <w:bottom w:val="single" w:sz="4" w:space="0" w:color="000000"/>
            </w:tcBorders>
          </w:tcPr>
          <w:p>
            <w:pPr>
              <w:pStyle w:val="TableParagraph"/>
              <w:spacing w:before="18"/>
              <w:ind w:left="10"/>
              <w:rPr>
                <w:rFonts w:ascii="Palatino Linotype"/>
                <w:b/>
                <w:sz w:val="18"/>
              </w:rPr>
            </w:pPr>
            <w:r>
              <w:rPr>
                <w:rFonts w:ascii="Palatino Linotype"/>
                <w:b/>
                <w:sz w:val="18"/>
              </w:rPr>
              <w:t>Simulated</w:t>
            </w:r>
            <w:r>
              <w:rPr>
                <w:rFonts w:ascii="Palatino Linotype"/>
                <w:b/>
                <w:spacing w:val="-10"/>
                <w:sz w:val="18"/>
              </w:rPr>
              <w:t> </w:t>
            </w:r>
            <w:r>
              <w:rPr>
                <w:rFonts w:ascii="Palatino Linotype"/>
                <w:b/>
                <w:spacing w:val="-2"/>
                <w:sz w:val="18"/>
              </w:rPr>
              <w:t>(t/ha)</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2000</w:t>
            </w:r>
          </w:p>
        </w:tc>
        <w:tc>
          <w:tcPr>
            <w:tcW w:w="2836" w:type="dxa"/>
            <w:tcBorders>
              <w:top w:val="single" w:sz="4" w:space="0" w:color="000000"/>
              <w:bottom w:val="single" w:sz="4" w:space="0" w:color="000000"/>
            </w:tcBorders>
          </w:tcPr>
          <w:p>
            <w:pPr>
              <w:pStyle w:val="TableParagraph"/>
              <w:ind w:left="239"/>
              <w:rPr>
                <w:sz w:val="18"/>
              </w:rPr>
            </w:pPr>
            <w:r>
              <w:rPr>
                <w:spacing w:val="-4"/>
                <w:sz w:val="18"/>
              </w:rPr>
              <w:t>29.8</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32.6</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2001</w:t>
            </w:r>
          </w:p>
        </w:tc>
        <w:tc>
          <w:tcPr>
            <w:tcW w:w="2836" w:type="dxa"/>
            <w:tcBorders>
              <w:top w:val="single" w:sz="4" w:space="0" w:color="000000"/>
              <w:bottom w:val="single" w:sz="4" w:space="0" w:color="000000"/>
            </w:tcBorders>
          </w:tcPr>
          <w:p>
            <w:pPr>
              <w:pStyle w:val="TableParagraph"/>
              <w:ind w:left="239"/>
              <w:rPr>
                <w:sz w:val="18"/>
              </w:rPr>
            </w:pPr>
            <w:r>
              <w:rPr>
                <w:spacing w:val="-4"/>
                <w:sz w:val="18"/>
              </w:rPr>
              <w:t>16.3</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16.0</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2002</w:t>
            </w:r>
          </w:p>
        </w:tc>
        <w:tc>
          <w:tcPr>
            <w:tcW w:w="2836" w:type="dxa"/>
            <w:tcBorders>
              <w:top w:val="single" w:sz="4" w:space="0" w:color="000000"/>
              <w:bottom w:val="single" w:sz="4" w:space="0" w:color="000000"/>
            </w:tcBorders>
          </w:tcPr>
          <w:p>
            <w:pPr>
              <w:pStyle w:val="TableParagraph"/>
              <w:ind w:left="239"/>
              <w:rPr>
                <w:sz w:val="18"/>
              </w:rPr>
            </w:pPr>
            <w:r>
              <w:rPr>
                <w:spacing w:val="-4"/>
                <w:sz w:val="18"/>
              </w:rPr>
              <w:t>32.7</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29.4</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2003</w:t>
            </w:r>
          </w:p>
        </w:tc>
        <w:tc>
          <w:tcPr>
            <w:tcW w:w="2836" w:type="dxa"/>
            <w:tcBorders>
              <w:top w:val="single" w:sz="4" w:space="0" w:color="000000"/>
              <w:bottom w:val="single" w:sz="4" w:space="0" w:color="000000"/>
            </w:tcBorders>
          </w:tcPr>
          <w:p>
            <w:pPr>
              <w:pStyle w:val="TableParagraph"/>
              <w:ind w:left="239"/>
              <w:rPr>
                <w:sz w:val="18"/>
              </w:rPr>
            </w:pPr>
            <w:r>
              <w:rPr>
                <w:spacing w:val="-4"/>
                <w:sz w:val="18"/>
              </w:rPr>
              <w:t>30.5</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31.0</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2004</w:t>
            </w:r>
          </w:p>
        </w:tc>
        <w:tc>
          <w:tcPr>
            <w:tcW w:w="2836" w:type="dxa"/>
            <w:tcBorders>
              <w:top w:val="single" w:sz="4" w:space="0" w:color="000000"/>
              <w:bottom w:val="single" w:sz="4" w:space="0" w:color="000000"/>
            </w:tcBorders>
          </w:tcPr>
          <w:p>
            <w:pPr>
              <w:pStyle w:val="TableParagraph"/>
              <w:ind w:left="239"/>
              <w:rPr>
                <w:sz w:val="18"/>
              </w:rPr>
            </w:pPr>
            <w:r>
              <w:rPr>
                <w:spacing w:val="-4"/>
                <w:sz w:val="18"/>
              </w:rPr>
              <w:t>33.1</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30.7</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2005</w:t>
            </w:r>
          </w:p>
        </w:tc>
        <w:tc>
          <w:tcPr>
            <w:tcW w:w="2836" w:type="dxa"/>
            <w:tcBorders>
              <w:top w:val="single" w:sz="4" w:space="0" w:color="000000"/>
              <w:bottom w:val="single" w:sz="4" w:space="0" w:color="000000"/>
            </w:tcBorders>
          </w:tcPr>
          <w:p>
            <w:pPr>
              <w:pStyle w:val="TableParagraph"/>
              <w:ind w:left="239"/>
              <w:rPr>
                <w:sz w:val="18"/>
              </w:rPr>
            </w:pPr>
            <w:r>
              <w:rPr>
                <w:spacing w:val="-4"/>
                <w:sz w:val="18"/>
              </w:rPr>
              <w:t>31.8</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29.9</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2006</w:t>
            </w:r>
          </w:p>
        </w:tc>
        <w:tc>
          <w:tcPr>
            <w:tcW w:w="2836" w:type="dxa"/>
            <w:tcBorders>
              <w:top w:val="single" w:sz="4" w:space="0" w:color="000000"/>
              <w:bottom w:val="single" w:sz="4" w:space="0" w:color="000000"/>
            </w:tcBorders>
          </w:tcPr>
          <w:p>
            <w:pPr>
              <w:pStyle w:val="TableParagraph"/>
              <w:ind w:left="239"/>
              <w:rPr>
                <w:sz w:val="18"/>
              </w:rPr>
            </w:pPr>
            <w:r>
              <w:rPr>
                <w:spacing w:val="-4"/>
                <w:sz w:val="18"/>
              </w:rPr>
              <w:t>33.2</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32.5</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2007</w:t>
            </w:r>
          </w:p>
        </w:tc>
        <w:tc>
          <w:tcPr>
            <w:tcW w:w="2836" w:type="dxa"/>
            <w:tcBorders>
              <w:top w:val="single" w:sz="4" w:space="0" w:color="000000"/>
              <w:bottom w:val="single" w:sz="4" w:space="0" w:color="000000"/>
            </w:tcBorders>
          </w:tcPr>
          <w:p>
            <w:pPr>
              <w:pStyle w:val="TableParagraph"/>
              <w:ind w:left="239"/>
              <w:rPr>
                <w:sz w:val="18"/>
              </w:rPr>
            </w:pPr>
            <w:r>
              <w:rPr>
                <w:spacing w:val="-4"/>
                <w:sz w:val="18"/>
              </w:rPr>
              <w:t>33.6</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32.8</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2008</w:t>
            </w:r>
          </w:p>
        </w:tc>
        <w:tc>
          <w:tcPr>
            <w:tcW w:w="2836" w:type="dxa"/>
            <w:tcBorders>
              <w:top w:val="single" w:sz="4" w:space="0" w:color="000000"/>
              <w:bottom w:val="single" w:sz="4" w:space="0" w:color="000000"/>
            </w:tcBorders>
          </w:tcPr>
          <w:p>
            <w:pPr>
              <w:pStyle w:val="TableParagraph"/>
              <w:ind w:left="239"/>
              <w:rPr>
                <w:sz w:val="18"/>
              </w:rPr>
            </w:pPr>
            <w:r>
              <w:rPr>
                <w:spacing w:val="-4"/>
                <w:sz w:val="18"/>
              </w:rPr>
              <w:t>26.8</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25.7</w:t>
            </w:r>
          </w:p>
        </w:tc>
      </w:tr>
      <w:tr>
        <w:trPr>
          <w:trHeight w:val="305" w:hRule="atLeast"/>
        </w:trPr>
        <w:tc>
          <w:tcPr>
            <w:tcW w:w="2391" w:type="dxa"/>
            <w:tcBorders>
              <w:top w:val="single" w:sz="4" w:space="0" w:color="000000"/>
              <w:bottom w:val="single" w:sz="8" w:space="0" w:color="000000"/>
            </w:tcBorders>
          </w:tcPr>
          <w:p>
            <w:pPr>
              <w:pStyle w:val="TableParagraph"/>
              <w:ind w:right="900"/>
              <w:jc w:val="right"/>
              <w:rPr>
                <w:sz w:val="18"/>
              </w:rPr>
            </w:pPr>
            <w:r>
              <w:rPr>
                <w:spacing w:val="-4"/>
                <w:sz w:val="18"/>
              </w:rPr>
              <w:t>2009</w:t>
            </w:r>
          </w:p>
        </w:tc>
        <w:tc>
          <w:tcPr>
            <w:tcW w:w="2836" w:type="dxa"/>
            <w:tcBorders>
              <w:top w:val="single" w:sz="4" w:space="0" w:color="000000"/>
              <w:bottom w:val="single" w:sz="8" w:space="0" w:color="000000"/>
            </w:tcBorders>
          </w:tcPr>
          <w:p>
            <w:pPr>
              <w:pStyle w:val="TableParagraph"/>
              <w:ind w:left="239"/>
              <w:rPr>
                <w:sz w:val="18"/>
              </w:rPr>
            </w:pPr>
            <w:r>
              <w:rPr>
                <w:spacing w:val="-4"/>
                <w:sz w:val="18"/>
              </w:rPr>
              <w:t>27.1</w:t>
            </w:r>
          </w:p>
        </w:tc>
        <w:tc>
          <w:tcPr>
            <w:tcW w:w="2632" w:type="dxa"/>
            <w:tcBorders>
              <w:top w:val="single" w:sz="4" w:space="0" w:color="000000"/>
              <w:bottom w:val="single" w:sz="8" w:space="0" w:color="000000"/>
            </w:tcBorders>
          </w:tcPr>
          <w:p>
            <w:pPr>
              <w:pStyle w:val="TableParagraph"/>
              <w:ind w:left="10" w:right="1"/>
              <w:rPr>
                <w:sz w:val="18"/>
              </w:rPr>
            </w:pPr>
            <w:r>
              <w:rPr>
                <w:spacing w:val="-4"/>
                <w:sz w:val="18"/>
              </w:rPr>
              <w:t>26.1</w:t>
            </w:r>
          </w:p>
        </w:tc>
      </w:tr>
      <w:tr>
        <w:trPr>
          <w:trHeight w:val="630" w:hRule="atLeast"/>
        </w:trPr>
        <w:tc>
          <w:tcPr>
            <w:tcW w:w="7859" w:type="dxa"/>
            <w:gridSpan w:val="3"/>
          </w:tcPr>
          <w:p>
            <w:pPr>
              <w:pStyle w:val="TableParagraph"/>
              <w:jc w:val="left"/>
              <w:rPr>
                <w:sz w:val="18"/>
              </w:rPr>
            </w:pPr>
          </w:p>
          <w:p>
            <w:pPr>
              <w:pStyle w:val="TableParagraph"/>
              <w:spacing w:before="0"/>
              <w:ind w:left="-6"/>
              <w:jc w:val="left"/>
              <w:rPr>
                <w:sz w:val="18"/>
              </w:rPr>
            </w:pPr>
            <w:bookmarkStart w:name="_bookmark9" w:id="23"/>
            <w:bookmarkEnd w:id="23"/>
            <w:r>
              <w:rPr/>
            </w:r>
            <w:r>
              <w:rPr>
                <w:rFonts w:ascii="Palatino Linotype" w:hAnsi="Palatino Linotype"/>
                <w:b/>
                <w:sz w:val="18"/>
              </w:rPr>
              <w:t>Table</w:t>
            </w:r>
            <w:r>
              <w:rPr>
                <w:rFonts w:ascii="Palatino Linotype" w:hAnsi="Palatino Linotype"/>
                <w:b/>
                <w:spacing w:val="8"/>
                <w:sz w:val="18"/>
              </w:rPr>
              <w:t> </w:t>
            </w:r>
            <w:r>
              <w:rPr>
                <w:rFonts w:ascii="Palatino Linotype" w:hAnsi="Palatino Linotype"/>
                <w:b/>
                <w:sz w:val="18"/>
              </w:rPr>
              <w:t>6.</w:t>
            </w:r>
            <w:r>
              <w:rPr>
                <w:rFonts w:ascii="Palatino Linotype" w:hAnsi="Palatino Linotype"/>
                <w:b/>
                <w:spacing w:val="22"/>
                <w:sz w:val="18"/>
              </w:rPr>
              <w:t> </w:t>
            </w:r>
            <w:r>
              <w:rPr>
                <w:sz w:val="18"/>
              </w:rPr>
              <w:t>Observed</w:t>
            </w:r>
            <w:r>
              <w:rPr>
                <w:spacing w:val="14"/>
                <w:sz w:val="18"/>
              </w:rPr>
              <w:t> </w:t>
            </w:r>
            <w:r>
              <w:rPr>
                <w:sz w:val="18"/>
              </w:rPr>
              <w:t>and</w:t>
            </w:r>
            <w:r>
              <w:rPr>
                <w:spacing w:val="15"/>
                <w:sz w:val="18"/>
              </w:rPr>
              <w:t> </w:t>
            </w:r>
            <w:r>
              <w:rPr>
                <w:sz w:val="18"/>
              </w:rPr>
              <w:t>simulated</w:t>
            </w:r>
            <w:r>
              <w:rPr>
                <w:spacing w:val="14"/>
                <w:sz w:val="18"/>
              </w:rPr>
              <w:t> </w:t>
            </w:r>
            <w:r>
              <w:rPr>
                <w:sz w:val="18"/>
              </w:rPr>
              <w:t>yield</w:t>
            </w:r>
            <w:r>
              <w:rPr>
                <w:spacing w:val="15"/>
                <w:sz w:val="18"/>
              </w:rPr>
              <w:t> </w:t>
            </w:r>
            <w:r>
              <w:rPr>
                <w:spacing w:val="-2"/>
                <w:sz w:val="18"/>
              </w:rPr>
              <w:t>(2010–2017).</w:t>
            </w:r>
          </w:p>
        </w:tc>
      </w:tr>
      <w:tr>
        <w:trPr>
          <w:trHeight w:val="305" w:hRule="atLeast"/>
        </w:trPr>
        <w:tc>
          <w:tcPr>
            <w:tcW w:w="2391" w:type="dxa"/>
            <w:tcBorders>
              <w:top w:val="single" w:sz="8" w:space="0" w:color="000000"/>
              <w:bottom w:val="single" w:sz="4" w:space="0" w:color="000000"/>
            </w:tcBorders>
          </w:tcPr>
          <w:p>
            <w:pPr>
              <w:pStyle w:val="TableParagraph"/>
              <w:spacing w:before="18"/>
              <w:ind w:right="901"/>
              <w:jc w:val="right"/>
              <w:rPr>
                <w:rFonts w:ascii="Palatino Linotype"/>
                <w:b/>
                <w:sz w:val="18"/>
              </w:rPr>
            </w:pPr>
            <w:r>
              <w:rPr>
                <w:rFonts w:ascii="Palatino Linotype"/>
                <w:b/>
                <w:spacing w:val="-4"/>
                <w:sz w:val="18"/>
              </w:rPr>
              <w:t>Year</w:t>
            </w:r>
          </w:p>
        </w:tc>
        <w:tc>
          <w:tcPr>
            <w:tcW w:w="2836" w:type="dxa"/>
            <w:tcBorders>
              <w:top w:val="single" w:sz="8" w:space="0" w:color="000000"/>
              <w:bottom w:val="single" w:sz="4" w:space="0" w:color="000000"/>
            </w:tcBorders>
          </w:tcPr>
          <w:p>
            <w:pPr>
              <w:pStyle w:val="TableParagraph"/>
              <w:spacing w:before="18"/>
              <w:ind w:left="239"/>
              <w:rPr>
                <w:rFonts w:ascii="Palatino Linotype"/>
                <w:b/>
                <w:sz w:val="18"/>
              </w:rPr>
            </w:pPr>
            <w:r>
              <w:rPr>
                <w:rFonts w:ascii="Palatino Linotype"/>
                <w:b/>
                <w:sz w:val="18"/>
              </w:rPr>
              <w:t>Observed</w:t>
            </w:r>
            <w:r>
              <w:rPr>
                <w:rFonts w:ascii="Palatino Linotype"/>
                <w:b/>
                <w:spacing w:val="-9"/>
                <w:sz w:val="18"/>
              </w:rPr>
              <w:t> </w:t>
            </w:r>
            <w:r>
              <w:rPr>
                <w:rFonts w:ascii="Palatino Linotype"/>
                <w:b/>
                <w:spacing w:val="-2"/>
                <w:sz w:val="18"/>
              </w:rPr>
              <w:t>(t/ha)</w:t>
            </w:r>
          </w:p>
        </w:tc>
        <w:tc>
          <w:tcPr>
            <w:tcW w:w="2632" w:type="dxa"/>
            <w:tcBorders>
              <w:top w:val="single" w:sz="8" w:space="0" w:color="000000"/>
              <w:bottom w:val="single" w:sz="4" w:space="0" w:color="000000"/>
            </w:tcBorders>
          </w:tcPr>
          <w:p>
            <w:pPr>
              <w:pStyle w:val="TableParagraph"/>
              <w:spacing w:before="18"/>
              <w:ind w:left="10"/>
              <w:rPr>
                <w:rFonts w:ascii="Palatino Linotype"/>
                <w:b/>
                <w:sz w:val="18"/>
              </w:rPr>
            </w:pPr>
            <w:r>
              <w:rPr>
                <w:rFonts w:ascii="Palatino Linotype"/>
                <w:b/>
                <w:sz w:val="18"/>
              </w:rPr>
              <w:t>Simulated</w:t>
            </w:r>
            <w:r>
              <w:rPr>
                <w:rFonts w:ascii="Palatino Linotype"/>
                <w:b/>
                <w:spacing w:val="-10"/>
                <w:sz w:val="18"/>
              </w:rPr>
              <w:t> </w:t>
            </w:r>
            <w:r>
              <w:rPr>
                <w:rFonts w:ascii="Palatino Linotype"/>
                <w:b/>
                <w:spacing w:val="-2"/>
                <w:sz w:val="18"/>
              </w:rPr>
              <w:t>(t/ha)</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2010</w:t>
            </w:r>
          </w:p>
        </w:tc>
        <w:tc>
          <w:tcPr>
            <w:tcW w:w="2836" w:type="dxa"/>
            <w:tcBorders>
              <w:top w:val="single" w:sz="4" w:space="0" w:color="000000"/>
              <w:bottom w:val="single" w:sz="4" w:space="0" w:color="000000"/>
            </w:tcBorders>
          </w:tcPr>
          <w:p>
            <w:pPr>
              <w:pStyle w:val="TableParagraph"/>
              <w:ind w:left="239"/>
              <w:rPr>
                <w:sz w:val="18"/>
              </w:rPr>
            </w:pPr>
            <w:r>
              <w:rPr>
                <w:spacing w:val="-4"/>
                <w:sz w:val="18"/>
              </w:rPr>
              <w:t>29.8</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30.1</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2011</w:t>
            </w:r>
          </w:p>
        </w:tc>
        <w:tc>
          <w:tcPr>
            <w:tcW w:w="2836" w:type="dxa"/>
            <w:tcBorders>
              <w:top w:val="single" w:sz="4" w:space="0" w:color="000000"/>
              <w:bottom w:val="single" w:sz="4" w:space="0" w:color="000000"/>
            </w:tcBorders>
          </w:tcPr>
          <w:p>
            <w:pPr>
              <w:pStyle w:val="TableParagraph"/>
              <w:ind w:left="239"/>
              <w:rPr>
                <w:sz w:val="18"/>
              </w:rPr>
            </w:pPr>
            <w:r>
              <w:rPr>
                <w:spacing w:val="-4"/>
                <w:sz w:val="18"/>
              </w:rPr>
              <w:t>28.9</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29.7</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2012</w:t>
            </w:r>
          </w:p>
        </w:tc>
        <w:tc>
          <w:tcPr>
            <w:tcW w:w="2836" w:type="dxa"/>
            <w:tcBorders>
              <w:top w:val="single" w:sz="4" w:space="0" w:color="000000"/>
              <w:bottom w:val="single" w:sz="4" w:space="0" w:color="000000"/>
            </w:tcBorders>
          </w:tcPr>
          <w:p>
            <w:pPr>
              <w:pStyle w:val="TableParagraph"/>
              <w:ind w:left="239"/>
              <w:rPr>
                <w:sz w:val="18"/>
              </w:rPr>
            </w:pPr>
            <w:r>
              <w:rPr>
                <w:spacing w:val="-4"/>
                <w:sz w:val="18"/>
              </w:rPr>
              <w:t>28.2</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27.7</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2013</w:t>
            </w:r>
          </w:p>
        </w:tc>
        <w:tc>
          <w:tcPr>
            <w:tcW w:w="2836" w:type="dxa"/>
            <w:tcBorders>
              <w:top w:val="single" w:sz="4" w:space="0" w:color="000000"/>
              <w:bottom w:val="single" w:sz="4" w:space="0" w:color="000000"/>
            </w:tcBorders>
          </w:tcPr>
          <w:p>
            <w:pPr>
              <w:pStyle w:val="TableParagraph"/>
              <w:ind w:left="239"/>
              <w:rPr>
                <w:sz w:val="18"/>
              </w:rPr>
            </w:pPr>
            <w:r>
              <w:rPr>
                <w:spacing w:val="-4"/>
                <w:sz w:val="18"/>
              </w:rPr>
              <w:t>28.4</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29.4</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2014</w:t>
            </w:r>
          </w:p>
        </w:tc>
        <w:tc>
          <w:tcPr>
            <w:tcW w:w="2836" w:type="dxa"/>
            <w:tcBorders>
              <w:top w:val="single" w:sz="4" w:space="0" w:color="000000"/>
              <w:bottom w:val="single" w:sz="4" w:space="0" w:color="000000"/>
            </w:tcBorders>
          </w:tcPr>
          <w:p>
            <w:pPr>
              <w:pStyle w:val="TableParagraph"/>
              <w:ind w:left="239"/>
              <w:rPr>
                <w:sz w:val="18"/>
              </w:rPr>
            </w:pPr>
            <w:r>
              <w:rPr>
                <w:spacing w:val="-4"/>
                <w:sz w:val="18"/>
              </w:rPr>
              <w:t>31.1</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31.5</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2015</w:t>
            </w:r>
          </w:p>
        </w:tc>
        <w:tc>
          <w:tcPr>
            <w:tcW w:w="2836" w:type="dxa"/>
            <w:tcBorders>
              <w:top w:val="single" w:sz="4" w:space="0" w:color="000000"/>
              <w:bottom w:val="single" w:sz="4" w:space="0" w:color="000000"/>
            </w:tcBorders>
          </w:tcPr>
          <w:p>
            <w:pPr>
              <w:pStyle w:val="TableParagraph"/>
              <w:ind w:left="239"/>
              <w:rPr>
                <w:sz w:val="18"/>
              </w:rPr>
            </w:pPr>
            <w:r>
              <w:rPr>
                <w:spacing w:val="-4"/>
                <w:sz w:val="18"/>
              </w:rPr>
              <w:t>31.0</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32.2</w:t>
            </w:r>
          </w:p>
        </w:tc>
      </w:tr>
      <w:tr>
        <w:trPr>
          <w:trHeight w:val="305" w:hRule="atLeast"/>
        </w:trPr>
        <w:tc>
          <w:tcPr>
            <w:tcW w:w="2391" w:type="dxa"/>
            <w:tcBorders>
              <w:top w:val="single" w:sz="4" w:space="0" w:color="000000"/>
              <w:bottom w:val="single" w:sz="4" w:space="0" w:color="000000"/>
            </w:tcBorders>
          </w:tcPr>
          <w:p>
            <w:pPr>
              <w:pStyle w:val="TableParagraph"/>
              <w:ind w:right="900"/>
              <w:jc w:val="right"/>
              <w:rPr>
                <w:sz w:val="18"/>
              </w:rPr>
            </w:pPr>
            <w:r>
              <w:rPr>
                <w:spacing w:val="-4"/>
                <w:sz w:val="18"/>
              </w:rPr>
              <w:t>2016</w:t>
            </w:r>
          </w:p>
        </w:tc>
        <w:tc>
          <w:tcPr>
            <w:tcW w:w="2836" w:type="dxa"/>
            <w:tcBorders>
              <w:top w:val="single" w:sz="4" w:space="0" w:color="000000"/>
              <w:bottom w:val="single" w:sz="4" w:space="0" w:color="000000"/>
            </w:tcBorders>
          </w:tcPr>
          <w:p>
            <w:pPr>
              <w:pStyle w:val="TableParagraph"/>
              <w:ind w:left="239"/>
              <w:rPr>
                <w:sz w:val="18"/>
              </w:rPr>
            </w:pPr>
            <w:r>
              <w:rPr>
                <w:spacing w:val="-4"/>
                <w:sz w:val="18"/>
              </w:rPr>
              <w:t>32.0</w:t>
            </w:r>
          </w:p>
        </w:tc>
        <w:tc>
          <w:tcPr>
            <w:tcW w:w="2632" w:type="dxa"/>
            <w:tcBorders>
              <w:top w:val="single" w:sz="4" w:space="0" w:color="000000"/>
              <w:bottom w:val="single" w:sz="4" w:space="0" w:color="000000"/>
            </w:tcBorders>
          </w:tcPr>
          <w:p>
            <w:pPr>
              <w:pStyle w:val="TableParagraph"/>
              <w:ind w:left="10" w:right="1"/>
              <w:rPr>
                <w:sz w:val="18"/>
              </w:rPr>
            </w:pPr>
            <w:r>
              <w:rPr>
                <w:spacing w:val="-4"/>
                <w:sz w:val="18"/>
              </w:rPr>
              <w:t>33.3</w:t>
            </w:r>
          </w:p>
        </w:tc>
      </w:tr>
      <w:tr>
        <w:trPr>
          <w:trHeight w:val="305" w:hRule="atLeast"/>
        </w:trPr>
        <w:tc>
          <w:tcPr>
            <w:tcW w:w="2391" w:type="dxa"/>
            <w:tcBorders>
              <w:top w:val="single" w:sz="4" w:space="0" w:color="000000"/>
              <w:bottom w:val="single" w:sz="8" w:space="0" w:color="000000"/>
            </w:tcBorders>
          </w:tcPr>
          <w:p>
            <w:pPr>
              <w:pStyle w:val="TableParagraph"/>
              <w:ind w:right="900"/>
              <w:jc w:val="right"/>
              <w:rPr>
                <w:sz w:val="18"/>
              </w:rPr>
            </w:pPr>
            <w:r>
              <w:rPr>
                <w:spacing w:val="-4"/>
                <w:sz w:val="18"/>
              </w:rPr>
              <w:t>2017</w:t>
            </w:r>
          </w:p>
        </w:tc>
        <w:tc>
          <w:tcPr>
            <w:tcW w:w="2836" w:type="dxa"/>
            <w:tcBorders>
              <w:top w:val="single" w:sz="4" w:space="0" w:color="000000"/>
              <w:bottom w:val="single" w:sz="8" w:space="0" w:color="000000"/>
            </w:tcBorders>
          </w:tcPr>
          <w:p>
            <w:pPr>
              <w:pStyle w:val="TableParagraph"/>
              <w:ind w:left="239"/>
              <w:rPr>
                <w:sz w:val="18"/>
              </w:rPr>
            </w:pPr>
            <w:r>
              <w:rPr>
                <w:spacing w:val="-4"/>
                <w:sz w:val="18"/>
              </w:rPr>
              <w:t>30.1</w:t>
            </w:r>
          </w:p>
        </w:tc>
        <w:tc>
          <w:tcPr>
            <w:tcW w:w="2632" w:type="dxa"/>
            <w:tcBorders>
              <w:top w:val="single" w:sz="4" w:space="0" w:color="000000"/>
              <w:bottom w:val="single" w:sz="8" w:space="0" w:color="000000"/>
            </w:tcBorders>
          </w:tcPr>
          <w:p>
            <w:pPr>
              <w:pStyle w:val="TableParagraph"/>
              <w:ind w:left="10" w:right="1"/>
              <w:rPr>
                <w:sz w:val="18"/>
              </w:rPr>
            </w:pPr>
            <w:r>
              <w:rPr>
                <w:spacing w:val="-4"/>
                <w:sz w:val="18"/>
              </w:rPr>
              <w:t>29.8</w:t>
            </w:r>
          </w:p>
        </w:tc>
      </w:tr>
    </w:tbl>
    <w:p>
      <w:pPr>
        <w:pStyle w:val="BodyText"/>
        <w:spacing w:before="59"/>
        <w:rPr>
          <w:sz w:val="18"/>
        </w:rPr>
      </w:pPr>
    </w:p>
    <w:p>
      <w:pPr>
        <w:pStyle w:val="BodyText"/>
        <w:spacing w:line="247" w:lineRule="auto"/>
        <w:ind w:left="2754" w:right="117" w:firstLine="432"/>
        <w:jc w:val="both"/>
      </w:pPr>
      <w:r>
        <w:rPr/>
        <w:t>The</w:t>
      </w:r>
      <w:r>
        <w:rPr>
          <w:spacing w:val="-10"/>
        </w:rPr>
        <w:t> </w:t>
      </w:r>
      <w:r>
        <w:rPr>
          <w:rFonts w:ascii="Palatino Linotype"/>
          <w:i/>
        </w:rPr>
        <w:t>R</w:t>
      </w:r>
      <w:r>
        <w:rPr>
          <w:position w:val="7"/>
          <w:sz w:val="15"/>
        </w:rPr>
        <w:t>2</w:t>
      </w:r>
      <w:r>
        <w:rPr>
          <w:spacing w:val="9"/>
          <w:position w:val="7"/>
          <w:sz w:val="15"/>
        </w:rPr>
        <w:t> </w:t>
      </w:r>
      <w:r>
        <w:rPr/>
        <w:t>with</w:t>
      </w:r>
      <w:r>
        <w:rPr>
          <w:spacing w:val="-10"/>
        </w:rPr>
        <w:t> </w:t>
      </w:r>
      <w:r>
        <w:rPr/>
        <w:t>the</w:t>
      </w:r>
      <w:r>
        <w:rPr>
          <w:spacing w:val="-10"/>
        </w:rPr>
        <w:t> </w:t>
      </w:r>
      <w:r>
        <w:rPr/>
        <w:t>intercept</w:t>
      </w:r>
      <w:r>
        <w:rPr>
          <w:spacing w:val="-10"/>
        </w:rPr>
        <w:t> </w:t>
      </w:r>
      <w:r>
        <w:rPr/>
        <w:t>set</w:t>
      </w:r>
      <w:r>
        <w:rPr>
          <w:spacing w:val="-10"/>
        </w:rPr>
        <w:t> </w:t>
      </w:r>
      <w:r>
        <w:rPr/>
        <w:t>to</w:t>
      </w:r>
      <w:r>
        <w:rPr>
          <w:spacing w:val="-10"/>
        </w:rPr>
        <w:t> </w:t>
      </w:r>
      <w:r>
        <w:rPr/>
        <w:t>zero</w:t>
      </w:r>
      <w:r>
        <w:rPr>
          <w:spacing w:val="-10"/>
        </w:rPr>
        <w:t> </w:t>
      </w:r>
      <w:r>
        <w:rPr/>
        <w:t>were</w:t>
      </w:r>
      <w:r>
        <w:rPr>
          <w:spacing w:val="-10"/>
        </w:rPr>
        <w:t> </w:t>
      </w:r>
      <w:r>
        <w:rPr/>
        <w:t>0.898</w:t>
      </w:r>
      <w:r>
        <w:rPr>
          <w:spacing w:val="-10"/>
        </w:rPr>
        <w:t> </w:t>
      </w:r>
      <w:r>
        <w:rPr/>
        <w:t>and</w:t>
      </w:r>
      <w:r>
        <w:rPr>
          <w:spacing w:val="-10"/>
        </w:rPr>
        <w:t> </w:t>
      </w:r>
      <w:r>
        <w:rPr/>
        <w:t>0.885</w:t>
      </w:r>
      <w:r>
        <w:rPr>
          <w:spacing w:val="-10"/>
        </w:rPr>
        <w:t> </w:t>
      </w:r>
      <w:r>
        <w:rPr/>
        <w:t>for</w:t>
      </w:r>
      <w:r>
        <w:rPr>
          <w:spacing w:val="-10"/>
        </w:rPr>
        <w:t> </w:t>
      </w:r>
      <w:r>
        <w:rPr/>
        <w:t>calibration</w:t>
      </w:r>
      <w:r>
        <w:rPr>
          <w:spacing w:val="-10"/>
        </w:rPr>
        <w:t> </w:t>
      </w:r>
      <w:r>
        <w:rPr/>
        <w:t>and</w:t>
      </w:r>
      <w:r>
        <w:rPr>
          <w:spacing w:val="-10"/>
        </w:rPr>
        <w:t> </w:t>
      </w:r>
      <w:r>
        <w:rPr/>
        <w:t>validation, respectively (Figure </w:t>
      </w:r>
      <w:hyperlink w:history="true" w:anchor="_bookmark10">
        <w:r>
          <w:rPr>
            <w:color w:val="0774B7"/>
          </w:rPr>
          <w:t>5</w:t>
        </w:r>
      </w:hyperlink>
      <w:r>
        <w:rPr/>
        <w:t>), indicating a better and closer correlation.</w:t>
      </w:r>
      <w:r>
        <w:rPr>
          <w:spacing w:val="40"/>
        </w:rPr>
        <w:t> </w:t>
      </w:r>
      <w:r>
        <w:rPr/>
        <w:t>The results indicate a significant correlation between observed and simulated yields (i.e., the observed tuber</w:t>
      </w:r>
      <w:r>
        <w:rPr>
          <w:spacing w:val="40"/>
        </w:rPr>
        <w:t> </w:t>
      </w:r>
      <w:r>
        <w:rPr/>
        <w:t>yields</w:t>
      </w:r>
      <w:r>
        <w:rPr>
          <w:spacing w:val="-4"/>
        </w:rPr>
        <w:t> </w:t>
      </w:r>
      <w:r>
        <w:rPr/>
        <w:t>corresponded</w:t>
      </w:r>
      <w:r>
        <w:rPr>
          <w:spacing w:val="-4"/>
        </w:rPr>
        <w:t> </w:t>
      </w:r>
      <w:r>
        <w:rPr/>
        <w:t>well</w:t>
      </w:r>
      <w:r>
        <w:rPr>
          <w:spacing w:val="-4"/>
        </w:rPr>
        <w:t> </w:t>
      </w:r>
      <w:r>
        <w:rPr/>
        <w:t>with</w:t>
      </w:r>
      <w:r>
        <w:rPr>
          <w:spacing w:val="-4"/>
        </w:rPr>
        <w:t> </w:t>
      </w:r>
      <w:r>
        <w:rPr/>
        <w:t>the</w:t>
      </w:r>
      <w:r>
        <w:rPr>
          <w:spacing w:val="-4"/>
        </w:rPr>
        <w:t> </w:t>
      </w:r>
      <w:r>
        <w:rPr/>
        <w:t>simulated</w:t>
      </w:r>
      <w:r>
        <w:rPr>
          <w:spacing w:val="-4"/>
        </w:rPr>
        <w:t> </w:t>
      </w:r>
      <w:r>
        <w:rPr/>
        <w:t>tuber</w:t>
      </w:r>
      <w:r>
        <w:rPr>
          <w:spacing w:val="-4"/>
        </w:rPr>
        <w:t> </w:t>
      </w:r>
      <w:r>
        <w:rPr/>
        <w:t>yields),</w:t>
      </w:r>
      <w:r>
        <w:rPr>
          <w:spacing w:val="-2"/>
        </w:rPr>
        <w:t> </w:t>
      </w:r>
      <w:r>
        <w:rPr/>
        <w:t>representing</w:t>
      </w:r>
      <w:r>
        <w:rPr>
          <w:spacing w:val="-4"/>
        </w:rPr>
        <w:t> </w:t>
      </w:r>
      <w:r>
        <w:rPr/>
        <w:t>a</w:t>
      </w:r>
      <w:r>
        <w:rPr>
          <w:spacing w:val="-4"/>
        </w:rPr>
        <w:t> </w:t>
      </w:r>
      <w:r>
        <w:rPr/>
        <w:t>good</w:t>
      </w:r>
      <w:r>
        <w:rPr>
          <w:spacing w:val="-4"/>
        </w:rPr>
        <w:t> </w:t>
      </w:r>
      <w:r>
        <w:rPr/>
        <w:t>performance. Additionally,</w:t>
      </w:r>
      <w:r>
        <w:rPr>
          <w:spacing w:val="-4"/>
        </w:rPr>
        <w:t> </w:t>
      </w:r>
      <w:r>
        <w:rPr/>
        <w:t>the</w:t>
      </w:r>
      <w:r>
        <w:rPr>
          <w:spacing w:val="-5"/>
        </w:rPr>
        <w:t> </w:t>
      </w:r>
      <w:r>
        <w:rPr>
          <w:rFonts w:ascii="Palatino Linotype"/>
          <w:i/>
        </w:rPr>
        <w:t>NSE</w:t>
      </w:r>
      <w:r>
        <w:rPr>
          <w:rFonts w:ascii="Palatino Linotype"/>
          <w:i/>
          <w:spacing w:val="-11"/>
        </w:rPr>
        <w:t> </w:t>
      </w:r>
      <w:r>
        <w:rPr/>
        <w:t>and</w:t>
      </w:r>
      <w:r>
        <w:rPr>
          <w:spacing w:val="-5"/>
        </w:rPr>
        <w:t> </w:t>
      </w:r>
      <w:r>
        <w:rPr>
          <w:rFonts w:ascii="Palatino Linotype"/>
          <w:i/>
        </w:rPr>
        <w:t>d</w:t>
      </w:r>
      <w:r>
        <w:rPr/>
        <w:t>-stat</w:t>
      </w:r>
      <w:r>
        <w:rPr>
          <w:spacing w:val="-5"/>
        </w:rPr>
        <w:t> </w:t>
      </w:r>
      <w:r>
        <w:rPr/>
        <w:t>are</w:t>
      </w:r>
      <w:r>
        <w:rPr>
          <w:spacing w:val="-5"/>
        </w:rPr>
        <w:t> </w:t>
      </w:r>
      <w:r>
        <w:rPr/>
        <w:t>0.87</w:t>
      </w:r>
      <w:r>
        <w:rPr>
          <w:spacing w:val="-5"/>
        </w:rPr>
        <w:t> </w:t>
      </w:r>
      <w:r>
        <w:rPr/>
        <w:t>and</w:t>
      </w:r>
      <w:r>
        <w:rPr>
          <w:spacing w:val="-5"/>
        </w:rPr>
        <w:t> </w:t>
      </w:r>
      <w:r>
        <w:rPr/>
        <w:t>0.92,</w:t>
      </w:r>
      <w:r>
        <w:rPr>
          <w:spacing w:val="-4"/>
        </w:rPr>
        <w:t> </w:t>
      </w:r>
      <w:r>
        <w:rPr/>
        <w:t>respectively,</w:t>
      </w:r>
      <w:r>
        <w:rPr>
          <w:spacing w:val="-4"/>
        </w:rPr>
        <w:t> </w:t>
      </w:r>
      <w:r>
        <w:rPr/>
        <w:t>indicating</w:t>
      </w:r>
      <w:r>
        <w:rPr>
          <w:spacing w:val="-5"/>
        </w:rPr>
        <w:t> </w:t>
      </w:r>
      <w:r>
        <w:rPr/>
        <w:t>a</w:t>
      </w:r>
      <w:r>
        <w:rPr>
          <w:spacing w:val="-5"/>
        </w:rPr>
        <w:t> </w:t>
      </w:r>
      <w:r>
        <w:rPr/>
        <w:t>good</w:t>
      </w:r>
      <w:r>
        <w:rPr>
          <w:spacing w:val="-5"/>
        </w:rPr>
        <w:t> </w:t>
      </w:r>
      <w:r>
        <w:rPr/>
        <w:t>correlation between observed yield and simulated yield.</w:t>
      </w:r>
    </w:p>
    <w:p>
      <w:pPr>
        <w:pStyle w:val="BodyText"/>
        <w:spacing w:after="0" w:line="247" w:lineRule="auto"/>
        <w:jc w:val="both"/>
        <w:sectPr>
          <w:pgSz w:w="11910" w:h="16840"/>
          <w:pgMar w:header="1109" w:footer="0" w:top="1400" w:bottom="280" w:left="566" w:right="566"/>
        </w:sectPr>
      </w:pPr>
    </w:p>
    <w:p>
      <w:pPr>
        <w:pStyle w:val="BodyText"/>
      </w:pPr>
    </w:p>
    <w:p>
      <w:pPr>
        <w:pStyle w:val="BodyText"/>
        <w:spacing w:before="47"/>
      </w:pPr>
    </w:p>
    <w:p>
      <w:pPr>
        <w:pStyle w:val="BodyText"/>
        <w:ind w:left="2776"/>
      </w:pPr>
      <w:r>
        <w:rPr/>
        <w:drawing>
          <wp:inline distT="0" distB="0" distL="0" distR="0">
            <wp:extent cx="4890046" cy="1804416"/>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49" cstate="print"/>
                    <a:stretch>
                      <a:fillRect/>
                    </a:stretch>
                  </pic:blipFill>
                  <pic:spPr>
                    <a:xfrm>
                      <a:off x="0" y="0"/>
                      <a:ext cx="4890046" cy="1804416"/>
                    </a:xfrm>
                    <a:prstGeom prst="rect">
                      <a:avLst/>
                    </a:prstGeom>
                  </pic:spPr>
                </pic:pic>
              </a:graphicData>
            </a:graphic>
          </wp:inline>
        </w:drawing>
      </w:r>
      <w:r>
        <w:rPr/>
      </w:r>
    </w:p>
    <w:p>
      <w:pPr>
        <w:spacing w:before="144"/>
        <w:ind w:left="2761" w:right="0" w:firstLine="0"/>
        <w:jc w:val="both"/>
        <w:rPr>
          <w:sz w:val="18"/>
        </w:rPr>
      </w:pPr>
      <w:bookmarkStart w:name="_bookmark10" w:id="24"/>
      <w:bookmarkEnd w:id="24"/>
      <w:r>
        <w:rPr/>
      </w:r>
      <w:r>
        <w:rPr>
          <w:rFonts w:ascii="Palatino Linotype"/>
          <w:b/>
          <w:sz w:val="18"/>
        </w:rPr>
        <w:t>Figure</w:t>
      </w:r>
      <w:r>
        <w:rPr>
          <w:rFonts w:ascii="Palatino Linotype"/>
          <w:b/>
          <w:spacing w:val="3"/>
          <w:sz w:val="18"/>
        </w:rPr>
        <w:t> </w:t>
      </w:r>
      <w:r>
        <w:rPr>
          <w:rFonts w:ascii="Palatino Linotype"/>
          <w:b/>
          <w:sz w:val="18"/>
        </w:rPr>
        <w:t>5.</w:t>
      </w:r>
      <w:r>
        <w:rPr>
          <w:rFonts w:ascii="Palatino Linotype"/>
          <w:b/>
          <w:spacing w:val="16"/>
          <w:sz w:val="18"/>
        </w:rPr>
        <w:t> </w:t>
      </w:r>
      <w:r>
        <w:rPr>
          <w:sz w:val="18"/>
        </w:rPr>
        <w:t>The</w:t>
      </w:r>
      <w:r>
        <w:rPr>
          <w:spacing w:val="10"/>
          <w:sz w:val="18"/>
        </w:rPr>
        <w:t> </w:t>
      </w:r>
      <w:r>
        <w:rPr>
          <w:sz w:val="18"/>
        </w:rPr>
        <w:t>results</w:t>
      </w:r>
      <w:r>
        <w:rPr>
          <w:spacing w:val="10"/>
          <w:sz w:val="18"/>
        </w:rPr>
        <w:t> </w:t>
      </w:r>
      <w:r>
        <w:rPr>
          <w:sz w:val="18"/>
        </w:rPr>
        <w:t>for</w:t>
      </w:r>
      <w:r>
        <w:rPr>
          <w:spacing w:val="10"/>
          <w:sz w:val="18"/>
        </w:rPr>
        <w:t> </w:t>
      </w:r>
      <w:r>
        <w:rPr>
          <w:sz w:val="18"/>
        </w:rPr>
        <w:t>model</w:t>
      </w:r>
      <w:r>
        <w:rPr>
          <w:spacing w:val="10"/>
          <w:sz w:val="18"/>
        </w:rPr>
        <w:t> </w:t>
      </w:r>
      <w:r>
        <w:rPr>
          <w:sz w:val="18"/>
        </w:rPr>
        <w:t>calibration</w:t>
      </w:r>
      <w:r>
        <w:rPr>
          <w:spacing w:val="10"/>
          <w:sz w:val="18"/>
        </w:rPr>
        <w:t> </w:t>
      </w:r>
      <w:r>
        <w:rPr>
          <w:sz w:val="18"/>
        </w:rPr>
        <w:t>and</w:t>
      </w:r>
      <w:r>
        <w:rPr>
          <w:spacing w:val="10"/>
          <w:sz w:val="18"/>
        </w:rPr>
        <w:t> </w:t>
      </w:r>
      <w:r>
        <w:rPr>
          <w:spacing w:val="-2"/>
          <w:sz w:val="18"/>
        </w:rPr>
        <w:t>validation.</w:t>
      </w:r>
    </w:p>
    <w:p>
      <w:pPr>
        <w:pStyle w:val="BodyText"/>
        <w:spacing w:line="256" w:lineRule="auto" w:before="204"/>
        <w:ind w:left="2756" w:right="152" w:firstLine="430"/>
        <w:jc w:val="both"/>
      </w:pPr>
      <w:r>
        <w:rPr>
          <w:w w:val="105"/>
        </w:rPr>
        <w:t>The</w:t>
      </w:r>
      <w:r>
        <w:rPr>
          <w:spacing w:val="-2"/>
          <w:w w:val="105"/>
        </w:rPr>
        <w:t> </w:t>
      </w:r>
      <w:r>
        <w:rPr>
          <w:w w:val="105"/>
        </w:rPr>
        <w:t>derived</w:t>
      </w:r>
      <w:r>
        <w:rPr>
          <w:spacing w:val="-2"/>
          <w:w w:val="105"/>
        </w:rPr>
        <w:t> </w:t>
      </w:r>
      <w:r>
        <w:rPr>
          <w:w w:val="105"/>
        </w:rPr>
        <w:t>genetic</w:t>
      </w:r>
      <w:r>
        <w:rPr>
          <w:spacing w:val="-2"/>
          <w:w w:val="105"/>
        </w:rPr>
        <w:t> </w:t>
      </w:r>
      <w:r>
        <w:rPr>
          <w:w w:val="105"/>
        </w:rPr>
        <w:t>coefficients</w:t>
      </w:r>
      <w:r>
        <w:rPr>
          <w:spacing w:val="-2"/>
          <w:w w:val="105"/>
        </w:rPr>
        <w:t> </w:t>
      </w:r>
      <w:r>
        <w:rPr>
          <w:w w:val="105"/>
        </w:rPr>
        <w:t>are</w:t>
      </w:r>
      <w:r>
        <w:rPr>
          <w:spacing w:val="-2"/>
          <w:w w:val="105"/>
        </w:rPr>
        <w:t> </w:t>
      </w:r>
      <w:r>
        <w:rPr>
          <w:w w:val="105"/>
        </w:rPr>
        <w:t>used</w:t>
      </w:r>
      <w:r>
        <w:rPr>
          <w:spacing w:val="-2"/>
          <w:w w:val="105"/>
        </w:rPr>
        <w:t> </w:t>
      </w:r>
      <w:r>
        <w:rPr>
          <w:w w:val="105"/>
        </w:rPr>
        <w:t>to</w:t>
      </w:r>
      <w:r>
        <w:rPr>
          <w:spacing w:val="-2"/>
          <w:w w:val="105"/>
        </w:rPr>
        <w:t> </w:t>
      </w:r>
      <w:r>
        <w:rPr>
          <w:w w:val="105"/>
        </w:rPr>
        <w:t>quantify</w:t>
      </w:r>
      <w:r>
        <w:rPr>
          <w:spacing w:val="-2"/>
          <w:w w:val="105"/>
        </w:rPr>
        <w:t> </w:t>
      </w:r>
      <w:r>
        <w:rPr>
          <w:w w:val="105"/>
        </w:rPr>
        <w:t>the</w:t>
      </w:r>
      <w:r>
        <w:rPr>
          <w:spacing w:val="-2"/>
          <w:w w:val="105"/>
        </w:rPr>
        <w:t> </w:t>
      </w:r>
      <w:r>
        <w:rPr>
          <w:w w:val="105"/>
        </w:rPr>
        <w:t>development</w:t>
      </w:r>
      <w:r>
        <w:rPr>
          <w:spacing w:val="-2"/>
          <w:w w:val="105"/>
        </w:rPr>
        <w:t> </w:t>
      </w:r>
      <w:r>
        <w:rPr>
          <w:w w:val="105"/>
        </w:rPr>
        <w:t>responses</w:t>
      </w:r>
      <w:r>
        <w:rPr>
          <w:spacing w:val="-2"/>
          <w:w w:val="105"/>
        </w:rPr>
        <w:t> </w:t>
      </w:r>
      <w:r>
        <w:rPr>
          <w:w w:val="105"/>
        </w:rPr>
        <w:t>of rainfed tuber yields of RB to the changing climate.</w:t>
      </w:r>
      <w:r>
        <w:rPr>
          <w:spacing w:val="40"/>
          <w:w w:val="105"/>
        </w:rPr>
        <w:t> </w:t>
      </w:r>
      <w:r>
        <w:rPr>
          <w:w w:val="105"/>
        </w:rPr>
        <w:t>The mean observed and simulated </w:t>
      </w:r>
      <w:r>
        <w:rPr>
          <w:spacing w:val="-2"/>
          <w:w w:val="105"/>
        </w:rPr>
        <w:t>yields</w:t>
      </w:r>
      <w:r>
        <w:rPr>
          <w:spacing w:val="-3"/>
          <w:w w:val="105"/>
        </w:rPr>
        <w:t> </w:t>
      </w:r>
      <w:r>
        <w:rPr>
          <w:spacing w:val="-2"/>
          <w:w w:val="105"/>
        </w:rPr>
        <w:t>for calibration are</w:t>
      </w:r>
      <w:r>
        <w:rPr>
          <w:spacing w:val="-3"/>
          <w:w w:val="105"/>
        </w:rPr>
        <w:t> </w:t>
      </w:r>
      <w:r>
        <w:rPr>
          <w:spacing w:val="-2"/>
          <w:w w:val="105"/>
        </w:rPr>
        <w:t>29.5 t/ha and</w:t>
      </w:r>
      <w:r>
        <w:rPr>
          <w:spacing w:val="-3"/>
          <w:w w:val="105"/>
        </w:rPr>
        <w:t> </w:t>
      </w:r>
      <w:r>
        <w:rPr>
          <w:spacing w:val="-2"/>
          <w:w w:val="105"/>
        </w:rPr>
        <w:t>28.7 t/ha, respectively, and</w:t>
      </w:r>
      <w:r>
        <w:rPr>
          <w:spacing w:val="-3"/>
          <w:w w:val="105"/>
        </w:rPr>
        <w:t> </w:t>
      </w:r>
      <w:r>
        <w:rPr>
          <w:spacing w:val="-2"/>
          <w:w w:val="105"/>
        </w:rPr>
        <w:t>for validation, they</w:t>
      </w:r>
      <w:r>
        <w:rPr>
          <w:spacing w:val="-3"/>
          <w:w w:val="105"/>
        </w:rPr>
        <w:t> </w:t>
      </w:r>
      <w:r>
        <w:rPr>
          <w:spacing w:val="-5"/>
          <w:w w:val="105"/>
        </w:rPr>
        <w:t>are</w:t>
      </w:r>
    </w:p>
    <w:p>
      <w:pPr>
        <w:pStyle w:val="BodyText"/>
        <w:spacing w:line="256" w:lineRule="auto" w:before="1"/>
        <w:ind w:left="2761" w:right="152"/>
        <w:jc w:val="both"/>
      </w:pPr>
      <w:r>
        <w:rPr/>
        <w:t>30.0</w:t>
      </w:r>
      <w:r>
        <w:rPr>
          <w:spacing w:val="-2"/>
        </w:rPr>
        <w:t> </w:t>
      </w:r>
      <w:r>
        <w:rPr/>
        <w:t>t/ha</w:t>
      </w:r>
      <w:r>
        <w:rPr>
          <w:spacing w:val="-2"/>
        </w:rPr>
        <w:t> </w:t>
      </w:r>
      <w:r>
        <w:rPr/>
        <w:t>and</w:t>
      </w:r>
      <w:r>
        <w:rPr>
          <w:spacing w:val="-2"/>
        </w:rPr>
        <w:t> </w:t>
      </w:r>
      <w:r>
        <w:rPr/>
        <w:t>30.5</w:t>
      </w:r>
      <w:r>
        <w:rPr>
          <w:spacing w:val="-2"/>
        </w:rPr>
        <w:t> </w:t>
      </w:r>
      <w:r>
        <w:rPr/>
        <w:t>t/ha, respectively.</w:t>
      </w:r>
      <w:r>
        <w:rPr>
          <w:spacing w:val="15"/>
        </w:rPr>
        <w:t> </w:t>
      </w:r>
      <w:r>
        <w:rPr/>
        <w:t>The</w:t>
      </w:r>
      <w:r>
        <w:rPr>
          <w:spacing w:val="-2"/>
        </w:rPr>
        <w:t> </w:t>
      </w:r>
      <w:r>
        <w:rPr/>
        <w:t>validated</w:t>
      </w:r>
      <w:r>
        <w:rPr>
          <w:spacing w:val="-2"/>
        </w:rPr>
        <w:t> </w:t>
      </w:r>
      <w:r>
        <w:rPr/>
        <w:t>calibration</w:t>
      </w:r>
      <w:r>
        <w:rPr>
          <w:spacing w:val="-2"/>
        </w:rPr>
        <w:t> </w:t>
      </w:r>
      <w:r>
        <w:rPr/>
        <w:t>shows</w:t>
      </w:r>
      <w:r>
        <w:rPr>
          <w:spacing w:val="-2"/>
        </w:rPr>
        <w:t> </w:t>
      </w:r>
      <w:r>
        <w:rPr/>
        <w:t>that</w:t>
      </w:r>
      <w:r>
        <w:rPr>
          <w:spacing w:val="-2"/>
        </w:rPr>
        <w:t> </w:t>
      </w:r>
      <w:r>
        <w:rPr/>
        <w:t>the</w:t>
      </w:r>
      <w:r>
        <w:rPr>
          <w:spacing w:val="-2"/>
        </w:rPr>
        <w:t> </w:t>
      </w:r>
      <w:r>
        <w:rPr/>
        <w:t>DSSAT</w:t>
      </w:r>
      <w:r>
        <w:rPr>
          <w:spacing w:val="-2"/>
        </w:rPr>
        <w:t> </w:t>
      </w:r>
      <w:r>
        <w:rPr/>
        <w:t>model can accurately assess potato yields under different management conditions in different climatic regions.</w:t>
      </w:r>
    </w:p>
    <w:p>
      <w:pPr>
        <w:pStyle w:val="ListParagraph"/>
        <w:numPr>
          <w:ilvl w:val="1"/>
          <w:numId w:val="1"/>
        </w:numPr>
        <w:tabs>
          <w:tab w:pos="3120" w:val="left" w:leader="none"/>
        </w:tabs>
        <w:spacing w:line="240" w:lineRule="auto" w:before="177" w:after="0"/>
        <w:ind w:left="3120" w:right="0" w:hanging="359"/>
        <w:jc w:val="both"/>
        <w:rPr>
          <w:rFonts w:ascii="Palatino Linotype"/>
          <w:i/>
          <w:sz w:val="20"/>
        </w:rPr>
      </w:pPr>
      <w:bookmarkStart w:name="Impacts of Future Climate Change on Pota" w:id="25"/>
      <w:bookmarkEnd w:id="25"/>
      <w:r>
        <w:rPr/>
      </w:r>
      <w:r>
        <w:rPr>
          <w:rFonts w:ascii="Palatino Linotype"/>
          <w:i/>
          <w:sz w:val="20"/>
        </w:rPr>
        <w:t>Impacts</w:t>
      </w:r>
      <w:r>
        <w:rPr>
          <w:rFonts w:ascii="Palatino Linotype"/>
          <w:i/>
          <w:spacing w:val="-7"/>
          <w:sz w:val="20"/>
        </w:rPr>
        <w:t> </w:t>
      </w:r>
      <w:r>
        <w:rPr>
          <w:rFonts w:ascii="Palatino Linotype"/>
          <w:i/>
          <w:sz w:val="20"/>
        </w:rPr>
        <w:t>of</w:t>
      </w:r>
      <w:r>
        <w:rPr>
          <w:rFonts w:ascii="Palatino Linotype"/>
          <w:i/>
          <w:spacing w:val="-6"/>
          <w:sz w:val="20"/>
        </w:rPr>
        <w:t> </w:t>
      </w:r>
      <w:r>
        <w:rPr>
          <w:rFonts w:ascii="Palatino Linotype"/>
          <w:i/>
          <w:sz w:val="20"/>
        </w:rPr>
        <w:t>Future</w:t>
      </w:r>
      <w:r>
        <w:rPr>
          <w:rFonts w:ascii="Palatino Linotype"/>
          <w:i/>
          <w:spacing w:val="-6"/>
          <w:sz w:val="20"/>
        </w:rPr>
        <w:t> </w:t>
      </w:r>
      <w:r>
        <w:rPr>
          <w:rFonts w:ascii="Palatino Linotype"/>
          <w:i/>
          <w:sz w:val="20"/>
        </w:rPr>
        <w:t>Climate</w:t>
      </w:r>
      <w:r>
        <w:rPr>
          <w:rFonts w:ascii="Palatino Linotype"/>
          <w:i/>
          <w:spacing w:val="-7"/>
          <w:sz w:val="20"/>
        </w:rPr>
        <w:t> </w:t>
      </w:r>
      <w:r>
        <w:rPr>
          <w:rFonts w:ascii="Palatino Linotype"/>
          <w:i/>
          <w:sz w:val="20"/>
        </w:rPr>
        <w:t>Change</w:t>
      </w:r>
      <w:r>
        <w:rPr>
          <w:rFonts w:ascii="Palatino Linotype"/>
          <w:i/>
          <w:spacing w:val="-6"/>
          <w:sz w:val="20"/>
        </w:rPr>
        <w:t> </w:t>
      </w:r>
      <w:r>
        <w:rPr>
          <w:rFonts w:ascii="Palatino Linotype"/>
          <w:i/>
          <w:sz w:val="20"/>
        </w:rPr>
        <w:t>on</w:t>
      </w:r>
      <w:r>
        <w:rPr>
          <w:rFonts w:ascii="Palatino Linotype"/>
          <w:i/>
          <w:spacing w:val="-6"/>
          <w:sz w:val="20"/>
        </w:rPr>
        <w:t> </w:t>
      </w:r>
      <w:r>
        <w:rPr>
          <w:rFonts w:ascii="Palatino Linotype"/>
          <w:i/>
          <w:sz w:val="20"/>
        </w:rPr>
        <w:t>Potato</w:t>
      </w:r>
      <w:r>
        <w:rPr>
          <w:rFonts w:ascii="Palatino Linotype"/>
          <w:i/>
          <w:spacing w:val="-7"/>
          <w:sz w:val="20"/>
        </w:rPr>
        <w:t> </w:t>
      </w:r>
      <w:r>
        <w:rPr>
          <w:rFonts w:ascii="Palatino Linotype"/>
          <w:i/>
          <w:spacing w:val="-2"/>
          <w:sz w:val="20"/>
        </w:rPr>
        <w:t>Yields</w:t>
      </w:r>
    </w:p>
    <w:p>
      <w:pPr>
        <w:pStyle w:val="BodyText"/>
        <w:spacing w:line="256" w:lineRule="auto" w:before="61"/>
        <w:ind w:left="2753" w:right="151" w:firstLine="433"/>
        <w:jc w:val="both"/>
      </w:pPr>
      <w:r>
        <w:rPr>
          <w:w w:val="105"/>
        </w:rPr>
        <w:t>The</w:t>
      </w:r>
      <w:r>
        <w:rPr>
          <w:spacing w:val="-3"/>
          <w:w w:val="105"/>
        </w:rPr>
        <w:t> </w:t>
      </w:r>
      <w:r>
        <w:rPr>
          <w:w w:val="105"/>
        </w:rPr>
        <w:t>DSSAT</w:t>
      </w:r>
      <w:r>
        <w:rPr>
          <w:spacing w:val="-3"/>
          <w:w w:val="105"/>
        </w:rPr>
        <w:t> </w:t>
      </w:r>
      <w:r>
        <w:rPr>
          <w:w w:val="105"/>
        </w:rPr>
        <w:t>model</w:t>
      </w:r>
      <w:r>
        <w:rPr>
          <w:spacing w:val="-4"/>
          <w:w w:val="105"/>
        </w:rPr>
        <w:t> </w:t>
      </w:r>
      <w:r>
        <w:rPr>
          <w:w w:val="105"/>
        </w:rPr>
        <w:t>assesses</w:t>
      </w:r>
      <w:r>
        <w:rPr>
          <w:spacing w:val="-3"/>
          <w:w w:val="105"/>
        </w:rPr>
        <w:t> </w:t>
      </w:r>
      <w:r>
        <w:rPr>
          <w:w w:val="105"/>
        </w:rPr>
        <w:t>the</w:t>
      </w:r>
      <w:r>
        <w:rPr>
          <w:spacing w:val="-3"/>
          <w:w w:val="105"/>
        </w:rPr>
        <w:t> </w:t>
      </w:r>
      <w:r>
        <w:rPr>
          <w:w w:val="105"/>
        </w:rPr>
        <w:t>impacts</w:t>
      </w:r>
      <w:r>
        <w:rPr>
          <w:spacing w:val="-4"/>
          <w:w w:val="105"/>
        </w:rPr>
        <w:t> </w:t>
      </w:r>
      <w:r>
        <w:rPr>
          <w:w w:val="105"/>
        </w:rPr>
        <w:t>of</w:t>
      </w:r>
      <w:r>
        <w:rPr>
          <w:spacing w:val="-3"/>
          <w:w w:val="105"/>
        </w:rPr>
        <w:t> </w:t>
      </w:r>
      <w:r>
        <w:rPr>
          <w:w w:val="105"/>
        </w:rPr>
        <w:t>climate</w:t>
      </w:r>
      <w:r>
        <w:rPr>
          <w:spacing w:val="-4"/>
          <w:w w:val="105"/>
        </w:rPr>
        <w:t> </w:t>
      </w:r>
      <w:r>
        <w:rPr>
          <w:w w:val="105"/>
        </w:rPr>
        <w:t>change</w:t>
      </w:r>
      <w:r>
        <w:rPr>
          <w:spacing w:val="-3"/>
          <w:w w:val="105"/>
        </w:rPr>
        <w:t> </w:t>
      </w:r>
      <w:r>
        <w:rPr>
          <w:w w:val="105"/>
        </w:rPr>
        <w:t>on</w:t>
      </w:r>
      <w:r>
        <w:rPr>
          <w:spacing w:val="-3"/>
          <w:w w:val="105"/>
        </w:rPr>
        <w:t> </w:t>
      </w:r>
      <w:r>
        <w:rPr>
          <w:w w:val="105"/>
        </w:rPr>
        <w:t>potato</w:t>
      </w:r>
      <w:r>
        <w:rPr>
          <w:spacing w:val="-4"/>
          <w:w w:val="105"/>
        </w:rPr>
        <w:t> </w:t>
      </w:r>
      <w:r>
        <w:rPr>
          <w:w w:val="105"/>
        </w:rPr>
        <w:t>yields,</w:t>
      </w:r>
      <w:r>
        <w:rPr>
          <w:spacing w:val="-3"/>
          <w:w w:val="105"/>
        </w:rPr>
        <w:t> </w:t>
      </w:r>
      <w:r>
        <w:rPr>
          <w:w w:val="105"/>
        </w:rPr>
        <w:t>showing that</w:t>
      </w:r>
      <w:r>
        <w:rPr>
          <w:spacing w:val="-4"/>
          <w:w w:val="105"/>
        </w:rPr>
        <w:t> </w:t>
      </w:r>
      <w:r>
        <w:rPr>
          <w:w w:val="105"/>
        </w:rPr>
        <w:t>the</w:t>
      </w:r>
      <w:r>
        <w:rPr>
          <w:spacing w:val="-4"/>
          <w:w w:val="105"/>
        </w:rPr>
        <w:t> </w:t>
      </w:r>
      <w:r>
        <w:rPr>
          <w:w w:val="105"/>
        </w:rPr>
        <w:t>high-emission</w:t>
      </w:r>
      <w:r>
        <w:rPr>
          <w:spacing w:val="-4"/>
          <w:w w:val="105"/>
        </w:rPr>
        <w:t> </w:t>
      </w:r>
      <w:r>
        <w:rPr>
          <w:w w:val="105"/>
        </w:rPr>
        <w:t>scenario</w:t>
      </w:r>
      <w:r>
        <w:rPr>
          <w:spacing w:val="-4"/>
          <w:w w:val="105"/>
        </w:rPr>
        <w:t> </w:t>
      </w:r>
      <w:r>
        <w:rPr>
          <w:w w:val="105"/>
        </w:rPr>
        <w:t>could</w:t>
      </w:r>
      <w:r>
        <w:rPr>
          <w:spacing w:val="-4"/>
          <w:w w:val="105"/>
        </w:rPr>
        <w:t> </w:t>
      </w:r>
      <w:r>
        <w:rPr>
          <w:w w:val="105"/>
        </w:rPr>
        <w:t>result</w:t>
      </w:r>
      <w:r>
        <w:rPr>
          <w:spacing w:val="-4"/>
          <w:w w:val="105"/>
        </w:rPr>
        <w:t> </w:t>
      </w:r>
      <w:r>
        <w:rPr>
          <w:w w:val="105"/>
        </w:rPr>
        <w:t>in</w:t>
      </w:r>
      <w:r>
        <w:rPr>
          <w:spacing w:val="-4"/>
          <w:w w:val="105"/>
        </w:rPr>
        <w:t> </w:t>
      </w:r>
      <w:r>
        <w:rPr>
          <w:w w:val="105"/>
        </w:rPr>
        <w:t>a</w:t>
      </w:r>
      <w:r>
        <w:rPr>
          <w:spacing w:val="-4"/>
          <w:w w:val="105"/>
        </w:rPr>
        <w:t> </w:t>
      </w:r>
      <w:r>
        <w:rPr>
          <w:w w:val="105"/>
        </w:rPr>
        <w:t>significant</w:t>
      </w:r>
      <w:r>
        <w:rPr>
          <w:spacing w:val="-4"/>
          <w:w w:val="105"/>
        </w:rPr>
        <w:t> </w:t>
      </w:r>
      <w:r>
        <w:rPr>
          <w:w w:val="105"/>
        </w:rPr>
        <w:t>decline. Future</w:t>
      </w:r>
      <w:r>
        <w:rPr>
          <w:spacing w:val="-4"/>
          <w:w w:val="105"/>
        </w:rPr>
        <w:t> </w:t>
      </w:r>
      <w:r>
        <w:rPr>
          <w:w w:val="105"/>
        </w:rPr>
        <w:t>potato</w:t>
      </w:r>
      <w:r>
        <w:rPr>
          <w:spacing w:val="-4"/>
          <w:w w:val="105"/>
        </w:rPr>
        <w:t> </w:t>
      </w:r>
      <w:r>
        <w:rPr>
          <w:w w:val="105"/>
        </w:rPr>
        <w:t>yields </w:t>
      </w:r>
      <w:r>
        <w:rPr/>
        <w:t>were</w:t>
      </w:r>
      <w:r>
        <w:rPr>
          <w:spacing w:val="-9"/>
        </w:rPr>
        <w:t> </w:t>
      </w:r>
      <w:r>
        <w:rPr/>
        <w:t>assessed</w:t>
      </w:r>
      <w:r>
        <w:rPr>
          <w:spacing w:val="-9"/>
        </w:rPr>
        <w:t> </w:t>
      </w:r>
      <w:r>
        <w:rPr/>
        <w:t>using</w:t>
      </w:r>
      <w:r>
        <w:rPr>
          <w:spacing w:val="-9"/>
        </w:rPr>
        <w:t> </w:t>
      </w:r>
      <w:r>
        <w:rPr/>
        <w:t>CMIP6</w:t>
      </w:r>
      <w:r>
        <w:rPr>
          <w:spacing w:val="-9"/>
        </w:rPr>
        <w:t> </w:t>
      </w:r>
      <w:r>
        <w:rPr/>
        <w:t>data</w:t>
      </w:r>
      <w:r>
        <w:rPr>
          <w:spacing w:val="-9"/>
        </w:rPr>
        <w:t> </w:t>
      </w:r>
      <w:r>
        <w:rPr/>
        <w:t>for</w:t>
      </w:r>
      <w:r>
        <w:rPr>
          <w:spacing w:val="-9"/>
        </w:rPr>
        <w:t> </w:t>
      </w:r>
      <w:r>
        <w:rPr/>
        <w:t>the</w:t>
      </w:r>
      <w:r>
        <w:rPr>
          <w:spacing w:val="-9"/>
        </w:rPr>
        <w:t> </w:t>
      </w:r>
      <w:r>
        <w:rPr/>
        <w:t>2050s,</w:t>
      </w:r>
      <w:r>
        <w:rPr>
          <w:spacing w:val="-8"/>
        </w:rPr>
        <w:t> </w:t>
      </w:r>
      <w:r>
        <w:rPr/>
        <w:t>2070s,</w:t>
      </w:r>
      <w:r>
        <w:rPr>
          <w:spacing w:val="-8"/>
        </w:rPr>
        <w:t> </w:t>
      </w:r>
      <w:r>
        <w:rPr/>
        <w:t>and</w:t>
      </w:r>
      <w:r>
        <w:rPr>
          <w:spacing w:val="-9"/>
        </w:rPr>
        <w:t> </w:t>
      </w:r>
      <w:r>
        <w:rPr/>
        <w:t>2090s</w:t>
      </w:r>
      <w:r>
        <w:rPr>
          <w:spacing w:val="-9"/>
        </w:rPr>
        <w:t> </w:t>
      </w:r>
      <w:r>
        <w:rPr/>
        <w:t>compared</w:t>
      </w:r>
      <w:r>
        <w:rPr>
          <w:spacing w:val="-9"/>
        </w:rPr>
        <w:t> </w:t>
      </w:r>
      <w:r>
        <w:rPr/>
        <w:t>with</w:t>
      </w:r>
      <w:r>
        <w:rPr>
          <w:spacing w:val="-9"/>
        </w:rPr>
        <w:t> </w:t>
      </w:r>
      <w:r>
        <w:rPr/>
        <w:t>the</w:t>
      </w:r>
      <w:r>
        <w:rPr>
          <w:spacing w:val="-9"/>
        </w:rPr>
        <w:t> </w:t>
      </w:r>
      <w:r>
        <w:rPr/>
        <w:t>baseline period</w:t>
      </w:r>
      <w:r>
        <w:rPr>
          <w:spacing w:val="17"/>
        </w:rPr>
        <w:t> </w:t>
      </w:r>
      <w:r>
        <w:rPr/>
        <w:t>(1995–2014)</w:t>
      </w:r>
      <w:r>
        <w:rPr>
          <w:spacing w:val="18"/>
        </w:rPr>
        <w:t> </w:t>
      </w:r>
      <w:r>
        <w:rPr/>
        <w:t>for</w:t>
      </w:r>
      <w:r>
        <w:rPr>
          <w:spacing w:val="18"/>
        </w:rPr>
        <w:t> </w:t>
      </w:r>
      <w:r>
        <w:rPr/>
        <w:t>SSP1–1.9,</w:t>
      </w:r>
      <w:r>
        <w:rPr>
          <w:spacing w:val="20"/>
        </w:rPr>
        <w:t> </w:t>
      </w:r>
      <w:r>
        <w:rPr/>
        <w:t>SSP1–2.6,</w:t>
      </w:r>
      <w:r>
        <w:rPr>
          <w:spacing w:val="20"/>
        </w:rPr>
        <w:t> </w:t>
      </w:r>
      <w:r>
        <w:rPr/>
        <w:t>SSP2–4.5,</w:t>
      </w:r>
      <w:r>
        <w:rPr>
          <w:spacing w:val="21"/>
        </w:rPr>
        <w:t> </w:t>
      </w:r>
      <w:r>
        <w:rPr/>
        <w:t>SSP3–7.0,</w:t>
      </w:r>
      <w:r>
        <w:rPr>
          <w:spacing w:val="20"/>
        </w:rPr>
        <w:t> </w:t>
      </w:r>
      <w:r>
        <w:rPr/>
        <w:t>and</w:t>
      </w:r>
      <w:r>
        <w:rPr>
          <w:spacing w:val="18"/>
        </w:rPr>
        <w:t> </w:t>
      </w:r>
      <w:r>
        <w:rPr/>
        <w:t>SSP5–8.5.</w:t>
      </w:r>
      <w:r>
        <w:rPr>
          <w:spacing w:val="47"/>
        </w:rPr>
        <w:t> </w:t>
      </w:r>
      <w:r>
        <w:rPr/>
        <w:t>The</w:t>
      </w:r>
      <w:r>
        <w:rPr>
          <w:spacing w:val="18"/>
        </w:rPr>
        <w:t> </w:t>
      </w:r>
      <w:r>
        <w:rPr>
          <w:spacing w:val="-2"/>
        </w:rPr>
        <w:t>yield</w:t>
      </w:r>
    </w:p>
    <w:p>
      <w:pPr>
        <w:pStyle w:val="BodyText"/>
        <w:spacing w:line="256" w:lineRule="auto" w:before="1"/>
        <w:ind w:left="2755" w:right="151" w:firstLine="5"/>
        <w:jc w:val="both"/>
      </w:pPr>
      <w:r>
        <w:rPr>
          <w:w w:val="105"/>
        </w:rPr>
        <w:t>assessment using T</w:t>
      </w:r>
      <w:r>
        <w:rPr>
          <w:w w:val="105"/>
          <w:vertAlign w:val="subscript"/>
        </w:rPr>
        <w:t>max</w:t>
      </w:r>
      <w:r>
        <w:rPr>
          <w:w w:val="105"/>
          <w:vertAlign w:val="baseline"/>
        </w:rPr>
        <w:t>, T</w:t>
      </w:r>
      <w:r>
        <w:rPr>
          <w:w w:val="105"/>
          <w:vertAlign w:val="subscript"/>
        </w:rPr>
        <w:t>min</w:t>
      </w:r>
      <w:r>
        <w:rPr>
          <w:w w:val="105"/>
          <w:vertAlign w:val="baseline"/>
        </w:rPr>
        <w:t>, precipitation, and CO</w:t>
      </w:r>
      <w:r>
        <w:rPr>
          <w:w w:val="105"/>
          <w:vertAlign w:val="subscript"/>
        </w:rPr>
        <w:t>2</w:t>
      </w:r>
      <w:r>
        <w:rPr>
          <w:w w:val="105"/>
          <w:vertAlign w:val="baseline"/>
        </w:rPr>
        <w:t> was compared among the </w:t>
      </w:r>
      <w:r>
        <w:rPr>
          <w:w w:val="105"/>
          <w:vertAlign w:val="baseline"/>
        </w:rPr>
        <w:t>generated climate</w:t>
      </w:r>
      <w:r>
        <w:rPr>
          <w:w w:val="105"/>
          <w:vertAlign w:val="baseline"/>
        </w:rPr>
        <w:t> scenarios</w:t>
      </w:r>
      <w:r>
        <w:rPr>
          <w:w w:val="105"/>
          <w:vertAlign w:val="baseline"/>
        </w:rPr>
        <w:t> and</w:t>
      </w:r>
      <w:r>
        <w:rPr>
          <w:w w:val="105"/>
          <w:vertAlign w:val="baseline"/>
        </w:rPr>
        <w:t> the</w:t>
      </w:r>
      <w:r>
        <w:rPr>
          <w:w w:val="105"/>
          <w:vertAlign w:val="baseline"/>
        </w:rPr>
        <w:t> baseline</w:t>
      </w:r>
      <w:r>
        <w:rPr>
          <w:w w:val="105"/>
          <w:vertAlign w:val="baseline"/>
        </w:rPr>
        <w:t> period</w:t>
      </w:r>
      <w:r>
        <w:rPr>
          <w:w w:val="105"/>
          <w:vertAlign w:val="baseline"/>
        </w:rPr>
        <w:t> “1995–2014.”</w:t>
      </w:r>
      <w:r>
        <w:rPr>
          <w:w w:val="105"/>
          <w:vertAlign w:val="baseline"/>
        </w:rPr>
        <w:t> The</w:t>
      </w:r>
      <w:r>
        <w:rPr>
          <w:w w:val="105"/>
          <w:vertAlign w:val="baseline"/>
        </w:rPr>
        <w:t> results</w:t>
      </w:r>
      <w:r>
        <w:rPr>
          <w:w w:val="105"/>
          <w:vertAlign w:val="baseline"/>
        </w:rPr>
        <w:t> indicated</w:t>
      </w:r>
      <w:r>
        <w:rPr>
          <w:w w:val="105"/>
          <w:vertAlign w:val="baseline"/>
        </w:rPr>
        <w:t> that</w:t>
      </w:r>
      <w:r>
        <w:rPr>
          <w:w w:val="105"/>
          <w:vertAlign w:val="baseline"/>
        </w:rPr>
        <w:t> the projections</w:t>
      </w:r>
      <w:r>
        <w:rPr>
          <w:spacing w:val="-6"/>
          <w:w w:val="105"/>
          <w:vertAlign w:val="baseline"/>
        </w:rPr>
        <w:t> </w:t>
      </w:r>
      <w:r>
        <w:rPr>
          <w:w w:val="105"/>
          <w:vertAlign w:val="baseline"/>
        </w:rPr>
        <w:t>were</w:t>
      </w:r>
      <w:r>
        <w:rPr>
          <w:spacing w:val="-6"/>
          <w:w w:val="105"/>
          <w:vertAlign w:val="baseline"/>
        </w:rPr>
        <w:t> </w:t>
      </w:r>
      <w:r>
        <w:rPr>
          <w:w w:val="105"/>
          <w:vertAlign w:val="baseline"/>
        </w:rPr>
        <w:t>based</w:t>
      </w:r>
      <w:r>
        <w:rPr>
          <w:spacing w:val="-6"/>
          <w:w w:val="105"/>
          <w:vertAlign w:val="baseline"/>
        </w:rPr>
        <w:t> </w:t>
      </w:r>
      <w:r>
        <w:rPr>
          <w:w w:val="105"/>
          <w:vertAlign w:val="baseline"/>
        </w:rPr>
        <w:t>on</w:t>
      </w:r>
      <w:r>
        <w:rPr>
          <w:spacing w:val="-6"/>
          <w:w w:val="105"/>
          <w:vertAlign w:val="baseline"/>
        </w:rPr>
        <w:t> </w:t>
      </w:r>
      <w:r>
        <w:rPr>
          <w:w w:val="105"/>
          <w:vertAlign w:val="baseline"/>
        </w:rPr>
        <w:t>combinations</w:t>
      </w:r>
      <w:r>
        <w:rPr>
          <w:spacing w:val="-6"/>
          <w:w w:val="105"/>
          <w:vertAlign w:val="baseline"/>
        </w:rPr>
        <w:t> </w:t>
      </w:r>
      <w:r>
        <w:rPr>
          <w:w w:val="105"/>
          <w:vertAlign w:val="baseline"/>
        </w:rPr>
        <w:t>of</w:t>
      </w:r>
      <w:r>
        <w:rPr>
          <w:spacing w:val="-6"/>
          <w:w w:val="105"/>
          <w:vertAlign w:val="baseline"/>
        </w:rPr>
        <w:t> </w:t>
      </w:r>
      <w:r>
        <w:rPr>
          <w:w w:val="105"/>
          <w:vertAlign w:val="baseline"/>
        </w:rPr>
        <w:t>seven</w:t>
      </w:r>
      <w:r>
        <w:rPr>
          <w:spacing w:val="-6"/>
          <w:w w:val="105"/>
          <w:vertAlign w:val="baseline"/>
        </w:rPr>
        <w:t> </w:t>
      </w:r>
      <w:r>
        <w:rPr>
          <w:w w:val="105"/>
          <w:vertAlign w:val="baseline"/>
        </w:rPr>
        <w:t>GCMs</w:t>
      </w:r>
      <w:r>
        <w:rPr>
          <w:spacing w:val="-7"/>
          <w:w w:val="105"/>
          <w:vertAlign w:val="baseline"/>
        </w:rPr>
        <w:t> </w:t>
      </w:r>
      <w:r>
        <w:rPr>
          <w:w w:val="105"/>
          <w:vertAlign w:val="baseline"/>
        </w:rPr>
        <w:t>under</w:t>
      </w:r>
      <w:r>
        <w:rPr>
          <w:spacing w:val="-6"/>
          <w:w w:val="105"/>
          <w:vertAlign w:val="baseline"/>
        </w:rPr>
        <w:t> </w:t>
      </w:r>
      <w:r>
        <w:rPr>
          <w:w w:val="105"/>
          <w:vertAlign w:val="baseline"/>
        </w:rPr>
        <w:t>five</w:t>
      </w:r>
      <w:r>
        <w:rPr>
          <w:spacing w:val="-6"/>
          <w:w w:val="105"/>
          <w:vertAlign w:val="baseline"/>
        </w:rPr>
        <w:t> </w:t>
      </w:r>
      <w:r>
        <w:rPr>
          <w:w w:val="105"/>
          <w:vertAlign w:val="baseline"/>
        </w:rPr>
        <w:t>SSP</w:t>
      </w:r>
      <w:r>
        <w:rPr>
          <w:spacing w:val="-6"/>
          <w:w w:val="105"/>
          <w:vertAlign w:val="baseline"/>
        </w:rPr>
        <w:t> </w:t>
      </w:r>
      <w:r>
        <w:rPr>
          <w:w w:val="105"/>
          <w:vertAlign w:val="baseline"/>
        </w:rPr>
        <w:t>scenarios. Across the seven GCMs, CanESM5 shows the most significant decline, while the least decline is observed</w:t>
      </w:r>
      <w:r>
        <w:rPr>
          <w:spacing w:val="-9"/>
          <w:w w:val="105"/>
          <w:vertAlign w:val="baseline"/>
        </w:rPr>
        <w:t> </w:t>
      </w:r>
      <w:r>
        <w:rPr>
          <w:w w:val="105"/>
          <w:vertAlign w:val="baseline"/>
        </w:rPr>
        <w:t>in</w:t>
      </w:r>
      <w:r>
        <w:rPr>
          <w:spacing w:val="-9"/>
          <w:w w:val="105"/>
          <w:vertAlign w:val="baseline"/>
        </w:rPr>
        <w:t> </w:t>
      </w:r>
      <w:r>
        <w:rPr>
          <w:w w:val="105"/>
          <w:vertAlign w:val="baseline"/>
        </w:rPr>
        <w:t>the</w:t>
      </w:r>
      <w:r>
        <w:rPr>
          <w:spacing w:val="-9"/>
          <w:w w:val="105"/>
          <w:vertAlign w:val="baseline"/>
        </w:rPr>
        <w:t> </w:t>
      </w:r>
      <w:r>
        <w:rPr>
          <w:w w:val="105"/>
          <w:vertAlign w:val="baseline"/>
        </w:rPr>
        <w:t>FGOAL-G3</w:t>
      </w:r>
      <w:r>
        <w:rPr>
          <w:spacing w:val="-9"/>
          <w:w w:val="105"/>
          <w:vertAlign w:val="baseline"/>
        </w:rPr>
        <w:t> </w:t>
      </w:r>
      <w:r>
        <w:rPr>
          <w:w w:val="105"/>
          <w:vertAlign w:val="baseline"/>
        </w:rPr>
        <w:t>(Figure</w:t>
      </w:r>
      <w:r>
        <w:rPr>
          <w:spacing w:val="-9"/>
          <w:w w:val="105"/>
          <w:vertAlign w:val="baseline"/>
        </w:rPr>
        <w:t> </w:t>
      </w:r>
      <w:hyperlink w:history="true" w:anchor="_bookmark12">
        <w:r>
          <w:rPr>
            <w:color w:val="0774B7"/>
            <w:w w:val="105"/>
            <w:vertAlign w:val="baseline"/>
          </w:rPr>
          <w:t>6</w:t>
        </w:r>
      </w:hyperlink>
      <w:r>
        <w:rPr>
          <w:color w:val="0774B7"/>
          <w:spacing w:val="-9"/>
          <w:w w:val="105"/>
          <w:vertAlign w:val="baseline"/>
        </w:rPr>
        <w:t> </w:t>
      </w:r>
      <w:r>
        <w:rPr>
          <w:w w:val="105"/>
          <w:vertAlign w:val="baseline"/>
        </w:rPr>
        <w:t>and</w:t>
      </w:r>
      <w:r>
        <w:rPr>
          <w:spacing w:val="-9"/>
          <w:w w:val="105"/>
          <w:vertAlign w:val="baseline"/>
        </w:rPr>
        <w:t> </w:t>
      </w:r>
      <w:r>
        <w:rPr>
          <w:w w:val="105"/>
          <w:vertAlign w:val="baseline"/>
        </w:rPr>
        <w:t>Table</w:t>
      </w:r>
      <w:r>
        <w:rPr>
          <w:spacing w:val="-9"/>
          <w:w w:val="105"/>
          <w:vertAlign w:val="baseline"/>
        </w:rPr>
        <w:t> </w:t>
      </w:r>
      <w:hyperlink w:history="true" w:anchor="_bookmark11">
        <w:r>
          <w:rPr>
            <w:color w:val="0774B7"/>
            <w:w w:val="105"/>
            <w:vertAlign w:val="baseline"/>
          </w:rPr>
          <w:t>7</w:t>
        </w:r>
      </w:hyperlink>
      <w:r>
        <w:rPr>
          <w:w w:val="105"/>
          <w:vertAlign w:val="baseline"/>
        </w:rPr>
        <w:t>). Overall,</w:t>
      </w:r>
      <w:r>
        <w:rPr>
          <w:spacing w:val="-9"/>
          <w:w w:val="105"/>
          <w:vertAlign w:val="baseline"/>
        </w:rPr>
        <w:t> </w:t>
      </w:r>
      <w:r>
        <w:rPr>
          <w:w w:val="105"/>
          <w:vertAlign w:val="baseline"/>
        </w:rPr>
        <w:t>there</w:t>
      </w:r>
      <w:r>
        <w:rPr>
          <w:spacing w:val="-9"/>
          <w:w w:val="105"/>
          <w:vertAlign w:val="baseline"/>
        </w:rPr>
        <w:t> </w:t>
      </w:r>
      <w:r>
        <w:rPr>
          <w:w w:val="105"/>
          <w:vertAlign w:val="baseline"/>
        </w:rPr>
        <w:t>is</w:t>
      </w:r>
      <w:r>
        <w:rPr>
          <w:spacing w:val="-9"/>
          <w:w w:val="105"/>
          <w:vertAlign w:val="baseline"/>
        </w:rPr>
        <w:t> </w:t>
      </w:r>
      <w:r>
        <w:rPr>
          <w:w w:val="105"/>
          <w:vertAlign w:val="baseline"/>
        </w:rPr>
        <w:t>a</w:t>
      </w:r>
      <w:r>
        <w:rPr>
          <w:spacing w:val="-9"/>
          <w:w w:val="105"/>
          <w:vertAlign w:val="baseline"/>
        </w:rPr>
        <w:t> </w:t>
      </w:r>
      <w:r>
        <w:rPr>
          <w:w w:val="105"/>
          <w:vertAlign w:val="baseline"/>
        </w:rPr>
        <w:t>significant</w:t>
      </w:r>
      <w:r>
        <w:rPr>
          <w:spacing w:val="-9"/>
          <w:w w:val="105"/>
          <w:vertAlign w:val="baseline"/>
        </w:rPr>
        <w:t> </w:t>
      </w:r>
      <w:r>
        <w:rPr>
          <w:w w:val="105"/>
          <w:vertAlign w:val="baseline"/>
        </w:rPr>
        <w:t>decline</w:t>
      </w:r>
      <w:r>
        <w:rPr>
          <w:spacing w:val="-9"/>
          <w:w w:val="105"/>
          <w:vertAlign w:val="baseline"/>
        </w:rPr>
        <w:t> </w:t>
      </w:r>
      <w:r>
        <w:rPr>
          <w:w w:val="105"/>
          <w:vertAlign w:val="baseline"/>
        </w:rPr>
        <w:t>in </w:t>
      </w:r>
      <w:r>
        <w:rPr>
          <w:vertAlign w:val="baseline"/>
        </w:rPr>
        <w:t>high emission scenarios, especially towards the end of the century when the average of the </w:t>
      </w:r>
      <w:r>
        <w:rPr>
          <w:w w:val="105"/>
          <w:vertAlign w:val="baseline"/>
        </w:rPr>
        <w:t>seven GCMs projection is considered.</w:t>
      </w:r>
    </w:p>
    <w:p>
      <w:pPr>
        <w:pStyle w:val="BodyText"/>
        <w:spacing w:before="11"/>
      </w:pPr>
    </w:p>
    <w:p>
      <w:pPr>
        <w:spacing w:before="0"/>
        <w:ind w:left="2755" w:right="0" w:firstLine="0"/>
        <w:jc w:val="both"/>
        <w:rPr>
          <w:sz w:val="18"/>
        </w:rPr>
      </w:pPr>
      <w:bookmarkStart w:name="_bookmark11" w:id="26"/>
      <w:bookmarkEnd w:id="26"/>
      <w:r>
        <w:rPr/>
      </w:r>
      <w:r>
        <w:rPr>
          <w:rFonts w:ascii="Palatino Linotype" w:hAnsi="Palatino Linotype"/>
          <w:b/>
          <w:sz w:val="18"/>
        </w:rPr>
        <w:t>Table</w:t>
      </w:r>
      <w:r>
        <w:rPr>
          <w:rFonts w:ascii="Palatino Linotype" w:hAnsi="Palatino Linotype"/>
          <w:b/>
          <w:spacing w:val="5"/>
          <w:sz w:val="18"/>
        </w:rPr>
        <w:t> </w:t>
      </w:r>
      <w:r>
        <w:rPr>
          <w:rFonts w:ascii="Palatino Linotype" w:hAnsi="Palatino Linotype"/>
          <w:b/>
          <w:sz w:val="18"/>
        </w:rPr>
        <w:t>7.</w:t>
      </w:r>
      <w:r>
        <w:rPr>
          <w:rFonts w:ascii="Palatino Linotype" w:hAnsi="Palatino Linotype"/>
          <w:b/>
          <w:spacing w:val="17"/>
          <w:sz w:val="18"/>
        </w:rPr>
        <w:t> </w:t>
      </w:r>
      <w:r>
        <w:rPr>
          <w:sz w:val="18"/>
        </w:rPr>
        <w:t>PEI’s</w:t>
      </w:r>
      <w:r>
        <w:rPr>
          <w:spacing w:val="11"/>
          <w:sz w:val="18"/>
        </w:rPr>
        <w:t> </w:t>
      </w:r>
      <w:r>
        <w:rPr>
          <w:sz w:val="18"/>
        </w:rPr>
        <w:t>future</w:t>
      </w:r>
      <w:r>
        <w:rPr>
          <w:spacing w:val="11"/>
          <w:sz w:val="18"/>
        </w:rPr>
        <w:t> </w:t>
      </w:r>
      <w:r>
        <w:rPr>
          <w:sz w:val="18"/>
        </w:rPr>
        <w:t>potato</w:t>
      </w:r>
      <w:r>
        <w:rPr>
          <w:spacing w:val="11"/>
          <w:sz w:val="18"/>
        </w:rPr>
        <w:t> </w:t>
      </w:r>
      <w:r>
        <w:rPr>
          <w:sz w:val="18"/>
        </w:rPr>
        <w:t>yields</w:t>
      </w:r>
      <w:r>
        <w:rPr>
          <w:spacing w:val="12"/>
          <w:sz w:val="18"/>
        </w:rPr>
        <w:t> </w:t>
      </w:r>
      <w:r>
        <w:rPr>
          <w:sz w:val="18"/>
        </w:rPr>
        <w:t>(units:</w:t>
      </w:r>
      <w:r>
        <w:rPr>
          <w:spacing w:val="22"/>
          <w:sz w:val="18"/>
        </w:rPr>
        <w:t> </w:t>
      </w:r>
      <w:r>
        <w:rPr>
          <w:sz w:val="18"/>
        </w:rPr>
        <w:t>t/ha)</w:t>
      </w:r>
      <w:r>
        <w:rPr>
          <w:spacing w:val="11"/>
          <w:sz w:val="18"/>
        </w:rPr>
        <w:t> </w:t>
      </w:r>
      <w:r>
        <w:rPr>
          <w:sz w:val="18"/>
        </w:rPr>
        <w:t>under</w:t>
      </w:r>
      <w:r>
        <w:rPr>
          <w:spacing w:val="11"/>
          <w:sz w:val="18"/>
        </w:rPr>
        <w:t> </w:t>
      </w:r>
      <w:r>
        <w:rPr>
          <w:sz w:val="18"/>
        </w:rPr>
        <w:t>SSP</w:t>
      </w:r>
      <w:r>
        <w:rPr>
          <w:spacing w:val="11"/>
          <w:sz w:val="18"/>
        </w:rPr>
        <w:t> </w:t>
      </w:r>
      <w:r>
        <w:rPr>
          <w:spacing w:val="-2"/>
          <w:sz w:val="18"/>
        </w:rPr>
        <w:t>scenarios.</w:t>
      </w:r>
    </w:p>
    <w:p>
      <w:pPr>
        <w:pStyle w:val="BodyText"/>
        <w:spacing w:before="3"/>
        <w:rPr>
          <w:sz w:val="16"/>
        </w:rPr>
      </w:pPr>
    </w:p>
    <w:p>
      <w:pPr>
        <w:pStyle w:val="BodyText"/>
        <w:spacing w:line="20" w:lineRule="exact"/>
        <w:ind w:left="148"/>
        <w:rPr>
          <w:sz w:val="2"/>
        </w:rPr>
      </w:pPr>
      <w:r>
        <w:rPr>
          <w:sz w:val="2"/>
        </w:rPr>
        <mc:AlternateContent>
          <mc:Choice Requires="wps">
            <w:drawing>
              <wp:inline distT="0" distB="0" distL="0" distR="0">
                <wp:extent cx="6645909" cy="10160"/>
                <wp:effectExtent l="9525" t="0" r="2540" b="8890"/>
                <wp:docPr id="84" name="Group 84"/>
                <wp:cNvGraphicFramePr>
                  <a:graphicFrameLocks/>
                </wp:cNvGraphicFramePr>
                <a:graphic>
                  <a:graphicData uri="http://schemas.microsoft.com/office/word/2010/wordprocessingGroup">
                    <wpg:wgp>
                      <wpg:cNvPr id="84" name="Group 84"/>
                      <wpg:cNvGrpSpPr/>
                      <wpg:grpSpPr>
                        <a:xfrm>
                          <a:off x="0" y="0"/>
                          <a:ext cx="6645909" cy="10160"/>
                          <a:chExt cx="6645909" cy="10160"/>
                        </a:xfrm>
                      </wpg:grpSpPr>
                      <wps:wsp>
                        <wps:cNvPr id="85" name="Graphic 85"/>
                        <wps:cNvSpPr/>
                        <wps:spPr>
                          <a:xfrm>
                            <a:off x="0" y="506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8pt;mso-position-horizontal-relative:char;mso-position-vertical-relative:line" id="docshapegroup43" coordorigin="0,0" coordsize="10466,16">
                <v:line style="position:absolute" from="0,8" to="10466,8" stroked="true" strokeweight=".797pt" strokecolor="#000000">
                  <v:stroke dashstyle="solid"/>
                </v:line>
              </v:group>
            </w:pict>
          </mc:Fallback>
        </mc:AlternateContent>
      </w:r>
      <w:r>
        <w:rPr>
          <w:sz w:val="2"/>
        </w:rPr>
      </w:r>
    </w:p>
    <w:p>
      <w:pPr>
        <w:pStyle w:val="BodyText"/>
        <w:spacing w:after="0" w:line="20" w:lineRule="exact"/>
        <w:rPr>
          <w:sz w:val="2"/>
        </w:rPr>
        <w:sectPr>
          <w:pgSz w:w="11910" w:h="16840"/>
          <w:pgMar w:header="1109" w:footer="0" w:top="1400" w:bottom="280" w:left="566" w:right="566"/>
        </w:sectPr>
      </w:pPr>
    </w:p>
    <w:p>
      <w:pPr>
        <w:tabs>
          <w:tab w:pos="2121" w:val="left" w:leader="none"/>
        </w:tabs>
        <w:spacing w:before="166"/>
        <w:ind w:left="666" w:right="0" w:firstLine="0"/>
        <w:jc w:val="left"/>
        <w:rPr>
          <w:rFonts w:ascii="Palatino Linotype"/>
          <w:b/>
          <w:sz w:val="18"/>
        </w:rPr>
      </w:pPr>
      <w:r>
        <w:rPr>
          <w:rFonts w:ascii="Palatino Linotype"/>
          <w:b/>
          <w:sz w:val="18"/>
        </w:rPr>
        <mc:AlternateContent>
          <mc:Choice Requires="wps">
            <w:drawing>
              <wp:anchor distT="0" distB="0" distL="0" distR="0" allowOverlap="1" layoutInCell="1" locked="0" behindDoc="0" simplePos="0" relativeHeight="15753728">
                <wp:simplePos x="0" y="0"/>
                <wp:positionH relativeFrom="page">
                  <wp:posOffset>415493</wp:posOffset>
                </wp:positionH>
                <wp:positionV relativeFrom="paragraph">
                  <wp:posOffset>190614</wp:posOffset>
                </wp:positionV>
                <wp:extent cx="6722109" cy="261302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6722109" cy="26130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5"/>
                              <w:gridCol w:w="1495"/>
                              <w:gridCol w:w="1495"/>
                              <w:gridCol w:w="1502"/>
                              <w:gridCol w:w="1480"/>
                              <w:gridCol w:w="1502"/>
                              <w:gridCol w:w="1494"/>
                            </w:tblGrid>
                            <w:tr>
                              <w:trPr>
                                <w:trHeight w:val="305" w:hRule="atLeast"/>
                              </w:trPr>
                              <w:tc>
                                <w:tcPr>
                                  <w:tcW w:w="2990" w:type="dxa"/>
                                  <w:gridSpan w:val="2"/>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18"/>
                                    <w:rPr>
                                      <w:rFonts w:ascii="Palatino Linotype" w:hAnsi="Palatino Linotype"/>
                                      <w:b/>
                                      <w:sz w:val="18"/>
                                    </w:rPr>
                                  </w:pPr>
                                  <w:r>
                                    <w:rPr>
                                      <w:rFonts w:ascii="Palatino Linotype" w:hAnsi="Palatino Linotype"/>
                                      <w:b/>
                                      <w:spacing w:val="-2"/>
                                      <w:sz w:val="18"/>
                                    </w:rPr>
                                    <w:t>SSP1–1.9</w:t>
                                  </w:r>
                                </w:p>
                              </w:tc>
                              <w:tc>
                                <w:tcPr>
                                  <w:tcW w:w="1502" w:type="dxa"/>
                                  <w:tcBorders>
                                    <w:top w:val="single" w:sz="4" w:space="0" w:color="000000"/>
                                    <w:bottom w:val="single" w:sz="4" w:space="0" w:color="000000"/>
                                  </w:tcBorders>
                                </w:tcPr>
                                <w:p>
                                  <w:pPr>
                                    <w:pStyle w:val="TableParagraph"/>
                                    <w:spacing w:before="18"/>
                                    <w:ind w:left="9" w:right="13"/>
                                    <w:rPr>
                                      <w:rFonts w:ascii="Palatino Linotype" w:hAnsi="Palatino Linotype"/>
                                      <w:b/>
                                      <w:sz w:val="18"/>
                                    </w:rPr>
                                  </w:pPr>
                                  <w:r>
                                    <w:rPr>
                                      <w:rFonts w:ascii="Palatino Linotype" w:hAnsi="Palatino Linotype"/>
                                      <w:b/>
                                      <w:spacing w:val="-2"/>
                                      <w:sz w:val="18"/>
                                    </w:rPr>
                                    <w:t>SSP1–2.6</w:t>
                                  </w:r>
                                </w:p>
                              </w:tc>
                              <w:tc>
                                <w:tcPr>
                                  <w:tcW w:w="1480" w:type="dxa"/>
                                  <w:tcBorders>
                                    <w:top w:val="single" w:sz="4" w:space="0" w:color="000000"/>
                                    <w:bottom w:val="single" w:sz="4" w:space="0" w:color="000000"/>
                                  </w:tcBorders>
                                </w:tcPr>
                                <w:p>
                                  <w:pPr>
                                    <w:pStyle w:val="TableParagraph"/>
                                    <w:spacing w:before="18"/>
                                    <w:ind w:left="1"/>
                                    <w:rPr>
                                      <w:rFonts w:ascii="Palatino Linotype" w:hAnsi="Palatino Linotype"/>
                                      <w:b/>
                                      <w:sz w:val="18"/>
                                    </w:rPr>
                                  </w:pPr>
                                  <w:r>
                                    <w:rPr>
                                      <w:rFonts w:ascii="Palatino Linotype" w:hAnsi="Palatino Linotype"/>
                                      <w:b/>
                                      <w:spacing w:val="-2"/>
                                      <w:sz w:val="18"/>
                                    </w:rPr>
                                    <w:t>SSP</w:t>
                                  </w:r>
                                  <w:r>
                                    <w:rPr>
                                      <w:rFonts w:ascii="Verdana" w:hAnsi="Verdana"/>
                                      <w:i/>
                                      <w:spacing w:val="-2"/>
                                      <w:sz w:val="18"/>
                                    </w:rPr>
                                    <w:t>−</w:t>
                                  </w:r>
                                  <w:r>
                                    <w:rPr>
                                      <w:rFonts w:ascii="Palatino Linotype" w:hAnsi="Palatino Linotype"/>
                                      <w:b/>
                                      <w:spacing w:val="-2"/>
                                      <w:sz w:val="18"/>
                                    </w:rPr>
                                    <w:t>4.5</w:t>
                                  </w:r>
                                </w:p>
                              </w:tc>
                              <w:tc>
                                <w:tcPr>
                                  <w:tcW w:w="1502" w:type="dxa"/>
                                  <w:tcBorders>
                                    <w:top w:val="single" w:sz="4" w:space="0" w:color="000000"/>
                                    <w:bottom w:val="single" w:sz="4" w:space="0" w:color="000000"/>
                                  </w:tcBorders>
                                </w:tcPr>
                                <w:p>
                                  <w:pPr>
                                    <w:pStyle w:val="TableParagraph"/>
                                    <w:spacing w:before="18"/>
                                    <w:ind w:left="13" w:right="4"/>
                                    <w:rPr>
                                      <w:rFonts w:ascii="Palatino Linotype" w:hAnsi="Palatino Linotype"/>
                                      <w:b/>
                                      <w:sz w:val="18"/>
                                    </w:rPr>
                                  </w:pPr>
                                  <w:r>
                                    <w:rPr>
                                      <w:rFonts w:ascii="Palatino Linotype" w:hAnsi="Palatino Linotype"/>
                                      <w:b/>
                                      <w:spacing w:val="-2"/>
                                      <w:sz w:val="18"/>
                                    </w:rPr>
                                    <w:t>SSP3–7.0</w:t>
                                  </w:r>
                                </w:p>
                              </w:tc>
                              <w:tc>
                                <w:tcPr>
                                  <w:tcW w:w="1494" w:type="dxa"/>
                                  <w:tcBorders>
                                    <w:top w:val="single" w:sz="4" w:space="0" w:color="000000"/>
                                    <w:bottom w:val="single" w:sz="4" w:space="0" w:color="000000"/>
                                  </w:tcBorders>
                                </w:tcPr>
                                <w:p>
                                  <w:pPr>
                                    <w:pStyle w:val="TableParagraph"/>
                                    <w:spacing w:before="18"/>
                                    <w:ind w:left="4"/>
                                    <w:rPr>
                                      <w:rFonts w:ascii="Palatino Linotype" w:hAnsi="Palatino Linotype"/>
                                      <w:b/>
                                      <w:sz w:val="18"/>
                                    </w:rPr>
                                  </w:pPr>
                                  <w:r>
                                    <w:rPr>
                                      <w:rFonts w:ascii="Palatino Linotype" w:hAnsi="Palatino Linotype"/>
                                      <w:b/>
                                      <w:spacing w:val="-2"/>
                                      <w:sz w:val="18"/>
                                    </w:rPr>
                                    <w:t>SSP5–8.5</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pacing w:val="-2"/>
                                      <w:w w:val="105"/>
                                      <w:sz w:val="18"/>
                                    </w:rPr>
                                    <w:t>CanESM5</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12.3</w:t>
                                  </w:r>
                                </w:p>
                              </w:tc>
                              <w:tc>
                                <w:tcPr>
                                  <w:tcW w:w="1502" w:type="dxa"/>
                                  <w:tcBorders>
                                    <w:top w:val="single" w:sz="4" w:space="0" w:color="000000"/>
                                    <w:bottom w:val="single" w:sz="4" w:space="0" w:color="000000"/>
                                  </w:tcBorders>
                                </w:tcPr>
                                <w:p>
                                  <w:pPr>
                                    <w:pStyle w:val="TableParagraph"/>
                                    <w:ind w:left="9" w:right="13"/>
                                    <w:rPr>
                                      <w:sz w:val="18"/>
                                    </w:rPr>
                                  </w:pPr>
                                  <w:r>
                                    <w:rPr>
                                      <w:spacing w:val="-5"/>
                                      <w:sz w:val="18"/>
                                    </w:rPr>
                                    <w:t>8.6</w:t>
                                  </w:r>
                                </w:p>
                              </w:tc>
                              <w:tc>
                                <w:tcPr>
                                  <w:tcW w:w="1480" w:type="dxa"/>
                                  <w:tcBorders>
                                    <w:top w:val="single" w:sz="4" w:space="0" w:color="000000"/>
                                    <w:bottom w:val="single" w:sz="4" w:space="0" w:color="000000"/>
                                  </w:tcBorders>
                                </w:tcPr>
                                <w:p>
                                  <w:pPr>
                                    <w:pStyle w:val="TableParagraph"/>
                                    <w:ind w:left="1"/>
                                    <w:rPr>
                                      <w:sz w:val="18"/>
                                    </w:rPr>
                                  </w:pPr>
                                  <w:r>
                                    <w:rPr>
                                      <w:spacing w:val="-5"/>
                                      <w:sz w:val="18"/>
                                    </w:rPr>
                                    <w:t>9.2</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3.9</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5.9</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10.8</w:t>
                                  </w:r>
                                </w:p>
                              </w:tc>
                              <w:tc>
                                <w:tcPr>
                                  <w:tcW w:w="1502" w:type="dxa"/>
                                  <w:tcBorders>
                                    <w:top w:val="single" w:sz="4" w:space="0" w:color="000000"/>
                                    <w:bottom w:val="single" w:sz="4" w:space="0" w:color="000000"/>
                                  </w:tcBorders>
                                </w:tcPr>
                                <w:p>
                                  <w:pPr>
                                    <w:pStyle w:val="TableParagraph"/>
                                    <w:ind w:left="9" w:right="13"/>
                                    <w:rPr>
                                      <w:sz w:val="18"/>
                                    </w:rPr>
                                  </w:pPr>
                                  <w:r>
                                    <w:rPr>
                                      <w:spacing w:val="-5"/>
                                      <w:sz w:val="18"/>
                                    </w:rPr>
                                    <w:t>7.0</w:t>
                                  </w:r>
                                </w:p>
                              </w:tc>
                              <w:tc>
                                <w:tcPr>
                                  <w:tcW w:w="1480" w:type="dxa"/>
                                  <w:tcBorders>
                                    <w:top w:val="single" w:sz="4" w:space="0" w:color="000000"/>
                                    <w:bottom w:val="single" w:sz="4" w:space="0" w:color="000000"/>
                                  </w:tcBorders>
                                </w:tcPr>
                                <w:p>
                                  <w:pPr>
                                    <w:pStyle w:val="TableParagraph"/>
                                    <w:ind w:left="1"/>
                                    <w:rPr>
                                      <w:sz w:val="18"/>
                                    </w:rPr>
                                  </w:pPr>
                                  <w:r>
                                    <w:rPr>
                                      <w:spacing w:val="-5"/>
                                      <w:sz w:val="18"/>
                                    </w:rPr>
                                    <w:t>3.3</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2.5</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4.6</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12.4</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10.7</w:t>
                                  </w:r>
                                </w:p>
                              </w:tc>
                              <w:tc>
                                <w:tcPr>
                                  <w:tcW w:w="1480" w:type="dxa"/>
                                  <w:tcBorders>
                                    <w:top w:val="single" w:sz="4" w:space="0" w:color="000000"/>
                                    <w:bottom w:val="single" w:sz="4" w:space="0" w:color="000000"/>
                                  </w:tcBorders>
                                </w:tcPr>
                                <w:p>
                                  <w:pPr>
                                    <w:pStyle w:val="TableParagraph"/>
                                    <w:ind w:left="1"/>
                                    <w:rPr>
                                      <w:sz w:val="18"/>
                                    </w:rPr>
                                  </w:pPr>
                                  <w:r>
                                    <w:rPr>
                                      <w:spacing w:val="-5"/>
                                      <w:sz w:val="18"/>
                                    </w:rPr>
                                    <w:t>2.8</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2.0</w:t>
                                  </w:r>
                                </w:p>
                              </w:tc>
                              <w:tc>
                                <w:tcPr>
                                  <w:tcW w:w="1494" w:type="dxa"/>
                                  <w:tcBorders>
                                    <w:top w:val="single" w:sz="4" w:space="0" w:color="000000"/>
                                    <w:bottom w:val="single" w:sz="4" w:space="0" w:color="000000"/>
                                  </w:tcBorders>
                                </w:tcPr>
                                <w:p>
                                  <w:pPr>
                                    <w:pStyle w:val="TableParagraph"/>
                                    <w:ind w:left="4" w:right="1"/>
                                    <w:rPr>
                                      <w:sz w:val="18"/>
                                    </w:rPr>
                                  </w:pPr>
                                  <w:r>
                                    <w:rPr>
                                      <w:spacing w:val="-10"/>
                                      <w:sz w:val="18"/>
                                    </w:rPr>
                                    <w:t>0</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15.2</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z w:val="18"/>
                                    </w:rPr>
                                    <w:t>GFDL-</w:t>
                                  </w:r>
                                  <w:r>
                                    <w:rPr>
                                      <w:spacing w:val="-4"/>
                                      <w:sz w:val="18"/>
                                    </w:rPr>
                                    <w:t>ESM4</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14.1</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15.3</w:t>
                                  </w:r>
                                </w:p>
                              </w:tc>
                              <w:tc>
                                <w:tcPr>
                                  <w:tcW w:w="1480" w:type="dxa"/>
                                  <w:tcBorders>
                                    <w:top w:val="single" w:sz="4" w:space="0" w:color="000000"/>
                                    <w:bottom w:val="single" w:sz="4" w:space="0" w:color="000000"/>
                                  </w:tcBorders>
                                </w:tcPr>
                                <w:p>
                                  <w:pPr>
                                    <w:pStyle w:val="TableParagraph"/>
                                    <w:ind w:left="1"/>
                                    <w:rPr>
                                      <w:sz w:val="18"/>
                                    </w:rPr>
                                  </w:pPr>
                                  <w:r>
                                    <w:rPr>
                                      <w:spacing w:val="-4"/>
                                      <w:sz w:val="18"/>
                                    </w:rPr>
                                    <w:t>15.5</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17.4</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15.7</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14.1</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14.8</w:t>
                                  </w:r>
                                </w:p>
                              </w:tc>
                              <w:tc>
                                <w:tcPr>
                                  <w:tcW w:w="1480" w:type="dxa"/>
                                  <w:tcBorders>
                                    <w:top w:val="single" w:sz="4" w:space="0" w:color="000000"/>
                                    <w:bottom w:val="single" w:sz="4" w:space="0" w:color="000000"/>
                                  </w:tcBorders>
                                </w:tcPr>
                                <w:p>
                                  <w:pPr>
                                    <w:pStyle w:val="TableParagraph"/>
                                    <w:ind w:left="1"/>
                                    <w:rPr>
                                      <w:sz w:val="18"/>
                                    </w:rPr>
                                  </w:pPr>
                                  <w:r>
                                    <w:rPr>
                                      <w:spacing w:val="-4"/>
                                      <w:sz w:val="18"/>
                                    </w:rPr>
                                    <w:t>16.0</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9.0</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7.5</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13.9</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14.9</w:t>
                                  </w:r>
                                </w:p>
                              </w:tc>
                              <w:tc>
                                <w:tcPr>
                                  <w:tcW w:w="1480" w:type="dxa"/>
                                  <w:tcBorders>
                                    <w:top w:val="single" w:sz="4" w:space="0" w:color="000000"/>
                                    <w:bottom w:val="single" w:sz="4" w:space="0" w:color="000000"/>
                                  </w:tcBorders>
                                </w:tcPr>
                                <w:p>
                                  <w:pPr>
                                    <w:pStyle w:val="TableParagraph"/>
                                    <w:ind w:left="1"/>
                                    <w:rPr>
                                      <w:sz w:val="18"/>
                                    </w:rPr>
                                  </w:pPr>
                                  <w:r>
                                    <w:rPr>
                                      <w:spacing w:val="-4"/>
                                      <w:sz w:val="18"/>
                                    </w:rPr>
                                    <w:t>13.1</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6.6</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3.3</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15.2</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w w:val="105"/>
                                      <w:sz w:val="18"/>
                                    </w:rPr>
                                    <w:t>MRI-</w:t>
                                  </w:r>
                                  <w:r>
                                    <w:rPr>
                                      <w:spacing w:val="-4"/>
                                      <w:w w:val="105"/>
                                      <w:sz w:val="18"/>
                                    </w:rPr>
                                    <w:t>ESM2</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13.6</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13.8</w:t>
                                  </w:r>
                                </w:p>
                              </w:tc>
                              <w:tc>
                                <w:tcPr>
                                  <w:tcW w:w="1480" w:type="dxa"/>
                                  <w:tcBorders>
                                    <w:top w:val="single" w:sz="4" w:space="0" w:color="000000"/>
                                    <w:bottom w:val="single" w:sz="4" w:space="0" w:color="000000"/>
                                  </w:tcBorders>
                                </w:tcPr>
                                <w:p>
                                  <w:pPr>
                                    <w:pStyle w:val="TableParagraph"/>
                                    <w:ind w:left="1"/>
                                    <w:rPr>
                                      <w:sz w:val="18"/>
                                    </w:rPr>
                                  </w:pPr>
                                  <w:r>
                                    <w:rPr>
                                      <w:spacing w:val="-4"/>
                                      <w:sz w:val="18"/>
                                    </w:rPr>
                                    <w:t>15.4</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16.1</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9.8</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12.3</w:t>
                                  </w:r>
                                </w:p>
                              </w:tc>
                              <w:tc>
                                <w:tcPr>
                                  <w:tcW w:w="1502" w:type="dxa"/>
                                  <w:tcBorders>
                                    <w:top w:val="single" w:sz="4" w:space="0" w:color="000000"/>
                                    <w:bottom w:val="single" w:sz="4" w:space="0" w:color="000000"/>
                                  </w:tcBorders>
                                </w:tcPr>
                                <w:p>
                                  <w:pPr>
                                    <w:pStyle w:val="TableParagraph"/>
                                    <w:ind w:left="9" w:right="13"/>
                                    <w:rPr>
                                      <w:sz w:val="18"/>
                                    </w:rPr>
                                  </w:pPr>
                                  <w:r>
                                    <w:rPr>
                                      <w:spacing w:val="-5"/>
                                      <w:sz w:val="18"/>
                                    </w:rPr>
                                    <w:t>143</w:t>
                                  </w:r>
                                </w:p>
                              </w:tc>
                              <w:tc>
                                <w:tcPr>
                                  <w:tcW w:w="1480" w:type="dxa"/>
                                  <w:tcBorders>
                                    <w:top w:val="single" w:sz="4" w:space="0" w:color="000000"/>
                                    <w:bottom w:val="single" w:sz="4" w:space="0" w:color="000000"/>
                                  </w:tcBorders>
                                </w:tcPr>
                                <w:p>
                                  <w:pPr>
                                    <w:pStyle w:val="TableParagraph"/>
                                    <w:ind w:left="1"/>
                                    <w:rPr>
                                      <w:sz w:val="18"/>
                                    </w:rPr>
                                  </w:pPr>
                                  <w:r>
                                    <w:rPr>
                                      <w:spacing w:val="-4"/>
                                      <w:sz w:val="18"/>
                                    </w:rPr>
                                    <w:t>11.0</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7.7</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4.4</w:t>
                                  </w:r>
                                </w:p>
                              </w:tc>
                            </w:tr>
                            <w:tr>
                              <w:trPr>
                                <w:trHeight w:val="305" w:hRule="atLeast"/>
                              </w:trPr>
                              <w:tc>
                                <w:tcPr>
                                  <w:tcW w:w="1495" w:type="dxa"/>
                                  <w:tcBorders>
                                    <w:bottom w:val="single" w:sz="8" w:space="0" w:color="000000"/>
                                  </w:tcBorders>
                                </w:tcPr>
                                <w:p>
                                  <w:pPr>
                                    <w:pStyle w:val="TableParagraph"/>
                                    <w:spacing w:before="0"/>
                                    <w:jc w:val="left"/>
                                    <w:rPr>
                                      <w:rFonts w:ascii="Times New Roman"/>
                                      <w:sz w:val="18"/>
                                    </w:rPr>
                                  </w:pPr>
                                </w:p>
                              </w:tc>
                              <w:tc>
                                <w:tcPr>
                                  <w:tcW w:w="1495" w:type="dxa"/>
                                  <w:tcBorders>
                                    <w:top w:val="single" w:sz="4" w:space="0" w:color="000000"/>
                                    <w:bottom w:val="single" w:sz="8" w:space="0" w:color="000000"/>
                                  </w:tcBorders>
                                </w:tcPr>
                                <w:p>
                                  <w:pPr>
                                    <w:pStyle w:val="TableParagraph"/>
                                    <w:rPr>
                                      <w:sz w:val="18"/>
                                    </w:rPr>
                                  </w:pPr>
                                  <w:r>
                                    <w:rPr>
                                      <w:spacing w:val="-2"/>
                                      <w:sz w:val="18"/>
                                    </w:rPr>
                                    <w:t>2090s</w:t>
                                  </w:r>
                                </w:p>
                              </w:tc>
                              <w:tc>
                                <w:tcPr>
                                  <w:tcW w:w="1495" w:type="dxa"/>
                                  <w:tcBorders>
                                    <w:top w:val="single" w:sz="4" w:space="0" w:color="000000"/>
                                    <w:bottom w:val="single" w:sz="8" w:space="0" w:color="000000"/>
                                  </w:tcBorders>
                                </w:tcPr>
                                <w:p>
                                  <w:pPr>
                                    <w:pStyle w:val="TableParagraph"/>
                                    <w:rPr>
                                      <w:sz w:val="18"/>
                                    </w:rPr>
                                  </w:pPr>
                                  <w:r>
                                    <w:rPr>
                                      <w:spacing w:val="-4"/>
                                      <w:sz w:val="18"/>
                                    </w:rPr>
                                    <w:t>13.8</w:t>
                                  </w:r>
                                </w:p>
                              </w:tc>
                              <w:tc>
                                <w:tcPr>
                                  <w:tcW w:w="1502" w:type="dxa"/>
                                  <w:tcBorders>
                                    <w:top w:val="single" w:sz="4" w:space="0" w:color="000000"/>
                                    <w:bottom w:val="single" w:sz="8" w:space="0" w:color="000000"/>
                                  </w:tcBorders>
                                </w:tcPr>
                                <w:p>
                                  <w:pPr>
                                    <w:pStyle w:val="TableParagraph"/>
                                    <w:ind w:left="9" w:right="13"/>
                                    <w:rPr>
                                      <w:sz w:val="18"/>
                                    </w:rPr>
                                  </w:pPr>
                                  <w:r>
                                    <w:rPr>
                                      <w:spacing w:val="-4"/>
                                      <w:sz w:val="18"/>
                                    </w:rPr>
                                    <w:t>15.1</w:t>
                                  </w:r>
                                </w:p>
                              </w:tc>
                              <w:tc>
                                <w:tcPr>
                                  <w:tcW w:w="1480" w:type="dxa"/>
                                  <w:tcBorders>
                                    <w:top w:val="single" w:sz="4" w:space="0" w:color="000000"/>
                                    <w:bottom w:val="single" w:sz="8" w:space="0" w:color="000000"/>
                                  </w:tcBorders>
                                </w:tcPr>
                                <w:p>
                                  <w:pPr>
                                    <w:pStyle w:val="TableParagraph"/>
                                    <w:ind w:left="1"/>
                                    <w:rPr>
                                      <w:sz w:val="18"/>
                                    </w:rPr>
                                  </w:pPr>
                                  <w:r>
                                    <w:rPr>
                                      <w:spacing w:val="-4"/>
                                      <w:sz w:val="18"/>
                                    </w:rPr>
                                    <w:t>10.1</w:t>
                                  </w:r>
                                </w:p>
                              </w:tc>
                              <w:tc>
                                <w:tcPr>
                                  <w:tcW w:w="1502" w:type="dxa"/>
                                  <w:tcBorders>
                                    <w:top w:val="single" w:sz="4" w:space="0" w:color="000000"/>
                                    <w:bottom w:val="single" w:sz="8" w:space="0" w:color="000000"/>
                                  </w:tcBorders>
                                </w:tcPr>
                                <w:p>
                                  <w:pPr>
                                    <w:pStyle w:val="TableParagraph"/>
                                    <w:ind w:left="13" w:right="4"/>
                                    <w:rPr>
                                      <w:sz w:val="18"/>
                                    </w:rPr>
                                  </w:pPr>
                                  <w:r>
                                    <w:rPr>
                                      <w:spacing w:val="-5"/>
                                      <w:sz w:val="18"/>
                                    </w:rPr>
                                    <w:t>5.0</w:t>
                                  </w:r>
                                </w:p>
                              </w:tc>
                              <w:tc>
                                <w:tcPr>
                                  <w:tcW w:w="1494" w:type="dxa"/>
                                  <w:tcBorders>
                                    <w:top w:val="single" w:sz="4" w:space="0" w:color="000000"/>
                                    <w:bottom w:val="single" w:sz="8" w:space="0" w:color="000000"/>
                                  </w:tcBorders>
                                </w:tcPr>
                                <w:p>
                                  <w:pPr>
                                    <w:pStyle w:val="TableParagraph"/>
                                    <w:ind w:left="4" w:right="1"/>
                                    <w:rPr>
                                      <w:sz w:val="18"/>
                                    </w:rPr>
                                  </w:pPr>
                                  <w:r>
                                    <w:rPr>
                                      <w:spacing w:val="-5"/>
                                      <w:sz w:val="18"/>
                                    </w:rPr>
                                    <w:t>3.1</w:t>
                                  </w:r>
                                </w:p>
                              </w:tc>
                            </w:tr>
                          </w:tbl>
                          <w:p>
                            <w:pPr>
                              <w:pStyle w:val="BodyText"/>
                            </w:pPr>
                          </w:p>
                        </w:txbxContent>
                      </wps:txbx>
                      <wps:bodyPr wrap="square" lIns="0" tIns="0" rIns="0" bIns="0" rtlCol="0">
                        <a:noAutofit/>
                      </wps:bodyPr>
                    </wps:wsp>
                  </a:graphicData>
                </a:graphic>
              </wp:anchor>
            </w:drawing>
          </mc:Choice>
          <mc:Fallback>
            <w:pict>
              <v:shape style="position:absolute;margin-left:32.716pt;margin-top:15.009pt;width:529.3pt;height:205.75pt;mso-position-horizontal-relative:page;mso-position-vertical-relative:paragraph;z-index:15753728" type="#_x0000_t202" id="docshape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5"/>
                        <w:gridCol w:w="1495"/>
                        <w:gridCol w:w="1495"/>
                        <w:gridCol w:w="1502"/>
                        <w:gridCol w:w="1480"/>
                        <w:gridCol w:w="1502"/>
                        <w:gridCol w:w="1494"/>
                      </w:tblGrid>
                      <w:tr>
                        <w:trPr>
                          <w:trHeight w:val="305" w:hRule="atLeast"/>
                        </w:trPr>
                        <w:tc>
                          <w:tcPr>
                            <w:tcW w:w="2990" w:type="dxa"/>
                            <w:gridSpan w:val="2"/>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18"/>
                              <w:rPr>
                                <w:rFonts w:ascii="Palatino Linotype" w:hAnsi="Palatino Linotype"/>
                                <w:b/>
                                <w:sz w:val="18"/>
                              </w:rPr>
                            </w:pPr>
                            <w:r>
                              <w:rPr>
                                <w:rFonts w:ascii="Palatino Linotype" w:hAnsi="Palatino Linotype"/>
                                <w:b/>
                                <w:spacing w:val="-2"/>
                                <w:sz w:val="18"/>
                              </w:rPr>
                              <w:t>SSP1–1.9</w:t>
                            </w:r>
                          </w:p>
                        </w:tc>
                        <w:tc>
                          <w:tcPr>
                            <w:tcW w:w="1502" w:type="dxa"/>
                            <w:tcBorders>
                              <w:top w:val="single" w:sz="4" w:space="0" w:color="000000"/>
                              <w:bottom w:val="single" w:sz="4" w:space="0" w:color="000000"/>
                            </w:tcBorders>
                          </w:tcPr>
                          <w:p>
                            <w:pPr>
                              <w:pStyle w:val="TableParagraph"/>
                              <w:spacing w:before="18"/>
                              <w:ind w:left="9" w:right="13"/>
                              <w:rPr>
                                <w:rFonts w:ascii="Palatino Linotype" w:hAnsi="Palatino Linotype"/>
                                <w:b/>
                                <w:sz w:val="18"/>
                              </w:rPr>
                            </w:pPr>
                            <w:r>
                              <w:rPr>
                                <w:rFonts w:ascii="Palatino Linotype" w:hAnsi="Palatino Linotype"/>
                                <w:b/>
                                <w:spacing w:val="-2"/>
                                <w:sz w:val="18"/>
                              </w:rPr>
                              <w:t>SSP1–2.6</w:t>
                            </w:r>
                          </w:p>
                        </w:tc>
                        <w:tc>
                          <w:tcPr>
                            <w:tcW w:w="1480" w:type="dxa"/>
                            <w:tcBorders>
                              <w:top w:val="single" w:sz="4" w:space="0" w:color="000000"/>
                              <w:bottom w:val="single" w:sz="4" w:space="0" w:color="000000"/>
                            </w:tcBorders>
                          </w:tcPr>
                          <w:p>
                            <w:pPr>
                              <w:pStyle w:val="TableParagraph"/>
                              <w:spacing w:before="18"/>
                              <w:ind w:left="1"/>
                              <w:rPr>
                                <w:rFonts w:ascii="Palatino Linotype" w:hAnsi="Palatino Linotype"/>
                                <w:b/>
                                <w:sz w:val="18"/>
                              </w:rPr>
                            </w:pPr>
                            <w:r>
                              <w:rPr>
                                <w:rFonts w:ascii="Palatino Linotype" w:hAnsi="Palatino Linotype"/>
                                <w:b/>
                                <w:spacing w:val="-2"/>
                                <w:sz w:val="18"/>
                              </w:rPr>
                              <w:t>SSP</w:t>
                            </w:r>
                            <w:r>
                              <w:rPr>
                                <w:rFonts w:ascii="Verdana" w:hAnsi="Verdana"/>
                                <w:i/>
                                <w:spacing w:val="-2"/>
                                <w:sz w:val="18"/>
                              </w:rPr>
                              <w:t>−</w:t>
                            </w:r>
                            <w:r>
                              <w:rPr>
                                <w:rFonts w:ascii="Palatino Linotype" w:hAnsi="Palatino Linotype"/>
                                <w:b/>
                                <w:spacing w:val="-2"/>
                                <w:sz w:val="18"/>
                              </w:rPr>
                              <w:t>4.5</w:t>
                            </w:r>
                          </w:p>
                        </w:tc>
                        <w:tc>
                          <w:tcPr>
                            <w:tcW w:w="1502" w:type="dxa"/>
                            <w:tcBorders>
                              <w:top w:val="single" w:sz="4" w:space="0" w:color="000000"/>
                              <w:bottom w:val="single" w:sz="4" w:space="0" w:color="000000"/>
                            </w:tcBorders>
                          </w:tcPr>
                          <w:p>
                            <w:pPr>
                              <w:pStyle w:val="TableParagraph"/>
                              <w:spacing w:before="18"/>
                              <w:ind w:left="13" w:right="4"/>
                              <w:rPr>
                                <w:rFonts w:ascii="Palatino Linotype" w:hAnsi="Palatino Linotype"/>
                                <w:b/>
                                <w:sz w:val="18"/>
                              </w:rPr>
                            </w:pPr>
                            <w:r>
                              <w:rPr>
                                <w:rFonts w:ascii="Palatino Linotype" w:hAnsi="Palatino Linotype"/>
                                <w:b/>
                                <w:spacing w:val="-2"/>
                                <w:sz w:val="18"/>
                              </w:rPr>
                              <w:t>SSP3–7.0</w:t>
                            </w:r>
                          </w:p>
                        </w:tc>
                        <w:tc>
                          <w:tcPr>
                            <w:tcW w:w="1494" w:type="dxa"/>
                            <w:tcBorders>
                              <w:top w:val="single" w:sz="4" w:space="0" w:color="000000"/>
                              <w:bottom w:val="single" w:sz="4" w:space="0" w:color="000000"/>
                            </w:tcBorders>
                          </w:tcPr>
                          <w:p>
                            <w:pPr>
                              <w:pStyle w:val="TableParagraph"/>
                              <w:spacing w:before="18"/>
                              <w:ind w:left="4"/>
                              <w:rPr>
                                <w:rFonts w:ascii="Palatino Linotype" w:hAnsi="Palatino Linotype"/>
                                <w:b/>
                                <w:sz w:val="18"/>
                              </w:rPr>
                            </w:pPr>
                            <w:r>
                              <w:rPr>
                                <w:rFonts w:ascii="Palatino Linotype" w:hAnsi="Palatino Linotype"/>
                                <w:b/>
                                <w:spacing w:val="-2"/>
                                <w:sz w:val="18"/>
                              </w:rPr>
                              <w:t>SSP5–8.5</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pacing w:val="-2"/>
                                <w:w w:val="105"/>
                                <w:sz w:val="18"/>
                              </w:rPr>
                              <w:t>CanESM5</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12.3</w:t>
                            </w:r>
                          </w:p>
                        </w:tc>
                        <w:tc>
                          <w:tcPr>
                            <w:tcW w:w="1502" w:type="dxa"/>
                            <w:tcBorders>
                              <w:top w:val="single" w:sz="4" w:space="0" w:color="000000"/>
                              <w:bottom w:val="single" w:sz="4" w:space="0" w:color="000000"/>
                            </w:tcBorders>
                          </w:tcPr>
                          <w:p>
                            <w:pPr>
                              <w:pStyle w:val="TableParagraph"/>
                              <w:ind w:left="9" w:right="13"/>
                              <w:rPr>
                                <w:sz w:val="18"/>
                              </w:rPr>
                            </w:pPr>
                            <w:r>
                              <w:rPr>
                                <w:spacing w:val="-5"/>
                                <w:sz w:val="18"/>
                              </w:rPr>
                              <w:t>8.6</w:t>
                            </w:r>
                          </w:p>
                        </w:tc>
                        <w:tc>
                          <w:tcPr>
                            <w:tcW w:w="1480" w:type="dxa"/>
                            <w:tcBorders>
                              <w:top w:val="single" w:sz="4" w:space="0" w:color="000000"/>
                              <w:bottom w:val="single" w:sz="4" w:space="0" w:color="000000"/>
                            </w:tcBorders>
                          </w:tcPr>
                          <w:p>
                            <w:pPr>
                              <w:pStyle w:val="TableParagraph"/>
                              <w:ind w:left="1"/>
                              <w:rPr>
                                <w:sz w:val="18"/>
                              </w:rPr>
                            </w:pPr>
                            <w:r>
                              <w:rPr>
                                <w:spacing w:val="-5"/>
                                <w:sz w:val="18"/>
                              </w:rPr>
                              <w:t>9.2</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3.9</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5.9</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10.8</w:t>
                            </w:r>
                          </w:p>
                        </w:tc>
                        <w:tc>
                          <w:tcPr>
                            <w:tcW w:w="1502" w:type="dxa"/>
                            <w:tcBorders>
                              <w:top w:val="single" w:sz="4" w:space="0" w:color="000000"/>
                              <w:bottom w:val="single" w:sz="4" w:space="0" w:color="000000"/>
                            </w:tcBorders>
                          </w:tcPr>
                          <w:p>
                            <w:pPr>
                              <w:pStyle w:val="TableParagraph"/>
                              <w:ind w:left="9" w:right="13"/>
                              <w:rPr>
                                <w:sz w:val="18"/>
                              </w:rPr>
                            </w:pPr>
                            <w:r>
                              <w:rPr>
                                <w:spacing w:val="-5"/>
                                <w:sz w:val="18"/>
                              </w:rPr>
                              <w:t>7.0</w:t>
                            </w:r>
                          </w:p>
                        </w:tc>
                        <w:tc>
                          <w:tcPr>
                            <w:tcW w:w="1480" w:type="dxa"/>
                            <w:tcBorders>
                              <w:top w:val="single" w:sz="4" w:space="0" w:color="000000"/>
                              <w:bottom w:val="single" w:sz="4" w:space="0" w:color="000000"/>
                            </w:tcBorders>
                          </w:tcPr>
                          <w:p>
                            <w:pPr>
                              <w:pStyle w:val="TableParagraph"/>
                              <w:ind w:left="1"/>
                              <w:rPr>
                                <w:sz w:val="18"/>
                              </w:rPr>
                            </w:pPr>
                            <w:r>
                              <w:rPr>
                                <w:spacing w:val="-5"/>
                                <w:sz w:val="18"/>
                              </w:rPr>
                              <w:t>3.3</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2.5</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4.6</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12.4</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10.7</w:t>
                            </w:r>
                          </w:p>
                        </w:tc>
                        <w:tc>
                          <w:tcPr>
                            <w:tcW w:w="1480" w:type="dxa"/>
                            <w:tcBorders>
                              <w:top w:val="single" w:sz="4" w:space="0" w:color="000000"/>
                              <w:bottom w:val="single" w:sz="4" w:space="0" w:color="000000"/>
                            </w:tcBorders>
                          </w:tcPr>
                          <w:p>
                            <w:pPr>
                              <w:pStyle w:val="TableParagraph"/>
                              <w:ind w:left="1"/>
                              <w:rPr>
                                <w:sz w:val="18"/>
                              </w:rPr>
                            </w:pPr>
                            <w:r>
                              <w:rPr>
                                <w:spacing w:val="-5"/>
                                <w:sz w:val="18"/>
                              </w:rPr>
                              <w:t>2.8</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2.0</w:t>
                            </w:r>
                          </w:p>
                        </w:tc>
                        <w:tc>
                          <w:tcPr>
                            <w:tcW w:w="1494" w:type="dxa"/>
                            <w:tcBorders>
                              <w:top w:val="single" w:sz="4" w:space="0" w:color="000000"/>
                              <w:bottom w:val="single" w:sz="4" w:space="0" w:color="000000"/>
                            </w:tcBorders>
                          </w:tcPr>
                          <w:p>
                            <w:pPr>
                              <w:pStyle w:val="TableParagraph"/>
                              <w:ind w:left="4" w:right="1"/>
                              <w:rPr>
                                <w:sz w:val="18"/>
                              </w:rPr>
                            </w:pPr>
                            <w:r>
                              <w:rPr>
                                <w:spacing w:val="-10"/>
                                <w:sz w:val="18"/>
                              </w:rPr>
                              <w:t>0</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15.2</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z w:val="18"/>
                              </w:rPr>
                              <w:t>GFDL-</w:t>
                            </w:r>
                            <w:r>
                              <w:rPr>
                                <w:spacing w:val="-4"/>
                                <w:sz w:val="18"/>
                              </w:rPr>
                              <w:t>ESM4</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14.1</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15.3</w:t>
                            </w:r>
                          </w:p>
                        </w:tc>
                        <w:tc>
                          <w:tcPr>
                            <w:tcW w:w="1480" w:type="dxa"/>
                            <w:tcBorders>
                              <w:top w:val="single" w:sz="4" w:space="0" w:color="000000"/>
                              <w:bottom w:val="single" w:sz="4" w:space="0" w:color="000000"/>
                            </w:tcBorders>
                          </w:tcPr>
                          <w:p>
                            <w:pPr>
                              <w:pStyle w:val="TableParagraph"/>
                              <w:ind w:left="1"/>
                              <w:rPr>
                                <w:sz w:val="18"/>
                              </w:rPr>
                            </w:pPr>
                            <w:r>
                              <w:rPr>
                                <w:spacing w:val="-4"/>
                                <w:sz w:val="18"/>
                              </w:rPr>
                              <w:t>15.5</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17.4</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15.7</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14.1</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14.8</w:t>
                            </w:r>
                          </w:p>
                        </w:tc>
                        <w:tc>
                          <w:tcPr>
                            <w:tcW w:w="1480" w:type="dxa"/>
                            <w:tcBorders>
                              <w:top w:val="single" w:sz="4" w:space="0" w:color="000000"/>
                              <w:bottom w:val="single" w:sz="4" w:space="0" w:color="000000"/>
                            </w:tcBorders>
                          </w:tcPr>
                          <w:p>
                            <w:pPr>
                              <w:pStyle w:val="TableParagraph"/>
                              <w:ind w:left="1"/>
                              <w:rPr>
                                <w:sz w:val="18"/>
                              </w:rPr>
                            </w:pPr>
                            <w:r>
                              <w:rPr>
                                <w:spacing w:val="-4"/>
                                <w:sz w:val="18"/>
                              </w:rPr>
                              <w:t>16.0</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9.0</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7.5</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13.9</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14.9</w:t>
                            </w:r>
                          </w:p>
                        </w:tc>
                        <w:tc>
                          <w:tcPr>
                            <w:tcW w:w="1480" w:type="dxa"/>
                            <w:tcBorders>
                              <w:top w:val="single" w:sz="4" w:space="0" w:color="000000"/>
                              <w:bottom w:val="single" w:sz="4" w:space="0" w:color="000000"/>
                            </w:tcBorders>
                          </w:tcPr>
                          <w:p>
                            <w:pPr>
                              <w:pStyle w:val="TableParagraph"/>
                              <w:ind w:left="1"/>
                              <w:rPr>
                                <w:sz w:val="18"/>
                              </w:rPr>
                            </w:pPr>
                            <w:r>
                              <w:rPr>
                                <w:spacing w:val="-4"/>
                                <w:sz w:val="18"/>
                              </w:rPr>
                              <w:t>13.1</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6.6</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3.3</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15.2</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w w:val="105"/>
                                <w:sz w:val="18"/>
                              </w:rPr>
                              <w:t>MRI-</w:t>
                            </w:r>
                            <w:r>
                              <w:rPr>
                                <w:spacing w:val="-4"/>
                                <w:w w:val="105"/>
                                <w:sz w:val="18"/>
                              </w:rPr>
                              <w:t>ESM2</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13.6</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13.8</w:t>
                            </w:r>
                          </w:p>
                        </w:tc>
                        <w:tc>
                          <w:tcPr>
                            <w:tcW w:w="1480" w:type="dxa"/>
                            <w:tcBorders>
                              <w:top w:val="single" w:sz="4" w:space="0" w:color="000000"/>
                              <w:bottom w:val="single" w:sz="4" w:space="0" w:color="000000"/>
                            </w:tcBorders>
                          </w:tcPr>
                          <w:p>
                            <w:pPr>
                              <w:pStyle w:val="TableParagraph"/>
                              <w:ind w:left="1"/>
                              <w:rPr>
                                <w:sz w:val="18"/>
                              </w:rPr>
                            </w:pPr>
                            <w:r>
                              <w:rPr>
                                <w:spacing w:val="-4"/>
                                <w:sz w:val="18"/>
                              </w:rPr>
                              <w:t>15.4</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16.1</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9.8</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12.3</w:t>
                            </w:r>
                          </w:p>
                        </w:tc>
                        <w:tc>
                          <w:tcPr>
                            <w:tcW w:w="1502" w:type="dxa"/>
                            <w:tcBorders>
                              <w:top w:val="single" w:sz="4" w:space="0" w:color="000000"/>
                              <w:bottom w:val="single" w:sz="4" w:space="0" w:color="000000"/>
                            </w:tcBorders>
                          </w:tcPr>
                          <w:p>
                            <w:pPr>
                              <w:pStyle w:val="TableParagraph"/>
                              <w:ind w:left="9" w:right="13"/>
                              <w:rPr>
                                <w:sz w:val="18"/>
                              </w:rPr>
                            </w:pPr>
                            <w:r>
                              <w:rPr>
                                <w:spacing w:val="-5"/>
                                <w:sz w:val="18"/>
                              </w:rPr>
                              <w:t>143</w:t>
                            </w:r>
                          </w:p>
                        </w:tc>
                        <w:tc>
                          <w:tcPr>
                            <w:tcW w:w="1480" w:type="dxa"/>
                            <w:tcBorders>
                              <w:top w:val="single" w:sz="4" w:space="0" w:color="000000"/>
                              <w:bottom w:val="single" w:sz="4" w:space="0" w:color="000000"/>
                            </w:tcBorders>
                          </w:tcPr>
                          <w:p>
                            <w:pPr>
                              <w:pStyle w:val="TableParagraph"/>
                              <w:ind w:left="1"/>
                              <w:rPr>
                                <w:sz w:val="18"/>
                              </w:rPr>
                            </w:pPr>
                            <w:r>
                              <w:rPr>
                                <w:spacing w:val="-4"/>
                                <w:sz w:val="18"/>
                              </w:rPr>
                              <w:t>11.0</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7.7</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4.4</w:t>
                            </w:r>
                          </w:p>
                        </w:tc>
                      </w:tr>
                      <w:tr>
                        <w:trPr>
                          <w:trHeight w:val="305" w:hRule="atLeast"/>
                        </w:trPr>
                        <w:tc>
                          <w:tcPr>
                            <w:tcW w:w="1495" w:type="dxa"/>
                            <w:tcBorders>
                              <w:bottom w:val="single" w:sz="8" w:space="0" w:color="000000"/>
                            </w:tcBorders>
                          </w:tcPr>
                          <w:p>
                            <w:pPr>
                              <w:pStyle w:val="TableParagraph"/>
                              <w:spacing w:before="0"/>
                              <w:jc w:val="left"/>
                              <w:rPr>
                                <w:rFonts w:ascii="Times New Roman"/>
                                <w:sz w:val="18"/>
                              </w:rPr>
                            </w:pPr>
                          </w:p>
                        </w:tc>
                        <w:tc>
                          <w:tcPr>
                            <w:tcW w:w="1495" w:type="dxa"/>
                            <w:tcBorders>
                              <w:top w:val="single" w:sz="4" w:space="0" w:color="000000"/>
                              <w:bottom w:val="single" w:sz="8" w:space="0" w:color="000000"/>
                            </w:tcBorders>
                          </w:tcPr>
                          <w:p>
                            <w:pPr>
                              <w:pStyle w:val="TableParagraph"/>
                              <w:rPr>
                                <w:sz w:val="18"/>
                              </w:rPr>
                            </w:pPr>
                            <w:r>
                              <w:rPr>
                                <w:spacing w:val="-2"/>
                                <w:sz w:val="18"/>
                              </w:rPr>
                              <w:t>2090s</w:t>
                            </w:r>
                          </w:p>
                        </w:tc>
                        <w:tc>
                          <w:tcPr>
                            <w:tcW w:w="1495" w:type="dxa"/>
                            <w:tcBorders>
                              <w:top w:val="single" w:sz="4" w:space="0" w:color="000000"/>
                              <w:bottom w:val="single" w:sz="8" w:space="0" w:color="000000"/>
                            </w:tcBorders>
                          </w:tcPr>
                          <w:p>
                            <w:pPr>
                              <w:pStyle w:val="TableParagraph"/>
                              <w:rPr>
                                <w:sz w:val="18"/>
                              </w:rPr>
                            </w:pPr>
                            <w:r>
                              <w:rPr>
                                <w:spacing w:val="-4"/>
                                <w:sz w:val="18"/>
                              </w:rPr>
                              <w:t>13.8</w:t>
                            </w:r>
                          </w:p>
                        </w:tc>
                        <w:tc>
                          <w:tcPr>
                            <w:tcW w:w="1502" w:type="dxa"/>
                            <w:tcBorders>
                              <w:top w:val="single" w:sz="4" w:space="0" w:color="000000"/>
                              <w:bottom w:val="single" w:sz="8" w:space="0" w:color="000000"/>
                            </w:tcBorders>
                          </w:tcPr>
                          <w:p>
                            <w:pPr>
                              <w:pStyle w:val="TableParagraph"/>
                              <w:ind w:left="9" w:right="13"/>
                              <w:rPr>
                                <w:sz w:val="18"/>
                              </w:rPr>
                            </w:pPr>
                            <w:r>
                              <w:rPr>
                                <w:spacing w:val="-4"/>
                                <w:sz w:val="18"/>
                              </w:rPr>
                              <w:t>15.1</w:t>
                            </w:r>
                          </w:p>
                        </w:tc>
                        <w:tc>
                          <w:tcPr>
                            <w:tcW w:w="1480" w:type="dxa"/>
                            <w:tcBorders>
                              <w:top w:val="single" w:sz="4" w:space="0" w:color="000000"/>
                              <w:bottom w:val="single" w:sz="8" w:space="0" w:color="000000"/>
                            </w:tcBorders>
                          </w:tcPr>
                          <w:p>
                            <w:pPr>
                              <w:pStyle w:val="TableParagraph"/>
                              <w:ind w:left="1"/>
                              <w:rPr>
                                <w:sz w:val="18"/>
                              </w:rPr>
                            </w:pPr>
                            <w:r>
                              <w:rPr>
                                <w:spacing w:val="-4"/>
                                <w:sz w:val="18"/>
                              </w:rPr>
                              <w:t>10.1</w:t>
                            </w:r>
                          </w:p>
                        </w:tc>
                        <w:tc>
                          <w:tcPr>
                            <w:tcW w:w="1502" w:type="dxa"/>
                            <w:tcBorders>
                              <w:top w:val="single" w:sz="4" w:space="0" w:color="000000"/>
                              <w:bottom w:val="single" w:sz="8" w:space="0" w:color="000000"/>
                            </w:tcBorders>
                          </w:tcPr>
                          <w:p>
                            <w:pPr>
                              <w:pStyle w:val="TableParagraph"/>
                              <w:ind w:left="13" w:right="4"/>
                              <w:rPr>
                                <w:sz w:val="18"/>
                              </w:rPr>
                            </w:pPr>
                            <w:r>
                              <w:rPr>
                                <w:spacing w:val="-5"/>
                                <w:sz w:val="18"/>
                              </w:rPr>
                              <w:t>5.0</w:t>
                            </w:r>
                          </w:p>
                        </w:tc>
                        <w:tc>
                          <w:tcPr>
                            <w:tcW w:w="1494" w:type="dxa"/>
                            <w:tcBorders>
                              <w:top w:val="single" w:sz="4" w:space="0" w:color="000000"/>
                              <w:bottom w:val="single" w:sz="8" w:space="0" w:color="000000"/>
                            </w:tcBorders>
                          </w:tcPr>
                          <w:p>
                            <w:pPr>
                              <w:pStyle w:val="TableParagraph"/>
                              <w:ind w:left="4" w:right="1"/>
                              <w:rPr>
                                <w:sz w:val="18"/>
                              </w:rPr>
                            </w:pPr>
                            <w:r>
                              <w:rPr>
                                <w:spacing w:val="-5"/>
                                <w:sz w:val="18"/>
                              </w:rPr>
                              <w:t>3.1</w:t>
                            </w:r>
                          </w:p>
                        </w:tc>
                      </w:tr>
                    </w:tbl>
                    <w:p>
                      <w:pPr>
                        <w:pStyle w:val="BodyText"/>
                      </w:pPr>
                    </w:p>
                  </w:txbxContent>
                </v:textbox>
                <w10:wrap type="none"/>
              </v:shape>
            </w:pict>
          </mc:Fallback>
        </mc:AlternateContent>
      </w:r>
      <w:r>
        <w:rPr>
          <w:rFonts w:ascii="Palatino Linotype"/>
          <w:b/>
          <w:spacing w:val="-5"/>
          <w:sz w:val="18"/>
        </w:rPr>
        <w:t>GCM</w:t>
      </w:r>
      <w:r>
        <w:rPr>
          <w:rFonts w:ascii="Palatino Linotype"/>
          <w:b/>
          <w:sz w:val="18"/>
        </w:rPr>
        <w:tab/>
      </w:r>
      <w:r>
        <w:rPr>
          <w:rFonts w:ascii="Palatino Linotype"/>
          <w:b/>
          <w:spacing w:val="-2"/>
          <w:sz w:val="18"/>
        </w:rPr>
        <w:t>Period</w:t>
      </w:r>
    </w:p>
    <w:p>
      <w:pPr>
        <w:spacing w:before="8"/>
        <w:ind w:left="666" w:right="0" w:firstLine="0"/>
        <w:jc w:val="left"/>
        <w:rPr>
          <w:rFonts w:ascii="Palatino Linotype"/>
          <w:b/>
          <w:sz w:val="18"/>
        </w:rPr>
      </w:pPr>
      <w:r>
        <w:rPr/>
        <w:br w:type="column"/>
      </w:r>
      <w:r>
        <w:rPr>
          <w:rFonts w:ascii="Palatino Linotype"/>
          <w:b/>
          <w:sz w:val="18"/>
        </w:rPr>
        <w:t>SSP</w:t>
      </w:r>
      <w:r>
        <w:rPr>
          <w:rFonts w:ascii="Palatino Linotype"/>
          <w:b/>
          <w:spacing w:val="-5"/>
          <w:sz w:val="18"/>
        </w:rPr>
        <w:t> </w:t>
      </w:r>
      <w:r>
        <w:rPr>
          <w:rFonts w:ascii="Palatino Linotype"/>
          <w:b/>
          <w:spacing w:val="-2"/>
          <w:sz w:val="18"/>
        </w:rPr>
        <w:t>Scenario</w:t>
      </w:r>
    </w:p>
    <w:p>
      <w:pPr>
        <w:spacing w:after="0"/>
        <w:jc w:val="left"/>
        <w:rPr>
          <w:rFonts w:ascii="Palatino Linotype"/>
          <w:b/>
          <w:sz w:val="18"/>
        </w:rPr>
        <w:sectPr>
          <w:type w:val="continuous"/>
          <w:pgSz w:w="11910" w:h="16840"/>
          <w:pgMar w:header="1109" w:footer="0" w:top="980" w:bottom="0" w:left="566" w:right="566"/>
          <w:cols w:num="2" w:equalWidth="0">
            <w:col w:w="2700" w:space="2969"/>
            <w:col w:w="5109"/>
          </w:cols>
        </w:sectPr>
      </w:pPr>
    </w:p>
    <w:p>
      <w:pPr>
        <w:pStyle w:val="BodyText"/>
        <w:spacing w:before="225"/>
        <w:rPr>
          <w:rFonts w:ascii="Palatino Linotype"/>
          <w:b/>
          <w:sz w:val="18"/>
        </w:rPr>
      </w:pPr>
    </w:p>
    <w:p>
      <w:pPr>
        <w:spacing w:before="1"/>
        <w:ind w:left="2755" w:right="0" w:firstLine="0"/>
        <w:jc w:val="left"/>
        <w:rPr>
          <w:rFonts w:ascii="Palatino Linotype"/>
          <w:i/>
          <w:sz w:val="18"/>
        </w:rPr>
      </w:pPr>
      <w:r>
        <w:rPr>
          <w:rFonts w:ascii="Palatino Linotype"/>
          <w:b/>
          <w:sz w:val="18"/>
        </w:rPr>
        <w:t>Table</w:t>
      </w:r>
      <w:r>
        <w:rPr>
          <w:rFonts w:ascii="Palatino Linotype"/>
          <w:b/>
          <w:spacing w:val="-12"/>
          <w:sz w:val="18"/>
        </w:rPr>
        <w:t> </w:t>
      </w:r>
      <w:r>
        <w:rPr>
          <w:rFonts w:ascii="Palatino Linotype"/>
          <w:b/>
          <w:sz w:val="18"/>
        </w:rPr>
        <w:t>7.</w:t>
      </w:r>
      <w:r>
        <w:rPr>
          <w:rFonts w:ascii="Palatino Linotype"/>
          <w:b/>
          <w:spacing w:val="-6"/>
          <w:sz w:val="18"/>
        </w:rPr>
        <w:t> </w:t>
      </w:r>
      <w:r>
        <w:rPr>
          <w:rFonts w:ascii="Palatino Linotype"/>
          <w:i/>
          <w:spacing w:val="-2"/>
          <w:sz w:val="18"/>
        </w:rPr>
        <w:t>Cont.</w:t>
      </w:r>
    </w:p>
    <w:p>
      <w:pPr>
        <w:pStyle w:val="BodyText"/>
        <w:spacing w:before="1"/>
        <w:rPr>
          <w:rFonts w:ascii="Palatino Linotype"/>
          <w:i/>
          <w:sz w:val="14"/>
        </w:rPr>
      </w:pPr>
    </w:p>
    <w:p>
      <w:pPr>
        <w:pStyle w:val="BodyText"/>
        <w:spacing w:line="20" w:lineRule="exact"/>
        <w:ind w:left="148"/>
        <w:rPr>
          <w:rFonts w:ascii="Palatino Linotype"/>
          <w:sz w:val="2"/>
        </w:rPr>
      </w:pPr>
      <w:r>
        <w:rPr>
          <w:rFonts w:ascii="Palatino Linotype"/>
          <w:sz w:val="2"/>
        </w:rPr>
        <mc:AlternateContent>
          <mc:Choice Requires="wps">
            <w:drawing>
              <wp:inline distT="0" distB="0" distL="0" distR="0">
                <wp:extent cx="6645909" cy="10160"/>
                <wp:effectExtent l="9525" t="0" r="2540" b="8890"/>
                <wp:docPr id="87" name="Group 87"/>
                <wp:cNvGraphicFramePr>
                  <a:graphicFrameLocks/>
                </wp:cNvGraphicFramePr>
                <a:graphic>
                  <a:graphicData uri="http://schemas.microsoft.com/office/word/2010/wordprocessingGroup">
                    <wpg:wgp>
                      <wpg:cNvPr id="87" name="Group 87"/>
                      <wpg:cNvGrpSpPr/>
                      <wpg:grpSpPr>
                        <a:xfrm>
                          <a:off x="0" y="0"/>
                          <a:ext cx="6645909" cy="10160"/>
                          <a:chExt cx="6645909" cy="10160"/>
                        </a:xfrm>
                      </wpg:grpSpPr>
                      <wps:wsp>
                        <wps:cNvPr id="88" name="Graphic 88"/>
                        <wps:cNvSpPr/>
                        <wps:spPr>
                          <a:xfrm>
                            <a:off x="0" y="506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8pt;mso-position-horizontal-relative:char;mso-position-vertical-relative:line" id="docshapegroup45" coordorigin="0,0" coordsize="10466,16">
                <v:line style="position:absolute" from="0,8" to="10466,8" stroked="true" strokeweight=".797pt" strokecolor="#000000">
                  <v:stroke dashstyle="solid"/>
                </v:line>
              </v:group>
            </w:pict>
          </mc:Fallback>
        </mc:AlternateContent>
      </w:r>
      <w:r>
        <w:rPr>
          <w:rFonts w:ascii="Palatino Linotype"/>
          <w:sz w:val="2"/>
        </w:rPr>
      </w:r>
    </w:p>
    <w:p>
      <w:pPr>
        <w:pStyle w:val="BodyText"/>
        <w:spacing w:after="0" w:line="20" w:lineRule="exact"/>
        <w:rPr>
          <w:rFonts w:ascii="Palatino Linotype"/>
          <w:sz w:val="2"/>
        </w:rPr>
        <w:sectPr>
          <w:pgSz w:w="11910" w:h="16840"/>
          <w:pgMar w:header="1109" w:footer="0" w:top="1400" w:bottom="280" w:left="566" w:right="566"/>
        </w:sectPr>
      </w:pPr>
    </w:p>
    <w:p>
      <w:pPr>
        <w:tabs>
          <w:tab w:pos="2121" w:val="left" w:leader="none"/>
        </w:tabs>
        <w:spacing w:before="166"/>
        <w:ind w:left="666" w:right="0" w:firstLine="0"/>
        <w:jc w:val="left"/>
        <w:rPr>
          <w:rFonts w:ascii="Palatino Linotype"/>
          <w:b/>
          <w:sz w:val="18"/>
        </w:rPr>
      </w:pPr>
      <w:r>
        <w:rPr>
          <w:rFonts w:ascii="Palatino Linotype"/>
          <w:b/>
          <w:sz w:val="18"/>
        </w:rPr>
        <mc:AlternateContent>
          <mc:Choice Requires="wps">
            <w:drawing>
              <wp:anchor distT="0" distB="0" distL="0" distR="0" allowOverlap="1" layoutInCell="1" locked="0" behindDoc="0" simplePos="0" relativeHeight="15754752">
                <wp:simplePos x="0" y="0"/>
                <wp:positionH relativeFrom="page">
                  <wp:posOffset>415493</wp:posOffset>
                </wp:positionH>
                <wp:positionV relativeFrom="paragraph">
                  <wp:posOffset>190614</wp:posOffset>
                </wp:positionV>
                <wp:extent cx="6722109" cy="421322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6722109" cy="42132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5"/>
                              <w:gridCol w:w="1495"/>
                              <w:gridCol w:w="1495"/>
                              <w:gridCol w:w="1502"/>
                              <w:gridCol w:w="1480"/>
                              <w:gridCol w:w="1502"/>
                              <w:gridCol w:w="1494"/>
                            </w:tblGrid>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18"/>
                                    <w:rPr>
                                      <w:rFonts w:ascii="Palatino Linotype" w:hAnsi="Palatino Linotype"/>
                                      <w:b/>
                                      <w:sz w:val="18"/>
                                    </w:rPr>
                                  </w:pPr>
                                  <w:r>
                                    <w:rPr>
                                      <w:rFonts w:ascii="Palatino Linotype" w:hAnsi="Palatino Linotype"/>
                                      <w:b/>
                                      <w:spacing w:val="-2"/>
                                      <w:sz w:val="18"/>
                                    </w:rPr>
                                    <w:t>SSP1–1.9</w:t>
                                  </w:r>
                                </w:p>
                              </w:tc>
                              <w:tc>
                                <w:tcPr>
                                  <w:tcW w:w="1502" w:type="dxa"/>
                                  <w:tcBorders>
                                    <w:top w:val="single" w:sz="4" w:space="0" w:color="000000"/>
                                    <w:bottom w:val="single" w:sz="4" w:space="0" w:color="000000"/>
                                  </w:tcBorders>
                                </w:tcPr>
                                <w:p>
                                  <w:pPr>
                                    <w:pStyle w:val="TableParagraph"/>
                                    <w:spacing w:before="18"/>
                                    <w:ind w:left="9" w:right="13"/>
                                    <w:rPr>
                                      <w:rFonts w:ascii="Palatino Linotype" w:hAnsi="Palatino Linotype"/>
                                      <w:b/>
                                      <w:sz w:val="18"/>
                                    </w:rPr>
                                  </w:pPr>
                                  <w:r>
                                    <w:rPr>
                                      <w:rFonts w:ascii="Palatino Linotype" w:hAnsi="Palatino Linotype"/>
                                      <w:b/>
                                      <w:spacing w:val="-2"/>
                                      <w:sz w:val="18"/>
                                    </w:rPr>
                                    <w:t>SSP1–2.6</w:t>
                                  </w:r>
                                </w:p>
                              </w:tc>
                              <w:tc>
                                <w:tcPr>
                                  <w:tcW w:w="1480" w:type="dxa"/>
                                  <w:tcBorders>
                                    <w:top w:val="single" w:sz="4" w:space="0" w:color="000000"/>
                                    <w:bottom w:val="single" w:sz="4" w:space="0" w:color="000000"/>
                                  </w:tcBorders>
                                </w:tcPr>
                                <w:p>
                                  <w:pPr>
                                    <w:pStyle w:val="TableParagraph"/>
                                    <w:spacing w:before="18"/>
                                    <w:ind w:left="1"/>
                                    <w:rPr>
                                      <w:rFonts w:ascii="Palatino Linotype" w:hAnsi="Palatino Linotype"/>
                                      <w:b/>
                                      <w:sz w:val="18"/>
                                    </w:rPr>
                                  </w:pPr>
                                  <w:r>
                                    <w:rPr>
                                      <w:rFonts w:ascii="Palatino Linotype" w:hAnsi="Palatino Linotype"/>
                                      <w:b/>
                                      <w:spacing w:val="-2"/>
                                      <w:sz w:val="18"/>
                                    </w:rPr>
                                    <w:t>SSP</w:t>
                                  </w:r>
                                  <w:r>
                                    <w:rPr>
                                      <w:rFonts w:ascii="Verdana" w:hAnsi="Verdana"/>
                                      <w:i/>
                                      <w:spacing w:val="-2"/>
                                      <w:sz w:val="18"/>
                                    </w:rPr>
                                    <w:t>−</w:t>
                                  </w:r>
                                  <w:r>
                                    <w:rPr>
                                      <w:rFonts w:ascii="Palatino Linotype" w:hAnsi="Palatino Linotype"/>
                                      <w:b/>
                                      <w:spacing w:val="-2"/>
                                      <w:sz w:val="18"/>
                                    </w:rPr>
                                    <w:t>4.5</w:t>
                                  </w:r>
                                </w:p>
                              </w:tc>
                              <w:tc>
                                <w:tcPr>
                                  <w:tcW w:w="1502" w:type="dxa"/>
                                  <w:tcBorders>
                                    <w:top w:val="single" w:sz="4" w:space="0" w:color="000000"/>
                                    <w:bottom w:val="single" w:sz="4" w:space="0" w:color="000000"/>
                                  </w:tcBorders>
                                </w:tcPr>
                                <w:p>
                                  <w:pPr>
                                    <w:pStyle w:val="TableParagraph"/>
                                    <w:spacing w:before="18"/>
                                    <w:ind w:left="13" w:right="4"/>
                                    <w:rPr>
                                      <w:rFonts w:ascii="Palatino Linotype" w:hAnsi="Palatino Linotype"/>
                                      <w:b/>
                                      <w:sz w:val="18"/>
                                    </w:rPr>
                                  </w:pPr>
                                  <w:r>
                                    <w:rPr>
                                      <w:rFonts w:ascii="Palatino Linotype" w:hAnsi="Palatino Linotype"/>
                                      <w:b/>
                                      <w:spacing w:val="-2"/>
                                      <w:sz w:val="18"/>
                                    </w:rPr>
                                    <w:t>SSP3–7.0</w:t>
                                  </w:r>
                                </w:p>
                              </w:tc>
                              <w:tc>
                                <w:tcPr>
                                  <w:tcW w:w="1494" w:type="dxa"/>
                                  <w:tcBorders>
                                    <w:top w:val="single" w:sz="4" w:space="0" w:color="000000"/>
                                    <w:bottom w:val="single" w:sz="4" w:space="0" w:color="000000"/>
                                  </w:tcBorders>
                                </w:tcPr>
                                <w:p>
                                  <w:pPr>
                                    <w:pStyle w:val="TableParagraph"/>
                                    <w:spacing w:before="18"/>
                                    <w:ind w:left="4"/>
                                    <w:rPr>
                                      <w:rFonts w:ascii="Palatino Linotype" w:hAnsi="Palatino Linotype"/>
                                      <w:b/>
                                      <w:sz w:val="18"/>
                                    </w:rPr>
                                  </w:pPr>
                                  <w:r>
                                    <w:rPr>
                                      <w:rFonts w:ascii="Palatino Linotype" w:hAnsi="Palatino Linotype"/>
                                      <w:b/>
                                      <w:spacing w:val="-2"/>
                                      <w:sz w:val="18"/>
                                    </w:rPr>
                                    <w:t>SSP5–8.5</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pacing w:val="-2"/>
                                      <w:w w:val="110"/>
                                      <w:sz w:val="18"/>
                                    </w:rPr>
                                    <w:t>MIROC6</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15.2</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14.7</w:t>
                                  </w:r>
                                </w:p>
                              </w:tc>
                              <w:tc>
                                <w:tcPr>
                                  <w:tcW w:w="1480" w:type="dxa"/>
                                  <w:tcBorders>
                                    <w:top w:val="single" w:sz="4" w:space="0" w:color="000000"/>
                                    <w:bottom w:val="single" w:sz="4" w:space="0" w:color="000000"/>
                                  </w:tcBorders>
                                </w:tcPr>
                                <w:p>
                                  <w:pPr>
                                    <w:pStyle w:val="TableParagraph"/>
                                    <w:ind w:left="1"/>
                                    <w:rPr>
                                      <w:sz w:val="18"/>
                                    </w:rPr>
                                  </w:pPr>
                                  <w:r>
                                    <w:rPr>
                                      <w:spacing w:val="-4"/>
                                      <w:sz w:val="18"/>
                                    </w:rPr>
                                    <w:t>16.2</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16,8</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16.0</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14.8</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15.4</w:t>
                                  </w:r>
                                </w:p>
                              </w:tc>
                              <w:tc>
                                <w:tcPr>
                                  <w:tcW w:w="1480" w:type="dxa"/>
                                  <w:tcBorders>
                                    <w:top w:val="single" w:sz="4" w:space="0" w:color="000000"/>
                                    <w:bottom w:val="single" w:sz="4" w:space="0" w:color="000000"/>
                                  </w:tcBorders>
                                </w:tcPr>
                                <w:p>
                                  <w:pPr>
                                    <w:pStyle w:val="TableParagraph"/>
                                    <w:ind w:left="1"/>
                                    <w:rPr>
                                      <w:sz w:val="18"/>
                                    </w:rPr>
                                  </w:pPr>
                                  <w:r>
                                    <w:rPr>
                                      <w:spacing w:val="-4"/>
                                      <w:sz w:val="18"/>
                                    </w:rPr>
                                    <w:t>15.4</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8.6</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4.8</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14.2</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14.9</w:t>
                                  </w:r>
                                </w:p>
                              </w:tc>
                              <w:tc>
                                <w:tcPr>
                                  <w:tcW w:w="1480" w:type="dxa"/>
                                  <w:tcBorders>
                                    <w:top w:val="single" w:sz="4" w:space="0" w:color="000000"/>
                                    <w:bottom w:val="single" w:sz="4" w:space="0" w:color="000000"/>
                                  </w:tcBorders>
                                </w:tcPr>
                                <w:p>
                                  <w:pPr>
                                    <w:pStyle w:val="TableParagraph"/>
                                    <w:ind w:left="1"/>
                                    <w:rPr>
                                      <w:sz w:val="18"/>
                                    </w:rPr>
                                  </w:pPr>
                                  <w:r>
                                    <w:rPr>
                                      <w:spacing w:val="-5"/>
                                      <w:sz w:val="18"/>
                                    </w:rPr>
                                    <w:t>9.8</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4.4</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2.6</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w w:val="110"/>
                                      <w:sz w:val="18"/>
                                    </w:rPr>
                                    <w:t>FGOAL-</w:t>
                                  </w:r>
                                  <w:r>
                                    <w:rPr>
                                      <w:spacing w:val="-5"/>
                                      <w:w w:val="115"/>
                                      <w:sz w:val="18"/>
                                    </w:rPr>
                                    <w:t>G3</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15.5</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17.2</w:t>
                                  </w:r>
                                </w:p>
                              </w:tc>
                              <w:tc>
                                <w:tcPr>
                                  <w:tcW w:w="1480" w:type="dxa"/>
                                  <w:tcBorders>
                                    <w:top w:val="single" w:sz="4" w:space="0" w:color="000000"/>
                                    <w:bottom w:val="single" w:sz="4" w:space="0" w:color="000000"/>
                                  </w:tcBorders>
                                </w:tcPr>
                                <w:p>
                                  <w:pPr>
                                    <w:pStyle w:val="TableParagraph"/>
                                    <w:ind w:left="1"/>
                                    <w:rPr>
                                      <w:sz w:val="18"/>
                                    </w:rPr>
                                  </w:pPr>
                                  <w:r>
                                    <w:rPr>
                                      <w:spacing w:val="-4"/>
                                      <w:sz w:val="18"/>
                                    </w:rPr>
                                    <w:t>16.6</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17,5</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17.6</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15.4</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16.3</w:t>
                                  </w:r>
                                </w:p>
                              </w:tc>
                              <w:tc>
                                <w:tcPr>
                                  <w:tcW w:w="1480" w:type="dxa"/>
                                  <w:tcBorders>
                                    <w:top w:val="single" w:sz="4" w:space="0" w:color="000000"/>
                                    <w:bottom w:val="single" w:sz="4" w:space="0" w:color="000000"/>
                                  </w:tcBorders>
                                </w:tcPr>
                                <w:p>
                                  <w:pPr>
                                    <w:pStyle w:val="TableParagraph"/>
                                    <w:ind w:left="1"/>
                                    <w:rPr>
                                      <w:sz w:val="18"/>
                                    </w:rPr>
                                  </w:pPr>
                                  <w:r>
                                    <w:rPr>
                                      <w:spacing w:val="-4"/>
                                      <w:sz w:val="18"/>
                                    </w:rPr>
                                    <w:t>17.3</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15,6</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13.9</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15.0</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16.2</w:t>
                                  </w:r>
                                </w:p>
                              </w:tc>
                              <w:tc>
                                <w:tcPr>
                                  <w:tcW w:w="1480" w:type="dxa"/>
                                  <w:tcBorders>
                                    <w:top w:val="single" w:sz="4" w:space="0" w:color="000000"/>
                                    <w:bottom w:val="single" w:sz="4" w:space="0" w:color="000000"/>
                                  </w:tcBorders>
                                </w:tcPr>
                                <w:p>
                                  <w:pPr>
                                    <w:pStyle w:val="TableParagraph"/>
                                    <w:ind w:left="1"/>
                                    <w:rPr>
                                      <w:sz w:val="18"/>
                                    </w:rPr>
                                  </w:pPr>
                                  <w:r>
                                    <w:rPr>
                                      <w:spacing w:val="-4"/>
                                      <w:sz w:val="18"/>
                                    </w:rPr>
                                    <w:t>17.6</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14.8</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7.6</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z w:val="18"/>
                                    </w:rPr>
                                    <w:t>IPSL-CM6A-</w:t>
                                  </w:r>
                                  <w:r>
                                    <w:rPr>
                                      <w:spacing w:val="-5"/>
                                      <w:sz w:val="18"/>
                                    </w:rPr>
                                    <w:t>LR</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13.5</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14.4</w:t>
                                  </w:r>
                                </w:p>
                              </w:tc>
                              <w:tc>
                                <w:tcPr>
                                  <w:tcW w:w="1480" w:type="dxa"/>
                                  <w:tcBorders>
                                    <w:top w:val="single" w:sz="4" w:space="0" w:color="000000"/>
                                    <w:bottom w:val="single" w:sz="4" w:space="0" w:color="000000"/>
                                  </w:tcBorders>
                                </w:tcPr>
                                <w:p>
                                  <w:pPr>
                                    <w:pStyle w:val="TableParagraph"/>
                                    <w:ind w:left="1"/>
                                    <w:rPr>
                                      <w:sz w:val="18"/>
                                    </w:rPr>
                                  </w:pPr>
                                  <w:r>
                                    <w:rPr>
                                      <w:spacing w:val="-4"/>
                                      <w:sz w:val="18"/>
                                    </w:rPr>
                                    <w:t>14.5</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16.0</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11.0</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14.2</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14.5</w:t>
                                  </w:r>
                                </w:p>
                              </w:tc>
                              <w:tc>
                                <w:tcPr>
                                  <w:tcW w:w="1480" w:type="dxa"/>
                                  <w:tcBorders>
                                    <w:top w:val="single" w:sz="4" w:space="0" w:color="000000"/>
                                    <w:bottom w:val="single" w:sz="4" w:space="0" w:color="000000"/>
                                  </w:tcBorders>
                                </w:tcPr>
                                <w:p>
                                  <w:pPr>
                                    <w:pStyle w:val="TableParagraph"/>
                                    <w:ind w:left="1"/>
                                    <w:rPr>
                                      <w:sz w:val="18"/>
                                    </w:rPr>
                                  </w:pPr>
                                  <w:r>
                                    <w:rPr>
                                      <w:spacing w:val="-5"/>
                                      <w:sz w:val="18"/>
                                    </w:rPr>
                                    <w:t>9.6</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6.4</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2.7</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14.3</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14.1</w:t>
                                  </w:r>
                                </w:p>
                              </w:tc>
                              <w:tc>
                                <w:tcPr>
                                  <w:tcW w:w="1480" w:type="dxa"/>
                                  <w:tcBorders>
                                    <w:top w:val="single" w:sz="4" w:space="0" w:color="000000"/>
                                    <w:bottom w:val="single" w:sz="4" w:space="0" w:color="000000"/>
                                  </w:tcBorders>
                                </w:tcPr>
                                <w:p>
                                  <w:pPr>
                                    <w:pStyle w:val="TableParagraph"/>
                                    <w:ind w:left="1"/>
                                    <w:rPr>
                                      <w:sz w:val="18"/>
                                    </w:rPr>
                                  </w:pPr>
                                  <w:r>
                                    <w:rPr>
                                      <w:spacing w:val="-5"/>
                                      <w:sz w:val="18"/>
                                    </w:rPr>
                                    <w:t>7.2</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2.6</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1.7</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21" w:lineRule="exact" w:before="164"/>
                                    <w:rPr>
                                      <w:sz w:val="18"/>
                                    </w:rPr>
                                  </w:pPr>
                                  <w:r>
                                    <w:rPr>
                                      <w:w w:val="105"/>
                                      <w:sz w:val="18"/>
                                    </w:rPr>
                                    <w:t>EC-Earth3-</w:t>
                                  </w:r>
                                  <w:r>
                                    <w:rPr>
                                      <w:spacing w:val="-5"/>
                                      <w:w w:val="105"/>
                                      <w:sz w:val="18"/>
                                    </w:rPr>
                                    <w:t>Veg</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14.1</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15.3</w:t>
                                  </w:r>
                                </w:p>
                              </w:tc>
                              <w:tc>
                                <w:tcPr>
                                  <w:tcW w:w="1480" w:type="dxa"/>
                                  <w:tcBorders>
                                    <w:top w:val="single" w:sz="4" w:space="0" w:color="000000"/>
                                    <w:bottom w:val="single" w:sz="4" w:space="0" w:color="000000"/>
                                  </w:tcBorders>
                                </w:tcPr>
                                <w:p>
                                  <w:pPr>
                                    <w:pStyle w:val="TableParagraph"/>
                                    <w:ind w:left="1"/>
                                    <w:rPr>
                                      <w:sz w:val="18"/>
                                    </w:rPr>
                                  </w:pPr>
                                  <w:r>
                                    <w:rPr>
                                      <w:spacing w:val="-4"/>
                                      <w:sz w:val="18"/>
                                    </w:rPr>
                                    <w:t>16.1</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15.7</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10.0</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13.6</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13.5</w:t>
                                  </w:r>
                                </w:p>
                              </w:tc>
                              <w:tc>
                                <w:tcPr>
                                  <w:tcW w:w="1480" w:type="dxa"/>
                                  <w:tcBorders>
                                    <w:top w:val="single" w:sz="4" w:space="0" w:color="000000"/>
                                    <w:bottom w:val="single" w:sz="4" w:space="0" w:color="000000"/>
                                  </w:tcBorders>
                                </w:tcPr>
                                <w:p>
                                  <w:pPr>
                                    <w:pStyle w:val="TableParagraph"/>
                                    <w:ind w:left="1"/>
                                    <w:rPr>
                                      <w:sz w:val="18"/>
                                    </w:rPr>
                                  </w:pPr>
                                  <w:r>
                                    <w:rPr>
                                      <w:spacing w:val="-4"/>
                                      <w:sz w:val="18"/>
                                    </w:rPr>
                                    <w:t>14.0</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5.4</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4.5</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12.7</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13.3</w:t>
                                  </w:r>
                                </w:p>
                              </w:tc>
                              <w:tc>
                                <w:tcPr>
                                  <w:tcW w:w="1480" w:type="dxa"/>
                                  <w:tcBorders>
                                    <w:top w:val="single" w:sz="4" w:space="0" w:color="000000"/>
                                    <w:bottom w:val="single" w:sz="4" w:space="0" w:color="000000"/>
                                  </w:tcBorders>
                                </w:tcPr>
                                <w:p>
                                  <w:pPr>
                                    <w:pStyle w:val="TableParagraph"/>
                                    <w:ind w:left="1"/>
                                    <w:rPr>
                                      <w:sz w:val="18"/>
                                    </w:rPr>
                                  </w:pPr>
                                  <w:r>
                                    <w:rPr>
                                      <w:spacing w:val="-5"/>
                                      <w:sz w:val="18"/>
                                    </w:rPr>
                                    <w:t>6.8</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3.7</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2.9</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21" w:lineRule="exact" w:before="164"/>
                                    <w:rPr>
                                      <w:sz w:val="18"/>
                                    </w:rPr>
                                  </w:pPr>
                                  <w:r>
                                    <w:rPr>
                                      <w:w w:val="105"/>
                                      <w:sz w:val="18"/>
                                    </w:rPr>
                                    <w:t>Model</w:t>
                                  </w:r>
                                  <w:r>
                                    <w:rPr>
                                      <w:spacing w:val="12"/>
                                      <w:w w:val="105"/>
                                      <w:sz w:val="18"/>
                                    </w:rPr>
                                    <w:t> </w:t>
                                  </w:r>
                                  <w:r>
                                    <w:rPr>
                                      <w:spacing w:val="-2"/>
                                      <w:w w:val="105"/>
                                      <w:sz w:val="18"/>
                                    </w:rPr>
                                    <w:t>Average</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14.0</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14.2</w:t>
                                  </w:r>
                                </w:p>
                              </w:tc>
                              <w:tc>
                                <w:tcPr>
                                  <w:tcW w:w="1480" w:type="dxa"/>
                                  <w:tcBorders>
                                    <w:top w:val="single" w:sz="4" w:space="0" w:color="000000"/>
                                    <w:bottom w:val="single" w:sz="4" w:space="0" w:color="000000"/>
                                  </w:tcBorders>
                                </w:tcPr>
                                <w:p>
                                  <w:pPr>
                                    <w:pStyle w:val="TableParagraph"/>
                                    <w:ind w:left="1"/>
                                    <w:rPr>
                                      <w:sz w:val="18"/>
                                    </w:rPr>
                                  </w:pPr>
                                  <w:r>
                                    <w:rPr>
                                      <w:spacing w:val="-4"/>
                                      <w:sz w:val="18"/>
                                    </w:rPr>
                                    <w:t>14.8</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14.8</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12.3</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13.6</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13.7</w:t>
                                  </w:r>
                                </w:p>
                              </w:tc>
                              <w:tc>
                                <w:tcPr>
                                  <w:tcW w:w="1480" w:type="dxa"/>
                                  <w:tcBorders>
                                    <w:top w:val="single" w:sz="4" w:space="0" w:color="000000"/>
                                    <w:bottom w:val="single" w:sz="4" w:space="0" w:color="000000"/>
                                  </w:tcBorders>
                                </w:tcPr>
                                <w:p>
                                  <w:pPr>
                                    <w:pStyle w:val="TableParagraph"/>
                                    <w:ind w:left="1"/>
                                    <w:rPr>
                                      <w:sz w:val="18"/>
                                    </w:rPr>
                                  </w:pPr>
                                  <w:r>
                                    <w:rPr>
                                      <w:spacing w:val="-4"/>
                                      <w:sz w:val="18"/>
                                    </w:rPr>
                                    <w:t>12.4</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7.9</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6.1</w:t>
                                  </w:r>
                                </w:p>
                              </w:tc>
                            </w:tr>
                            <w:tr>
                              <w:trPr>
                                <w:trHeight w:val="305" w:hRule="atLeast"/>
                              </w:trPr>
                              <w:tc>
                                <w:tcPr>
                                  <w:tcW w:w="1495" w:type="dxa"/>
                                  <w:tcBorders>
                                    <w:bottom w:val="single" w:sz="8" w:space="0" w:color="000000"/>
                                  </w:tcBorders>
                                </w:tcPr>
                                <w:p>
                                  <w:pPr>
                                    <w:pStyle w:val="TableParagraph"/>
                                    <w:spacing w:before="0"/>
                                    <w:jc w:val="left"/>
                                    <w:rPr>
                                      <w:rFonts w:ascii="Times New Roman"/>
                                      <w:sz w:val="18"/>
                                    </w:rPr>
                                  </w:pPr>
                                </w:p>
                              </w:tc>
                              <w:tc>
                                <w:tcPr>
                                  <w:tcW w:w="1495" w:type="dxa"/>
                                  <w:tcBorders>
                                    <w:top w:val="single" w:sz="4" w:space="0" w:color="000000"/>
                                    <w:bottom w:val="single" w:sz="8" w:space="0" w:color="000000"/>
                                  </w:tcBorders>
                                </w:tcPr>
                                <w:p>
                                  <w:pPr>
                                    <w:pStyle w:val="TableParagraph"/>
                                    <w:rPr>
                                      <w:sz w:val="18"/>
                                    </w:rPr>
                                  </w:pPr>
                                  <w:r>
                                    <w:rPr>
                                      <w:spacing w:val="-2"/>
                                      <w:sz w:val="18"/>
                                    </w:rPr>
                                    <w:t>2090s</w:t>
                                  </w:r>
                                </w:p>
                              </w:tc>
                              <w:tc>
                                <w:tcPr>
                                  <w:tcW w:w="1495" w:type="dxa"/>
                                  <w:tcBorders>
                                    <w:top w:val="single" w:sz="4" w:space="0" w:color="000000"/>
                                    <w:bottom w:val="single" w:sz="8" w:space="0" w:color="000000"/>
                                  </w:tcBorders>
                                </w:tcPr>
                                <w:p>
                                  <w:pPr>
                                    <w:pStyle w:val="TableParagraph"/>
                                    <w:rPr>
                                      <w:sz w:val="18"/>
                                    </w:rPr>
                                  </w:pPr>
                                  <w:r>
                                    <w:rPr>
                                      <w:spacing w:val="-4"/>
                                      <w:sz w:val="18"/>
                                    </w:rPr>
                                    <w:t>13.7</w:t>
                                  </w:r>
                                </w:p>
                              </w:tc>
                              <w:tc>
                                <w:tcPr>
                                  <w:tcW w:w="1502" w:type="dxa"/>
                                  <w:tcBorders>
                                    <w:top w:val="single" w:sz="4" w:space="0" w:color="000000"/>
                                    <w:bottom w:val="single" w:sz="8" w:space="0" w:color="000000"/>
                                  </w:tcBorders>
                                </w:tcPr>
                                <w:p>
                                  <w:pPr>
                                    <w:pStyle w:val="TableParagraph"/>
                                    <w:ind w:left="9" w:right="13"/>
                                    <w:rPr>
                                      <w:sz w:val="18"/>
                                    </w:rPr>
                                  </w:pPr>
                                  <w:r>
                                    <w:rPr>
                                      <w:spacing w:val="-4"/>
                                      <w:sz w:val="18"/>
                                    </w:rPr>
                                    <w:t>14.2</w:t>
                                  </w:r>
                                </w:p>
                              </w:tc>
                              <w:tc>
                                <w:tcPr>
                                  <w:tcW w:w="1480" w:type="dxa"/>
                                  <w:tcBorders>
                                    <w:top w:val="single" w:sz="4" w:space="0" w:color="000000"/>
                                    <w:bottom w:val="single" w:sz="8" w:space="0" w:color="000000"/>
                                  </w:tcBorders>
                                </w:tcPr>
                                <w:p>
                                  <w:pPr>
                                    <w:pStyle w:val="TableParagraph"/>
                                    <w:ind w:left="1"/>
                                    <w:rPr>
                                      <w:sz w:val="18"/>
                                    </w:rPr>
                                  </w:pPr>
                                  <w:r>
                                    <w:rPr>
                                      <w:spacing w:val="-5"/>
                                      <w:sz w:val="18"/>
                                    </w:rPr>
                                    <w:t>9.6</w:t>
                                  </w:r>
                                </w:p>
                              </w:tc>
                              <w:tc>
                                <w:tcPr>
                                  <w:tcW w:w="1502" w:type="dxa"/>
                                  <w:tcBorders>
                                    <w:top w:val="single" w:sz="4" w:space="0" w:color="000000"/>
                                    <w:bottom w:val="single" w:sz="8" w:space="0" w:color="000000"/>
                                  </w:tcBorders>
                                </w:tcPr>
                                <w:p>
                                  <w:pPr>
                                    <w:pStyle w:val="TableParagraph"/>
                                    <w:ind w:left="13" w:right="4"/>
                                    <w:rPr>
                                      <w:sz w:val="18"/>
                                    </w:rPr>
                                  </w:pPr>
                                  <w:r>
                                    <w:rPr>
                                      <w:spacing w:val="-5"/>
                                      <w:sz w:val="18"/>
                                    </w:rPr>
                                    <w:t>5.6</w:t>
                                  </w:r>
                                </w:p>
                              </w:tc>
                              <w:tc>
                                <w:tcPr>
                                  <w:tcW w:w="1494" w:type="dxa"/>
                                  <w:tcBorders>
                                    <w:top w:val="single" w:sz="4" w:space="0" w:color="000000"/>
                                    <w:bottom w:val="single" w:sz="8" w:space="0" w:color="000000"/>
                                  </w:tcBorders>
                                </w:tcPr>
                                <w:p>
                                  <w:pPr>
                                    <w:pStyle w:val="TableParagraph"/>
                                    <w:ind w:left="4" w:right="1"/>
                                    <w:rPr>
                                      <w:sz w:val="18"/>
                                    </w:rPr>
                                  </w:pPr>
                                  <w:r>
                                    <w:rPr>
                                      <w:spacing w:val="-5"/>
                                      <w:sz w:val="18"/>
                                    </w:rPr>
                                    <w:t>3.0</w:t>
                                  </w:r>
                                </w:p>
                              </w:tc>
                            </w:tr>
                          </w:tbl>
                          <w:p>
                            <w:pPr>
                              <w:pStyle w:val="BodyText"/>
                            </w:pPr>
                          </w:p>
                        </w:txbxContent>
                      </wps:txbx>
                      <wps:bodyPr wrap="square" lIns="0" tIns="0" rIns="0" bIns="0" rtlCol="0">
                        <a:noAutofit/>
                      </wps:bodyPr>
                    </wps:wsp>
                  </a:graphicData>
                </a:graphic>
              </wp:anchor>
            </w:drawing>
          </mc:Choice>
          <mc:Fallback>
            <w:pict>
              <v:shape style="position:absolute;margin-left:32.716pt;margin-top:15.009pt;width:529.3pt;height:331.75pt;mso-position-horizontal-relative:page;mso-position-vertical-relative:paragraph;z-index:15754752" type="#_x0000_t202" id="docshape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5"/>
                        <w:gridCol w:w="1495"/>
                        <w:gridCol w:w="1495"/>
                        <w:gridCol w:w="1502"/>
                        <w:gridCol w:w="1480"/>
                        <w:gridCol w:w="1502"/>
                        <w:gridCol w:w="1494"/>
                      </w:tblGrid>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18"/>
                              <w:rPr>
                                <w:rFonts w:ascii="Palatino Linotype" w:hAnsi="Palatino Linotype"/>
                                <w:b/>
                                <w:sz w:val="18"/>
                              </w:rPr>
                            </w:pPr>
                            <w:r>
                              <w:rPr>
                                <w:rFonts w:ascii="Palatino Linotype" w:hAnsi="Palatino Linotype"/>
                                <w:b/>
                                <w:spacing w:val="-2"/>
                                <w:sz w:val="18"/>
                              </w:rPr>
                              <w:t>SSP1–1.9</w:t>
                            </w:r>
                          </w:p>
                        </w:tc>
                        <w:tc>
                          <w:tcPr>
                            <w:tcW w:w="1502" w:type="dxa"/>
                            <w:tcBorders>
                              <w:top w:val="single" w:sz="4" w:space="0" w:color="000000"/>
                              <w:bottom w:val="single" w:sz="4" w:space="0" w:color="000000"/>
                            </w:tcBorders>
                          </w:tcPr>
                          <w:p>
                            <w:pPr>
                              <w:pStyle w:val="TableParagraph"/>
                              <w:spacing w:before="18"/>
                              <w:ind w:left="9" w:right="13"/>
                              <w:rPr>
                                <w:rFonts w:ascii="Palatino Linotype" w:hAnsi="Palatino Linotype"/>
                                <w:b/>
                                <w:sz w:val="18"/>
                              </w:rPr>
                            </w:pPr>
                            <w:r>
                              <w:rPr>
                                <w:rFonts w:ascii="Palatino Linotype" w:hAnsi="Palatino Linotype"/>
                                <w:b/>
                                <w:spacing w:val="-2"/>
                                <w:sz w:val="18"/>
                              </w:rPr>
                              <w:t>SSP1–2.6</w:t>
                            </w:r>
                          </w:p>
                        </w:tc>
                        <w:tc>
                          <w:tcPr>
                            <w:tcW w:w="1480" w:type="dxa"/>
                            <w:tcBorders>
                              <w:top w:val="single" w:sz="4" w:space="0" w:color="000000"/>
                              <w:bottom w:val="single" w:sz="4" w:space="0" w:color="000000"/>
                            </w:tcBorders>
                          </w:tcPr>
                          <w:p>
                            <w:pPr>
                              <w:pStyle w:val="TableParagraph"/>
                              <w:spacing w:before="18"/>
                              <w:ind w:left="1"/>
                              <w:rPr>
                                <w:rFonts w:ascii="Palatino Linotype" w:hAnsi="Palatino Linotype"/>
                                <w:b/>
                                <w:sz w:val="18"/>
                              </w:rPr>
                            </w:pPr>
                            <w:r>
                              <w:rPr>
                                <w:rFonts w:ascii="Palatino Linotype" w:hAnsi="Palatino Linotype"/>
                                <w:b/>
                                <w:spacing w:val="-2"/>
                                <w:sz w:val="18"/>
                              </w:rPr>
                              <w:t>SSP</w:t>
                            </w:r>
                            <w:r>
                              <w:rPr>
                                <w:rFonts w:ascii="Verdana" w:hAnsi="Verdana"/>
                                <w:i/>
                                <w:spacing w:val="-2"/>
                                <w:sz w:val="18"/>
                              </w:rPr>
                              <w:t>−</w:t>
                            </w:r>
                            <w:r>
                              <w:rPr>
                                <w:rFonts w:ascii="Palatino Linotype" w:hAnsi="Palatino Linotype"/>
                                <w:b/>
                                <w:spacing w:val="-2"/>
                                <w:sz w:val="18"/>
                              </w:rPr>
                              <w:t>4.5</w:t>
                            </w:r>
                          </w:p>
                        </w:tc>
                        <w:tc>
                          <w:tcPr>
                            <w:tcW w:w="1502" w:type="dxa"/>
                            <w:tcBorders>
                              <w:top w:val="single" w:sz="4" w:space="0" w:color="000000"/>
                              <w:bottom w:val="single" w:sz="4" w:space="0" w:color="000000"/>
                            </w:tcBorders>
                          </w:tcPr>
                          <w:p>
                            <w:pPr>
                              <w:pStyle w:val="TableParagraph"/>
                              <w:spacing w:before="18"/>
                              <w:ind w:left="13" w:right="4"/>
                              <w:rPr>
                                <w:rFonts w:ascii="Palatino Linotype" w:hAnsi="Palatino Linotype"/>
                                <w:b/>
                                <w:sz w:val="18"/>
                              </w:rPr>
                            </w:pPr>
                            <w:r>
                              <w:rPr>
                                <w:rFonts w:ascii="Palatino Linotype" w:hAnsi="Palatino Linotype"/>
                                <w:b/>
                                <w:spacing w:val="-2"/>
                                <w:sz w:val="18"/>
                              </w:rPr>
                              <w:t>SSP3–7.0</w:t>
                            </w:r>
                          </w:p>
                        </w:tc>
                        <w:tc>
                          <w:tcPr>
                            <w:tcW w:w="1494" w:type="dxa"/>
                            <w:tcBorders>
                              <w:top w:val="single" w:sz="4" w:space="0" w:color="000000"/>
                              <w:bottom w:val="single" w:sz="4" w:space="0" w:color="000000"/>
                            </w:tcBorders>
                          </w:tcPr>
                          <w:p>
                            <w:pPr>
                              <w:pStyle w:val="TableParagraph"/>
                              <w:spacing w:before="18"/>
                              <w:ind w:left="4"/>
                              <w:rPr>
                                <w:rFonts w:ascii="Palatino Linotype" w:hAnsi="Palatino Linotype"/>
                                <w:b/>
                                <w:sz w:val="18"/>
                              </w:rPr>
                            </w:pPr>
                            <w:r>
                              <w:rPr>
                                <w:rFonts w:ascii="Palatino Linotype" w:hAnsi="Palatino Linotype"/>
                                <w:b/>
                                <w:spacing w:val="-2"/>
                                <w:sz w:val="18"/>
                              </w:rPr>
                              <w:t>SSP5–8.5</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pacing w:val="-2"/>
                                <w:w w:val="110"/>
                                <w:sz w:val="18"/>
                              </w:rPr>
                              <w:t>MIROC6</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15.2</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14.7</w:t>
                            </w:r>
                          </w:p>
                        </w:tc>
                        <w:tc>
                          <w:tcPr>
                            <w:tcW w:w="1480" w:type="dxa"/>
                            <w:tcBorders>
                              <w:top w:val="single" w:sz="4" w:space="0" w:color="000000"/>
                              <w:bottom w:val="single" w:sz="4" w:space="0" w:color="000000"/>
                            </w:tcBorders>
                          </w:tcPr>
                          <w:p>
                            <w:pPr>
                              <w:pStyle w:val="TableParagraph"/>
                              <w:ind w:left="1"/>
                              <w:rPr>
                                <w:sz w:val="18"/>
                              </w:rPr>
                            </w:pPr>
                            <w:r>
                              <w:rPr>
                                <w:spacing w:val="-4"/>
                                <w:sz w:val="18"/>
                              </w:rPr>
                              <w:t>16.2</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16,8</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16.0</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14.8</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15.4</w:t>
                            </w:r>
                          </w:p>
                        </w:tc>
                        <w:tc>
                          <w:tcPr>
                            <w:tcW w:w="1480" w:type="dxa"/>
                            <w:tcBorders>
                              <w:top w:val="single" w:sz="4" w:space="0" w:color="000000"/>
                              <w:bottom w:val="single" w:sz="4" w:space="0" w:color="000000"/>
                            </w:tcBorders>
                          </w:tcPr>
                          <w:p>
                            <w:pPr>
                              <w:pStyle w:val="TableParagraph"/>
                              <w:ind w:left="1"/>
                              <w:rPr>
                                <w:sz w:val="18"/>
                              </w:rPr>
                            </w:pPr>
                            <w:r>
                              <w:rPr>
                                <w:spacing w:val="-4"/>
                                <w:sz w:val="18"/>
                              </w:rPr>
                              <w:t>15.4</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8.6</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4.8</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14.2</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14.9</w:t>
                            </w:r>
                          </w:p>
                        </w:tc>
                        <w:tc>
                          <w:tcPr>
                            <w:tcW w:w="1480" w:type="dxa"/>
                            <w:tcBorders>
                              <w:top w:val="single" w:sz="4" w:space="0" w:color="000000"/>
                              <w:bottom w:val="single" w:sz="4" w:space="0" w:color="000000"/>
                            </w:tcBorders>
                          </w:tcPr>
                          <w:p>
                            <w:pPr>
                              <w:pStyle w:val="TableParagraph"/>
                              <w:ind w:left="1"/>
                              <w:rPr>
                                <w:sz w:val="18"/>
                              </w:rPr>
                            </w:pPr>
                            <w:r>
                              <w:rPr>
                                <w:spacing w:val="-5"/>
                                <w:sz w:val="18"/>
                              </w:rPr>
                              <w:t>9.8</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4.4</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2.6</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w w:val="110"/>
                                <w:sz w:val="18"/>
                              </w:rPr>
                              <w:t>FGOAL-</w:t>
                            </w:r>
                            <w:r>
                              <w:rPr>
                                <w:spacing w:val="-5"/>
                                <w:w w:val="115"/>
                                <w:sz w:val="18"/>
                              </w:rPr>
                              <w:t>G3</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15.5</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17.2</w:t>
                            </w:r>
                          </w:p>
                        </w:tc>
                        <w:tc>
                          <w:tcPr>
                            <w:tcW w:w="1480" w:type="dxa"/>
                            <w:tcBorders>
                              <w:top w:val="single" w:sz="4" w:space="0" w:color="000000"/>
                              <w:bottom w:val="single" w:sz="4" w:space="0" w:color="000000"/>
                            </w:tcBorders>
                          </w:tcPr>
                          <w:p>
                            <w:pPr>
                              <w:pStyle w:val="TableParagraph"/>
                              <w:ind w:left="1"/>
                              <w:rPr>
                                <w:sz w:val="18"/>
                              </w:rPr>
                            </w:pPr>
                            <w:r>
                              <w:rPr>
                                <w:spacing w:val="-4"/>
                                <w:sz w:val="18"/>
                              </w:rPr>
                              <w:t>16.6</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17,5</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17.6</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15.4</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16.3</w:t>
                            </w:r>
                          </w:p>
                        </w:tc>
                        <w:tc>
                          <w:tcPr>
                            <w:tcW w:w="1480" w:type="dxa"/>
                            <w:tcBorders>
                              <w:top w:val="single" w:sz="4" w:space="0" w:color="000000"/>
                              <w:bottom w:val="single" w:sz="4" w:space="0" w:color="000000"/>
                            </w:tcBorders>
                          </w:tcPr>
                          <w:p>
                            <w:pPr>
                              <w:pStyle w:val="TableParagraph"/>
                              <w:ind w:left="1"/>
                              <w:rPr>
                                <w:sz w:val="18"/>
                              </w:rPr>
                            </w:pPr>
                            <w:r>
                              <w:rPr>
                                <w:spacing w:val="-4"/>
                                <w:sz w:val="18"/>
                              </w:rPr>
                              <w:t>17.3</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15,6</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13.9</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15.0</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16.2</w:t>
                            </w:r>
                          </w:p>
                        </w:tc>
                        <w:tc>
                          <w:tcPr>
                            <w:tcW w:w="1480" w:type="dxa"/>
                            <w:tcBorders>
                              <w:top w:val="single" w:sz="4" w:space="0" w:color="000000"/>
                              <w:bottom w:val="single" w:sz="4" w:space="0" w:color="000000"/>
                            </w:tcBorders>
                          </w:tcPr>
                          <w:p>
                            <w:pPr>
                              <w:pStyle w:val="TableParagraph"/>
                              <w:ind w:left="1"/>
                              <w:rPr>
                                <w:sz w:val="18"/>
                              </w:rPr>
                            </w:pPr>
                            <w:r>
                              <w:rPr>
                                <w:spacing w:val="-4"/>
                                <w:sz w:val="18"/>
                              </w:rPr>
                              <w:t>17.6</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14.8</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7.6</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01" w:lineRule="exact" w:before="184"/>
                              <w:rPr>
                                <w:sz w:val="18"/>
                              </w:rPr>
                            </w:pPr>
                            <w:r>
                              <w:rPr>
                                <w:sz w:val="18"/>
                              </w:rPr>
                              <w:t>IPSL-CM6A-</w:t>
                            </w:r>
                            <w:r>
                              <w:rPr>
                                <w:spacing w:val="-5"/>
                                <w:sz w:val="18"/>
                              </w:rPr>
                              <w:t>LR</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13.5</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14.4</w:t>
                            </w:r>
                          </w:p>
                        </w:tc>
                        <w:tc>
                          <w:tcPr>
                            <w:tcW w:w="1480" w:type="dxa"/>
                            <w:tcBorders>
                              <w:top w:val="single" w:sz="4" w:space="0" w:color="000000"/>
                              <w:bottom w:val="single" w:sz="4" w:space="0" w:color="000000"/>
                            </w:tcBorders>
                          </w:tcPr>
                          <w:p>
                            <w:pPr>
                              <w:pStyle w:val="TableParagraph"/>
                              <w:ind w:left="1"/>
                              <w:rPr>
                                <w:sz w:val="18"/>
                              </w:rPr>
                            </w:pPr>
                            <w:r>
                              <w:rPr>
                                <w:spacing w:val="-4"/>
                                <w:sz w:val="18"/>
                              </w:rPr>
                              <w:t>14.5</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16.0</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11.0</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14.2</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14.5</w:t>
                            </w:r>
                          </w:p>
                        </w:tc>
                        <w:tc>
                          <w:tcPr>
                            <w:tcW w:w="1480" w:type="dxa"/>
                            <w:tcBorders>
                              <w:top w:val="single" w:sz="4" w:space="0" w:color="000000"/>
                              <w:bottom w:val="single" w:sz="4" w:space="0" w:color="000000"/>
                            </w:tcBorders>
                          </w:tcPr>
                          <w:p>
                            <w:pPr>
                              <w:pStyle w:val="TableParagraph"/>
                              <w:ind w:left="1"/>
                              <w:rPr>
                                <w:sz w:val="18"/>
                              </w:rPr>
                            </w:pPr>
                            <w:r>
                              <w:rPr>
                                <w:spacing w:val="-5"/>
                                <w:sz w:val="18"/>
                              </w:rPr>
                              <w:t>9.6</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6.4</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2.7</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14.3</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14.1</w:t>
                            </w:r>
                          </w:p>
                        </w:tc>
                        <w:tc>
                          <w:tcPr>
                            <w:tcW w:w="1480" w:type="dxa"/>
                            <w:tcBorders>
                              <w:top w:val="single" w:sz="4" w:space="0" w:color="000000"/>
                              <w:bottom w:val="single" w:sz="4" w:space="0" w:color="000000"/>
                            </w:tcBorders>
                          </w:tcPr>
                          <w:p>
                            <w:pPr>
                              <w:pStyle w:val="TableParagraph"/>
                              <w:ind w:left="1"/>
                              <w:rPr>
                                <w:sz w:val="18"/>
                              </w:rPr>
                            </w:pPr>
                            <w:r>
                              <w:rPr>
                                <w:spacing w:val="-5"/>
                                <w:sz w:val="18"/>
                              </w:rPr>
                              <w:t>7.2</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2.6</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1.7</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21" w:lineRule="exact" w:before="164"/>
                              <w:rPr>
                                <w:sz w:val="18"/>
                              </w:rPr>
                            </w:pPr>
                            <w:r>
                              <w:rPr>
                                <w:w w:val="105"/>
                                <w:sz w:val="18"/>
                              </w:rPr>
                              <w:t>EC-Earth3-</w:t>
                            </w:r>
                            <w:r>
                              <w:rPr>
                                <w:spacing w:val="-5"/>
                                <w:w w:val="105"/>
                                <w:sz w:val="18"/>
                              </w:rPr>
                              <w:t>Veg</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14.1</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15.3</w:t>
                            </w:r>
                          </w:p>
                        </w:tc>
                        <w:tc>
                          <w:tcPr>
                            <w:tcW w:w="1480" w:type="dxa"/>
                            <w:tcBorders>
                              <w:top w:val="single" w:sz="4" w:space="0" w:color="000000"/>
                              <w:bottom w:val="single" w:sz="4" w:space="0" w:color="000000"/>
                            </w:tcBorders>
                          </w:tcPr>
                          <w:p>
                            <w:pPr>
                              <w:pStyle w:val="TableParagraph"/>
                              <w:ind w:left="1"/>
                              <w:rPr>
                                <w:sz w:val="18"/>
                              </w:rPr>
                            </w:pPr>
                            <w:r>
                              <w:rPr>
                                <w:spacing w:val="-4"/>
                                <w:sz w:val="18"/>
                              </w:rPr>
                              <w:t>16.1</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15.7</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10.0</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13.6</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13.5</w:t>
                            </w:r>
                          </w:p>
                        </w:tc>
                        <w:tc>
                          <w:tcPr>
                            <w:tcW w:w="1480" w:type="dxa"/>
                            <w:tcBorders>
                              <w:top w:val="single" w:sz="4" w:space="0" w:color="000000"/>
                              <w:bottom w:val="single" w:sz="4" w:space="0" w:color="000000"/>
                            </w:tcBorders>
                          </w:tcPr>
                          <w:p>
                            <w:pPr>
                              <w:pStyle w:val="TableParagraph"/>
                              <w:ind w:left="1"/>
                              <w:rPr>
                                <w:sz w:val="18"/>
                              </w:rPr>
                            </w:pPr>
                            <w:r>
                              <w:rPr>
                                <w:spacing w:val="-4"/>
                                <w:sz w:val="18"/>
                              </w:rPr>
                              <w:t>14.0</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5.4</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4.5</w:t>
                            </w:r>
                          </w:p>
                        </w:tc>
                      </w:tr>
                      <w:tr>
                        <w:trPr>
                          <w:trHeight w:val="305"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2090s</w:t>
                            </w:r>
                          </w:p>
                        </w:tc>
                        <w:tc>
                          <w:tcPr>
                            <w:tcW w:w="1495" w:type="dxa"/>
                            <w:tcBorders>
                              <w:top w:val="single" w:sz="4" w:space="0" w:color="000000"/>
                              <w:bottom w:val="single" w:sz="4" w:space="0" w:color="000000"/>
                            </w:tcBorders>
                          </w:tcPr>
                          <w:p>
                            <w:pPr>
                              <w:pStyle w:val="TableParagraph"/>
                              <w:rPr>
                                <w:sz w:val="18"/>
                              </w:rPr>
                            </w:pPr>
                            <w:r>
                              <w:rPr>
                                <w:spacing w:val="-4"/>
                                <w:sz w:val="18"/>
                              </w:rPr>
                              <w:t>12.7</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13.3</w:t>
                            </w:r>
                          </w:p>
                        </w:tc>
                        <w:tc>
                          <w:tcPr>
                            <w:tcW w:w="1480" w:type="dxa"/>
                            <w:tcBorders>
                              <w:top w:val="single" w:sz="4" w:space="0" w:color="000000"/>
                              <w:bottom w:val="single" w:sz="4" w:space="0" w:color="000000"/>
                            </w:tcBorders>
                          </w:tcPr>
                          <w:p>
                            <w:pPr>
                              <w:pStyle w:val="TableParagraph"/>
                              <w:ind w:left="1"/>
                              <w:rPr>
                                <w:sz w:val="18"/>
                              </w:rPr>
                            </w:pPr>
                            <w:r>
                              <w:rPr>
                                <w:spacing w:val="-5"/>
                                <w:sz w:val="18"/>
                              </w:rPr>
                              <w:t>6.8</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3.7</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2.9</w:t>
                            </w:r>
                          </w:p>
                        </w:tc>
                      </w:tr>
                      <w:tr>
                        <w:trPr>
                          <w:trHeight w:val="305"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Baseline</w:t>
                            </w:r>
                          </w:p>
                        </w:tc>
                        <w:tc>
                          <w:tcPr>
                            <w:tcW w:w="1495" w:type="dxa"/>
                            <w:tcBorders>
                              <w:top w:val="single" w:sz="4" w:space="0" w:color="000000"/>
                              <w:bottom w:val="single" w:sz="4" w:space="0" w:color="000000"/>
                            </w:tcBorders>
                          </w:tcPr>
                          <w:p>
                            <w:pPr>
                              <w:pStyle w:val="TableParagraph"/>
                              <w:spacing w:before="0"/>
                              <w:jc w:val="left"/>
                              <w:rPr>
                                <w:rFonts w:ascii="Times New Roman"/>
                                <w:sz w:val="18"/>
                              </w:rPr>
                            </w:pP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80" w:type="dxa"/>
                            <w:tcBorders>
                              <w:top w:val="single" w:sz="4" w:space="0" w:color="000000"/>
                              <w:bottom w:val="single" w:sz="4" w:space="0" w:color="000000"/>
                            </w:tcBorders>
                          </w:tcPr>
                          <w:p>
                            <w:pPr>
                              <w:pStyle w:val="TableParagraph"/>
                              <w:ind w:left="1"/>
                              <w:rPr>
                                <w:sz w:val="18"/>
                              </w:rPr>
                            </w:pPr>
                            <w:r>
                              <w:rPr>
                                <w:spacing w:val="-4"/>
                                <w:sz w:val="18"/>
                              </w:rPr>
                              <w:t>15.1</w:t>
                            </w:r>
                          </w:p>
                        </w:tc>
                        <w:tc>
                          <w:tcPr>
                            <w:tcW w:w="1502" w:type="dxa"/>
                            <w:tcBorders>
                              <w:top w:val="single" w:sz="4" w:space="0" w:color="000000"/>
                              <w:bottom w:val="single" w:sz="4" w:space="0" w:color="000000"/>
                            </w:tcBorders>
                          </w:tcPr>
                          <w:p>
                            <w:pPr>
                              <w:pStyle w:val="TableParagraph"/>
                              <w:spacing w:before="0"/>
                              <w:jc w:val="left"/>
                              <w:rPr>
                                <w:rFonts w:ascii="Times New Roman"/>
                                <w:sz w:val="18"/>
                              </w:rPr>
                            </w:pPr>
                          </w:p>
                        </w:tc>
                        <w:tc>
                          <w:tcPr>
                            <w:tcW w:w="1494" w:type="dxa"/>
                            <w:tcBorders>
                              <w:top w:val="single" w:sz="4" w:space="0" w:color="000000"/>
                              <w:bottom w:val="single" w:sz="4" w:space="0" w:color="000000"/>
                            </w:tcBorders>
                          </w:tcPr>
                          <w:p>
                            <w:pPr>
                              <w:pStyle w:val="TableParagraph"/>
                              <w:spacing w:before="0"/>
                              <w:jc w:val="left"/>
                              <w:rPr>
                                <w:rFonts w:ascii="Times New Roman"/>
                                <w:sz w:val="18"/>
                              </w:rPr>
                            </w:pPr>
                          </w:p>
                        </w:tc>
                      </w:tr>
                      <w:tr>
                        <w:trPr>
                          <w:trHeight w:val="305" w:hRule="atLeast"/>
                        </w:trPr>
                        <w:tc>
                          <w:tcPr>
                            <w:tcW w:w="1495" w:type="dxa"/>
                          </w:tcPr>
                          <w:p>
                            <w:pPr>
                              <w:pStyle w:val="TableParagraph"/>
                              <w:spacing w:line="121" w:lineRule="exact" w:before="164"/>
                              <w:rPr>
                                <w:sz w:val="18"/>
                              </w:rPr>
                            </w:pPr>
                            <w:r>
                              <w:rPr>
                                <w:w w:val="105"/>
                                <w:sz w:val="18"/>
                              </w:rPr>
                              <w:t>Model</w:t>
                            </w:r>
                            <w:r>
                              <w:rPr>
                                <w:spacing w:val="12"/>
                                <w:w w:val="105"/>
                                <w:sz w:val="18"/>
                              </w:rPr>
                              <w:t> </w:t>
                            </w:r>
                            <w:r>
                              <w:rPr>
                                <w:spacing w:val="-2"/>
                                <w:w w:val="105"/>
                                <w:sz w:val="18"/>
                              </w:rPr>
                              <w:t>Average</w:t>
                            </w:r>
                          </w:p>
                        </w:tc>
                        <w:tc>
                          <w:tcPr>
                            <w:tcW w:w="1495" w:type="dxa"/>
                            <w:tcBorders>
                              <w:top w:val="single" w:sz="4" w:space="0" w:color="000000"/>
                              <w:bottom w:val="single" w:sz="4" w:space="0" w:color="000000"/>
                            </w:tcBorders>
                          </w:tcPr>
                          <w:p>
                            <w:pPr>
                              <w:pStyle w:val="TableParagraph"/>
                              <w:rPr>
                                <w:sz w:val="18"/>
                              </w:rPr>
                            </w:pPr>
                            <w:r>
                              <w:rPr>
                                <w:spacing w:val="-2"/>
                                <w:sz w:val="18"/>
                              </w:rPr>
                              <w:t>2050s</w:t>
                            </w:r>
                          </w:p>
                        </w:tc>
                        <w:tc>
                          <w:tcPr>
                            <w:tcW w:w="1495" w:type="dxa"/>
                            <w:tcBorders>
                              <w:top w:val="single" w:sz="4" w:space="0" w:color="000000"/>
                              <w:bottom w:val="single" w:sz="4" w:space="0" w:color="000000"/>
                            </w:tcBorders>
                          </w:tcPr>
                          <w:p>
                            <w:pPr>
                              <w:pStyle w:val="TableParagraph"/>
                              <w:rPr>
                                <w:sz w:val="18"/>
                              </w:rPr>
                            </w:pPr>
                            <w:r>
                              <w:rPr>
                                <w:spacing w:val="-4"/>
                                <w:sz w:val="18"/>
                              </w:rPr>
                              <w:t>14.0</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14.2</w:t>
                            </w:r>
                          </w:p>
                        </w:tc>
                        <w:tc>
                          <w:tcPr>
                            <w:tcW w:w="1480" w:type="dxa"/>
                            <w:tcBorders>
                              <w:top w:val="single" w:sz="4" w:space="0" w:color="000000"/>
                              <w:bottom w:val="single" w:sz="4" w:space="0" w:color="000000"/>
                            </w:tcBorders>
                          </w:tcPr>
                          <w:p>
                            <w:pPr>
                              <w:pStyle w:val="TableParagraph"/>
                              <w:ind w:left="1"/>
                              <w:rPr>
                                <w:sz w:val="18"/>
                              </w:rPr>
                            </w:pPr>
                            <w:r>
                              <w:rPr>
                                <w:spacing w:val="-4"/>
                                <w:sz w:val="18"/>
                              </w:rPr>
                              <w:t>14.8</w:t>
                            </w:r>
                          </w:p>
                        </w:tc>
                        <w:tc>
                          <w:tcPr>
                            <w:tcW w:w="1502" w:type="dxa"/>
                            <w:tcBorders>
                              <w:top w:val="single" w:sz="4" w:space="0" w:color="000000"/>
                              <w:bottom w:val="single" w:sz="4" w:space="0" w:color="000000"/>
                            </w:tcBorders>
                          </w:tcPr>
                          <w:p>
                            <w:pPr>
                              <w:pStyle w:val="TableParagraph"/>
                              <w:ind w:left="13" w:right="4"/>
                              <w:rPr>
                                <w:sz w:val="18"/>
                              </w:rPr>
                            </w:pPr>
                            <w:r>
                              <w:rPr>
                                <w:spacing w:val="-4"/>
                                <w:sz w:val="18"/>
                              </w:rPr>
                              <w:t>14.8</w:t>
                            </w:r>
                          </w:p>
                        </w:tc>
                        <w:tc>
                          <w:tcPr>
                            <w:tcW w:w="1494" w:type="dxa"/>
                            <w:tcBorders>
                              <w:top w:val="single" w:sz="4" w:space="0" w:color="000000"/>
                              <w:bottom w:val="single" w:sz="4" w:space="0" w:color="000000"/>
                            </w:tcBorders>
                          </w:tcPr>
                          <w:p>
                            <w:pPr>
                              <w:pStyle w:val="TableParagraph"/>
                              <w:ind w:left="4" w:right="1"/>
                              <w:rPr>
                                <w:sz w:val="18"/>
                              </w:rPr>
                            </w:pPr>
                            <w:r>
                              <w:rPr>
                                <w:spacing w:val="-4"/>
                                <w:sz w:val="18"/>
                              </w:rPr>
                              <w:t>12.3</w:t>
                            </w:r>
                          </w:p>
                        </w:tc>
                      </w:tr>
                      <w:tr>
                        <w:trPr>
                          <w:trHeight w:val="305" w:hRule="atLeast"/>
                        </w:trPr>
                        <w:tc>
                          <w:tcPr>
                            <w:tcW w:w="1495" w:type="dxa"/>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rPr>
                                <w:sz w:val="18"/>
                              </w:rPr>
                            </w:pPr>
                            <w:r>
                              <w:rPr>
                                <w:spacing w:val="-2"/>
                                <w:sz w:val="18"/>
                              </w:rPr>
                              <w:t>2070s</w:t>
                            </w:r>
                          </w:p>
                        </w:tc>
                        <w:tc>
                          <w:tcPr>
                            <w:tcW w:w="1495" w:type="dxa"/>
                            <w:tcBorders>
                              <w:top w:val="single" w:sz="4" w:space="0" w:color="000000"/>
                              <w:bottom w:val="single" w:sz="4" w:space="0" w:color="000000"/>
                            </w:tcBorders>
                          </w:tcPr>
                          <w:p>
                            <w:pPr>
                              <w:pStyle w:val="TableParagraph"/>
                              <w:rPr>
                                <w:sz w:val="18"/>
                              </w:rPr>
                            </w:pPr>
                            <w:r>
                              <w:rPr>
                                <w:spacing w:val="-4"/>
                                <w:sz w:val="18"/>
                              </w:rPr>
                              <w:t>13.6</w:t>
                            </w:r>
                          </w:p>
                        </w:tc>
                        <w:tc>
                          <w:tcPr>
                            <w:tcW w:w="1502" w:type="dxa"/>
                            <w:tcBorders>
                              <w:top w:val="single" w:sz="4" w:space="0" w:color="000000"/>
                              <w:bottom w:val="single" w:sz="4" w:space="0" w:color="000000"/>
                            </w:tcBorders>
                          </w:tcPr>
                          <w:p>
                            <w:pPr>
                              <w:pStyle w:val="TableParagraph"/>
                              <w:ind w:left="9" w:right="13"/>
                              <w:rPr>
                                <w:sz w:val="18"/>
                              </w:rPr>
                            </w:pPr>
                            <w:r>
                              <w:rPr>
                                <w:spacing w:val="-4"/>
                                <w:sz w:val="18"/>
                              </w:rPr>
                              <w:t>13.7</w:t>
                            </w:r>
                          </w:p>
                        </w:tc>
                        <w:tc>
                          <w:tcPr>
                            <w:tcW w:w="1480" w:type="dxa"/>
                            <w:tcBorders>
                              <w:top w:val="single" w:sz="4" w:space="0" w:color="000000"/>
                              <w:bottom w:val="single" w:sz="4" w:space="0" w:color="000000"/>
                            </w:tcBorders>
                          </w:tcPr>
                          <w:p>
                            <w:pPr>
                              <w:pStyle w:val="TableParagraph"/>
                              <w:ind w:left="1"/>
                              <w:rPr>
                                <w:sz w:val="18"/>
                              </w:rPr>
                            </w:pPr>
                            <w:r>
                              <w:rPr>
                                <w:spacing w:val="-4"/>
                                <w:sz w:val="18"/>
                              </w:rPr>
                              <w:t>12.4</w:t>
                            </w:r>
                          </w:p>
                        </w:tc>
                        <w:tc>
                          <w:tcPr>
                            <w:tcW w:w="1502" w:type="dxa"/>
                            <w:tcBorders>
                              <w:top w:val="single" w:sz="4" w:space="0" w:color="000000"/>
                              <w:bottom w:val="single" w:sz="4" w:space="0" w:color="000000"/>
                            </w:tcBorders>
                          </w:tcPr>
                          <w:p>
                            <w:pPr>
                              <w:pStyle w:val="TableParagraph"/>
                              <w:ind w:left="13" w:right="4"/>
                              <w:rPr>
                                <w:sz w:val="18"/>
                              </w:rPr>
                            </w:pPr>
                            <w:r>
                              <w:rPr>
                                <w:spacing w:val="-5"/>
                                <w:sz w:val="18"/>
                              </w:rPr>
                              <w:t>7.9</w:t>
                            </w:r>
                          </w:p>
                        </w:tc>
                        <w:tc>
                          <w:tcPr>
                            <w:tcW w:w="1494" w:type="dxa"/>
                            <w:tcBorders>
                              <w:top w:val="single" w:sz="4" w:space="0" w:color="000000"/>
                              <w:bottom w:val="single" w:sz="4" w:space="0" w:color="000000"/>
                            </w:tcBorders>
                          </w:tcPr>
                          <w:p>
                            <w:pPr>
                              <w:pStyle w:val="TableParagraph"/>
                              <w:ind w:left="4" w:right="1"/>
                              <w:rPr>
                                <w:sz w:val="18"/>
                              </w:rPr>
                            </w:pPr>
                            <w:r>
                              <w:rPr>
                                <w:spacing w:val="-5"/>
                                <w:sz w:val="18"/>
                              </w:rPr>
                              <w:t>6.1</w:t>
                            </w:r>
                          </w:p>
                        </w:tc>
                      </w:tr>
                      <w:tr>
                        <w:trPr>
                          <w:trHeight w:val="305" w:hRule="atLeast"/>
                        </w:trPr>
                        <w:tc>
                          <w:tcPr>
                            <w:tcW w:w="1495" w:type="dxa"/>
                            <w:tcBorders>
                              <w:bottom w:val="single" w:sz="8" w:space="0" w:color="000000"/>
                            </w:tcBorders>
                          </w:tcPr>
                          <w:p>
                            <w:pPr>
                              <w:pStyle w:val="TableParagraph"/>
                              <w:spacing w:before="0"/>
                              <w:jc w:val="left"/>
                              <w:rPr>
                                <w:rFonts w:ascii="Times New Roman"/>
                                <w:sz w:val="18"/>
                              </w:rPr>
                            </w:pPr>
                          </w:p>
                        </w:tc>
                        <w:tc>
                          <w:tcPr>
                            <w:tcW w:w="1495" w:type="dxa"/>
                            <w:tcBorders>
                              <w:top w:val="single" w:sz="4" w:space="0" w:color="000000"/>
                              <w:bottom w:val="single" w:sz="8" w:space="0" w:color="000000"/>
                            </w:tcBorders>
                          </w:tcPr>
                          <w:p>
                            <w:pPr>
                              <w:pStyle w:val="TableParagraph"/>
                              <w:rPr>
                                <w:sz w:val="18"/>
                              </w:rPr>
                            </w:pPr>
                            <w:r>
                              <w:rPr>
                                <w:spacing w:val="-2"/>
                                <w:sz w:val="18"/>
                              </w:rPr>
                              <w:t>2090s</w:t>
                            </w:r>
                          </w:p>
                        </w:tc>
                        <w:tc>
                          <w:tcPr>
                            <w:tcW w:w="1495" w:type="dxa"/>
                            <w:tcBorders>
                              <w:top w:val="single" w:sz="4" w:space="0" w:color="000000"/>
                              <w:bottom w:val="single" w:sz="8" w:space="0" w:color="000000"/>
                            </w:tcBorders>
                          </w:tcPr>
                          <w:p>
                            <w:pPr>
                              <w:pStyle w:val="TableParagraph"/>
                              <w:rPr>
                                <w:sz w:val="18"/>
                              </w:rPr>
                            </w:pPr>
                            <w:r>
                              <w:rPr>
                                <w:spacing w:val="-4"/>
                                <w:sz w:val="18"/>
                              </w:rPr>
                              <w:t>13.7</w:t>
                            </w:r>
                          </w:p>
                        </w:tc>
                        <w:tc>
                          <w:tcPr>
                            <w:tcW w:w="1502" w:type="dxa"/>
                            <w:tcBorders>
                              <w:top w:val="single" w:sz="4" w:space="0" w:color="000000"/>
                              <w:bottom w:val="single" w:sz="8" w:space="0" w:color="000000"/>
                            </w:tcBorders>
                          </w:tcPr>
                          <w:p>
                            <w:pPr>
                              <w:pStyle w:val="TableParagraph"/>
                              <w:ind w:left="9" w:right="13"/>
                              <w:rPr>
                                <w:sz w:val="18"/>
                              </w:rPr>
                            </w:pPr>
                            <w:r>
                              <w:rPr>
                                <w:spacing w:val="-4"/>
                                <w:sz w:val="18"/>
                              </w:rPr>
                              <w:t>14.2</w:t>
                            </w:r>
                          </w:p>
                        </w:tc>
                        <w:tc>
                          <w:tcPr>
                            <w:tcW w:w="1480" w:type="dxa"/>
                            <w:tcBorders>
                              <w:top w:val="single" w:sz="4" w:space="0" w:color="000000"/>
                              <w:bottom w:val="single" w:sz="8" w:space="0" w:color="000000"/>
                            </w:tcBorders>
                          </w:tcPr>
                          <w:p>
                            <w:pPr>
                              <w:pStyle w:val="TableParagraph"/>
                              <w:ind w:left="1"/>
                              <w:rPr>
                                <w:sz w:val="18"/>
                              </w:rPr>
                            </w:pPr>
                            <w:r>
                              <w:rPr>
                                <w:spacing w:val="-5"/>
                                <w:sz w:val="18"/>
                              </w:rPr>
                              <w:t>9.6</w:t>
                            </w:r>
                          </w:p>
                        </w:tc>
                        <w:tc>
                          <w:tcPr>
                            <w:tcW w:w="1502" w:type="dxa"/>
                            <w:tcBorders>
                              <w:top w:val="single" w:sz="4" w:space="0" w:color="000000"/>
                              <w:bottom w:val="single" w:sz="8" w:space="0" w:color="000000"/>
                            </w:tcBorders>
                          </w:tcPr>
                          <w:p>
                            <w:pPr>
                              <w:pStyle w:val="TableParagraph"/>
                              <w:ind w:left="13" w:right="4"/>
                              <w:rPr>
                                <w:sz w:val="18"/>
                              </w:rPr>
                            </w:pPr>
                            <w:r>
                              <w:rPr>
                                <w:spacing w:val="-5"/>
                                <w:sz w:val="18"/>
                              </w:rPr>
                              <w:t>5.6</w:t>
                            </w:r>
                          </w:p>
                        </w:tc>
                        <w:tc>
                          <w:tcPr>
                            <w:tcW w:w="1494" w:type="dxa"/>
                            <w:tcBorders>
                              <w:top w:val="single" w:sz="4" w:space="0" w:color="000000"/>
                              <w:bottom w:val="single" w:sz="8" w:space="0" w:color="000000"/>
                            </w:tcBorders>
                          </w:tcPr>
                          <w:p>
                            <w:pPr>
                              <w:pStyle w:val="TableParagraph"/>
                              <w:ind w:left="4" w:right="1"/>
                              <w:rPr>
                                <w:sz w:val="18"/>
                              </w:rPr>
                            </w:pPr>
                            <w:r>
                              <w:rPr>
                                <w:spacing w:val="-5"/>
                                <w:sz w:val="18"/>
                              </w:rPr>
                              <w:t>3.0</w:t>
                            </w:r>
                          </w:p>
                        </w:tc>
                      </w:tr>
                    </w:tbl>
                    <w:p>
                      <w:pPr>
                        <w:pStyle w:val="BodyText"/>
                      </w:pPr>
                    </w:p>
                  </w:txbxContent>
                </v:textbox>
                <w10:wrap type="none"/>
              </v:shape>
            </w:pict>
          </mc:Fallback>
        </mc:AlternateContent>
      </w:r>
      <w:r>
        <w:rPr>
          <w:rFonts w:ascii="Palatino Linotype"/>
          <w:b/>
          <w:spacing w:val="-5"/>
          <w:sz w:val="18"/>
        </w:rPr>
        <w:t>GCM</w:t>
      </w:r>
      <w:r>
        <w:rPr>
          <w:rFonts w:ascii="Palatino Linotype"/>
          <w:b/>
          <w:sz w:val="18"/>
        </w:rPr>
        <w:tab/>
      </w:r>
      <w:r>
        <w:rPr>
          <w:rFonts w:ascii="Palatino Linotype"/>
          <w:b/>
          <w:spacing w:val="-2"/>
          <w:sz w:val="18"/>
        </w:rPr>
        <w:t>Period</w:t>
      </w:r>
    </w:p>
    <w:p>
      <w:pPr>
        <w:spacing w:before="8"/>
        <w:ind w:left="666" w:right="0" w:firstLine="0"/>
        <w:jc w:val="left"/>
        <w:rPr>
          <w:rFonts w:ascii="Palatino Linotype"/>
          <w:b/>
          <w:sz w:val="18"/>
        </w:rPr>
      </w:pPr>
      <w:r>
        <w:rPr/>
        <w:br w:type="column"/>
      </w:r>
      <w:r>
        <w:rPr>
          <w:rFonts w:ascii="Palatino Linotype"/>
          <w:b/>
          <w:sz w:val="18"/>
        </w:rPr>
        <w:t>SSP</w:t>
      </w:r>
      <w:r>
        <w:rPr>
          <w:rFonts w:ascii="Palatino Linotype"/>
          <w:b/>
          <w:spacing w:val="-5"/>
          <w:sz w:val="18"/>
        </w:rPr>
        <w:t> </w:t>
      </w:r>
      <w:r>
        <w:rPr>
          <w:rFonts w:ascii="Palatino Linotype"/>
          <w:b/>
          <w:spacing w:val="-2"/>
          <w:sz w:val="18"/>
        </w:rPr>
        <w:t>Scenario</w:t>
      </w:r>
    </w:p>
    <w:p>
      <w:pPr>
        <w:spacing w:after="0"/>
        <w:jc w:val="left"/>
        <w:rPr>
          <w:rFonts w:ascii="Palatino Linotype"/>
          <w:b/>
          <w:sz w:val="18"/>
        </w:rPr>
        <w:sectPr>
          <w:type w:val="continuous"/>
          <w:pgSz w:w="11910" w:h="16840"/>
          <w:pgMar w:header="1109" w:footer="0" w:top="980" w:bottom="0" w:left="566" w:right="566"/>
          <w:cols w:num="2" w:equalWidth="0">
            <w:col w:w="2700" w:space="2969"/>
            <w:col w:w="5109"/>
          </w:cols>
        </w:sect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spacing w:before="118"/>
        <w:rPr>
          <w:rFonts w:ascii="Palatino Linotype"/>
          <w:b/>
        </w:rPr>
      </w:pPr>
    </w:p>
    <w:p>
      <w:pPr>
        <w:pStyle w:val="BodyText"/>
        <w:spacing w:line="256" w:lineRule="auto"/>
        <w:ind w:left="2753" w:right="117" w:firstLine="433"/>
        <w:jc w:val="right"/>
      </w:pPr>
      <w:r>
        <w:rPr>
          <w:w w:val="105"/>
        </w:rPr>
        <w:t>There is a considerable variation in observed temperature, precipitation, and CO</w:t>
      </w:r>
      <w:r>
        <w:rPr>
          <w:w w:val="105"/>
          <w:vertAlign w:val="subscript"/>
        </w:rPr>
        <w:t>2</w:t>
      </w:r>
      <w:r>
        <w:rPr>
          <w:w w:val="105"/>
          <w:vertAlign w:val="baseline"/>
        </w:rPr>
        <w:t> for future climate scenarios. T</w:t>
      </w:r>
      <w:r>
        <w:rPr>
          <w:w w:val="105"/>
          <w:vertAlign w:val="subscript"/>
        </w:rPr>
        <w:t>max</w:t>
      </w:r>
      <w:r>
        <w:rPr>
          <w:w w:val="105"/>
          <w:vertAlign w:val="baseline"/>
        </w:rPr>
        <w:t>, T</w:t>
      </w:r>
      <w:r>
        <w:rPr>
          <w:w w:val="105"/>
          <w:vertAlign w:val="subscript"/>
        </w:rPr>
        <w:t>min</w:t>
      </w:r>
      <w:r>
        <w:rPr>
          <w:w w:val="105"/>
          <w:vertAlign w:val="baseline"/>
        </w:rPr>
        <w:t>, precipitation, and CO</w:t>
      </w:r>
      <w:r>
        <w:rPr>
          <w:w w:val="105"/>
          <w:vertAlign w:val="subscript"/>
        </w:rPr>
        <w:t>2</w:t>
      </w:r>
      <w:r>
        <w:rPr>
          <w:w w:val="105"/>
          <w:vertAlign w:val="baseline"/>
        </w:rPr>
        <w:t> are estimated to increase compared</w:t>
      </w:r>
      <w:r>
        <w:rPr>
          <w:spacing w:val="-2"/>
          <w:w w:val="105"/>
          <w:vertAlign w:val="baseline"/>
        </w:rPr>
        <w:t> </w:t>
      </w:r>
      <w:r>
        <w:rPr>
          <w:w w:val="105"/>
          <w:vertAlign w:val="baseline"/>
        </w:rPr>
        <w:t>to</w:t>
      </w:r>
      <w:r>
        <w:rPr>
          <w:spacing w:val="-2"/>
          <w:w w:val="105"/>
          <w:vertAlign w:val="baseline"/>
        </w:rPr>
        <w:t> </w:t>
      </w:r>
      <w:r>
        <w:rPr>
          <w:w w:val="105"/>
          <w:vertAlign w:val="baseline"/>
        </w:rPr>
        <w:t>the</w:t>
      </w:r>
      <w:r>
        <w:rPr>
          <w:spacing w:val="-2"/>
          <w:w w:val="105"/>
          <w:vertAlign w:val="baseline"/>
        </w:rPr>
        <w:t> </w:t>
      </w:r>
      <w:r>
        <w:rPr>
          <w:w w:val="105"/>
          <w:vertAlign w:val="baseline"/>
        </w:rPr>
        <w:t>baseline</w:t>
      </w:r>
      <w:r>
        <w:rPr>
          <w:spacing w:val="-2"/>
          <w:w w:val="105"/>
          <w:vertAlign w:val="baseline"/>
        </w:rPr>
        <w:t> </w:t>
      </w:r>
      <w:r>
        <w:rPr>
          <w:w w:val="105"/>
          <w:vertAlign w:val="baseline"/>
        </w:rPr>
        <w:t>over</w:t>
      </w:r>
      <w:r>
        <w:rPr>
          <w:spacing w:val="-2"/>
          <w:w w:val="105"/>
          <w:vertAlign w:val="baseline"/>
        </w:rPr>
        <w:t> </w:t>
      </w:r>
      <w:r>
        <w:rPr>
          <w:w w:val="105"/>
          <w:vertAlign w:val="baseline"/>
        </w:rPr>
        <w:t>the</w:t>
      </w:r>
      <w:r>
        <w:rPr>
          <w:spacing w:val="-2"/>
          <w:w w:val="105"/>
          <w:vertAlign w:val="baseline"/>
        </w:rPr>
        <w:t> </w:t>
      </w:r>
      <w:r>
        <w:rPr>
          <w:w w:val="105"/>
          <w:vertAlign w:val="baseline"/>
        </w:rPr>
        <w:t>century</w:t>
      </w:r>
      <w:r>
        <w:rPr>
          <w:spacing w:val="-2"/>
          <w:w w:val="105"/>
          <w:vertAlign w:val="baseline"/>
        </w:rPr>
        <w:t> </w:t>
      </w:r>
      <w:r>
        <w:rPr>
          <w:w w:val="105"/>
          <w:vertAlign w:val="baseline"/>
        </w:rPr>
        <w:t>until</w:t>
      </w:r>
      <w:r>
        <w:rPr>
          <w:spacing w:val="-2"/>
          <w:w w:val="105"/>
          <w:vertAlign w:val="baseline"/>
        </w:rPr>
        <w:t> </w:t>
      </w:r>
      <w:r>
        <w:rPr>
          <w:w w:val="105"/>
          <w:vertAlign w:val="baseline"/>
        </w:rPr>
        <w:t>the</w:t>
      </w:r>
      <w:r>
        <w:rPr>
          <w:spacing w:val="-2"/>
          <w:w w:val="105"/>
          <w:vertAlign w:val="baseline"/>
        </w:rPr>
        <w:t> </w:t>
      </w:r>
      <w:r>
        <w:rPr>
          <w:w w:val="105"/>
          <w:vertAlign w:val="baseline"/>
        </w:rPr>
        <w:t>worst</w:t>
      </w:r>
      <w:r>
        <w:rPr>
          <w:spacing w:val="-2"/>
          <w:w w:val="105"/>
          <w:vertAlign w:val="baseline"/>
        </w:rPr>
        <w:t> </w:t>
      </w:r>
      <w:r>
        <w:rPr>
          <w:w w:val="105"/>
          <w:vertAlign w:val="baseline"/>
        </w:rPr>
        <w:t>emission</w:t>
      </w:r>
      <w:r>
        <w:rPr>
          <w:spacing w:val="-2"/>
          <w:w w:val="105"/>
          <w:vertAlign w:val="baseline"/>
        </w:rPr>
        <w:t> </w:t>
      </w:r>
      <w:r>
        <w:rPr>
          <w:w w:val="105"/>
          <w:vertAlign w:val="baseline"/>
        </w:rPr>
        <w:t>scenario</w:t>
      </w:r>
      <w:r>
        <w:rPr>
          <w:spacing w:val="-2"/>
          <w:w w:val="105"/>
          <w:vertAlign w:val="baseline"/>
        </w:rPr>
        <w:t> </w:t>
      </w:r>
      <w:r>
        <w:rPr>
          <w:w w:val="105"/>
          <w:vertAlign w:val="baseline"/>
        </w:rPr>
        <w:t>(SSP5–8.5). Overall</w:t>
      </w:r>
      <w:r>
        <w:rPr>
          <w:spacing w:val="-12"/>
          <w:w w:val="105"/>
          <w:vertAlign w:val="baseline"/>
        </w:rPr>
        <w:t> </w:t>
      </w:r>
      <w:r>
        <w:rPr>
          <w:w w:val="105"/>
          <w:vertAlign w:val="baseline"/>
        </w:rPr>
        <w:t>average</w:t>
      </w:r>
      <w:r>
        <w:rPr>
          <w:spacing w:val="-12"/>
          <w:w w:val="105"/>
          <w:vertAlign w:val="baseline"/>
        </w:rPr>
        <w:t> </w:t>
      </w:r>
      <w:r>
        <w:rPr>
          <w:w w:val="105"/>
          <w:vertAlign w:val="baseline"/>
        </w:rPr>
        <w:t>yield</w:t>
      </w:r>
      <w:r>
        <w:rPr>
          <w:spacing w:val="-11"/>
          <w:w w:val="105"/>
          <w:vertAlign w:val="baseline"/>
        </w:rPr>
        <w:t> </w:t>
      </w:r>
      <w:r>
        <w:rPr>
          <w:w w:val="105"/>
          <w:vertAlign w:val="baseline"/>
        </w:rPr>
        <w:t>decline</w:t>
      </w:r>
      <w:r>
        <w:rPr>
          <w:spacing w:val="-12"/>
          <w:w w:val="105"/>
          <w:vertAlign w:val="baseline"/>
        </w:rPr>
        <w:t> </w:t>
      </w:r>
      <w:r>
        <w:rPr>
          <w:w w:val="105"/>
          <w:vertAlign w:val="baseline"/>
        </w:rPr>
        <w:t>is</w:t>
      </w:r>
      <w:r>
        <w:rPr>
          <w:spacing w:val="-11"/>
          <w:w w:val="105"/>
          <w:vertAlign w:val="baseline"/>
        </w:rPr>
        <w:t> </w:t>
      </w:r>
      <w:r>
        <w:rPr>
          <w:w w:val="105"/>
          <w:vertAlign w:val="baseline"/>
        </w:rPr>
        <w:t>expected</w:t>
      </w:r>
      <w:r>
        <w:rPr>
          <w:spacing w:val="-12"/>
          <w:w w:val="105"/>
          <w:vertAlign w:val="baseline"/>
        </w:rPr>
        <w:t> </w:t>
      </w:r>
      <w:r>
        <w:rPr>
          <w:w w:val="105"/>
          <w:vertAlign w:val="baseline"/>
        </w:rPr>
        <w:t>as</w:t>
      </w:r>
      <w:r>
        <w:rPr>
          <w:spacing w:val="-11"/>
          <w:w w:val="105"/>
          <w:vertAlign w:val="baseline"/>
        </w:rPr>
        <w:t> </w:t>
      </w:r>
      <w:r>
        <w:rPr>
          <w:w w:val="105"/>
          <w:vertAlign w:val="baseline"/>
        </w:rPr>
        <w:t>simulated</w:t>
      </w:r>
      <w:r>
        <w:rPr>
          <w:spacing w:val="-12"/>
          <w:w w:val="105"/>
          <w:vertAlign w:val="baseline"/>
        </w:rPr>
        <w:t> </w:t>
      </w:r>
      <w:r>
        <w:rPr>
          <w:w w:val="105"/>
          <w:vertAlign w:val="baseline"/>
        </w:rPr>
        <w:t>by</w:t>
      </w:r>
      <w:r>
        <w:rPr>
          <w:spacing w:val="-12"/>
          <w:w w:val="105"/>
          <w:vertAlign w:val="baseline"/>
        </w:rPr>
        <w:t> </w:t>
      </w:r>
      <w:r>
        <w:rPr>
          <w:w w:val="105"/>
          <w:vertAlign w:val="baseline"/>
        </w:rPr>
        <w:t>the</w:t>
      </w:r>
      <w:r>
        <w:rPr>
          <w:spacing w:val="-11"/>
          <w:w w:val="105"/>
          <w:vertAlign w:val="baseline"/>
        </w:rPr>
        <w:t> </w:t>
      </w:r>
      <w:r>
        <w:rPr>
          <w:w w:val="105"/>
          <w:vertAlign w:val="baseline"/>
        </w:rPr>
        <w:t>seven</w:t>
      </w:r>
      <w:r>
        <w:rPr>
          <w:spacing w:val="-12"/>
          <w:w w:val="105"/>
          <w:vertAlign w:val="baseline"/>
        </w:rPr>
        <w:t> </w:t>
      </w:r>
      <w:r>
        <w:rPr>
          <w:w w:val="105"/>
          <w:vertAlign w:val="baseline"/>
        </w:rPr>
        <w:t>GCMs</w:t>
      </w:r>
      <w:r>
        <w:rPr>
          <w:spacing w:val="-11"/>
          <w:w w:val="105"/>
          <w:vertAlign w:val="baseline"/>
        </w:rPr>
        <w:t> </w:t>
      </w:r>
      <w:r>
        <w:rPr>
          <w:w w:val="105"/>
          <w:vertAlign w:val="baseline"/>
        </w:rPr>
        <w:t>for</w:t>
      </w:r>
      <w:r>
        <w:rPr>
          <w:spacing w:val="-12"/>
          <w:w w:val="105"/>
          <w:vertAlign w:val="baseline"/>
        </w:rPr>
        <w:t> </w:t>
      </w:r>
      <w:r>
        <w:rPr>
          <w:w w:val="105"/>
          <w:vertAlign w:val="baseline"/>
        </w:rPr>
        <w:t>the</w:t>
      </w:r>
      <w:r>
        <w:rPr>
          <w:spacing w:val="-11"/>
          <w:w w:val="105"/>
          <w:vertAlign w:val="baseline"/>
        </w:rPr>
        <w:t> </w:t>
      </w:r>
      <w:r>
        <w:rPr>
          <w:w w:val="105"/>
          <w:vertAlign w:val="baseline"/>
        </w:rPr>
        <w:t>five</w:t>
      </w:r>
      <w:r>
        <w:rPr>
          <w:spacing w:val="-12"/>
          <w:w w:val="105"/>
          <w:vertAlign w:val="baseline"/>
        </w:rPr>
        <w:t> </w:t>
      </w:r>
      <w:r>
        <w:rPr>
          <w:w w:val="105"/>
          <w:vertAlign w:val="baseline"/>
        </w:rPr>
        <w:t>SSPs, which</w:t>
      </w:r>
      <w:r>
        <w:rPr>
          <w:spacing w:val="-10"/>
          <w:w w:val="105"/>
          <w:vertAlign w:val="baseline"/>
        </w:rPr>
        <w:t> </w:t>
      </w:r>
      <w:r>
        <w:rPr>
          <w:w w:val="105"/>
          <w:vertAlign w:val="baseline"/>
        </w:rPr>
        <w:t>projects</w:t>
      </w:r>
      <w:r>
        <w:rPr>
          <w:spacing w:val="-10"/>
          <w:w w:val="105"/>
          <w:vertAlign w:val="baseline"/>
        </w:rPr>
        <w:t> </w:t>
      </w:r>
      <w:r>
        <w:rPr>
          <w:w w:val="105"/>
          <w:vertAlign w:val="baseline"/>
        </w:rPr>
        <w:t>to</w:t>
      </w:r>
      <w:r>
        <w:rPr>
          <w:spacing w:val="-10"/>
          <w:w w:val="105"/>
          <w:vertAlign w:val="baseline"/>
        </w:rPr>
        <w:t> </w:t>
      </w:r>
      <w:r>
        <w:rPr>
          <w:w w:val="105"/>
          <w:vertAlign w:val="baseline"/>
        </w:rPr>
        <w:t>be</w:t>
      </w:r>
      <w:r>
        <w:rPr>
          <w:spacing w:val="-10"/>
          <w:w w:val="105"/>
          <w:vertAlign w:val="baseline"/>
        </w:rPr>
        <w:t> </w:t>
      </w:r>
      <w:r>
        <w:rPr>
          <w:w w:val="105"/>
          <w:vertAlign w:val="baseline"/>
        </w:rPr>
        <w:t>significant</w:t>
      </w:r>
      <w:r>
        <w:rPr>
          <w:spacing w:val="-10"/>
          <w:w w:val="105"/>
          <w:vertAlign w:val="baseline"/>
        </w:rPr>
        <w:t> </w:t>
      </w:r>
      <w:r>
        <w:rPr>
          <w:w w:val="105"/>
          <w:vertAlign w:val="baseline"/>
        </w:rPr>
        <w:t>towards</w:t>
      </w:r>
      <w:r>
        <w:rPr>
          <w:spacing w:val="-10"/>
          <w:w w:val="105"/>
          <w:vertAlign w:val="baseline"/>
        </w:rPr>
        <w:t> </w:t>
      </w:r>
      <w:r>
        <w:rPr>
          <w:w w:val="105"/>
          <w:vertAlign w:val="baseline"/>
        </w:rPr>
        <w:t>the</w:t>
      </w:r>
      <w:r>
        <w:rPr>
          <w:spacing w:val="-10"/>
          <w:w w:val="105"/>
          <w:vertAlign w:val="baseline"/>
        </w:rPr>
        <w:t> </w:t>
      </w:r>
      <w:r>
        <w:rPr>
          <w:w w:val="105"/>
          <w:vertAlign w:val="baseline"/>
        </w:rPr>
        <w:t>end</w:t>
      </w:r>
      <w:r>
        <w:rPr>
          <w:spacing w:val="-10"/>
          <w:w w:val="105"/>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w w:val="105"/>
          <w:vertAlign w:val="baseline"/>
        </w:rPr>
        <w:t>year.</w:t>
      </w:r>
      <w:r>
        <w:rPr>
          <w:spacing w:val="-1"/>
          <w:w w:val="105"/>
          <w:vertAlign w:val="baseline"/>
        </w:rPr>
        <w:t> </w:t>
      </w:r>
      <w:r>
        <w:rPr>
          <w:w w:val="105"/>
          <w:vertAlign w:val="baseline"/>
        </w:rPr>
        <w:t>The</w:t>
      </w:r>
      <w:r>
        <w:rPr>
          <w:spacing w:val="-10"/>
          <w:w w:val="105"/>
          <w:vertAlign w:val="baseline"/>
        </w:rPr>
        <w:t> </w:t>
      </w:r>
      <w:r>
        <w:rPr>
          <w:w w:val="105"/>
          <w:vertAlign w:val="baseline"/>
        </w:rPr>
        <w:t>model</w:t>
      </w:r>
      <w:r>
        <w:rPr>
          <w:spacing w:val="-10"/>
          <w:w w:val="105"/>
          <w:vertAlign w:val="baseline"/>
        </w:rPr>
        <w:t> </w:t>
      </w:r>
      <w:r>
        <w:rPr>
          <w:w w:val="105"/>
          <w:vertAlign w:val="baseline"/>
        </w:rPr>
        <w:t>average</w:t>
      </w:r>
      <w:r>
        <w:rPr>
          <w:spacing w:val="-10"/>
          <w:w w:val="105"/>
          <w:vertAlign w:val="baseline"/>
        </w:rPr>
        <w:t> </w:t>
      </w:r>
      <w:r>
        <w:rPr>
          <w:w w:val="105"/>
          <w:vertAlign w:val="baseline"/>
        </w:rPr>
        <w:t>projected that</w:t>
      </w:r>
      <w:r>
        <w:rPr>
          <w:spacing w:val="22"/>
          <w:w w:val="105"/>
          <w:vertAlign w:val="baseline"/>
        </w:rPr>
        <w:t> </w:t>
      </w:r>
      <w:r>
        <w:rPr>
          <w:w w:val="105"/>
          <w:vertAlign w:val="baseline"/>
        </w:rPr>
        <w:t>it</w:t>
      </w:r>
      <w:r>
        <w:rPr>
          <w:spacing w:val="22"/>
          <w:w w:val="105"/>
          <w:vertAlign w:val="baseline"/>
        </w:rPr>
        <w:t> </w:t>
      </w:r>
      <w:r>
        <w:rPr>
          <w:w w:val="105"/>
          <w:vertAlign w:val="baseline"/>
        </w:rPr>
        <w:t>is</w:t>
      </w:r>
      <w:r>
        <w:rPr>
          <w:spacing w:val="22"/>
          <w:w w:val="105"/>
          <w:vertAlign w:val="baseline"/>
        </w:rPr>
        <w:t> </w:t>
      </w:r>
      <w:r>
        <w:rPr>
          <w:w w:val="105"/>
          <w:vertAlign w:val="baseline"/>
        </w:rPr>
        <w:t>likely</w:t>
      </w:r>
      <w:r>
        <w:rPr>
          <w:spacing w:val="22"/>
          <w:w w:val="105"/>
          <w:vertAlign w:val="baseline"/>
        </w:rPr>
        <w:t> </w:t>
      </w:r>
      <w:r>
        <w:rPr>
          <w:w w:val="105"/>
          <w:vertAlign w:val="baseline"/>
        </w:rPr>
        <w:t>to</w:t>
      </w:r>
      <w:r>
        <w:rPr>
          <w:spacing w:val="22"/>
          <w:w w:val="105"/>
          <w:vertAlign w:val="baseline"/>
        </w:rPr>
        <w:t> </w:t>
      </w:r>
      <w:r>
        <w:rPr>
          <w:w w:val="105"/>
          <w:vertAlign w:val="baseline"/>
        </w:rPr>
        <w:t>have</w:t>
      </w:r>
      <w:r>
        <w:rPr>
          <w:spacing w:val="22"/>
          <w:w w:val="105"/>
          <w:vertAlign w:val="baseline"/>
        </w:rPr>
        <w:t> </w:t>
      </w:r>
      <w:r>
        <w:rPr>
          <w:w w:val="105"/>
          <w:vertAlign w:val="baseline"/>
        </w:rPr>
        <w:t>the</w:t>
      </w:r>
      <w:r>
        <w:rPr>
          <w:spacing w:val="22"/>
          <w:w w:val="105"/>
          <w:vertAlign w:val="baseline"/>
        </w:rPr>
        <w:t> </w:t>
      </w:r>
      <w:r>
        <w:rPr>
          <w:w w:val="105"/>
          <w:vertAlign w:val="baseline"/>
        </w:rPr>
        <w:t>most</w:t>
      </w:r>
      <w:r>
        <w:rPr>
          <w:spacing w:val="22"/>
          <w:w w:val="105"/>
          <w:vertAlign w:val="baseline"/>
        </w:rPr>
        <w:t> </w:t>
      </w:r>
      <w:r>
        <w:rPr>
          <w:w w:val="105"/>
          <w:vertAlign w:val="baseline"/>
        </w:rPr>
        <w:t>significant</w:t>
      </w:r>
      <w:r>
        <w:rPr>
          <w:spacing w:val="22"/>
          <w:w w:val="105"/>
          <w:vertAlign w:val="baseline"/>
        </w:rPr>
        <w:t> </w:t>
      </w:r>
      <w:r>
        <w:rPr>
          <w:w w:val="105"/>
          <w:vertAlign w:val="baseline"/>
        </w:rPr>
        <w:t>yield</w:t>
      </w:r>
      <w:r>
        <w:rPr>
          <w:spacing w:val="22"/>
          <w:w w:val="105"/>
          <w:vertAlign w:val="baseline"/>
        </w:rPr>
        <w:t> </w:t>
      </w:r>
      <w:r>
        <w:rPr>
          <w:w w:val="105"/>
          <w:vertAlign w:val="baseline"/>
        </w:rPr>
        <w:t>decline</w:t>
      </w:r>
      <w:r>
        <w:rPr>
          <w:spacing w:val="22"/>
          <w:w w:val="105"/>
          <w:vertAlign w:val="baseline"/>
        </w:rPr>
        <w:t> </w:t>
      </w:r>
      <w:r>
        <w:rPr>
          <w:w w:val="105"/>
          <w:vertAlign w:val="baseline"/>
        </w:rPr>
        <w:t>under</w:t>
      </w:r>
      <w:r>
        <w:rPr>
          <w:spacing w:val="22"/>
          <w:w w:val="105"/>
          <w:vertAlign w:val="baseline"/>
        </w:rPr>
        <w:t> </w:t>
      </w:r>
      <w:r>
        <w:rPr>
          <w:w w:val="105"/>
          <w:vertAlign w:val="baseline"/>
        </w:rPr>
        <w:t>SSP5–8.5,</w:t>
      </w:r>
      <w:r>
        <w:rPr>
          <w:spacing w:val="27"/>
          <w:w w:val="105"/>
          <w:vertAlign w:val="baseline"/>
        </w:rPr>
        <w:t> </w:t>
      </w:r>
      <w:r>
        <w:rPr>
          <w:w w:val="105"/>
          <w:vertAlign w:val="baseline"/>
        </w:rPr>
        <w:t>followed</w:t>
      </w:r>
      <w:r>
        <w:rPr>
          <w:spacing w:val="22"/>
          <w:w w:val="105"/>
          <w:vertAlign w:val="baseline"/>
        </w:rPr>
        <w:t> </w:t>
      </w:r>
      <w:r>
        <w:rPr>
          <w:w w:val="105"/>
          <w:vertAlign w:val="baseline"/>
        </w:rPr>
        <w:t>by SSP3–7.0</w:t>
      </w:r>
      <w:r>
        <w:rPr>
          <w:spacing w:val="-10"/>
          <w:w w:val="105"/>
          <w:vertAlign w:val="baseline"/>
        </w:rPr>
        <w:t> </w:t>
      </w:r>
      <w:r>
        <w:rPr>
          <w:w w:val="105"/>
          <w:vertAlign w:val="baseline"/>
        </w:rPr>
        <w:t>and</w:t>
      </w:r>
      <w:r>
        <w:rPr>
          <w:spacing w:val="-10"/>
          <w:w w:val="105"/>
          <w:vertAlign w:val="baseline"/>
        </w:rPr>
        <w:t> </w:t>
      </w:r>
      <w:r>
        <w:rPr>
          <w:w w:val="105"/>
          <w:vertAlign w:val="baseline"/>
        </w:rPr>
        <w:t>then</w:t>
      </w:r>
      <w:r>
        <w:rPr>
          <w:spacing w:val="-10"/>
          <w:w w:val="105"/>
          <w:vertAlign w:val="baseline"/>
        </w:rPr>
        <w:t> </w:t>
      </w:r>
      <w:r>
        <w:rPr>
          <w:w w:val="105"/>
          <w:vertAlign w:val="baseline"/>
        </w:rPr>
        <w:t>SSP2–4.5,</w:t>
      </w:r>
      <w:r>
        <w:rPr>
          <w:spacing w:val="-10"/>
          <w:w w:val="105"/>
          <w:vertAlign w:val="baseline"/>
        </w:rPr>
        <w:t> </w:t>
      </w:r>
      <w:r>
        <w:rPr>
          <w:w w:val="105"/>
          <w:vertAlign w:val="baseline"/>
        </w:rPr>
        <w:t>with</w:t>
      </w:r>
      <w:r>
        <w:rPr>
          <w:spacing w:val="-10"/>
          <w:w w:val="105"/>
          <w:vertAlign w:val="baseline"/>
        </w:rPr>
        <w:t> </w:t>
      </w:r>
      <w:r>
        <w:rPr>
          <w:w w:val="105"/>
          <w:vertAlign w:val="baseline"/>
        </w:rPr>
        <w:t>medium</w:t>
      </w:r>
      <w:r>
        <w:rPr>
          <w:spacing w:val="-10"/>
          <w:w w:val="105"/>
          <w:vertAlign w:val="baseline"/>
        </w:rPr>
        <w:t> </w:t>
      </w:r>
      <w:r>
        <w:rPr>
          <w:w w:val="105"/>
          <w:vertAlign w:val="baseline"/>
        </w:rPr>
        <w:t>to</w:t>
      </w:r>
      <w:r>
        <w:rPr>
          <w:spacing w:val="-10"/>
          <w:w w:val="105"/>
          <w:vertAlign w:val="baseline"/>
        </w:rPr>
        <w:t> </w:t>
      </w:r>
      <w:r>
        <w:rPr>
          <w:w w:val="105"/>
          <w:vertAlign w:val="baseline"/>
        </w:rPr>
        <w:t>low</w:t>
      </w:r>
      <w:r>
        <w:rPr>
          <w:spacing w:val="-10"/>
          <w:w w:val="105"/>
          <w:vertAlign w:val="baseline"/>
        </w:rPr>
        <w:t> </w:t>
      </w:r>
      <w:r>
        <w:rPr>
          <w:w w:val="105"/>
          <w:vertAlign w:val="baseline"/>
        </w:rPr>
        <w:t>yield</w:t>
      </w:r>
      <w:r>
        <w:rPr>
          <w:spacing w:val="-10"/>
          <w:w w:val="105"/>
          <w:vertAlign w:val="baseline"/>
        </w:rPr>
        <w:t> </w:t>
      </w:r>
      <w:r>
        <w:rPr>
          <w:w w:val="105"/>
          <w:vertAlign w:val="baseline"/>
        </w:rPr>
        <w:t>decline</w:t>
      </w:r>
      <w:r>
        <w:rPr>
          <w:spacing w:val="-10"/>
          <w:w w:val="105"/>
          <w:vertAlign w:val="baseline"/>
        </w:rPr>
        <w:t> </w:t>
      </w:r>
      <w:r>
        <w:rPr>
          <w:w w:val="105"/>
          <w:vertAlign w:val="baseline"/>
        </w:rPr>
        <w:t>in</w:t>
      </w:r>
      <w:r>
        <w:rPr>
          <w:spacing w:val="-10"/>
          <w:w w:val="105"/>
          <w:vertAlign w:val="baseline"/>
        </w:rPr>
        <w:t> </w:t>
      </w:r>
      <w:r>
        <w:rPr>
          <w:w w:val="105"/>
          <w:vertAlign w:val="baseline"/>
        </w:rPr>
        <w:t>SSP1–1.9</w:t>
      </w:r>
      <w:r>
        <w:rPr>
          <w:spacing w:val="-10"/>
          <w:w w:val="105"/>
          <w:vertAlign w:val="baseline"/>
        </w:rPr>
        <w:t> </w:t>
      </w:r>
      <w:r>
        <w:rPr>
          <w:w w:val="105"/>
          <w:vertAlign w:val="baseline"/>
        </w:rPr>
        <w:t>and</w:t>
      </w:r>
      <w:r>
        <w:rPr>
          <w:spacing w:val="-10"/>
          <w:w w:val="105"/>
          <w:vertAlign w:val="baseline"/>
        </w:rPr>
        <w:t> </w:t>
      </w:r>
      <w:r>
        <w:rPr>
          <w:w w:val="105"/>
          <w:vertAlign w:val="baseline"/>
        </w:rPr>
        <w:t>SSP1–2.6. Extensively,</w:t>
      </w:r>
      <w:r>
        <w:rPr>
          <w:spacing w:val="-9"/>
          <w:w w:val="105"/>
          <w:vertAlign w:val="baseline"/>
        </w:rPr>
        <w:t> </w:t>
      </w:r>
      <w:r>
        <w:rPr>
          <w:w w:val="105"/>
          <w:vertAlign w:val="baseline"/>
        </w:rPr>
        <w:t>the</w:t>
      </w:r>
      <w:r>
        <w:rPr>
          <w:spacing w:val="-9"/>
          <w:w w:val="105"/>
          <w:vertAlign w:val="baseline"/>
        </w:rPr>
        <w:t> </w:t>
      </w:r>
      <w:r>
        <w:rPr>
          <w:w w:val="105"/>
          <w:vertAlign w:val="baseline"/>
        </w:rPr>
        <w:t>average</w:t>
      </w:r>
      <w:r>
        <w:rPr>
          <w:spacing w:val="-9"/>
          <w:w w:val="105"/>
          <w:vertAlign w:val="baseline"/>
        </w:rPr>
        <w:t> </w:t>
      </w:r>
      <w:r>
        <w:rPr>
          <w:w w:val="105"/>
          <w:vertAlign w:val="baseline"/>
        </w:rPr>
        <w:t>potato</w:t>
      </w:r>
      <w:r>
        <w:rPr>
          <w:spacing w:val="-9"/>
          <w:w w:val="105"/>
          <w:vertAlign w:val="baseline"/>
        </w:rPr>
        <w:t> </w:t>
      </w:r>
      <w:r>
        <w:rPr>
          <w:w w:val="105"/>
          <w:vertAlign w:val="baseline"/>
        </w:rPr>
        <w:t>yields</w:t>
      </w:r>
      <w:r>
        <w:rPr>
          <w:spacing w:val="-9"/>
          <w:w w:val="105"/>
          <w:vertAlign w:val="baseline"/>
        </w:rPr>
        <w:t> </w:t>
      </w:r>
      <w:r>
        <w:rPr>
          <w:w w:val="105"/>
          <w:vertAlign w:val="baseline"/>
        </w:rPr>
        <w:t>in</w:t>
      </w:r>
      <w:r>
        <w:rPr>
          <w:spacing w:val="-9"/>
          <w:w w:val="105"/>
          <w:vertAlign w:val="baseline"/>
        </w:rPr>
        <w:t> </w:t>
      </w:r>
      <w:r>
        <w:rPr>
          <w:w w:val="105"/>
          <w:vertAlign w:val="baseline"/>
        </w:rPr>
        <w:t>the</w:t>
      </w:r>
      <w:r>
        <w:rPr>
          <w:spacing w:val="-9"/>
          <w:w w:val="105"/>
          <w:vertAlign w:val="baseline"/>
        </w:rPr>
        <w:t> </w:t>
      </w:r>
      <w:r>
        <w:rPr>
          <w:w w:val="105"/>
          <w:vertAlign w:val="baseline"/>
        </w:rPr>
        <w:t>future,</w:t>
      </w:r>
      <w:r>
        <w:rPr>
          <w:spacing w:val="-9"/>
          <w:w w:val="105"/>
          <w:vertAlign w:val="baseline"/>
        </w:rPr>
        <w:t> </w:t>
      </w:r>
      <w:r>
        <w:rPr>
          <w:w w:val="105"/>
          <w:vertAlign w:val="baseline"/>
        </w:rPr>
        <w:t>under</w:t>
      </w:r>
      <w:r>
        <w:rPr>
          <w:spacing w:val="-9"/>
          <w:w w:val="105"/>
          <w:vertAlign w:val="baseline"/>
        </w:rPr>
        <w:t> </w:t>
      </w:r>
      <w:r>
        <w:rPr>
          <w:w w:val="105"/>
          <w:vertAlign w:val="baseline"/>
        </w:rPr>
        <w:t>SSP1–1.9,</w:t>
      </w:r>
      <w:r>
        <w:rPr>
          <w:spacing w:val="-9"/>
          <w:w w:val="105"/>
          <w:vertAlign w:val="baseline"/>
        </w:rPr>
        <w:t> </w:t>
      </w:r>
      <w:r>
        <w:rPr>
          <w:w w:val="105"/>
          <w:vertAlign w:val="baseline"/>
        </w:rPr>
        <w:t>will</w:t>
      </w:r>
      <w:r>
        <w:rPr>
          <w:spacing w:val="-9"/>
          <w:w w:val="105"/>
          <w:vertAlign w:val="baseline"/>
        </w:rPr>
        <w:t> </w:t>
      </w:r>
      <w:r>
        <w:rPr>
          <w:w w:val="105"/>
          <w:vertAlign w:val="baseline"/>
        </w:rPr>
        <w:t>likely</w:t>
      </w:r>
      <w:r>
        <w:rPr>
          <w:spacing w:val="-9"/>
          <w:w w:val="105"/>
          <w:vertAlign w:val="baseline"/>
        </w:rPr>
        <w:t> </w:t>
      </w:r>
      <w:r>
        <w:rPr>
          <w:w w:val="105"/>
          <w:vertAlign w:val="baseline"/>
        </w:rPr>
        <w:t>decline</w:t>
      </w:r>
      <w:r>
        <w:rPr>
          <w:w w:val="105"/>
          <w:vertAlign w:val="baseline"/>
        </w:rPr>
        <w:t> from 14.0 t/ha in the 2050s to 13.6 t/ha in the 2070s and 13.7 t/ha in the 2090s.</w:t>
      </w:r>
      <w:r>
        <w:rPr>
          <w:spacing w:val="29"/>
          <w:w w:val="105"/>
          <w:vertAlign w:val="baseline"/>
        </w:rPr>
        <w:t> </w:t>
      </w:r>
      <w:r>
        <w:rPr>
          <w:w w:val="105"/>
          <w:vertAlign w:val="baseline"/>
        </w:rPr>
        <w:t>Under SSP1–2.6,</w:t>
      </w:r>
      <w:r>
        <w:rPr>
          <w:spacing w:val="-12"/>
          <w:w w:val="105"/>
          <w:vertAlign w:val="baseline"/>
        </w:rPr>
        <w:t> </w:t>
      </w:r>
      <w:r>
        <w:rPr>
          <w:w w:val="105"/>
          <w:vertAlign w:val="baseline"/>
        </w:rPr>
        <w:t>the</w:t>
      </w:r>
      <w:r>
        <w:rPr>
          <w:spacing w:val="-12"/>
          <w:w w:val="105"/>
          <w:vertAlign w:val="baseline"/>
        </w:rPr>
        <w:t> </w:t>
      </w:r>
      <w:r>
        <w:rPr>
          <w:w w:val="105"/>
          <w:vertAlign w:val="baseline"/>
        </w:rPr>
        <w:t>yields</w:t>
      </w:r>
      <w:r>
        <w:rPr>
          <w:spacing w:val="-11"/>
          <w:w w:val="105"/>
          <w:vertAlign w:val="baseline"/>
        </w:rPr>
        <w:t> </w:t>
      </w:r>
      <w:r>
        <w:rPr>
          <w:w w:val="105"/>
          <w:vertAlign w:val="baseline"/>
        </w:rPr>
        <w:t>are</w:t>
      </w:r>
      <w:r>
        <w:rPr>
          <w:spacing w:val="-12"/>
          <w:w w:val="105"/>
          <w:vertAlign w:val="baseline"/>
        </w:rPr>
        <w:t> </w:t>
      </w:r>
      <w:r>
        <w:rPr>
          <w:w w:val="105"/>
          <w:vertAlign w:val="baseline"/>
        </w:rPr>
        <w:t>expected</w:t>
      </w:r>
      <w:r>
        <w:rPr>
          <w:spacing w:val="-11"/>
          <w:w w:val="105"/>
          <w:vertAlign w:val="baseline"/>
        </w:rPr>
        <w:t> </w:t>
      </w:r>
      <w:r>
        <w:rPr>
          <w:w w:val="105"/>
          <w:vertAlign w:val="baseline"/>
        </w:rPr>
        <w:t>to</w:t>
      </w:r>
      <w:r>
        <w:rPr>
          <w:spacing w:val="-12"/>
          <w:w w:val="105"/>
          <w:vertAlign w:val="baseline"/>
        </w:rPr>
        <w:t> </w:t>
      </w:r>
      <w:r>
        <w:rPr>
          <w:w w:val="105"/>
          <w:vertAlign w:val="baseline"/>
        </w:rPr>
        <w:t>decline</w:t>
      </w:r>
      <w:r>
        <w:rPr>
          <w:spacing w:val="-11"/>
          <w:w w:val="105"/>
          <w:vertAlign w:val="baseline"/>
        </w:rPr>
        <w:t> </w:t>
      </w:r>
      <w:r>
        <w:rPr>
          <w:w w:val="105"/>
          <w:vertAlign w:val="baseline"/>
        </w:rPr>
        <w:t>from</w:t>
      </w:r>
      <w:r>
        <w:rPr>
          <w:spacing w:val="-12"/>
          <w:w w:val="105"/>
          <w:vertAlign w:val="baseline"/>
        </w:rPr>
        <w:t> </w:t>
      </w:r>
      <w:r>
        <w:rPr>
          <w:w w:val="105"/>
          <w:vertAlign w:val="baseline"/>
        </w:rPr>
        <w:t>14.2</w:t>
      </w:r>
      <w:r>
        <w:rPr>
          <w:spacing w:val="-12"/>
          <w:w w:val="105"/>
          <w:vertAlign w:val="baseline"/>
        </w:rPr>
        <w:t> </w:t>
      </w:r>
      <w:r>
        <w:rPr>
          <w:w w:val="105"/>
          <w:vertAlign w:val="baseline"/>
        </w:rPr>
        <w:t>t/ha</w:t>
      </w:r>
      <w:r>
        <w:rPr>
          <w:spacing w:val="-11"/>
          <w:w w:val="105"/>
          <w:vertAlign w:val="baseline"/>
        </w:rPr>
        <w:t> </w:t>
      </w:r>
      <w:r>
        <w:rPr>
          <w:w w:val="105"/>
          <w:vertAlign w:val="baseline"/>
        </w:rPr>
        <w:t>in</w:t>
      </w:r>
      <w:r>
        <w:rPr>
          <w:spacing w:val="-12"/>
          <w:w w:val="105"/>
          <w:vertAlign w:val="baseline"/>
        </w:rPr>
        <w:t> </w:t>
      </w:r>
      <w:r>
        <w:rPr>
          <w:w w:val="105"/>
          <w:vertAlign w:val="baseline"/>
        </w:rPr>
        <w:t>the</w:t>
      </w:r>
      <w:r>
        <w:rPr>
          <w:spacing w:val="-11"/>
          <w:w w:val="105"/>
          <w:vertAlign w:val="baseline"/>
        </w:rPr>
        <w:t> </w:t>
      </w:r>
      <w:r>
        <w:rPr>
          <w:w w:val="105"/>
          <w:vertAlign w:val="baseline"/>
        </w:rPr>
        <w:t>2050s</w:t>
      </w:r>
      <w:r>
        <w:rPr>
          <w:spacing w:val="-12"/>
          <w:w w:val="105"/>
          <w:vertAlign w:val="baseline"/>
        </w:rPr>
        <w:t> </w:t>
      </w:r>
      <w:r>
        <w:rPr>
          <w:w w:val="105"/>
          <w:vertAlign w:val="baseline"/>
        </w:rPr>
        <w:t>to</w:t>
      </w:r>
      <w:r>
        <w:rPr>
          <w:spacing w:val="-11"/>
          <w:w w:val="105"/>
          <w:vertAlign w:val="baseline"/>
        </w:rPr>
        <w:t> </w:t>
      </w:r>
      <w:r>
        <w:rPr>
          <w:w w:val="105"/>
          <w:vertAlign w:val="baseline"/>
        </w:rPr>
        <w:t>13.7</w:t>
      </w:r>
      <w:r>
        <w:rPr>
          <w:spacing w:val="-12"/>
          <w:w w:val="105"/>
          <w:vertAlign w:val="baseline"/>
        </w:rPr>
        <w:t> </w:t>
      </w:r>
      <w:r>
        <w:rPr>
          <w:w w:val="105"/>
          <w:vertAlign w:val="baseline"/>
        </w:rPr>
        <w:t>t/ha</w:t>
      </w:r>
      <w:r>
        <w:rPr>
          <w:spacing w:val="-11"/>
          <w:w w:val="105"/>
          <w:vertAlign w:val="baseline"/>
        </w:rPr>
        <w:t> </w:t>
      </w:r>
      <w:r>
        <w:rPr>
          <w:w w:val="105"/>
          <w:vertAlign w:val="baseline"/>
        </w:rPr>
        <w:t>in</w:t>
      </w:r>
      <w:r>
        <w:rPr>
          <w:spacing w:val="-12"/>
          <w:w w:val="105"/>
          <w:vertAlign w:val="baseline"/>
        </w:rPr>
        <w:t> </w:t>
      </w:r>
      <w:r>
        <w:rPr>
          <w:w w:val="105"/>
          <w:vertAlign w:val="baseline"/>
        </w:rPr>
        <w:t>the </w:t>
      </w:r>
      <w:r>
        <w:rPr>
          <w:vertAlign w:val="baseline"/>
        </w:rPr>
        <w:t>2070s</w:t>
      </w:r>
      <w:r>
        <w:rPr>
          <w:spacing w:val="-1"/>
          <w:vertAlign w:val="baseline"/>
        </w:rPr>
        <w:t> </w:t>
      </w:r>
      <w:r>
        <w:rPr>
          <w:vertAlign w:val="baseline"/>
        </w:rPr>
        <w:t>and</w:t>
      </w:r>
      <w:r>
        <w:rPr>
          <w:spacing w:val="-1"/>
          <w:vertAlign w:val="baseline"/>
        </w:rPr>
        <w:t> </w:t>
      </w:r>
      <w:r>
        <w:rPr>
          <w:vertAlign w:val="baseline"/>
        </w:rPr>
        <w:t>increase</w:t>
      </w:r>
      <w:r>
        <w:rPr>
          <w:spacing w:val="-1"/>
          <w:vertAlign w:val="baseline"/>
        </w:rPr>
        <w:t> </w:t>
      </w:r>
      <w:r>
        <w:rPr>
          <w:vertAlign w:val="baseline"/>
        </w:rPr>
        <w:t>to</w:t>
      </w:r>
      <w:r>
        <w:rPr>
          <w:spacing w:val="-1"/>
          <w:vertAlign w:val="baseline"/>
        </w:rPr>
        <w:t> </w:t>
      </w:r>
      <w:r>
        <w:rPr>
          <w:vertAlign w:val="baseline"/>
        </w:rPr>
        <w:t>14.2</w:t>
      </w:r>
      <w:r>
        <w:rPr>
          <w:spacing w:val="-1"/>
          <w:vertAlign w:val="baseline"/>
        </w:rPr>
        <w:t> </w:t>
      </w:r>
      <w:r>
        <w:rPr>
          <w:vertAlign w:val="baseline"/>
        </w:rPr>
        <w:t>t/ha</w:t>
      </w:r>
      <w:r>
        <w:rPr>
          <w:spacing w:val="-1"/>
          <w:vertAlign w:val="baseline"/>
        </w:rPr>
        <w:t> </w:t>
      </w:r>
      <w:r>
        <w:rPr>
          <w:vertAlign w:val="baseline"/>
        </w:rPr>
        <w:t>in</w:t>
      </w:r>
      <w:r>
        <w:rPr>
          <w:spacing w:val="-1"/>
          <w:vertAlign w:val="baseline"/>
        </w:rPr>
        <w:t> </w:t>
      </w:r>
      <w:r>
        <w:rPr>
          <w:vertAlign w:val="baseline"/>
        </w:rPr>
        <w:t>the</w:t>
      </w:r>
      <w:r>
        <w:rPr>
          <w:spacing w:val="-1"/>
          <w:vertAlign w:val="baseline"/>
        </w:rPr>
        <w:t> </w:t>
      </w:r>
      <w:r>
        <w:rPr>
          <w:vertAlign w:val="baseline"/>
        </w:rPr>
        <w:t>2090s. In</w:t>
      </w:r>
      <w:r>
        <w:rPr>
          <w:spacing w:val="-1"/>
          <w:vertAlign w:val="baseline"/>
        </w:rPr>
        <w:t> </w:t>
      </w:r>
      <w:r>
        <w:rPr>
          <w:vertAlign w:val="baseline"/>
        </w:rPr>
        <w:t>addition, under</w:t>
      </w:r>
      <w:r>
        <w:rPr>
          <w:spacing w:val="-1"/>
          <w:vertAlign w:val="baseline"/>
        </w:rPr>
        <w:t> </w:t>
      </w:r>
      <w:r>
        <w:rPr>
          <w:vertAlign w:val="baseline"/>
        </w:rPr>
        <w:t>SSP2–4.5,</w:t>
      </w:r>
      <w:r>
        <w:rPr>
          <w:spacing w:val="-1"/>
          <w:vertAlign w:val="baseline"/>
        </w:rPr>
        <w:t> </w:t>
      </w:r>
      <w:r>
        <w:rPr>
          <w:vertAlign w:val="baseline"/>
        </w:rPr>
        <w:t>the</w:t>
      </w:r>
      <w:r>
        <w:rPr>
          <w:spacing w:val="-1"/>
          <w:vertAlign w:val="baseline"/>
        </w:rPr>
        <w:t> </w:t>
      </w:r>
      <w:r>
        <w:rPr>
          <w:vertAlign w:val="baseline"/>
        </w:rPr>
        <w:t>yields</w:t>
      </w:r>
      <w:r>
        <w:rPr>
          <w:spacing w:val="-1"/>
          <w:vertAlign w:val="baseline"/>
        </w:rPr>
        <w:t> </w:t>
      </w:r>
      <w:r>
        <w:rPr>
          <w:vertAlign w:val="baseline"/>
        </w:rPr>
        <w:t>suggest </w:t>
      </w:r>
      <w:r>
        <w:rPr>
          <w:w w:val="105"/>
          <w:vertAlign w:val="baseline"/>
        </w:rPr>
        <w:t>a</w:t>
      </w:r>
      <w:r>
        <w:rPr>
          <w:spacing w:val="-3"/>
          <w:w w:val="105"/>
          <w:vertAlign w:val="baseline"/>
        </w:rPr>
        <w:t> </w:t>
      </w:r>
      <w:r>
        <w:rPr>
          <w:w w:val="105"/>
          <w:vertAlign w:val="baseline"/>
        </w:rPr>
        <w:t>decline</w:t>
      </w:r>
      <w:r>
        <w:rPr>
          <w:spacing w:val="-3"/>
          <w:w w:val="105"/>
          <w:vertAlign w:val="baseline"/>
        </w:rPr>
        <w:t> </w:t>
      </w:r>
      <w:r>
        <w:rPr>
          <w:w w:val="105"/>
          <w:vertAlign w:val="baseline"/>
        </w:rPr>
        <w:t>from</w:t>
      </w:r>
      <w:r>
        <w:rPr>
          <w:spacing w:val="-3"/>
          <w:w w:val="105"/>
          <w:vertAlign w:val="baseline"/>
        </w:rPr>
        <w:t> </w:t>
      </w:r>
      <w:r>
        <w:rPr>
          <w:w w:val="105"/>
          <w:vertAlign w:val="baseline"/>
        </w:rPr>
        <w:t>14.8</w:t>
      </w:r>
      <w:r>
        <w:rPr>
          <w:spacing w:val="-3"/>
          <w:w w:val="105"/>
          <w:vertAlign w:val="baseline"/>
        </w:rPr>
        <w:t> </w:t>
      </w:r>
      <w:r>
        <w:rPr>
          <w:w w:val="105"/>
          <w:vertAlign w:val="baseline"/>
        </w:rPr>
        <w:t>t/ha</w:t>
      </w:r>
      <w:r>
        <w:rPr>
          <w:spacing w:val="-3"/>
          <w:w w:val="105"/>
          <w:vertAlign w:val="baseline"/>
        </w:rPr>
        <w:t> </w:t>
      </w:r>
      <w:r>
        <w:rPr>
          <w:w w:val="105"/>
          <w:vertAlign w:val="baseline"/>
        </w:rPr>
        <w:t>in</w:t>
      </w:r>
      <w:r>
        <w:rPr>
          <w:spacing w:val="-3"/>
          <w:w w:val="105"/>
          <w:vertAlign w:val="baseline"/>
        </w:rPr>
        <w:t> </w:t>
      </w:r>
      <w:r>
        <w:rPr>
          <w:w w:val="105"/>
          <w:vertAlign w:val="baseline"/>
        </w:rPr>
        <w:t>the</w:t>
      </w:r>
      <w:r>
        <w:rPr>
          <w:spacing w:val="-3"/>
          <w:w w:val="105"/>
          <w:vertAlign w:val="baseline"/>
        </w:rPr>
        <w:t> </w:t>
      </w:r>
      <w:r>
        <w:rPr>
          <w:w w:val="105"/>
          <w:vertAlign w:val="baseline"/>
        </w:rPr>
        <w:t>2050s</w:t>
      </w:r>
      <w:r>
        <w:rPr>
          <w:spacing w:val="-3"/>
          <w:w w:val="105"/>
          <w:vertAlign w:val="baseline"/>
        </w:rPr>
        <w:t> </w:t>
      </w:r>
      <w:r>
        <w:rPr>
          <w:w w:val="105"/>
          <w:vertAlign w:val="baseline"/>
        </w:rPr>
        <w:t>to</w:t>
      </w:r>
      <w:r>
        <w:rPr>
          <w:spacing w:val="-3"/>
          <w:w w:val="105"/>
          <w:vertAlign w:val="baseline"/>
        </w:rPr>
        <w:t> </w:t>
      </w:r>
      <w:r>
        <w:rPr>
          <w:w w:val="105"/>
          <w:vertAlign w:val="baseline"/>
        </w:rPr>
        <w:t>12.4</w:t>
      </w:r>
      <w:r>
        <w:rPr>
          <w:spacing w:val="-3"/>
          <w:w w:val="105"/>
          <w:vertAlign w:val="baseline"/>
        </w:rPr>
        <w:t> </w:t>
      </w:r>
      <w:r>
        <w:rPr>
          <w:w w:val="105"/>
          <w:vertAlign w:val="baseline"/>
        </w:rPr>
        <w:t>t/ha</w:t>
      </w:r>
      <w:r>
        <w:rPr>
          <w:spacing w:val="-3"/>
          <w:w w:val="105"/>
          <w:vertAlign w:val="baseline"/>
        </w:rPr>
        <w:t> </w:t>
      </w:r>
      <w:r>
        <w:rPr>
          <w:w w:val="105"/>
          <w:vertAlign w:val="baseline"/>
        </w:rPr>
        <w:t>in</w:t>
      </w:r>
      <w:r>
        <w:rPr>
          <w:spacing w:val="-3"/>
          <w:w w:val="105"/>
          <w:vertAlign w:val="baseline"/>
        </w:rPr>
        <w:t> </w:t>
      </w:r>
      <w:r>
        <w:rPr>
          <w:w w:val="105"/>
          <w:vertAlign w:val="baseline"/>
        </w:rPr>
        <w:t>the</w:t>
      </w:r>
      <w:r>
        <w:rPr>
          <w:spacing w:val="-3"/>
          <w:w w:val="105"/>
          <w:vertAlign w:val="baseline"/>
        </w:rPr>
        <w:t> </w:t>
      </w:r>
      <w:r>
        <w:rPr>
          <w:w w:val="105"/>
          <w:vertAlign w:val="baseline"/>
        </w:rPr>
        <w:t>2070s</w:t>
      </w:r>
      <w:r>
        <w:rPr>
          <w:spacing w:val="-3"/>
          <w:w w:val="105"/>
          <w:vertAlign w:val="baseline"/>
        </w:rPr>
        <w:t> </w:t>
      </w:r>
      <w:r>
        <w:rPr>
          <w:w w:val="105"/>
          <w:vertAlign w:val="baseline"/>
        </w:rPr>
        <w:t>and</w:t>
      </w:r>
      <w:r>
        <w:rPr>
          <w:spacing w:val="-3"/>
          <w:w w:val="105"/>
          <w:vertAlign w:val="baseline"/>
        </w:rPr>
        <w:t> </w:t>
      </w:r>
      <w:r>
        <w:rPr>
          <w:w w:val="105"/>
          <w:vertAlign w:val="baseline"/>
        </w:rPr>
        <w:t>9.6</w:t>
      </w:r>
      <w:r>
        <w:rPr>
          <w:spacing w:val="-3"/>
          <w:w w:val="105"/>
          <w:vertAlign w:val="baseline"/>
        </w:rPr>
        <w:t> </w:t>
      </w:r>
      <w:r>
        <w:rPr>
          <w:w w:val="105"/>
          <w:vertAlign w:val="baseline"/>
        </w:rPr>
        <w:t>t/ha</w:t>
      </w:r>
      <w:r>
        <w:rPr>
          <w:spacing w:val="-3"/>
          <w:w w:val="105"/>
          <w:vertAlign w:val="baseline"/>
        </w:rPr>
        <w:t> </w:t>
      </w:r>
      <w:r>
        <w:rPr>
          <w:w w:val="105"/>
          <w:vertAlign w:val="baseline"/>
        </w:rPr>
        <w:t>in</w:t>
      </w:r>
      <w:r>
        <w:rPr>
          <w:spacing w:val="-3"/>
          <w:w w:val="105"/>
          <w:vertAlign w:val="baseline"/>
        </w:rPr>
        <w:t> </w:t>
      </w:r>
      <w:r>
        <w:rPr>
          <w:w w:val="105"/>
          <w:vertAlign w:val="baseline"/>
        </w:rPr>
        <w:t>the</w:t>
      </w:r>
      <w:r>
        <w:rPr>
          <w:spacing w:val="-3"/>
          <w:w w:val="105"/>
          <w:vertAlign w:val="baseline"/>
        </w:rPr>
        <w:t> </w:t>
      </w:r>
      <w:r>
        <w:rPr>
          <w:w w:val="105"/>
          <w:vertAlign w:val="baseline"/>
        </w:rPr>
        <w:t>2090s. Furthermore, yields</w:t>
      </w:r>
      <w:r>
        <w:rPr>
          <w:spacing w:val="-1"/>
          <w:w w:val="105"/>
          <w:vertAlign w:val="baseline"/>
        </w:rPr>
        <w:t> </w:t>
      </w:r>
      <w:r>
        <w:rPr>
          <w:w w:val="105"/>
          <w:vertAlign w:val="baseline"/>
        </w:rPr>
        <w:t>under</w:t>
      </w:r>
      <w:r>
        <w:rPr>
          <w:spacing w:val="-1"/>
          <w:w w:val="105"/>
          <w:vertAlign w:val="baseline"/>
        </w:rPr>
        <w:t> </w:t>
      </w:r>
      <w:r>
        <w:rPr>
          <w:w w:val="105"/>
          <w:vertAlign w:val="baseline"/>
        </w:rPr>
        <w:t>SSP3–7.0</w:t>
      </w:r>
      <w:r>
        <w:rPr>
          <w:spacing w:val="-1"/>
          <w:w w:val="105"/>
          <w:vertAlign w:val="baseline"/>
        </w:rPr>
        <w:t> </w:t>
      </w:r>
      <w:r>
        <w:rPr>
          <w:w w:val="105"/>
          <w:vertAlign w:val="baseline"/>
        </w:rPr>
        <w:t>are</w:t>
      </w:r>
      <w:r>
        <w:rPr>
          <w:spacing w:val="-1"/>
          <w:w w:val="105"/>
          <w:vertAlign w:val="baseline"/>
        </w:rPr>
        <w:t> </w:t>
      </w:r>
      <w:r>
        <w:rPr>
          <w:w w:val="105"/>
          <w:vertAlign w:val="baseline"/>
        </w:rPr>
        <w:t>expected</w:t>
      </w:r>
      <w:r>
        <w:rPr>
          <w:spacing w:val="-1"/>
          <w:w w:val="105"/>
          <w:vertAlign w:val="baseline"/>
        </w:rPr>
        <w:t> </w:t>
      </w:r>
      <w:r>
        <w:rPr>
          <w:w w:val="105"/>
          <w:vertAlign w:val="baseline"/>
        </w:rPr>
        <w:t>to</w:t>
      </w:r>
      <w:r>
        <w:rPr>
          <w:spacing w:val="-1"/>
          <w:w w:val="105"/>
          <w:vertAlign w:val="baseline"/>
        </w:rPr>
        <w:t> </w:t>
      </w:r>
      <w:r>
        <w:rPr>
          <w:w w:val="105"/>
          <w:vertAlign w:val="baseline"/>
        </w:rPr>
        <w:t>decline</w:t>
      </w:r>
      <w:r>
        <w:rPr>
          <w:spacing w:val="-1"/>
          <w:w w:val="105"/>
          <w:vertAlign w:val="baseline"/>
        </w:rPr>
        <w:t> </w:t>
      </w:r>
      <w:r>
        <w:rPr>
          <w:w w:val="105"/>
          <w:vertAlign w:val="baseline"/>
        </w:rPr>
        <w:t>from</w:t>
      </w:r>
      <w:r>
        <w:rPr>
          <w:spacing w:val="-1"/>
          <w:w w:val="105"/>
          <w:vertAlign w:val="baseline"/>
        </w:rPr>
        <w:t> </w:t>
      </w:r>
      <w:r>
        <w:rPr>
          <w:w w:val="105"/>
          <w:vertAlign w:val="baseline"/>
        </w:rPr>
        <w:t>14.8</w:t>
      </w:r>
      <w:r>
        <w:rPr>
          <w:spacing w:val="-1"/>
          <w:w w:val="105"/>
          <w:vertAlign w:val="baseline"/>
        </w:rPr>
        <w:t> </w:t>
      </w:r>
      <w:r>
        <w:rPr>
          <w:w w:val="105"/>
          <w:vertAlign w:val="baseline"/>
        </w:rPr>
        <w:t>t/ha</w:t>
      </w:r>
      <w:r>
        <w:rPr>
          <w:spacing w:val="-1"/>
          <w:w w:val="105"/>
          <w:vertAlign w:val="baseline"/>
        </w:rPr>
        <w:t> </w:t>
      </w:r>
      <w:r>
        <w:rPr>
          <w:w w:val="105"/>
          <w:vertAlign w:val="baseline"/>
        </w:rPr>
        <w:t>in</w:t>
      </w:r>
      <w:r>
        <w:rPr>
          <w:spacing w:val="-1"/>
          <w:w w:val="105"/>
          <w:vertAlign w:val="baseline"/>
        </w:rPr>
        <w:t> </w:t>
      </w:r>
      <w:r>
        <w:rPr>
          <w:w w:val="105"/>
          <w:vertAlign w:val="baseline"/>
        </w:rPr>
        <w:t>the</w:t>
      </w:r>
      <w:r>
        <w:rPr>
          <w:spacing w:val="-1"/>
          <w:w w:val="105"/>
          <w:vertAlign w:val="baseline"/>
        </w:rPr>
        <w:t> </w:t>
      </w:r>
      <w:r>
        <w:rPr>
          <w:w w:val="105"/>
          <w:vertAlign w:val="baseline"/>
        </w:rPr>
        <w:t>2050s to 7.9 t/ha in the 2070s and 5.6 t/ha in the 2090s.</w:t>
      </w:r>
      <w:r>
        <w:rPr>
          <w:spacing w:val="40"/>
          <w:w w:val="105"/>
          <w:vertAlign w:val="baseline"/>
        </w:rPr>
        <w:t> </w:t>
      </w:r>
      <w:r>
        <w:rPr>
          <w:w w:val="105"/>
          <w:vertAlign w:val="baseline"/>
        </w:rPr>
        <w:t>The most significant yield decline is </w:t>
      </w:r>
      <w:r>
        <w:rPr>
          <w:vertAlign w:val="baseline"/>
        </w:rPr>
        <w:t>expected under SSP5–8.5, from 12.3 t/ha in the 2050s to 6.1 t/ha in the 2070s and 3.0 t/ha</w:t>
      </w:r>
    </w:p>
    <w:p>
      <w:pPr>
        <w:pStyle w:val="BodyText"/>
        <w:spacing w:before="2"/>
        <w:ind w:left="2761"/>
      </w:pPr>
      <w:r>
        <w:rPr/>
        <w:t>in</w:t>
      </w:r>
      <w:r>
        <w:rPr>
          <w:spacing w:val="8"/>
        </w:rPr>
        <w:t> </w:t>
      </w:r>
      <w:r>
        <w:rPr/>
        <w:t>the</w:t>
      </w:r>
      <w:r>
        <w:rPr>
          <w:spacing w:val="8"/>
        </w:rPr>
        <w:t> </w:t>
      </w:r>
      <w:r>
        <w:rPr>
          <w:spacing w:val="-2"/>
        </w:rPr>
        <w:t>2090s.</w:t>
      </w:r>
    </w:p>
    <w:p>
      <w:pPr>
        <w:pStyle w:val="BodyText"/>
        <w:spacing w:after="0"/>
        <w:sectPr>
          <w:type w:val="continuous"/>
          <w:pgSz w:w="11910" w:h="16840"/>
          <w:pgMar w:header="1109" w:footer="0" w:top="980" w:bottom="0" w:left="566" w:right="566"/>
        </w:sectPr>
      </w:pPr>
    </w:p>
    <w:p>
      <w:pPr>
        <w:pStyle w:val="BodyText"/>
      </w:pPr>
    </w:p>
    <w:p>
      <w:pPr>
        <w:pStyle w:val="BodyText"/>
        <w:spacing w:before="82" w:after="1"/>
      </w:pPr>
    </w:p>
    <w:p>
      <w:pPr>
        <w:pStyle w:val="BodyText"/>
        <w:ind w:left="2800"/>
      </w:pPr>
      <w:r>
        <w:rPr/>
        <w:drawing>
          <wp:inline distT="0" distB="0" distL="0" distR="0">
            <wp:extent cx="4773642" cy="5388864"/>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50" cstate="print"/>
                    <a:stretch>
                      <a:fillRect/>
                    </a:stretch>
                  </pic:blipFill>
                  <pic:spPr>
                    <a:xfrm>
                      <a:off x="0" y="0"/>
                      <a:ext cx="4773642" cy="5388864"/>
                    </a:xfrm>
                    <a:prstGeom prst="rect">
                      <a:avLst/>
                    </a:prstGeom>
                  </pic:spPr>
                </pic:pic>
              </a:graphicData>
            </a:graphic>
          </wp:inline>
        </w:drawing>
      </w:r>
      <w:r>
        <w:rPr/>
      </w:r>
    </w:p>
    <w:p>
      <w:pPr>
        <w:spacing w:line="254" w:lineRule="auto" w:before="158"/>
        <w:ind w:left="2761" w:right="0" w:firstLine="0"/>
        <w:jc w:val="left"/>
        <w:rPr>
          <w:sz w:val="18"/>
        </w:rPr>
      </w:pPr>
      <w:bookmarkStart w:name="_bookmark12" w:id="27"/>
      <w:bookmarkEnd w:id="27"/>
      <w:r>
        <w:rPr/>
      </w:r>
      <w:r>
        <w:rPr>
          <w:rFonts w:ascii="Palatino Linotype" w:hAnsi="Palatino Linotype"/>
          <w:b/>
          <w:sz w:val="18"/>
        </w:rPr>
        <w:t>Figure 6.</w:t>
      </w:r>
      <w:r>
        <w:rPr>
          <w:rFonts w:ascii="Palatino Linotype" w:hAnsi="Palatino Linotype"/>
          <w:b/>
          <w:spacing w:val="26"/>
          <w:sz w:val="18"/>
        </w:rPr>
        <w:t> </w:t>
      </w:r>
      <w:r>
        <w:rPr>
          <w:sz w:val="18"/>
        </w:rPr>
        <w:t>PEI’s future potato yields under CMIP6 scenarios.</w:t>
      </w:r>
      <w:r>
        <w:rPr>
          <w:spacing w:val="33"/>
          <w:sz w:val="18"/>
        </w:rPr>
        <w:t> </w:t>
      </w:r>
      <w:r>
        <w:rPr>
          <w:sz w:val="18"/>
        </w:rPr>
        <w:t>(</w:t>
      </w:r>
      <w:r>
        <w:rPr>
          <w:rFonts w:ascii="Palatino Linotype" w:hAnsi="Palatino Linotype"/>
          <w:b/>
          <w:sz w:val="18"/>
        </w:rPr>
        <w:t>a</w:t>
      </w:r>
      <w:r>
        <w:rPr>
          <w:sz w:val="18"/>
        </w:rPr>
        <w:t>) CanESM5, (</w:t>
      </w:r>
      <w:r>
        <w:rPr>
          <w:rFonts w:ascii="Palatino Linotype" w:hAnsi="Palatino Linotype"/>
          <w:b/>
          <w:sz w:val="18"/>
        </w:rPr>
        <w:t>b</w:t>
      </w:r>
      <w:r>
        <w:rPr>
          <w:sz w:val="18"/>
        </w:rPr>
        <w:t>) GFDL-ESM4, (</w:t>
      </w:r>
      <w:r>
        <w:rPr>
          <w:rFonts w:ascii="Palatino Linotype" w:hAnsi="Palatino Linotype"/>
          <w:b/>
          <w:sz w:val="18"/>
        </w:rPr>
        <w:t>c</w:t>
      </w:r>
      <w:r>
        <w:rPr>
          <w:sz w:val="18"/>
        </w:rPr>
        <w:t>) </w:t>
      </w:r>
      <w:r>
        <w:rPr>
          <w:sz w:val="18"/>
        </w:rPr>
        <w:t>MRI-</w:t>
      </w:r>
      <w:r>
        <w:rPr>
          <w:spacing w:val="40"/>
          <w:sz w:val="18"/>
        </w:rPr>
        <w:t> </w:t>
      </w:r>
      <w:r>
        <w:rPr>
          <w:sz w:val="18"/>
        </w:rPr>
        <w:t>ESM2, (</w:t>
      </w:r>
      <w:r>
        <w:rPr>
          <w:rFonts w:ascii="Palatino Linotype" w:hAnsi="Palatino Linotype"/>
          <w:b/>
          <w:sz w:val="18"/>
        </w:rPr>
        <w:t>d</w:t>
      </w:r>
      <w:r>
        <w:rPr>
          <w:sz w:val="18"/>
        </w:rPr>
        <w:t>) MIROC6, (</w:t>
      </w:r>
      <w:r>
        <w:rPr>
          <w:rFonts w:ascii="Palatino Linotype" w:hAnsi="Palatino Linotype"/>
          <w:b/>
          <w:sz w:val="18"/>
        </w:rPr>
        <w:t>e</w:t>
      </w:r>
      <w:r>
        <w:rPr>
          <w:sz w:val="18"/>
        </w:rPr>
        <w:t>) FGOAL-G3,</w:t>
      </w:r>
      <w:r>
        <w:rPr>
          <w:spacing w:val="-2"/>
          <w:sz w:val="18"/>
        </w:rPr>
        <w:t> </w:t>
      </w:r>
      <w:r>
        <w:rPr>
          <w:sz w:val="18"/>
        </w:rPr>
        <w:t>(</w:t>
      </w:r>
      <w:r>
        <w:rPr>
          <w:rFonts w:ascii="Palatino Linotype" w:hAnsi="Palatino Linotype"/>
          <w:b/>
          <w:sz w:val="18"/>
        </w:rPr>
        <w:t>f</w:t>
      </w:r>
      <w:r>
        <w:rPr>
          <w:sz w:val="18"/>
        </w:rPr>
        <w:t>)</w:t>
      </w:r>
      <w:r>
        <w:rPr>
          <w:spacing w:val="-2"/>
          <w:sz w:val="18"/>
        </w:rPr>
        <w:t> </w:t>
      </w:r>
      <w:r>
        <w:rPr>
          <w:sz w:val="18"/>
        </w:rPr>
        <w:t>IPSL-CM6A-LR,</w:t>
      </w:r>
      <w:r>
        <w:rPr>
          <w:spacing w:val="-2"/>
          <w:sz w:val="18"/>
        </w:rPr>
        <w:t> </w:t>
      </w:r>
      <w:r>
        <w:rPr>
          <w:sz w:val="18"/>
        </w:rPr>
        <w:t>(</w:t>
      </w:r>
      <w:r>
        <w:rPr>
          <w:rFonts w:ascii="Palatino Linotype" w:hAnsi="Palatino Linotype"/>
          <w:b/>
          <w:sz w:val="18"/>
        </w:rPr>
        <w:t>g</w:t>
      </w:r>
      <w:r>
        <w:rPr>
          <w:sz w:val="18"/>
        </w:rPr>
        <w:t>)</w:t>
      </w:r>
      <w:r>
        <w:rPr>
          <w:spacing w:val="-2"/>
          <w:sz w:val="18"/>
        </w:rPr>
        <w:t> </w:t>
      </w:r>
      <w:r>
        <w:rPr>
          <w:sz w:val="18"/>
        </w:rPr>
        <w:t>EC-Earth3-Veg,</w:t>
      </w:r>
      <w:r>
        <w:rPr>
          <w:spacing w:val="-2"/>
          <w:sz w:val="18"/>
        </w:rPr>
        <w:t> </w:t>
      </w:r>
      <w:r>
        <w:rPr>
          <w:sz w:val="18"/>
        </w:rPr>
        <w:t>and</w:t>
      </w:r>
      <w:r>
        <w:rPr>
          <w:spacing w:val="-2"/>
          <w:sz w:val="18"/>
        </w:rPr>
        <w:t> </w:t>
      </w:r>
      <w:r>
        <w:rPr>
          <w:sz w:val="18"/>
        </w:rPr>
        <w:t>(</w:t>
      </w:r>
      <w:r>
        <w:rPr>
          <w:rFonts w:ascii="Palatino Linotype" w:hAnsi="Palatino Linotype"/>
          <w:b/>
          <w:sz w:val="18"/>
        </w:rPr>
        <w:t>h</w:t>
      </w:r>
      <w:r>
        <w:rPr>
          <w:sz w:val="18"/>
        </w:rPr>
        <w:t>)</w:t>
      </w:r>
      <w:r>
        <w:rPr>
          <w:spacing w:val="-2"/>
          <w:sz w:val="18"/>
        </w:rPr>
        <w:t> </w:t>
      </w:r>
      <w:r>
        <w:rPr>
          <w:sz w:val="18"/>
        </w:rPr>
        <w:t>multi-model</w:t>
      </w:r>
      <w:r>
        <w:rPr>
          <w:spacing w:val="-2"/>
          <w:sz w:val="18"/>
        </w:rPr>
        <w:t> </w:t>
      </w:r>
      <w:r>
        <w:rPr>
          <w:sz w:val="18"/>
        </w:rPr>
        <w:t>average.</w:t>
      </w:r>
    </w:p>
    <w:p>
      <w:pPr>
        <w:pStyle w:val="BodyText"/>
        <w:spacing w:line="256" w:lineRule="auto" w:before="188"/>
        <w:ind w:left="2761" w:right="127" w:firstLine="425"/>
        <w:jc w:val="both"/>
      </w:pPr>
      <w:r>
        <w:rPr/>
        <w:t>Compared</w:t>
      </w:r>
      <w:r>
        <w:rPr>
          <w:spacing w:val="35"/>
        </w:rPr>
        <w:t> </w:t>
      </w:r>
      <w:r>
        <w:rPr/>
        <w:t>to</w:t>
      </w:r>
      <w:r>
        <w:rPr>
          <w:spacing w:val="35"/>
        </w:rPr>
        <w:t> </w:t>
      </w:r>
      <w:r>
        <w:rPr/>
        <w:t>the</w:t>
      </w:r>
      <w:r>
        <w:rPr>
          <w:spacing w:val="35"/>
        </w:rPr>
        <w:t> </w:t>
      </w:r>
      <w:r>
        <w:rPr/>
        <w:t>baseline,</w:t>
      </w:r>
      <w:r>
        <w:rPr>
          <w:spacing w:val="39"/>
        </w:rPr>
        <w:t> </w:t>
      </w:r>
      <w:r>
        <w:rPr/>
        <w:t>yields</w:t>
      </w:r>
      <w:r>
        <w:rPr>
          <w:spacing w:val="35"/>
        </w:rPr>
        <w:t> </w:t>
      </w:r>
      <w:r>
        <w:rPr/>
        <w:t>under</w:t>
      </w:r>
      <w:r>
        <w:rPr>
          <w:spacing w:val="35"/>
        </w:rPr>
        <w:t> </w:t>
      </w:r>
      <w:r>
        <w:rPr/>
        <w:t>the</w:t>
      </w:r>
      <w:r>
        <w:rPr>
          <w:spacing w:val="35"/>
        </w:rPr>
        <w:t> </w:t>
      </w:r>
      <w:r>
        <w:rPr/>
        <w:t>SSP1–1.9</w:t>
      </w:r>
      <w:r>
        <w:rPr>
          <w:spacing w:val="35"/>
        </w:rPr>
        <w:t> </w:t>
      </w:r>
      <w:r>
        <w:rPr/>
        <w:t>suggests</w:t>
      </w:r>
      <w:r>
        <w:rPr>
          <w:spacing w:val="35"/>
        </w:rPr>
        <w:t> </w:t>
      </w:r>
      <w:r>
        <w:rPr/>
        <w:t>a</w:t>
      </w:r>
      <w:r>
        <w:rPr>
          <w:spacing w:val="35"/>
        </w:rPr>
        <w:t> </w:t>
      </w:r>
      <w:r>
        <w:rPr/>
        <w:t>decline</w:t>
      </w:r>
      <w:r>
        <w:rPr>
          <w:spacing w:val="35"/>
        </w:rPr>
        <w:t> </w:t>
      </w:r>
      <w:r>
        <w:rPr/>
        <w:t>of</w:t>
      </w:r>
      <w:r>
        <w:rPr>
          <w:spacing w:val="35"/>
        </w:rPr>
        <w:t> </w:t>
      </w:r>
      <w:r>
        <w:rPr/>
        <w:t>7.2%</w:t>
      </w:r>
      <w:r>
        <w:rPr>
          <w:spacing w:val="35"/>
        </w:rPr>
        <w:t> </w:t>
      </w:r>
      <w:r>
        <w:rPr/>
        <w:t>in the 2050s, 10.2% in the 2070s, and 9.2% in the 2090s.</w:t>
      </w:r>
      <w:r>
        <w:rPr>
          <w:spacing w:val="40"/>
        </w:rPr>
        <w:t> </w:t>
      </w:r>
      <w:r>
        <w:rPr/>
        <w:t>Under the SSP1–2.6, the yields are expected to decline by 6.4% in the 2050s, 9.6% in the 2070s, and 6.4% in the 2090s. Under the</w:t>
      </w:r>
      <w:r>
        <w:rPr>
          <w:spacing w:val="-12"/>
        </w:rPr>
        <w:t> </w:t>
      </w:r>
      <w:r>
        <w:rPr/>
        <w:t>SSP2–4.5,</w:t>
      </w:r>
      <w:r>
        <w:rPr>
          <w:spacing w:val="-11"/>
        </w:rPr>
        <w:t> </w:t>
      </w:r>
      <w:r>
        <w:rPr/>
        <w:t>the</w:t>
      </w:r>
      <w:r>
        <w:rPr>
          <w:spacing w:val="-11"/>
        </w:rPr>
        <w:t> </w:t>
      </w:r>
      <w:r>
        <w:rPr/>
        <w:t>yields</w:t>
      </w:r>
      <w:r>
        <w:rPr>
          <w:spacing w:val="-11"/>
        </w:rPr>
        <w:t> </w:t>
      </w:r>
      <w:r>
        <w:rPr/>
        <w:t>suggest</w:t>
      </w:r>
      <w:r>
        <w:rPr>
          <w:spacing w:val="-11"/>
        </w:rPr>
        <w:t> </w:t>
      </w:r>
      <w:r>
        <w:rPr/>
        <w:t>a</w:t>
      </w:r>
      <w:r>
        <w:rPr>
          <w:spacing w:val="-11"/>
        </w:rPr>
        <w:t> </w:t>
      </w:r>
      <w:r>
        <w:rPr/>
        <w:t>decline</w:t>
      </w:r>
      <w:r>
        <w:rPr>
          <w:spacing w:val="-11"/>
        </w:rPr>
        <w:t> </w:t>
      </w:r>
      <w:r>
        <w:rPr/>
        <w:t>of</w:t>
      </w:r>
      <w:r>
        <w:rPr>
          <w:spacing w:val="-11"/>
        </w:rPr>
        <w:t> </w:t>
      </w:r>
      <w:r>
        <w:rPr/>
        <w:t>2.2%</w:t>
      </w:r>
      <w:r>
        <w:rPr>
          <w:spacing w:val="-11"/>
        </w:rPr>
        <w:t> </w:t>
      </w:r>
      <w:r>
        <w:rPr/>
        <w:t>in</w:t>
      </w:r>
      <w:r>
        <w:rPr>
          <w:spacing w:val="-11"/>
        </w:rPr>
        <w:t> </w:t>
      </w:r>
      <w:r>
        <w:rPr/>
        <w:t>the</w:t>
      </w:r>
      <w:r>
        <w:rPr>
          <w:spacing w:val="-11"/>
        </w:rPr>
        <w:t> </w:t>
      </w:r>
      <w:r>
        <w:rPr/>
        <w:t>2050s,</w:t>
      </w:r>
      <w:r>
        <w:rPr>
          <w:spacing w:val="-11"/>
        </w:rPr>
        <w:t> </w:t>
      </w:r>
      <w:r>
        <w:rPr/>
        <w:t>18.3%</w:t>
      </w:r>
      <w:r>
        <w:rPr>
          <w:spacing w:val="-11"/>
        </w:rPr>
        <w:t> </w:t>
      </w:r>
      <w:r>
        <w:rPr/>
        <w:t>in</w:t>
      </w:r>
      <w:r>
        <w:rPr>
          <w:spacing w:val="-11"/>
        </w:rPr>
        <w:t> </w:t>
      </w:r>
      <w:r>
        <w:rPr/>
        <w:t>the</w:t>
      </w:r>
      <w:r>
        <w:rPr>
          <w:spacing w:val="-11"/>
        </w:rPr>
        <w:t> </w:t>
      </w:r>
      <w:r>
        <w:rPr/>
        <w:t>2070s,</w:t>
      </w:r>
      <w:r>
        <w:rPr>
          <w:spacing w:val="-11"/>
        </w:rPr>
        <w:t> </w:t>
      </w:r>
      <w:r>
        <w:rPr/>
        <w:t>and</w:t>
      </w:r>
      <w:r>
        <w:rPr>
          <w:spacing w:val="-11"/>
        </w:rPr>
        <w:t> </w:t>
      </w:r>
      <w:r>
        <w:rPr/>
        <w:t>36.4% in the 2090s. Yield decline of 2.3%, 47.8%, and 63.2% is likely under SSP3–7.0 in the 2050s, 2070s, and 2090s, respectively, while a decline of 18.8%, 60.0%, and 80.1% are expected in the 2050s, 2070s, and 2090s under SSP5–8.5 (see Figure </w:t>
      </w:r>
      <w:hyperlink w:history="true" w:anchor="_bookmark13">
        <w:r>
          <w:rPr>
            <w:color w:val="0774B7"/>
          </w:rPr>
          <w:t>7</w:t>
        </w:r>
      </w:hyperlink>
      <w:r>
        <w:rPr>
          <w:color w:val="0774B7"/>
        </w:rPr>
        <w:t> </w:t>
      </w:r>
      <w:r>
        <w:rPr/>
        <w:t>and Table </w:t>
      </w:r>
      <w:hyperlink w:history="true" w:anchor="_bookmark14">
        <w:r>
          <w:rPr>
            <w:color w:val="0774B7"/>
          </w:rPr>
          <w:t>8</w:t>
        </w:r>
      </w:hyperlink>
      <w:r>
        <w:rPr/>
        <w:t>).</w:t>
      </w:r>
    </w:p>
    <w:p>
      <w:pPr>
        <w:pStyle w:val="BodyText"/>
        <w:spacing w:after="0" w:line="256" w:lineRule="auto"/>
        <w:jc w:val="both"/>
        <w:sectPr>
          <w:pgSz w:w="11910" w:h="16840"/>
          <w:pgMar w:header="1109" w:footer="0" w:top="1400" w:bottom="280" w:left="566" w:right="566"/>
        </w:sectPr>
      </w:pPr>
    </w:p>
    <w:p>
      <w:pPr>
        <w:pStyle w:val="BodyText"/>
      </w:pPr>
    </w:p>
    <w:p>
      <w:pPr>
        <w:pStyle w:val="BodyText"/>
        <w:spacing w:before="58" w:after="1"/>
      </w:pPr>
    </w:p>
    <w:p>
      <w:pPr>
        <w:pStyle w:val="BodyText"/>
        <w:ind w:left="2784"/>
      </w:pPr>
      <w:r>
        <w:rPr/>
        <w:drawing>
          <wp:inline distT="0" distB="0" distL="0" distR="0">
            <wp:extent cx="4838565" cy="5705856"/>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51" cstate="print"/>
                    <a:stretch>
                      <a:fillRect/>
                    </a:stretch>
                  </pic:blipFill>
                  <pic:spPr>
                    <a:xfrm>
                      <a:off x="0" y="0"/>
                      <a:ext cx="4838565" cy="5705856"/>
                    </a:xfrm>
                    <a:prstGeom prst="rect">
                      <a:avLst/>
                    </a:prstGeom>
                  </pic:spPr>
                </pic:pic>
              </a:graphicData>
            </a:graphic>
          </wp:inline>
        </w:drawing>
      </w:r>
      <w:r>
        <w:rPr/>
      </w:r>
    </w:p>
    <w:p>
      <w:pPr>
        <w:spacing w:line="254" w:lineRule="auto" w:before="107"/>
        <w:ind w:left="2761" w:right="0" w:firstLine="0"/>
        <w:jc w:val="left"/>
        <w:rPr>
          <w:sz w:val="18"/>
        </w:rPr>
      </w:pPr>
      <w:bookmarkStart w:name="_bookmark13" w:id="28"/>
      <w:bookmarkEnd w:id="28"/>
      <w:r>
        <w:rPr/>
      </w:r>
      <w:r>
        <w:rPr>
          <w:rFonts w:ascii="Palatino Linotype" w:hAnsi="Palatino Linotype"/>
          <w:b/>
          <w:w w:val="105"/>
          <w:sz w:val="18"/>
        </w:rPr>
        <w:t>Figure</w:t>
      </w:r>
      <w:r>
        <w:rPr>
          <w:rFonts w:ascii="Palatino Linotype" w:hAnsi="Palatino Linotype"/>
          <w:b/>
          <w:spacing w:val="-12"/>
          <w:w w:val="105"/>
          <w:sz w:val="18"/>
        </w:rPr>
        <w:t> </w:t>
      </w:r>
      <w:r>
        <w:rPr>
          <w:rFonts w:ascii="Palatino Linotype" w:hAnsi="Palatino Linotype"/>
          <w:b/>
          <w:w w:val="105"/>
          <w:sz w:val="18"/>
        </w:rPr>
        <w:t>7.</w:t>
      </w:r>
      <w:r>
        <w:rPr>
          <w:rFonts w:ascii="Palatino Linotype" w:hAnsi="Palatino Linotype"/>
          <w:b/>
          <w:spacing w:val="-7"/>
          <w:w w:val="105"/>
          <w:sz w:val="18"/>
        </w:rPr>
        <w:t> </w:t>
      </w:r>
      <w:r>
        <w:rPr>
          <w:w w:val="105"/>
          <w:sz w:val="18"/>
        </w:rPr>
        <w:t>Percentage</w:t>
      </w:r>
      <w:r>
        <w:rPr>
          <w:spacing w:val="-8"/>
          <w:w w:val="105"/>
          <w:sz w:val="18"/>
        </w:rPr>
        <w:t> </w:t>
      </w:r>
      <w:r>
        <w:rPr>
          <w:w w:val="105"/>
          <w:sz w:val="18"/>
        </w:rPr>
        <w:t>change</w:t>
      </w:r>
      <w:r>
        <w:rPr>
          <w:spacing w:val="-8"/>
          <w:w w:val="105"/>
          <w:sz w:val="18"/>
        </w:rPr>
        <w:t> </w:t>
      </w:r>
      <w:r>
        <w:rPr>
          <w:w w:val="105"/>
          <w:sz w:val="18"/>
        </w:rPr>
        <w:t>in</w:t>
      </w:r>
      <w:r>
        <w:rPr>
          <w:spacing w:val="-8"/>
          <w:w w:val="105"/>
          <w:sz w:val="18"/>
        </w:rPr>
        <w:t> </w:t>
      </w:r>
      <w:r>
        <w:rPr>
          <w:w w:val="105"/>
          <w:sz w:val="18"/>
        </w:rPr>
        <w:t>PEI’s</w:t>
      </w:r>
      <w:r>
        <w:rPr>
          <w:spacing w:val="-8"/>
          <w:w w:val="105"/>
          <w:sz w:val="18"/>
        </w:rPr>
        <w:t> </w:t>
      </w:r>
      <w:r>
        <w:rPr>
          <w:w w:val="105"/>
          <w:sz w:val="18"/>
        </w:rPr>
        <w:t>potato</w:t>
      </w:r>
      <w:r>
        <w:rPr>
          <w:spacing w:val="-8"/>
          <w:w w:val="105"/>
          <w:sz w:val="18"/>
        </w:rPr>
        <w:t> </w:t>
      </w:r>
      <w:r>
        <w:rPr>
          <w:w w:val="105"/>
          <w:sz w:val="18"/>
        </w:rPr>
        <w:t>yields</w:t>
      </w:r>
      <w:r>
        <w:rPr>
          <w:spacing w:val="-8"/>
          <w:w w:val="105"/>
          <w:sz w:val="18"/>
        </w:rPr>
        <w:t> </w:t>
      </w:r>
      <w:r>
        <w:rPr>
          <w:w w:val="105"/>
          <w:sz w:val="18"/>
        </w:rPr>
        <w:t>under</w:t>
      </w:r>
      <w:r>
        <w:rPr>
          <w:spacing w:val="-8"/>
          <w:w w:val="105"/>
          <w:sz w:val="18"/>
        </w:rPr>
        <w:t> </w:t>
      </w:r>
      <w:r>
        <w:rPr>
          <w:w w:val="105"/>
          <w:sz w:val="18"/>
        </w:rPr>
        <w:t>CMIP6</w:t>
      </w:r>
      <w:r>
        <w:rPr>
          <w:spacing w:val="-8"/>
          <w:w w:val="105"/>
          <w:sz w:val="18"/>
        </w:rPr>
        <w:t> </w:t>
      </w:r>
      <w:r>
        <w:rPr>
          <w:w w:val="105"/>
          <w:sz w:val="18"/>
        </w:rPr>
        <w:t>scenarios. (</w:t>
      </w:r>
      <w:r>
        <w:rPr>
          <w:rFonts w:ascii="Palatino Linotype" w:hAnsi="Palatino Linotype"/>
          <w:b/>
          <w:w w:val="105"/>
          <w:sz w:val="18"/>
        </w:rPr>
        <w:t>a</w:t>
      </w:r>
      <w:r>
        <w:rPr>
          <w:w w:val="105"/>
          <w:sz w:val="18"/>
        </w:rPr>
        <w:t>)</w:t>
      </w:r>
      <w:r>
        <w:rPr>
          <w:spacing w:val="-8"/>
          <w:w w:val="105"/>
          <w:sz w:val="18"/>
        </w:rPr>
        <w:t> </w:t>
      </w:r>
      <w:r>
        <w:rPr>
          <w:w w:val="105"/>
          <w:sz w:val="18"/>
        </w:rPr>
        <w:t>CanESM5,</w:t>
      </w:r>
      <w:r>
        <w:rPr>
          <w:spacing w:val="-8"/>
          <w:w w:val="105"/>
          <w:sz w:val="18"/>
        </w:rPr>
        <w:t> </w:t>
      </w:r>
      <w:r>
        <w:rPr>
          <w:w w:val="105"/>
          <w:sz w:val="18"/>
        </w:rPr>
        <w:t>(</w:t>
      </w:r>
      <w:r>
        <w:rPr>
          <w:rFonts w:ascii="Palatino Linotype" w:hAnsi="Palatino Linotype"/>
          <w:b/>
          <w:w w:val="105"/>
          <w:sz w:val="18"/>
        </w:rPr>
        <w:t>b</w:t>
      </w:r>
      <w:r>
        <w:rPr>
          <w:w w:val="105"/>
          <w:sz w:val="18"/>
        </w:rPr>
        <w:t>)</w:t>
      </w:r>
      <w:r>
        <w:rPr>
          <w:spacing w:val="-8"/>
          <w:w w:val="105"/>
          <w:sz w:val="18"/>
        </w:rPr>
        <w:t> </w:t>
      </w:r>
      <w:r>
        <w:rPr>
          <w:w w:val="105"/>
          <w:sz w:val="18"/>
        </w:rPr>
        <w:t>GFDL- ESM4,</w:t>
      </w:r>
      <w:r>
        <w:rPr>
          <w:spacing w:val="39"/>
          <w:w w:val="105"/>
          <w:sz w:val="18"/>
        </w:rPr>
        <w:t> </w:t>
      </w:r>
      <w:r>
        <w:rPr>
          <w:w w:val="105"/>
          <w:sz w:val="18"/>
        </w:rPr>
        <w:t>(</w:t>
      </w:r>
      <w:r>
        <w:rPr>
          <w:rFonts w:ascii="Palatino Linotype" w:hAnsi="Palatino Linotype"/>
          <w:b/>
          <w:w w:val="105"/>
          <w:sz w:val="18"/>
        </w:rPr>
        <w:t>c</w:t>
      </w:r>
      <w:r>
        <w:rPr>
          <w:w w:val="105"/>
          <w:sz w:val="18"/>
        </w:rPr>
        <w:t>)</w:t>
      </w:r>
      <w:r>
        <w:rPr>
          <w:spacing w:val="34"/>
          <w:w w:val="105"/>
          <w:sz w:val="18"/>
        </w:rPr>
        <w:t> </w:t>
      </w:r>
      <w:r>
        <w:rPr>
          <w:w w:val="105"/>
          <w:sz w:val="18"/>
        </w:rPr>
        <w:t>MRI-ESM2,</w:t>
      </w:r>
      <w:r>
        <w:rPr>
          <w:spacing w:val="40"/>
          <w:w w:val="105"/>
          <w:sz w:val="18"/>
        </w:rPr>
        <w:t> </w:t>
      </w:r>
      <w:r>
        <w:rPr>
          <w:w w:val="105"/>
          <w:sz w:val="18"/>
        </w:rPr>
        <w:t>(</w:t>
      </w:r>
      <w:r>
        <w:rPr>
          <w:rFonts w:ascii="Palatino Linotype" w:hAnsi="Palatino Linotype"/>
          <w:b/>
          <w:w w:val="105"/>
          <w:sz w:val="18"/>
        </w:rPr>
        <w:t>d</w:t>
      </w:r>
      <w:r>
        <w:rPr>
          <w:w w:val="105"/>
          <w:sz w:val="18"/>
        </w:rPr>
        <w:t>)</w:t>
      </w:r>
      <w:r>
        <w:rPr>
          <w:spacing w:val="34"/>
          <w:w w:val="105"/>
          <w:sz w:val="18"/>
        </w:rPr>
        <w:t> </w:t>
      </w:r>
      <w:r>
        <w:rPr>
          <w:w w:val="105"/>
          <w:sz w:val="18"/>
        </w:rPr>
        <w:t>MIROC6,</w:t>
      </w:r>
      <w:r>
        <w:rPr>
          <w:spacing w:val="40"/>
          <w:w w:val="105"/>
          <w:sz w:val="18"/>
        </w:rPr>
        <w:t> </w:t>
      </w:r>
      <w:r>
        <w:rPr>
          <w:w w:val="105"/>
          <w:sz w:val="18"/>
        </w:rPr>
        <w:t>(</w:t>
      </w:r>
      <w:r>
        <w:rPr>
          <w:rFonts w:ascii="Palatino Linotype" w:hAnsi="Palatino Linotype"/>
          <w:b/>
          <w:w w:val="105"/>
          <w:sz w:val="18"/>
        </w:rPr>
        <w:t>e</w:t>
      </w:r>
      <w:r>
        <w:rPr>
          <w:w w:val="105"/>
          <w:sz w:val="18"/>
        </w:rPr>
        <w:t>)</w:t>
      </w:r>
      <w:r>
        <w:rPr>
          <w:spacing w:val="34"/>
          <w:w w:val="105"/>
          <w:sz w:val="18"/>
        </w:rPr>
        <w:t> </w:t>
      </w:r>
      <w:r>
        <w:rPr>
          <w:w w:val="105"/>
          <w:sz w:val="18"/>
        </w:rPr>
        <w:t>FGOAL-G3,</w:t>
      </w:r>
      <w:r>
        <w:rPr>
          <w:spacing w:val="39"/>
          <w:w w:val="105"/>
          <w:sz w:val="18"/>
        </w:rPr>
        <w:t> </w:t>
      </w:r>
      <w:r>
        <w:rPr>
          <w:w w:val="105"/>
          <w:sz w:val="18"/>
        </w:rPr>
        <w:t>(</w:t>
      </w:r>
      <w:r>
        <w:rPr>
          <w:rFonts w:ascii="Palatino Linotype" w:hAnsi="Palatino Linotype"/>
          <w:b/>
          <w:w w:val="105"/>
          <w:sz w:val="18"/>
        </w:rPr>
        <w:t>f</w:t>
      </w:r>
      <w:r>
        <w:rPr>
          <w:w w:val="105"/>
          <w:sz w:val="18"/>
        </w:rPr>
        <w:t>)</w:t>
      </w:r>
      <w:r>
        <w:rPr>
          <w:spacing w:val="34"/>
          <w:w w:val="105"/>
          <w:sz w:val="18"/>
        </w:rPr>
        <w:t> </w:t>
      </w:r>
      <w:r>
        <w:rPr>
          <w:w w:val="105"/>
          <w:sz w:val="18"/>
        </w:rPr>
        <w:t>IPSL-CM6A-LR,</w:t>
      </w:r>
      <w:r>
        <w:rPr>
          <w:spacing w:val="35"/>
          <w:w w:val="105"/>
          <w:sz w:val="18"/>
        </w:rPr>
        <w:t> </w:t>
      </w:r>
      <w:r>
        <w:rPr>
          <w:w w:val="105"/>
          <w:sz w:val="18"/>
        </w:rPr>
        <w:t>(</w:t>
      </w:r>
      <w:r>
        <w:rPr>
          <w:rFonts w:ascii="Palatino Linotype" w:hAnsi="Palatino Linotype"/>
          <w:b/>
          <w:w w:val="105"/>
          <w:sz w:val="18"/>
        </w:rPr>
        <w:t>g</w:t>
      </w:r>
      <w:r>
        <w:rPr>
          <w:w w:val="105"/>
          <w:sz w:val="18"/>
        </w:rPr>
        <w:t>)</w:t>
      </w:r>
      <w:r>
        <w:rPr>
          <w:spacing w:val="34"/>
          <w:w w:val="105"/>
          <w:sz w:val="18"/>
        </w:rPr>
        <w:t> </w:t>
      </w:r>
      <w:r>
        <w:rPr>
          <w:w w:val="105"/>
          <w:sz w:val="18"/>
        </w:rPr>
        <w:t>EC-Earth3-Veg,</w:t>
      </w:r>
      <w:r>
        <w:rPr>
          <w:spacing w:val="40"/>
          <w:w w:val="105"/>
          <w:sz w:val="18"/>
        </w:rPr>
        <w:t> </w:t>
      </w:r>
      <w:r>
        <w:rPr>
          <w:spacing w:val="-5"/>
          <w:w w:val="105"/>
          <w:sz w:val="18"/>
        </w:rPr>
        <w:t>and</w:t>
      </w:r>
    </w:p>
    <w:p>
      <w:pPr>
        <w:spacing w:line="241" w:lineRule="exact" w:before="0"/>
        <w:ind w:left="2755" w:right="0" w:firstLine="0"/>
        <w:jc w:val="left"/>
        <w:rPr>
          <w:sz w:val="18"/>
        </w:rPr>
      </w:pPr>
      <w:r>
        <w:rPr>
          <w:sz w:val="18"/>
        </w:rPr>
        <w:t>(</w:t>
      </w:r>
      <w:r>
        <w:rPr>
          <w:rFonts w:ascii="Palatino Linotype"/>
          <w:b/>
          <w:sz w:val="18"/>
        </w:rPr>
        <w:t>h</w:t>
      </w:r>
      <w:r>
        <w:rPr>
          <w:sz w:val="18"/>
        </w:rPr>
        <w:t>)</w:t>
      </w:r>
      <w:r>
        <w:rPr>
          <w:spacing w:val="13"/>
          <w:sz w:val="18"/>
        </w:rPr>
        <w:t> </w:t>
      </w:r>
      <w:r>
        <w:rPr>
          <w:sz w:val="18"/>
        </w:rPr>
        <w:t>multi-model</w:t>
      </w:r>
      <w:r>
        <w:rPr>
          <w:spacing w:val="13"/>
          <w:sz w:val="18"/>
        </w:rPr>
        <w:t> </w:t>
      </w:r>
      <w:r>
        <w:rPr>
          <w:spacing w:val="-2"/>
          <w:sz w:val="18"/>
        </w:rPr>
        <w:t>average.</w:t>
      </w:r>
    </w:p>
    <w:p>
      <w:pPr>
        <w:pStyle w:val="BodyText"/>
        <w:spacing w:line="256" w:lineRule="auto" w:before="203"/>
        <w:ind w:left="2756" w:right="152" w:firstLine="430"/>
        <w:jc w:val="both"/>
      </w:pPr>
      <w:r>
        <w:rPr/>
        <w:t>However, the results were inconsistent between the different GCMs; there were mixed results, including decreases (red cells in Table </w:t>
      </w:r>
      <w:hyperlink w:history="true" w:anchor="_bookmark14">
        <w:r>
          <w:rPr>
            <w:color w:val="0774B7"/>
          </w:rPr>
          <w:t>8</w:t>
        </w:r>
      </w:hyperlink>
      <w:r>
        <w:rPr/>
        <w:t>) and increases (green cells in Table </w:t>
      </w:r>
      <w:hyperlink w:history="true" w:anchor="_bookmark14">
        <w:r>
          <w:rPr>
            <w:color w:val="0774B7"/>
          </w:rPr>
          <w:t>8</w:t>
        </w:r>
      </w:hyperlink>
      <w:r>
        <w:rPr/>
        <w:t>) in yields under the periods and SSPs.</w:t>
      </w:r>
    </w:p>
    <w:p>
      <w:pPr>
        <w:pStyle w:val="BodyText"/>
        <w:spacing w:after="0" w:line="256" w:lineRule="auto"/>
        <w:jc w:val="both"/>
        <w:sectPr>
          <w:pgSz w:w="11910" w:h="16840"/>
          <w:pgMar w:header="1109" w:footer="0" w:top="1400" w:bottom="280" w:left="566" w:right="566"/>
        </w:sectPr>
      </w:pPr>
    </w:p>
    <w:p>
      <w:pPr>
        <w:pStyle w:val="BodyText"/>
        <w:rPr>
          <w:sz w:val="18"/>
        </w:rPr>
      </w:pPr>
    </w:p>
    <w:p>
      <w:pPr>
        <w:pStyle w:val="BodyText"/>
        <w:spacing w:before="46"/>
        <w:rPr>
          <w:sz w:val="18"/>
        </w:rPr>
      </w:pPr>
    </w:p>
    <w:p>
      <w:pPr>
        <w:spacing w:before="0"/>
        <w:ind w:left="308" w:right="0" w:firstLine="0"/>
        <w:jc w:val="center"/>
        <w:rPr>
          <w:sz w:val="18"/>
        </w:rPr>
      </w:pPr>
      <w:bookmarkStart w:name="_bookmark14" w:id="29"/>
      <w:bookmarkEnd w:id="29"/>
      <w:r>
        <w:rPr/>
      </w:r>
      <w:r>
        <w:rPr>
          <w:rFonts w:ascii="Palatino Linotype" w:hAnsi="Palatino Linotype"/>
          <w:b/>
          <w:sz w:val="18"/>
        </w:rPr>
        <w:t>Table</w:t>
      </w:r>
      <w:r>
        <w:rPr>
          <w:rFonts w:ascii="Palatino Linotype" w:hAnsi="Palatino Linotype"/>
          <w:b/>
          <w:spacing w:val="5"/>
          <w:sz w:val="18"/>
        </w:rPr>
        <w:t> </w:t>
      </w:r>
      <w:r>
        <w:rPr>
          <w:rFonts w:ascii="Palatino Linotype" w:hAnsi="Palatino Linotype"/>
          <w:b/>
          <w:sz w:val="18"/>
        </w:rPr>
        <w:t>8.</w:t>
      </w:r>
      <w:r>
        <w:rPr>
          <w:rFonts w:ascii="Palatino Linotype" w:hAnsi="Palatino Linotype"/>
          <w:b/>
          <w:spacing w:val="19"/>
          <w:sz w:val="18"/>
        </w:rPr>
        <w:t> </w:t>
      </w:r>
      <w:r>
        <w:rPr>
          <w:sz w:val="18"/>
        </w:rPr>
        <w:t>Percentage</w:t>
      </w:r>
      <w:r>
        <w:rPr>
          <w:spacing w:val="12"/>
          <w:sz w:val="18"/>
        </w:rPr>
        <w:t> </w:t>
      </w:r>
      <w:r>
        <w:rPr>
          <w:sz w:val="18"/>
        </w:rPr>
        <w:t>change</w:t>
      </w:r>
      <w:r>
        <w:rPr>
          <w:spacing w:val="12"/>
          <w:sz w:val="18"/>
        </w:rPr>
        <w:t> </w:t>
      </w:r>
      <w:r>
        <w:rPr>
          <w:sz w:val="18"/>
        </w:rPr>
        <w:t>in</w:t>
      </w:r>
      <w:r>
        <w:rPr>
          <w:spacing w:val="12"/>
          <w:sz w:val="18"/>
        </w:rPr>
        <w:t> </w:t>
      </w:r>
      <w:r>
        <w:rPr>
          <w:sz w:val="18"/>
        </w:rPr>
        <w:t>PEI’s</w:t>
      </w:r>
      <w:r>
        <w:rPr>
          <w:spacing w:val="12"/>
          <w:sz w:val="18"/>
        </w:rPr>
        <w:t> </w:t>
      </w:r>
      <w:r>
        <w:rPr>
          <w:sz w:val="18"/>
        </w:rPr>
        <w:t>potato</w:t>
      </w:r>
      <w:r>
        <w:rPr>
          <w:spacing w:val="12"/>
          <w:sz w:val="18"/>
        </w:rPr>
        <w:t> </w:t>
      </w:r>
      <w:r>
        <w:rPr>
          <w:sz w:val="18"/>
        </w:rPr>
        <w:t>yields</w:t>
      </w:r>
      <w:r>
        <w:rPr>
          <w:spacing w:val="13"/>
          <w:sz w:val="18"/>
        </w:rPr>
        <w:t> </w:t>
      </w:r>
      <w:r>
        <w:rPr>
          <w:sz w:val="18"/>
        </w:rPr>
        <w:t>under</w:t>
      </w:r>
      <w:r>
        <w:rPr>
          <w:spacing w:val="12"/>
          <w:sz w:val="18"/>
        </w:rPr>
        <w:t> </w:t>
      </w:r>
      <w:r>
        <w:rPr>
          <w:sz w:val="18"/>
        </w:rPr>
        <w:t>SSP</w:t>
      </w:r>
      <w:r>
        <w:rPr>
          <w:spacing w:val="12"/>
          <w:sz w:val="18"/>
        </w:rPr>
        <w:t> </w:t>
      </w:r>
      <w:r>
        <w:rPr>
          <w:spacing w:val="-2"/>
          <w:sz w:val="18"/>
        </w:rPr>
        <w:t>scenarios.</w:t>
      </w:r>
    </w:p>
    <w:p>
      <w:pPr>
        <w:pStyle w:val="BodyText"/>
        <w:spacing w:before="3"/>
        <w:rPr>
          <w:sz w:val="16"/>
        </w:rPr>
      </w:pPr>
    </w:p>
    <w:p>
      <w:pPr>
        <w:pStyle w:val="BodyText"/>
        <w:spacing w:line="20" w:lineRule="exact"/>
        <w:ind w:left="148"/>
        <w:rPr>
          <w:sz w:val="2"/>
        </w:rPr>
      </w:pPr>
      <w:r>
        <w:rPr>
          <w:sz w:val="2"/>
        </w:rPr>
        <mc:AlternateContent>
          <mc:Choice Requires="wps">
            <w:drawing>
              <wp:inline distT="0" distB="0" distL="0" distR="0">
                <wp:extent cx="6645909" cy="10160"/>
                <wp:effectExtent l="9525" t="0" r="2540" b="8890"/>
                <wp:docPr id="92" name="Group 92"/>
                <wp:cNvGraphicFramePr>
                  <a:graphicFrameLocks/>
                </wp:cNvGraphicFramePr>
                <a:graphic>
                  <a:graphicData uri="http://schemas.microsoft.com/office/word/2010/wordprocessingGroup">
                    <wpg:wgp>
                      <wpg:cNvPr id="92" name="Group 92"/>
                      <wpg:cNvGrpSpPr/>
                      <wpg:grpSpPr>
                        <a:xfrm>
                          <a:off x="0" y="0"/>
                          <a:ext cx="6645909" cy="10160"/>
                          <a:chExt cx="6645909" cy="10160"/>
                        </a:xfrm>
                      </wpg:grpSpPr>
                      <wps:wsp>
                        <wps:cNvPr id="93" name="Graphic 93"/>
                        <wps:cNvSpPr/>
                        <wps:spPr>
                          <a:xfrm>
                            <a:off x="0" y="506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8pt;mso-position-horizontal-relative:char;mso-position-vertical-relative:line" id="docshapegroup47" coordorigin="0,0" coordsize="10466,16">
                <v:line style="position:absolute" from="0,8" to="10466,8" stroked="true" strokeweight=".797pt" strokecolor="#000000">
                  <v:stroke dashstyle="solid"/>
                </v:line>
              </v:group>
            </w:pict>
          </mc:Fallback>
        </mc:AlternateContent>
      </w:r>
      <w:r>
        <w:rPr>
          <w:sz w:val="2"/>
        </w:rPr>
      </w:r>
    </w:p>
    <w:p>
      <w:pPr>
        <w:pStyle w:val="BodyText"/>
        <w:spacing w:after="0" w:line="20" w:lineRule="exact"/>
        <w:rPr>
          <w:sz w:val="2"/>
        </w:rPr>
        <w:sectPr>
          <w:pgSz w:w="11910" w:h="16840"/>
          <w:pgMar w:header="1109" w:footer="0" w:top="1400" w:bottom="280" w:left="566" w:right="566"/>
        </w:sectPr>
      </w:pPr>
    </w:p>
    <w:p>
      <w:pPr>
        <w:tabs>
          <w:tab w:pos="2121" w:val="left" w:leader="none"/>
        </w:tabs>
        <w:spacing w:before="210"/>
        <w:ind w:left="666" w:right="0" w:firstLine="0"/>
        <w:jc w:val="left"/>
        <w:rPr>
          <w:rFonts w:ascii="Palatino Linotype"/>
          <w:b/>
          <w:sz w:val="18"/>
        </w:rPr>
      </w:pPr>
      <w:r>
        <w:rPr>
          <w:rFonts w:ascii="Palatino Linotype"/>
          <w:b/>
          <w:spacing w:val="-5"/>
          <w:sz w:val="18"/>
        </w:rPr>
        <w:t>GCM</w:t>
      </w:r>
      <w:r>
        <w:rPr>
          <w:rFonts w:ascii="Palatino Linotype"/>
          <w:b/>
          <w:sz w:val="18"/>
        </w:rPr>
        <w:tab/>
      </w:r>
      <w:r>
        <w:rPr>
          <w:rFonts w:ascii="Palatino Linotype"/>
          <w:b/>
          <w:spacing w:val="-2"/>
          <w:sz w:val="18"/>
        </w:rPr>
        <w:t>Period</w:t>
      </w:r>
    </w:p>
    <w:p>
      <w:pPr>
        <w:spacing w:before="39"/>
        <w:ind w:left="125" w:right="0" w:firstLine="0"/>
        <w:jc w:val="center"/>
        <w:rPr>
          <w:rFonts w:ascii="Palatino Linotype"/>
          <w:b/>
          <w:sz w:val="18"/>
        </w:rPr>
      </w:pPr>
      <w:r>
        <w:rPr/>
        <w:br w:type="column"/>
      </w:r>
      <w:r>
        <w:rPr>
          <w:rFonts w:ascii="Palatino Linotype"/>
          <w:b/>
          <w:sz w:val="18"/>
        </w:rPr>
        <w:t>SSP</w:t>
      </w:r>
      <w:r>
        <w:rPr>
          <w:rFonts w:ascii="Palatino Linotype"/>
          <w:b/>
          <w:spacing w:val="-5"/>
          <w:sz w:val="18"/>
        </w:rPr>
        <w:t> </w:t>
      </w:r>
      <w:r>
        <w:rPr>
          <w:rFonts w:ascii="Palatino Linotype"/>
          <w:b/>
          <w:spacing w:val="-2"/>
          <w:sz w:val="18"/>
        </w:rPr>
        <w:t>Scenario</w:t>
      </w:r>
    </w:p>
    <w:p>
      <w:pPr>
        <w:pStyle w:val="BodyText"/>
        <w:spacing w:before="8"/>
        <w:rPr>
          <w:rFonts w:ascii="Palatino Linotype"/>
          <w:b/>
          <w:sz w:val="4"/>
        </w:rPr>
      </w:pPr>
    </w:p>
    <w:p>
      <w:pPr>
        <w:pStyle w:val="BodyText"/>
        <w:spacing w:line="20" w:lineRule="exact"/>
        <w:ind w:left="285"/>
        <w:rPr>
          <w:rFonts w:ascii="Palatino Linotype"/>
          <w:sz w:val="2"/>
        </w:rPr>
      </w:pPr>
      <w:r>
        <w:rPr>
          <w:rFonts w:ascii="Palatino Linotype"/>
          <w:sz w:val="2"/>
        </w:rPr>
        <mc:AlternateContent>
          <mc:Choice Requires="wps">
            <w:drawing>
              <wp:inline distT="0" distB="0" distL="0" distR="0">
                <wp:extent cx="4747260" cy="3810"/>
                <wp:effectExtent l="9525" t="0" r="0" b="5715"/>
                <wp:docPr id="94" name="Group 94"/>
                <wp:cNvGraphicFramePr>
                  <a:graphicFrameLocks/>
                </wp:cNvGraphicFramePr>
                <a:graphic>
                  <a:graphicData uri="http://schemas.microsoft.com/office/word/2010/wordprocessingGroup">
                    <wpg:wgp>
                      <wpg:cNvPr id="94" name="Group 94"/>
                      <wpg:cNvGrpSpPr/>
                      <wpg:grpSpPr>
                        <a:xfrm>
                          <a:off x="0" y="0"/>
                          <a:ext cx="4747260" cy="3810"/>
                          <a:chExt cx="4747260" cy="3810"/>
                        </a:xfrm>
                      </wpg:grpSpPr>
                      <wps:wsp>
                        <wps:cNvPr id="95" name="Graphic 95"/>
                        <wps:cNvSpPr/>
                        <wps:spPr>
                          <a:xfrm>
                            <a:off x="0" y="1898"/>
                            <a:ext cx="4747260" cy="1270"/>
                          </a:xfrm>
                          <a:custGeom>
                            <a:avLst/>
                            <a:gdLst/>
                            <a:ahLst/>
                            <a:cxnLst/>
                            <a:rect l="l" t="t" r="r" b="b"/>
                            <a:pathLst>
                              <a:path w="4747260" h="0">
                                <a:moveTo>
                                  <a:pt x="0" y="0"/>
                                </a:moveTo>
                                <a:lnTo>
                                  <a:pt x="474685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3.8pt;height:.3pt;mso-position-horizontal-relative:char;mso-position-vertical-relative:line" id="docshapegroup48" coordorigin="0,0" coordsize="7476,6">
                <v:line style="position:absolute" from="0,3" to="7475,3" stroked="true" strokeweight=".299pt" strokecolor="#000000">
                  <v:stroke dashstyle="solid"/>
                </v:line>
              </v:group>
            </w:pict>
          </mc:Fallback>
        </mc:AlternateContent>
      </w:r>
      <w:r>
        <w:rPr>
          <w:rFonts w:ascii="Palatino Linotype"/>
          <w:sz w:val="2"/>
        </w:rPr>
      </w:r>
    </w:p>
    <w:p>
      <w:pPr>
        <w:tabs>
          <w:tab w:pos="1620" w:val="left" w:leader="none"/>
          <w:tab w:pos="3130" w:val="left" w:leader="none"/>
          <w:tab w:pos="4610" w:val="left" w:leader="none"/>
          <w:tab w:pos="6105" w:val="left" w:leader="none"/>
        </w:tabs>
        <w:spacing w:before="34"/>
        <w:ind w:left="125" w:right="0" w:firstLine="0"/>
        <w:jc w:val="center"/>
        <w:rPr>
          <w:rFonts w:ascii="Palatino Linotype" w:hAnsi="Palatino Linotype"/>
          <w:b/>
          <w:sz w:val="18"/>
        </w:rPr>
      </w:pPr>
      <w:r>
        <w:rPr>
          <w:rFonts w:ascii="Palatino Linotype" w:hAnsi="Palatino Linotype"/>
          <w:b/>
          <w:spacing w:val="-2"/>
          <w:sz w:val="18"/>
        </w:rPr>
        <w:t>SSP1–1.9</w:t>
      </w:r>
      <w:r>
        <w:rPr>
          <w:rFonts w:ascii="Palatino Linotype" w:hAnsi="Palatino Linotype"/>
          <w:b/>
          <w:sz w:val="18"/>
        </w:rPr>
        <w:tab/>
      </w:r>
      <w:r>
        <w:rPr>
          <w:rFonts w:ascii="Palatino Linotype" w:hAnsi="Palatino Linotype"/>
          <w:b/>
          <w:spacing w:val="-2"/>
          <w:sz w:val="18"/>
        </w:rPr>
        <w:t>SSP1–2.6</w:t>
      </w:r>
      <w:r>
        <w:rPr>
          <w:rFonts w:ascii="Palatino Linotype" w:hAnsi="Palatino Linotype"/>
          <w:b/>
          <w:sz w:val="18"/>
        </w:rPr>
        <w:tab/>
      </w:r>
      <w:r>
        <w:rPr>
          <w:rFonts w:ascii="Palatino Linotype" w:hAnsi="Palatino Linotype"/>
          <w:b/>
          <w:spacing w:val="-2"/>
          <w:sz w:val="18"/>
        </w:rPr>
        <w:t>SSP</w:t>
      </w:r>
      <w:r>
        <w:rPr>
          <w:rFonts w:ascii="Verdana" w:hAnsi="Verdana"/>
          <w:i/>
          <w:spacing w:val="-2"/>
          <w:sz w:val="18"/>
        </w:rPr>
        <w:t>−</w:t>
      </w:r>
      <w:r>
        <w:rPr>
          <w:rFonts w:ascii="Palatino Linotype" w:hAnsi="Palatino Linotype"/>
          <w:b/>
          <w:spacing w:val="-2"/>
          <w:sz w:val="18"/>
        </w:rPr>
        <w:t>4.5</w:t>
      </w:r>
      <w:r>
        <w:rPr>
          <w:rFonts w:ascii="Palatino Linotype" w:hAnsi="Palatino Linotype"/>
          <w:b/>
          <w:sz w:val="18"/>
        </w:rPr>
        <w:tab/>
      </w:r>
      <w:r>
        <w:rPr>
          <w:rFonts w:ascii="Palatino Linotype" w:hAnsi="Palatino Linotype"/>
          <w:b/>
          <w:spacing w:val="-2"/>
          <w:sz w:val="18"/>
        </w:rPr>
        <w:t>SSP3–7.0</w:t>
      </w:r>
      <w:r>
        <w:rPr>
          <w:rFonts w:ascii="Palatino Linotype" w:hAnsi="Palatino Linotype"/>
          <w:b/>
          <w:sz w:val="18"/>
        </w:rPr>
        <w:tab/>
      </w:r>
      <w:r>
        <w:rPr>
          <w:rFonts w:ascii="Palatino Linotype" w:hAnsi="Palatino Linotype"/>
          <w:b/>
          <w:spacing w:val="-2"/>
          <w:sz w:val="18"/>
        </w:rPr>
        <w:t>SSP5–8.5</w:t>
      </w:r>
    </w:p>
    <w:p>
      <w:pPr>
        <w:spacing w:after="0"/>
        <w:jc w:val="center"/>
        <w:rPr>
          <w:rFonts w:ascii="Palatino Linotype" w:hAnsi="Palatino Linotype"/>
          <w:b/>
          <w:sz w:val="18"/>
        </w:rPr>
        <w:sectPr>
          <w:type w:val="continuous"/>
          <w:pgSz w:w="11910" w:h="16840"/>
          <w:pgMar w:header="1109" w:footer="0" w:top="980" w:bottom="0" w:left="566" w:right="566"/>
          <w:cols w:num="2" w:equalWidth="0">
            <w:col w:w="2700" w:space="153"/>
            <w:col w:w="7925"/>
          </w:cols>
        </w:sectPr>
      </w:pPr>
    </w:p>
    <w:p>
      <w:pPr>
        <w:pStyle w:val="BodyText"/>
        <w:rPr>
          <w:rFonts w:ascii="Palatino Linotype"/>
          <w:b/>
          <w:sz w:val="2"/>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5"/>
        <w:gridCol w:w="1495"/>
        <w:gridCol w:w="1275"/>
        <w:gridCol w:w="1495"/>
        <w:gridCol w:w="1716"/>
        <w:gridCol w:w="1273"/>
        <w:gridCol w:w="1715"/>
      </w:tblGrid>
      <w:tr>
        <w:trPr>
          <w:trHeight w:val="253"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tcPr>
          <w:p>
            <w:pPr>
              <w:pStyle w:val="TableParagraph"/>
              <w:spacing w:line="215" w:lineRule="exact" w:before="0"/>
              <w:ind w:left="222"/>
              <w:rPr>
                <w:sz w:val="18"/>
              </w:rPr>
            </w:pPr>
            <w:r>
              <w:rPr>
                <w:sz w:val="18"/>
              </w:rPr>
              <mc:AlternateContent>
                <mc:Choice Requires="wps">
                  <w:drawing>
                    <wp:anchor distT="0" distB="0" distL="0" distR="0" allowOverlap="1" layoutInCell="1" locked="0" behindDoc="1" simplePos="0" relativeHeight="486095872">
                      <wp:simplePos x="0" y="0"/>
                      <wp:positionH relativeFrom="column">
                        <wp:posOffset>0</wp:posOffset>
                      </wp:positionH>
                      <wp:positionV relativeFrom="paragraph">
                        <wp:posOffset>-5714</wp:posOffset>
                      </wp:positionV>
                      <wp:extent cx="4747260" cy="2004695"/>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4747260" cy="2004695"/>
                                <a:chExt cx="4747260" cy="2004695"/>
                              </a:xfrm>
                            </wpg:grpSpPr>
                            <wps:wsp>
                              <wps:cNvPr id="97" name="Graphic 97"/>
                              <wps:cNvSpPr/>
                              <wps:spPr>
                                <a:xfrm>
                                  <a:off x="0" y="0"/>
                                  <a:ext cx="4747260" cy="668655"/>
                                </a:xfrm>
                                <a:custGeom>
                                  <a:avLst/>
                                  <a:gdLst/>
                                  <a:ahLst/>
                                  <a:cxnLst/>
                                  <a:rect l="l" t="t" r="r" b="b"/>
                                  <a:pathLst>
                                    <a:path w="4747260" h="668655">
                                      <a:moveTo>
                                        <a:pt x="4746853" y="0"/>
                                      </a:moveTo>
                                      <a:lnTo>
                                        <a:pt x="4746853" y="0"/>
                                      </a:lnTo>
                                      <a:lnTo>
                                        <a:pt x="0" y="0"/>
                                      </a:lnTo>
                                      <a:lnTo>
                                        <a:pt x="0" y="167017"/>
                                      </a:lnTo>
                                      <a:lnTo>
                                        <a:pt x="0" y="334035"/>
                                      </a:lnTo>
                                      <a:lnTo>
                                        <a:pt x="0" y="501040"/>
                                      </a:lnTo>
                                      <a:lnTo>
                                        <a:pt x="0" y="668058"/>
                                      </a:lnTo>
                                      <a:lnTo>
                                        <a:pt x="949375" y="668058"/>
                                      </a:lnTo>
                                      <a:lnTo>
                                        <a:pt x="949375" y="501053"/>
                                      </a:lnTo>
                                      <a:lnTo>
                                        <a:pt x="1898738" y="501053"/>
                                      </a:lnTo>
                                      <a:lnTo>
                                        <a:pt x="2848102" y="501053"/>
                                      </a:lnTo>
                                      <a:lnTo>
                                        <a:pt x="3797477" y="501053"/>
                                      </a:lnTo>
                                      <a:lnTo>
                                        <a:pt x="4746853" y="501053"/>
                                      </a:lnTo>
                                      <a:lnTo>
                                        <a:pt x="4746853" y="334035"/>
                                      </a:lnTo>
                                      <a:lnTo>
                                        <a:pt x="4746853" y="167017"/>
                                      </a:lnTo>
                                      <a:lnTo>
                                        <a:pt x="4746853" y="0"/>
                                      </a:lnTo>
                                      <a:close/>
                                    </a:path>
                                  </a:pathLst>
                                </a:custGeom>
                                <a:solidFill>
                                  <a:srgbClr val="F3AF82"/>
                                </a:solidFill>
                              </wps:spPr>
                              <wps:bodyPr wrap="square" lIns="0" tIns="0" rIns="0" bIns="0" rtlCol="0">
                                <a:prstTxWarp prst="textNoShape">
                                  <a:avLst/>
                                </a:prstTxWarp>
                                <a:noAutofit/>
                              </wps:bodyPr>
                            </wps:wsp>
                            <wps:wsp>
                              <wps:cNvPr id="98" name="Graphic 98"/>
                              <wps:cNvSpPr/>
                              <wps:spPr>
                                <a:xfrm>
                                  <a:off x="949350" y="501040"/>
                                  <a:ext cx="1899285" cy="167640"/>
                                </a:xfrm>
                                <a:custGeom>
                                  <a:avLst/>
                                  <a:gdLst/>
                                  <a:ahLst/>
                                  <a:cxnLst/>
                                  <a:rect l="l" t="t" r="r" b="b"/>
                                  <a:pathLst>
                                    <a:path w="1899285" h="167640">
                                      <a:moveTo>
                                        <a:pt x="1898764" y="0"/>
                                      </a:moveTo>
                                      <a:lnTo>
                                        <a:pt x="949388" y="0"/>
                                      </a:lnTo>
                                      <a:lnTo>
                                        <a:pt x="0" y="0"/>
                                      </a:lnTo>
                                      <a:lnTo>
                                        <a:pt x="0" y="167017"/>
                                      </a:lnTo>
                                      <a:lnTo>
                                        <a:pt x="949388" y="167017"/>
                                      </a:lnTo>
                                      <a:lnTo>
                                        <a:pt x="1898764" y="167017"/>
                                      </a:lnTo>
                                      <a:lnTo>
                                        <a:pt x="1898764" y="0"/>
                                      </a:lnTo>
                                      <a:close/>
                                    </a:path>
                                  </a:pathLst>
                                </a:custGeom>
                                <a:solidFill>
                                  <a:srgbClr val="C4DFB2"/>
                                </a:solidFill>
                              </wps:spPr>
                              <wps:bodyPr wrap="square" lIns="0" tIns="0" rIns="0" bIns="0" rtlCol="0">
                                <a:prstTxWarp prst="textNoShape">
                                  <a:avLst/>
                                </a:prstTxWarp>
                                <a:noAutofit/>
                              </wps:bodyPr>
                            </wps:wsp>
                            <wps:wsp>
                              <wps:cNvPr id="99" name="Graphic 99"/>
                              <wps:cNvSpPr/>
                              <wps:spPr>
                                <a:xfrm>
                                  <a:off x="0" y="501040"/>
                                  <a:ext cx="4747260" cy="1503680"/>
                                </a:xfrm>
                                <a:custGeom>
                                  <a:avLst/>
                                  <a:gdLst/>
                                  <a:ahLst/>
                                  <a:cxnLst/>
                                  <a:rect l="l" t="t" r="r" b="b"/>
                                  <a:pathLst>
                                    <a:path w="4747260" h="1503680">
                                      <a:moveTo>
                                        <a:pt x="4746853" y="167017"/>
                                      </a:moveTo>
                                      <a:lnTo>
                                        <a:pt x="3797477" y="167017"/>
                                      </a:lnTo>
                                      <a:lnTo>
                                        <a:pt x="3797477" y="501040"/>
                                      </a:lnTo>
                                      <a:lnTo>
                                        <a:pt x="3797477" y="668058"/>
                                      </a:lnTo>
                                      <a:lnTo>
                                        <a:pt x="3797477" y="1002080"/>
                                      </a:lnTo>
                                      <a:lnTo>
                                        <a:pt x="3797477" y="1169098"/>
                                      </a:lnTo>
                                      <a:lnTo>
                                        <a:pt x="2848102" y="1169098"/>
                                      </a:lnTo>
                                      <a:lnTo>
                                        <a:pt x="2848102" y="1336103"/>
                                      </a:lnTo>
                                      <a:lnTo>
                                        <a:pt x="1898738" y="1336103"/>
                                      </a:lnTo>
                                      <a:lnTo>
                                        <a:pt x="949375" y="1336103"/>
                                      </a:lnTo>
                                      <a:lnTo>
                                        <a:pt x="949375" y="1169098"/>
                                      </a:lnTo>
                                      <a:lnTo>
                                        <a:pt x="1898738" y="1169098"/>
                                      </a:lnTo>
                                      <a:lnTo>
                                        <a:pt x="1898738" y="1002080"/>
                                      </a:lnTo>
                                      <a:lnTo>
                                        <a:pt x="2848102" y="1002080"/>
                                      </a:lnTo>
                                      <a:lnTo>
                                        <a:pt x="3797477" y="1002080"/>
                                      </a:lnTo>
                                      <a:lnTo>
                                        <a:pt x="3797477" y="668058"/>
                                      </a:lnTo>
                                      <a:lnTo>
                                        <a:pt x="2848114" y="668058"/>
                                      </a:lnTo>
                                      <a:lnTo>
                                        <a:pt x="1898738" y="668058"/>
                                      </a:lnTo>
                                      <a:lnTo>
                                        <a:pt x="1898738" y="501040"/>
                                      </a:lnTo>
                                      <a:lnTo>
                                        <a:pt x="2848102" y="501040"/>
                                      </a:lnTo>
                                      <a:lnTo>
                                        <a:pt x="3797477" y="501040"/>
                                      </a:lnTo>
                                      <a:lnTo>
                                        <a:pt x="3797477" y="167017"/>
                                      </a:lnTo>
                                      <a:lnTo>
                                        <a:pt x="3797477" y="0"/>
                                      </a:lnTo>
                                      <a:lnTo>
                                        <a:pt x="2848102" y="0"/>
                                      </a:lnTo>
                                      <a:lnTo>
                                        <a:pt x="2848102" y="167017"/>
                                      </a:lnTo>
                                      <a:lnTo>
                                        <a:pt x="2848102" y="334022"/>
                                      </a:lnTo>
                                      <a:lnTo>
                                        <a:pt x="1898738" y="334022"/>
                                      </a:lnTo>
                                      <a:lnTo>
                                        <a:pt x="1898738" y="167017"/>
                                      </a:lnTo>
                                      <a:lnTo>
                                        <a:pt x="949375" y="167017"/>
                                      </a:lnTo>
                                      <a:lnTo>
                                        <a:pt x="0" y="167017"/>
                                      </a:lnTo>
                                      <a:lnTo>
                                        <a:pt x="0" y="334022"/>
                                      </a:lnTo>
                                      <a:lnTo>
                                        <a:pt x="0" y="1002080"/>
                                      </a:lnTo>
                                      <a:lnTo>
                                        <a:pt x="949350" y="1002080"/>
                                      </a:lnTo>
                                      <a:lnTo>
                                        <a:pt x="949350" y="1169098"/>
                                      </a:lnTo>
                                      <a:lnTo>
                                        <a:pt x="0" y="1169098"/>
                                      </a:lnTo>
                                      <a:lnTo>
                                        <a:pt x="0" y="1336103"/>
                                      </a:lnTo>
                                      <a:lnTo>
                                        <a:pt x="0" y="1503121"/>
                                      </a:lnTo>
                                      <a:lnTo>
                                        <a:pt x="949350" y="1503121"/>
                                      </a:lnTo>
                                      <a:lnTo>
                                        <a:pt x="4746853" y="1503121"/>
                                      </a:lnTo>
                                      <a:lnTo>
                                        <a:pt x="4746853" y="1336116"/>
                                      </a:lnTo>
                                      <a:lnTo>
                                        <a:pt x="4746853" y="334022"/>
                                      </a:lnTo>
                                      <a:lnTo>
                                        <a:pt x="4746853" y="167017"/>
                                      </a:lnTo>
                                      <a:close/>
                                    </a:path>
                                  </a:pathLst>
                                </a:custGeom>
                                <a:solidFill>
                                  <a:srgbClr val="F3AF82"/>
                                </a:solidFill>
                              </wps:spPr>
                              <wps:bodyPr wrap="square" lIns="0" tIns="0" rIns="0" bIns="0" rtlCol="0">
                                <a:prstTxWarp prst="textNoShape">
                                  <a:avLst/>
                                </a:prstTxWarp>
                                <a:noAutofit/>
                              </wps:bodyPr>
                            </wps:wsp>
                          </wpg:wgp>
                        </a:graphicData>
                      </a:graphic>
                    </wp:anchor>
                  </w:drawing>
                </mc:Choice>
                <mc:Fallback>
                  <w:pict>
                    <v:group style="position:absolute;margin-left:0pt;margin-top:-.45pt;width:373.8pt;height:157.85pt;mso-position-horizontal-relative:column;mso-position-vertical-relative:paragraph;z-index:-17220608" id="docshapegroup49" coordorigin="0,-9" coordsize="7476,3157">
                      <v:shape style="position:absolute;left:0;top:-9;width:7476;height:1053" id="docshape50" coordorigin="0,-9" coordsize="7476,1053" path="m7475,-9l7475,-9,0,-9,0,254,0,517,0,780,0,1043,1495,1043,1495,780,2990,780,4485,780,5980,780,7475,780,7475,517,7475,254,7475,-9xe" filled="true" fillcolor="#f3af82" stroked="false">
                        <v:path arrowok="t"/>
                        <v:fill type="solid"/>
                      </v:shape>
                      <v:shape style="position:absolute;left:1495;top:780;width:2991;height:264" id="docshape51" coordorigin="1495,780" coordsize="2991,264" path="m4485,780l2990,780,1495,780,1495,1043,2990,1043,4485,1043,4485,780xe" filled="true" fillcolor="#c4dfb2" stroked="false">
                        <v:path arrowok="t"/>
                        <v:fill type="solid"/>
                      </v:shape>
                      <v:shape style="position:absolute;left:0;top:780;width:7476;height:2368" id="docshape52" coordorigin="0,780" coordsize="7476,2368" path="m7475,1043l5980,1043,5980,1569,5980,1832,5980,2358,5980,2621,4485,2621,4485,2884,2990,2884,1495,2884,1495,2621,2990,2621,2990,2358,4485,2358,5980,2358,5980,1832,4485,1832,2990,1832,2990,1569,4485,1569,5980,1569,5980,1043,5980,780,4485,780,4485,1043,4485,1306,2990,1306,2990,1043,1495,1043,0,1043,0,1306,0,2358,1495,2358,1495,2621,0,2621,0,2884,0,3147,1495,3147,7475,3147,7475,2884,7475,1306,7475,1043xe" filled="true" fillcolor="#f3af82" stroked="false">
                        <v:path arrowok="t"/>
                        <v:fill type="solid"/>
                      </v:shape>
                      <w10:wrap type="none"/>
                    </v:group>
                  </w:pict>
                </mc:Fallback>
              </mc:AlternateContent>
            </w:r>
            <w:r>
              <w:rPr>
                <w:rFonts w:ascii="Verdana" w:hAnsi="Verdana"/>
                <w:i/>
                <w:spacing w:val="-2"/>
                <w:sz w:val="18"/>
              </w:rPr>
              <w:t>−</w:t>
            </w:r>
            <w:r>
              <w:rPr>
                <w:spacing w:val="-2"/>
                <w:sz w:val="18"/>
              </w:rPr>
              <w:t>18.3%</w:t>
            </w:r>
          </w:p>
        </w:tc>
        <w:tc>
          <w:tcPr>
            <w:tcW w:w="1495" w:type="dxa"/>
          </w:tcPr>
          <w:p>
            <w:pPr>
              <w:pStyle w:val="TableParagraph"/>
              <w:spacing w:line="215" w:lineRule="exact" w:before="0"/>
              <w:ind w:left="662"/>
              <w:jc w:val="left"/>
              <w:rPr>
                <w:sz w:val="18"/>
              </w:rPr>
            </w:pPr>
            <w:r>
              <w:rPr>
                <w:rFonts w:ascii="Verdana" w:hAnsi="Verdana"/>
                <w:i/>
                <w:spacing w:val="-2"/>
                <w:sz w:val="18"/>
              </w:rPr>
              <w:t>−</w:t>
            </w:r>
            <w:r>
              <w:rPr>
                <w:spacing w:val="-2"/>
                <w:sz w:val="18"/>
              </w:rPr>
              <w:t>43.0%</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39.2%</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74.3%</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60.9%</w:t>
            </w:r>
          </w:p>
        </w:tc>
      </w:tr>
      <w:tr>
        <w:trPr>
          <w:trHeight w:val="252" w:hRule="atLeast"/>
        </w:trPr>
        <w:tc>
          <w:tcPr>
            <w:tcW w:w="1495" w:type="dxa"/>
          </w:tcPr>
          <w:p>
            <w:pPr>
              <w:pStyle w:val="TableParagraph"/>
              <w:spacing w:before="10"/>
              <w:rPr>
                <w:sz w:val="18"/>
              </w:rPr>
            </w:pPr>
            <w:r>
              <w:rPr>
                <w:spacing w:val="-2"/>
                <w:w w:val="105"/>
                <w:sz w:val="18"/>
              </w:rPr>
              <w:t>CanESM5</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28.8%</w:t>
            </w:r>
          </w:p>
        </w:tc>
        <w:tc>
          <w:tcPr>
            <w:tcW w:w="1495" w:type="dxa"/>
          </w:tcPr>
          <w:p>
            <w:pPr>
              <w:pStyle w:val="TableParagraph"/>
              <w:spacing w:line="215" w:lineRule="exact" w:before="0"/>
              <w:ind w:left="662"/>
              <w:jc w:val="left"/>
              <w:rPr>
                <w:sz w:val="18"/>
              </w:rPr>
            </w:pPr>
            <w:r>
              <w:rPr>
                <w:rFonts w:ascii="Verdana" w:hAnsi="Verdana"/>
                <w:i/>
                <w:spacing w:val="-2"/>
                <w:sz w:val="18"/>
              </w:rPr>
              <w:t>−</w:t>
            </w:r>
            <w:r>
              <w:rPr>
                <w:spacing w:val="-2"/>
                <w:sz w:val="18"/>
              </w:rPr>
              <w:t>53.5%</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78.2%</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83.4%</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69.5%</w:t>
            </w:r>
          </w:p>
        </w:tc>
      </w:tr>
      <w:tr>
        <w:trPr>
          <w:trHeight w:val="253"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17.7%</w:t>
            </w:r>
          </w:p>
        </w:tc>
        <w:tc>
          <w:tcPr>
            <w:tcW w:w="1495" w:type="dxa"/>
          </w:tcPr>
          <w:p>
            <w:pPr>
              <w:pStyle w:val="TableParagraph"/>
              <w:spacing w:line="215" w:lineRule="exact" w:before="0"/>
              <w:ind w:left="662"/>
              <w:jc w:val="left"/>
              <w:rPr>
                <w:sz w:val="18"/>
              </w:rPr>
            </w:pPr>
            <w:r>
              <w:rPr>
                <w:rFonts w:ascii="Verdana" w:hAnsi="Verdana"/>
                <w:i/>
                <w:spacing w:val="-2"/>
                <w:sz w:val="18"/>
              </w:rPr>
              <w:t>−</w:t>
            </w:r>
            <w:r>
              <w:rPr>
                <w:spacing w:val="-2"/>
                <w:sz w:val="18"/>
              </w:rPr>
              <w:t>29.3%</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81.6%</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86.6%</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100%</w:t>
            </w:r>
          </w:p>
        </w:tc>
      </w:tr>
      <w:tr>
        <w:trPr>
          <w:trHeight w:val="252"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6.8%</w:t>
            </w:r>
          </w:p>
        </w:tc>
        <w:tc>
          <w:tcPr>
            <w:tcW w:w="1495" w:type="dxa"/>
          </w:tcPr>
          <w:p>
            <w:pPr>
              <w:pStyle w:val="TableParagraph"/>
              <w:spacing w:before="4"/>
              <w:ind w:left="726"/>
              <w:jc w:val="left"/>
              <w:rPr>
                <w:sz w:val="18"/>
              </w:rPr>
            </w:pPr>
            <w:r>
              <w:rPr>
                <w:spacing w:val="-2"/>
                <w:sz w:val="18"/>
              </w:rPr>
              <w:t>+0.8%</w:t>
            </w:r>
          </w:p>
        </w:tc>
        <w:tc>
          <w:tcPr>
            <w:tcW w:w="1716" w:type="dxa"/>
          </w:tcPr>
          <w:p>
            <w:pPr>
              <w:pStyle w:val="TableParagraph"/>
              <w:spacing w:before="4"/>
              <w:ind w:left="726"/>
              <w:jc w:val="left"/>
              <w:rPr>
                <w:sz w:val="18"/>
              </w:rPr>
            </w:pPr>
            <w:r>
              <w:rPr>
                <w:spacing w:val="-2"/>
                <w:sz w:val="18"/>
              </w:rPr>
              <w:t>+2.4%</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14.6%</w:t>
            </w:r>
          </w:p>
        </w:tc>
        <w:tc>
          <w:tcPr>
            <w:tcW w:w="1715" w:type="dxa"/>
          </w:tcPr>
          <w:p>
            <w:pPr>
              <w:pStyle w:val="TableParagraph"/>
              <w:tabs>
                <w:tab w:pos="727" w:val="left" w:leader="none"/>
                <w:tab w:pos="1716" w:val="left" w:leader="none"/>
              </w:tabs>
              <w:spacing w:before="4"/>
              <w:ind w:left="221" w:right="-15"/>
              <w:rPr>
                <w:sz w:val="18"/>
              </w:rPr>
            </w:pPr>
            <w:r>
              <w:rPr>
                <w:rFonts w:ascii="Times New Roman"/>
                <w:color w:val="000000"/>
                <w:sz w:val="18"/>
                <w:shd w:fill="C4DFB2" w:color="auto" w:val="clear"/>
              </w:rPr>
              <w:tab/>
            </w:r>
            <w:r>
              <w:rPr>
                <w:color w:val="000000"/>
                <w:spacing w:val="-4"/>
                <w:sz w:val="18"/>
                <w:shd w:fill="C4DFB2" w:color="auto" w:val="clear"/>
              </w:rPr>
              <w:t>+3.6%</w:t>
            </w:r>
            <w:r>
              <w:rPr>
                <w:color w:val="000000"/>
                <w:sz w:val="18"/>
                <w:shd w:fill="C4DFB2" w:color="auto" w:val="clear"/>
              </w:rPr>
              <w:tab/>
            </w:r>
          </w:p>
        </w:tc>
      </w:tr>
      <w:tr>
        <w:trPr>
          <w:trHeight w:val="253" w:hRule="atLeast"/>
        </w:trPr>
        <w:tc>
          <w:tcPr>
            <w:tcW w:w="1495" w:type="dxa"/>
          </w:tcPr>
          <w:p>
            <w:pPr>
              <w:pStyle w:val="TableParagraph"/>
              <w:spacing w:before="10"/>
              <w:rPr>
                <w:sz w:val="18"/>
              </w:rPr>
            </w:pPr>
            <w:r>
              <w:rPr>
                <w:sz w:val="18"/>
              </w:rPr>
              <w:t>GFDL-</w:t>
            </w:r>
            <w:r>
              <w:rPr>
                <w:spacing w:val="-4"/>
                <w:sz w:val="18"/>
              </w:rPr>
              <w:t>ESM4</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7.5%</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2.7%</w:t>
            </w:r>
          </w:p>
        </w:tc>
        <w:tc>
          <w:tcPr>
            <w:tcW w:w="1716" w:type="dxa"/>
          </w:tcPr>
          <w:p>
            <w:pPr>
              <w:pStyle w:val="TableParagraph"/>
              <w:tabs>
                <w:tab w:pos="726" w:val="left" w:leader="none"/>
                <w:tab w:pos="1715" w:val="left" w:leader="none"/>
              </w:tabs>
              <w:spacing w:before="4"/>
              <w:ind w:left="220"/>
              <w:jc w:val="left"/>
              <w:rPr>
                <w:sz w:val="18"/>
              </w:rPr>
            </w:pPr>
            <w:r>
              <w:rPr>
                <w:rFonts w:ascii="Times New Roman"/>
                <w:color w:val="000000"/>
                <w:sz w:val="18"/>
                <w:shd w:fill="C4DFB2" w:color="auto" w:val="clear"/>
              </w:rPr>
              <w:tab/>
            </w:r>
            <w:r>
              <w:rPr>
                <w:color w:val="000000"/>
                <w:spacing w:val="-2"/>
                <w:sz w:val="18"/>
                <w:shd w:fill="C4DFB2" w:color="auto" w:val="clear"/>
              </w:rPr>
              <w:t>+5.7%</w:t>
            </w:r>
            <w:r>
              <w:rPr>
                <w:color w:val="000000"/>
                <w:sz w:val="18"/>
                <w:shd w:fill="C4DFB2" w:color="auto" w:val="clear"/>
              </w:rPr>
              <w:tab/>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40.8%</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50.6%</w:t>
            </w:r>
          </w:p>
        </w:tc>
      </w:tr>
      <w:tr>
        <w:trPr>
          <w:trHeight w:val="253"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8.6%</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1.8%</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13.5%</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56.8%</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78.1%</w:t>
            </w:r>
          </w:p>
        </w:tc>
      </w:tr>
      <w:tr>
        <w:trPr>
          <w:trHeight w:val="252"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10.4%</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9.4%</w:t>
            </w:r>
          </w:p>
        </w:tc>
        <w:tc>
          <w:tcPr>
            <w:tcW w:w="1716" w:type="dxa"/>
          </w:tcPr>
          <w:p>
            <w:pPr>
              <w:pStyle w:val="TableParagraph"/>
              <w:tabs>
                <w:tab w:pos="726" w:val="left" w:leader="none"/>
                <w:tab w:pos="2221" w:val="left" w:leader="none"/>
              </w:tabs>
              <w:spacing w:before="4"/>
              <w:ind w:left="220" w:right="-519"/>
              <w:jc w:val="left"/>
              <w:rPr>
                <w:sz w:val="18"/>
              </w:rPr>
            </w:pPr>
            <w:r>
              <w:rPr>
                <w:rFonts w:ascii="Times New Roman"/>
                <w:color w:val="000000"/>
                <w:sz w:val="18"/>
                <w:shd w:fill="C4DFB2" w:color="auto" w:val="clear"/>
              </w:rPr>
              <w:tab/>
            </w:r>
            <w:r>
              <w:rPr>
                <w:color w:val="000000"/>
                <w:spacing w:val="-2"/>
                <w:sz w:val="18"/>
                <w:shd w:fill="C4DFB2" w:color="auto" w:val="clear"/>
              </w:rPr>
              <w:t>+1.5%</w:t>
            </w:r>
            <w:r>
              <w:rPr>
                <w:color w:val="000000"/>
                <w:sz w:val="18"/>
                <w:shd w:fill="C4DFB2" w:color="auto" w:val="clear"/>
              </w:rPr>
              <w:tab/>
            </w:r>
          </w:p>
        </w:tc>
        <w:tc>
          <w:tcPr>
            <w:tcW w:w="1273" w:type="dxa"/>
          </w:tcPr>
          <w:p>
            <w:pPr>
              <w:pStyle w:val="TableParagraph"/>
              <w:tabs>
                <w:tab w:pos="1494" w:val="left" w:leader="none"/>
              </w:tabs>
              <w:spacing w:before="4"/>
              <w:ind w:left="505" w:right="-231"/>
              <w:jc w:val="left"/>
              <w:rPr>
                <w:sz w:val="18"/>
              </w:rPr>
            </w:pPr>
            <w:r>
              <w:rPr>
                <w:color w:val="000000"/>
                <w:spacing w:val="-2"/>
                <w:sz w:val="18"/>
                <w:shd w:fill="C4DFB2" w:color="auto" w:val="clear"/>
              </w:rPr>
              <w:t>+6.2%</w:t>
            </w:r>
            <w:r>
              <w:rPr>
                <w:color w:val="000000"/>
                <w:sz w:val="18"/>
                <w:shd w:fill="C4DFB2" w:color="auto" w:val="clear"/>
              </w:rPr>
              <w:tab/>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35.6%</w:t>
            </w:r>
          </w:p>
        </w:tc>
      </w:tr>
      <w:tr>
        <w:trPr>
          <w:trHeight w:val="253" w:hRule="atLeast"/>
        </w:trPr>
        <w:tc>
          <w:tcPr>
            <w:tcW w:w="1495" w:type="dxa"/>
          </w:tcPr>
          <w:p>
            <w:pPr>
              <w:pStyle w:val="TableParagraph"/>
              <w:spacing w:before="10"/>
              <w:rPr>
                <w:sz w:val="18"/>
              </w:rPr>
            </w:pPr>
            <w:r>
              <w:rPr>
                <w:w w:val="105"/>
                <w:sz w:val="18"/>
              </w:rPr>
              <w:t>MRI-</w:t>
            </w:r>
            <w:r>
              <w:rPr>
                <w:spacing w:val="-4"/>
                <w:w w:val="105"/>
                <w:sz w:val="18"/>
              </w:rPr>
              <w:t>ESM2</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19.1%</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5.7%</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27.7%</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49.5%</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71.1%</w:t>
            </w:r>
          </w:p>
        </w:tc>
      </w:tr>
      <w:tr>
        <w:trPr>
          <w:trHeight w:val="253"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9.3%</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0.7%</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33.3%</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67.3%</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79.9%</w:t>
            </w:r>
          </w:p>
        </w:tc>
      </w:tr>
      <w:tr>
        <w:trPr>
          <w:trHeight w:val="252"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tcPr>
          <w:p>
            <w:pPr>
              <w:pStyle w:val="TableParagraph"/>
              <w:tabs>
                <w:tab w:pos="505" w:val="left" w:leader="none"/>
                <w:tab w:pos="1495" w:val="left" w:leader="none"/>
              </w:tabs>
              <w:spacing w:before="4"/>
              <w:ind w:right="-231"/>
              <w:rPr>
                <w:sz w:val="18"/>
              </w:rPr>
            </w:pPr>
            <w:r>
              <w:rPr>
                <w:rFonts w:ascii="Times New Roman"/>
                <w:color w:val="000000"/>
                <w:sz w:val="18"/>
                <w:shd w:fill="C4DFB2" w:color="auto" w:val="clear"/>
              </w:rPr>
              <w:tab/>
            </w:r>
            <w:r>
              <w:rPr>
                <w:color w:val="000000"/>
                <w:spacing w:val="-2"/>
                <w:sz w:val="18"/>
                <w:shd w:fill="C4DFB2" w:color="auto" w:val="clear"/>
              </w:rPr>
              <w:t>+0.6%</w:t>
            </w:r>
            <w:r>
              <w:rPr>
                <w:color w:val="000000"/>
                <w:sz w:val="18"/>
                <w:shd w:fill="C4DFB2" w:color="auto" w:val="clear"/>
              </w:rPr>
              <w:tab/>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2.7%</w:t>
            </w:r>
          </w:p>
        </w:tc>
        <w:tc>
          <w:tcPr>
            <w:tcW w:w="1716" w:type="dxa"/>
          </w:tcPr>
          <w:p>
            <w:pPr>
              <w:pStyle w:val="TableParagraph"/>
              <w:tabs>
                <w:tab w:pos="726" w:val="left" w:leader="none"/>
                <w:tab w:pos="2176" w:val="left" w:leader="none"/>
              </w:tabs>
              <w:spacing w:before="4"/>
              <w:ind w:left="220" w:right="-461"/>
              <w:jc w:val="left"/>
              <w:rPr>
                <w:sz w:val="18"/>
              </w:rPr>
            </w:pPr>
            <w:r>
              <w:rPr>
                <w:rFonts w:ascii="Times New Roman"/>
                <w:color w:val="000000"/>
                <w:sz w:val="18"/>
                <w:shd w:fill="C4DFB2" w:color="auto" w:val="clear"/>
              </w:rPr>
              <w:tab/>
            </w:r>
            <w:r>
              <w:rPr>
                <w:color w:val="000000"/>
                <w:spacing w:val="-2"/>
                <w:sz w:val="18"/>
                <w:shd w:fill="C4DFB2" w:color="auto" w:val="clear"/>
              </w:rPr>
              <w:t>+7.2%</w:t>
            </w:r>
            <w:r>
              <w:rPr>
                <w:color w:val="000000"/>
                <w:sz w:val="18"/>
                <w:shd w:fill="C4DFB2" w:color="auto" w:val="clear"/>
              </w:rPr>
              <w:tab/>
            </w:r>
          </w:p>
        </w:tc>
        <w:tc>
          <w:tcPr>
            <w:tcW w:w="1273" w:type="dxa"/>
          </w:tcPr>
          <w:p>
            <w:pPr>
              <w:pStyle w:val="TableParagraph"/>
              <w:tabs>
                <w:tab w:pos="1494" w:val="left" w:leader="none"/>
              </w:tabs>
              <w:spacing w:before="4"/>
              <w:ind w:left="460" w:right="-231"/>
              <w:jc w:val="left"/>
              <w:rPr>
                <w:sz w:val="18"/>
              </w:rPr>
            </w:pPr>
            <w:r>
              <w:rPr>
                <w:color w:val="000000"/>
                <w:spacing w:val="-2"/>
                <w:sz w:val="18"/>
                <w:shd w:fill="C4DFB2" w:color="auto" w:val="clear"/>
              </w:rPr>
              <w:t>+11.8%</w:t>
            </w:r>
            <w:r>
              <w:rPr>
                <w:color w:val="000000"/>
                <w:sz w:val="18"/>
                <w:shd w:fill="C4DFB2" w:color="auto" w:val="clear"/>
              </w:rPr>
              <w:tab/>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6.3%</w:t>
            </w:r>
          </w:p>
        </w:tc>
      </w:tr>
      <w:tr>
        <w:trPr>
          <w:trHeight w:val="253" w:hRule="atLeast"/>
        </w:trPr>
        <w:tc>
          <w:tcPr>
            <w:tcW w:w="1495" w:type="dxa"/>
          </w:tcPr>
          <w:p>
            <w:pPr>
              <w:pStyle w:val="TableParagraph"/>
              <w:spacing w:before="10"/>
              <w:rPr>
                <w:sz w:val="18"/>
              </w:rPr>
            </w:pPr>
            <w:r>
              <w:rPr>
                <w:spacing w:val="-2"/>
                <w:w w:val="110"/>
                <w:sz w:val="18"/>
              </w:rPr>
              <w:t>MIROC6</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2.0%</w:t>
            </w:r>
          </w:p>
        </w:tc>
        <w:tc>
          <w:tcPr>
            <w:tcW w:w="1495" w:type="dxa"/>
          </w:tcPr>
          <w:p>
            <w:pPr>
              <w:pStyle w:val="TableParagraph"/>
              <w:tabs>
                <w:tab w:pos="725" w:val="left" w:leader="none"/>
                <w:tab w:pos="2221" w:val="left" w:leader="none"/>
              </w:tabs>
              <w:spacing w:before="4"/>
              <w:ind w:left="220" w:right="-735"/>
              <w:jc w:val="left"/>
              <w:rPr>
                <w:sz w:val="18"/>
              </w:rPr>
            </w:pPr>
            <w:r>
              <w:rPr>
                <w:rFonts w:ascii="Times New Roman"/>
                <w:color w:val="000000"/>
                <w:sz w:val="18"/>
                <w:shd w:fill="C4DFB2" w:color="auto" w:val="clear"/>
              </w:rPr>
              <w:tab/>
            </w:r>
            <w:r>
              <w:rPr>
                <w:color w:val="000000"/>
                <w:spacing w:val="-2"/>
                <w:sz w:val="18"/>
                <w:shd w:fill="C4DFB2" w:color="auto" w:val="clear"/>
              </w:rPr>
              <w:t>+2.0%</w:t>
            </w:r>
            <w:r>
              <w:rPr>
                <w:color w:val="000000"/>
                <w:sz w:val="18"/>
                <w:shd w:fill="C4DFB2" w:color="auto" w:val="clear"/>
              </w:rPr>
              <w:tab/>
            </w:r>
          </w:p>
        </w:tc>
        <w:tc>
          <w:tcPr>
            <w:tcW w:w="1716" w:type="dxa"/>
          </w:tcPr>
          <w:p>
            <w:pPr>
              <w:pStyle w:val="TableParagraph"/>
              <w:tabs>
                <w:tab w:pos="1715" w:val="left" w:leader="none"/>
              </w:tabs>
              <w:spacing w:before="4"/>
              <w:ind w:left="726"/>
              <w:jc w:val="left"/>
              <w:rPr>
                <w:sz w:val="18"/>
              </w:rPr>
            </w:pPr>
            <w:r>
              <w:rPr>
                <w:color w:val="000000"/>
                <w:spacing w:val="-2"/>
                <w:sz w:val="18"/>
                <w:shd w:fill="C4DFB2" w:color="auto" w:val="clear"/>
              </w:rPr>
              <w:t>+2.2%</w:t>
            </w:r>
            <w:r>
              <w:rPr>
                <w:color w:val="000000"/>
                <w:sz w:val="18"/>
                <w:shd w:fill="C4DFB2" w:color="auto" w:val="clear"/>
              </w:rPr>
              <w:tab/>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42.7%</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67.9%</w:t>
            </w:r>
          </w:p>
        </w:tc>
      </w:tr>
      <w:tr>
        <w:trPr>
          <w:trHeight w:val="253"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5.5%</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1.3%</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34.9%</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70.5%</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83.1%</w:t>
            </w:r>
          </w:p>
        </w:tc>
      </w:tr>
      <w:tr>
        <w:trPr>
          <w:trHeight w:val="252"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shd w:val="clear" w:color="auto" w:fill="C4DFB2"/>
          </w:tcPr>
          <w:p>
            <w:pPr>
              <w:pStyle w:val="TableParagraph"/>
              <w:spacing w:before="4"/>
              <w:ind w:left="222" w:right="2"/>
              <w:rPr>
                <w:sz w:val="18"/>
              </w:rPr>
            </w:pPr>
            <w:r>
              <w:rPr>
                <w:spacing w:val="-2"/>
                <w:sz w:val="18"/>
              </w:rPr>
              <w:t>+2.0%</w:t>
            </w:r>
          </w:p>
        </w:tc>
        <w:tc>
          <w:tcPr>
            <w:tcW w:w="1495" w:type="dxa"/>
            <w:shd w:val="clear" w:color="auto" w:fill="C4DFB2"/>
          </w:tcPr>
          <w:p>
            <w:pPr>
              <w:pStyle w:val="TableParagraph"/>
              <w:spacing w:before="4"/>
              <w:ind w:left="681"/>
              <w:jc w:val="left"/>
              <w:rPr>
                <w:sz w:val="18"/>
              </w:rPr>
            </w:pPr>
            <w:r>
              <w:rPr>
                <w:spacing w:val="-2"/>
                <w:sz w:val="18"/>
              </w:rPr>
              <w:t>+13.5%</w:t>
            </w:r>
          </w:p>
        </w:tc>
        <w:tc>
          <w:tcPr>
            <w:tcW w:w="1716" w:type="dxa"/>
            <w:shd w:val="clear" w:color="auto" w:fill="C4DFB2"/>
          </w:tcPr>
          <w:p>
            <w:pPr>
              <w:pStyle w:val="TableParagraph"/>
              <w:spacing w:before="4"/>
              <w:ind w:left="726"/>
              <w:jc w:val="left"/>
              <w:rPr>
                <w:sz w:val="18"/>
              </w:rPr>
            </w:pPr>
            <w:r>
              <w:rPr>
                <w:spacing w:val="-2"/>
                <w:sz w:val="18"/>
              </w:rPr>
              <w:t>+9.9%</w:t>
            </w:r>
          </w:p>
        </w:tc>
        <w:tc>
          <w:tcPr>
            <w:tcW w:w="1273" w:type="dxa"/>
            <w:shd w:val="clear" w:color="auto" w:fill="C4DFB2"/>
          </w:tcPr>
          <w:p>
            <w:pPr>
              <w:pStyle w:val="TableParagraph"/>
              <w:spacing w:before="4"/>
              <w:ind w:left="460"/>
              <w:jc w:val="left"/>
              <w:rPr>
                <w:sz w:val="18"/>
              </w:rPr>
            </w:pPr>
            <w:r>
              <w:rPr>
                <w:spacing w:val="-2"/>
                <w:sz w:val="18"/>
              </w:rPr>
              <w:t>+15.5%</w:t>
            </w:r>
          </w:p>
        </w:tc>
        <w:tc>
          <w:tcPr>
            <w:tcW w:w="1715" w:type="dxa"/>
            <w:shd w:val="clear" w:color="auto" w:fill="C4DFB2"/>
          </w:tcPr>
          <w:p>
            <w:pPr>
              <w:pStyle w:val="TableParagraph"/>
              <w:spacing w:before="4"/>
              <w:ind w:left="225" w:right="3"/>
              <w:rPr>
                <w:sz w:val="18"/>
              </w:rPr>
            </w:pPr>
            <w:r>
              <w:rPr>
                <w:spacing w:val="-2"/>
                <w:sz w:val="18"/>
              </w:rPr>
              <w:t>+16.4%</w:t>
            </w:r>
          </w:p>
        </w:tc>
      </w:tr>
      <w:tr>
        <w:trPr>
          <w:trHeight w:val="253" w:hRule="atLeast"/>
        </w:trPr>
        <w:tc>
          <w:tcPr>
            <w:tcW w:w="1495" w:type="dxa"/>
          </w:tcPr>
          <w:p>
            <w:pPr>
              <w:pStyle w:val="TableParagraph"/>
              <w:spacing w:before="10"/>
              <w:rPr>
                <w:sz w:val="18"/>
              </w:rPr>
            </w:pPr>
            <w:r>
              <w:rPr>
                <w:w w:val="110"/>
                <w:sz w:val="18"/>
              </w:rPr>
              <w:t>FGOAL-</w:t>
            </w:r>
            <w:r>
              <w:rPr>
                <w:spacing w:val="-5"/>
                <w:w w:val="115"/>
                <w:sz w:val="18"/>
              </w:rPr>
              <w:t>G3</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shd w:val="clear" w:color="auto" w:fill="C4DFB2"/>
          </w:tcPr>
          <w:p>
            <w:pPr>
              <w:pStyle w:val="TableParagraph"/>
              <w:spacing w:line="215" w:lineRule="exact" w:before="0"/>
              <w:ind w:left="222"/>
              <w:rPr>
                <w:sz w:val="18"/>
              </w:rPr>
            </w:pPr>
            <w:r>
              <w:rPr>
                <w:rFonts w:ascii="Verdana" w:hAnsi="Verdana"/>
                <w:i/>
                <w:spacing w:val="-2"/>
                <w:sz w:val="18"/>
              </w:rPr>
              <w:t>−</w:t>
            </w:r>
            <w:r>
              <w:rPr>
                <w:spacing w:val="-2"/>
                <w:sz w:val="18"/>
              </w:rPr>
              <w:t>1.8%</w:t>
            </w:r>
          </w:p>
        </w:tc>
        <w:tc>
          <w:tcPr>
            <w:tcW w:w="1495" w:type="dxa"/>
            <w:shd w:val="clear" w:color="auto" w:fill="C4DFB2"/>
          </w:tcPr>
          <w:p>
            <w:pPr>
              <w:pStyle w:val="TableParagraph"/>
              <w:spacing w:before="4"/>
              <w:ind w:left="726"/>
              <w:jc w:val="left"/>
              <w:rPr>
                <w:sz w:val="18"/>
              </w:rPr>
            </w:pPr>
            <w:r>
              <w:rPr>
                <w:spacing w:val="-2"/>
                <w:sz w:val="18"/>
              </w:rPr>
              <w:t>+7.5%</w:t>
            </w:r>
          </w:p>
        </w:tc>
        <w:tc>
          <w:tcPr>
            <w:tcW w:w="1716" w:type="dxa"/>
            <w:shd w:val="clear" w:color="auto" w:fill="C4DFB2"/>
          </w:tcPr>
          <w:p>
            <w:pPr>
              <w:pStyle w:val="TableParagraph"/>
              <w:spacing w:before="4"/>
              <w:ind w:left="681"/>
              <w:jc w:val="left"/>
              <w:rPr>
                <w:sz w:val="18"/>
              </w:rPr>
            </w:pPr>
            <w:r>
              <w:rPr>
                <w:spacing w:val="-2"/>
                <w:sz w:val="18"/>
              </w:rPr>
              <w:t>+14.3%</w:t>
            </w:r>
          </w:p>
        </w:tc>
        <w:tc>
          <w:tcPr>
            <w:tcW w:w="1273" w:type="dxa"/>
            <w:shd w:val="clear" w:color="auto" w:fill="C4DFB2"/>
          </w:tcPr>
          <w:p>
            <w:pPr>
              <w:pStyle w:val="TableParagraph"/>
              <w:spacing w:before="4"/>
              <w:ind w:left="505"/>
              <w:jc w:val="left"/>
              <w:rPr>
                <w:sz w:val="18"/>
              </w:rPr>
            </w:pPr>
            <w:r>
              <w:rPr>
                <w:spacing w:val="-2"/>
                <w:sz w:val="18"/>
              </w:rPr>
              <w:t>+3.2%</w:t>
            </w:r>
          </w:p>
        </w:tc>
        <w:tc>
          <w:tcPr>
            <w:tcW w:w="1715" w:type="dxa"/>
            <w:shd w:val="clear" w:color="auto" w:fill="C4DFB2"/>
          </w:tcPr>
          <w:p>
            <w:pPr>
              <w:pStyle w:val="TableParagraph"/>
              <w:spacing w:line="215" w:lineRule="exact" w:before="0"/>
              <w:ind w:left="225"/>
              <w:rPr>
                <w:sz w:val="18"/>
              </w:rPr>
            </w:pPr>
            <w:r>
              <w:rPr>
                <w:rFonts w:ascii="Verdana" w:hAnsi="Verdana"/>
                <w:i/>
                <w:spacing w:val="-2"/>
                <w:sz w:val="18"/>
              </w:rPr>
              <w:t>−</w:t>
            </w:r>
            <w:r>
              <w:rPr>
                <w:spacing w:val="-2"/>
                <w:sz w:val="18"/>
              </w:rPr>
              <w:t>8.1%</w:t>
            </w:r>
          </w:p>
        </w:tc>
      </w:tr>
      <w:tr>
        <w:trPr>
          <w:trHeight w:val="252"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shd w:val="clear" w:color="auto" w:fill="C4DFB2"/>
          </w:tcPr>
          <w:p>
            <w:pPr>
              <w:pStyle w:val="TableParagraph"/>
              <w:spacing w:line="215" w:lineRule="exact" w:before="0"/>
              <w:ind w:left="222"/>
              <w:rPr>
                <w:sz w:val="18"/>
              </w:rPr>
            </w:pPr>
            <w:r>
              <w:rPr>
                <w:rFonts w:ascii="Verdana" w:hAnsi="Verdana"/>
                <w:i/>
                <w:spacing w:val="-2"/>
                <w:sz w:val="18"/>
              </w:rPr>
              <w:t>−</w:t>
            </w:r>
            <w:r>
              <w:rPr>
                <w:spacing w:val="-2"/>
                <w:sz w:val="18"/>
              </w:rPr>
              <w:t>1.1%</w:t>
            </w:r>
          </w:p>
        </w:tc>
        <w:tc>
          <w:tcPr>
            <w:tcW w:w="1495" w:type="dxa"/>
            <w:shd w:val="clear" w:color="auto" w:fill="C4DFB2"/>
          </w:tcPr>
          <w:p>
            <w:pPr>
              <w:pStyle w:val="TableParagraph"/>
              <w:spacing w:before="4"/>
              <w:ind w:left="726"/>
              <w:jc w:val="left"/>
              <w:rPr>
                <w:sz w:val="18"/>
              </w:rPr>
            </w:pPr>
            <w:r>
              <w:rPr>
                <w:spacing w:val="-2"/>
                <w:sz w:val="18"/>
              </w:rPr>
              <w:t>+7.3%</w:t>
            </w:r>
          </w:p>
        </w:tc>
        <w:tc>
          <w:tcPr>
            <w:tcW w:w="1716" w:type="dxa"/>
            <w:shd w:val="clear" w:color="auto" w:fill="C4DFB2"/>
          </w:tcPr>
          <w:p>
            <w:pPr>
              <w:pStyle w:val="TableParagraph"/>
              <w:spacing w:before="4"/>
              <w:ind w:left="681"/>
              <w:jc w:val="left"/>
              <w:rPr>
                <w:sz w:val="18"/>
              </w:rPr>
            </w:pPr>
            <w:r>
              <w:rPr>
                <w:spacing w:val="-2"/>
                <w:sz w:val="18"/>
              </w:rPr>
              <w:t>+16.4%</w:t>
            </w:r>
          </w:p>
        </w:tc>
        <w:tc>
          <w:tcPr>
            <w:tcW w:w="1273" w:type="dxa"/>
            <w:shd w:val="clear" w:color="auto" w:fill="C4DFB2"/>
          </w:tcPr>
          <w:p>
            <w:pPr>
              <w:pStyle w:val="TableParagraph"/>
              <w:spacing w:line="215" w:lineRule="exact" w:before="0"/>
              <w:ind w:left="486"/>
              <w:jc w:val="left"/>
              <w:rPr>
                <w:sz w:val="18"/>
              </w:rPr>
            </w:pPr>
            <w:r>
              <w:rPr>
                <w:rFonts w:ascii="Verdana" w:hAnsi="Verdana"/>
                <w:i/>
                <w:spacing w:val="-2"/>
                <w:sz w:val="18"/>
              </w:rPr>
              <w:t>−</w:t>
            </w:r>
            <w:r>
              <w:rPr>
                <w:spacing w:val="-2"/>
                <w:sz w:val="18"/>
              </w:rPr>
              <w:t>2.2%</w:t>
            </w:r>
          </w:p>
        </w:tc>
        <w:tc>
          <w:tcPr>
            <w:tcW w:w="1715" w:type="dxa"/>
            <w:shd w:val="clear" w:color="auto" w:fill="C4DFB2"/>
          </w:tcPr>
          <w:p>
            <w:pPr>
              <w:pStyle w:val="TableParagraph"/>
              <w:spacing w:line="215" w:lineRule="exact" w:before="0"/>
              <w:ind w:left="225"/>
              <w:rPr>
                <w:sz w:val="18"/>
              </w:rPr>
            </w:pPr>
            <w:r>
              <w:rPr>
                <w:rFonts w:ascii="Verdana" w:hAnsi="Verdana"/>
                <w:i/>
                <w:spacing w:val="-2"/>
                <w:sz w:val="18"/>
              </w:rPr>
              <w:t>−</w:t>
            </w:r>
            <w:r>
              <w:rPr>
                <w:spacing w:val="-2"/>
                <w:sz w:val="18"/>
              </w:rPr>
              <w:t>50.1%</w:t>
            </w:r>
          </w:p>
        </w:tc>
      </w:tr>
      <w:tr>
        <w:trPr>
          <w:trHeight w:val="253"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shd w:val="clear" w:color="auto" w:fill="C4DFB2"/>
          </w:tcPr>
          <w:p>
            <w:pPr>
              <w:pStyle w:val="TableParagraph"/>
              <w:spacing w:line="215" w:lineRule="exact" w:before="0"/>
              <w:ind w:left="222"/>
              <w:rPr>
                <w:sz w:val="18"/>
              </w:rPr>
            </w:pPr>
            <w:r>
              <w:rPr>
                <w:rFonts w:ascii="Verdana" w:hAnsi="Verdana"/>
                <w:i/>
                <w:spacing w:val="-2"/>
                <w:sz w:val="18"/>
              </w:rPr>
              <w:t>−</w:t>
            </w:r>
            <w:r>
              <w:rPr>
                <w:spacing w:val="-2"/>
                <w:sz w:val="18"/>
              </w:rPr>
              <w:t>10.8%</w:t>
            </w:r>
          </w:p>
        </w:tc>
        <w:tc>
          <w:tcPr>
            <w:tcW w:w="1495" w:type="dxa"/>
            <w:shd w:val="clear" w:color="auto" w:fill="C4DFB2"/>
          </w:tcPr>
          <w:p>
            <w:pPr>
              <w:pStyle w:val="TableParagraph"/>
              <w:spacing w:line="215" w:lineRule="exact" w:before="0"/>
              <w:ind w:left="707"/>
              <w:jc w:val="left"/>
              <w:rPr>
                <w:sz w:val="18"/>
              </w:rPr>
            </w:pPr>
            <w:r>
              <w:rPr>
                <w:rFonts w:ascii="Verdana" w:hAnsi="Verdana"/>
                <w:i/>
                <w:spacing w:val="-2"/>
                <w:sz w:val="18"/>
              </w:rPr>
              <w:t>−</w:t>
            </w:r>
            <w:r>
              <w:rPr>
                <w:spacing w:val="-2"/>
                <w:sz w:val="18"/>
              </w:rPr>
              <w:t>4.9%</w:t>
            </w:r>
          </w:p>
        </w:tc>
        <w:tc>
          <w:tcPr>
            <w:tcW w:w="1716" w:type="dxa"/>
            <w:shd w:val="clear" w:color="auto" w:fill="C4DFB2"/>
          </w:tcPr>
          <w:p>
            <w:pPr>
              <w:pStyle w:val="TableParagraph"/>
              <w:spacing w:line="215" w:lineRule="exact" w:before="0"/>
              <w:ind w:left="707"/>
              <w:jc w:val="left"/>
              <w:rPr>
                <w:sz w:val="18"/>
              </w:rPr>
            </w:pPr>
            <w:r>
              <w:rPr>
                <w:rFonts w:ascii="Verdana" w:hAnsi="Verdana"/>
                <w:i/>
                <w:spacing w:val="-2"/>
                <w:sz w:val="18"/>
              </w:rPr>
              <w:t>−</w:t>
            </w:r>
            <w:r>
              <w:rPr>
                <w:spacing w:val="-2"/>
                <w:sz w:val="18"/>
              </w:rPr>
              <w:t>4.2%</w:t>
            </w:r>
          </w:p>
        </w:tc>
        <w:tc>
          <w:tcPr>
            <w:tcW w:w="1273" w:type="dxa"/>
            <w:shd w:val="clear" w:color="auto" w:fill="C4DFB2"/>
          </w:tcPr>
          <w:p>
            <w:pPr>
              <w:pStyle w:val="TableParagraph"/>
              <w:spacing w:before="4"/>
              <w:ind w:left="505"/>
              <w:jc w:val="left"/>
              <w:rPr>
                <w:sz w:val="18"/>
              </w:rPr>
            </w:pPr>
            <w:r>
              <w:rPr>
                <w:spacing w:val="-2"/>
                <w:sz w:val="18"/>
              </w:rPr>
              <w:t>+6.1%</w:t>
            </w:r>
          </w:p>
        </w:tc>
        <w:tc>
          <w:tcPr>
            <w:tcW w:w="1715" w:type="dxa"/>
            <w:shd w:val="clear" w:color="auto" w:fill="C4DFB2"/>
          </w:tcPr>
          <w:p>
            <w:pPr>
              <w:pStyle w:val="TableParagraph"/>
              <w:spacing w:line="215" w:lineRule="exact" w:before="0"/>
              <w:ind w:left="225"/>
              <w:rPr>
                <w:sz w:val="18"/>
              </w:rPr>
            </w:pPr>
            <w:r>
              <w:rPr>
                <w:rFonts w:ascii="Verdana" w:hAnsi="Verdana"/>
                <w:i/>
                <w:spacing w:val="-2"/>
                <w:sz w:val="18"/>
              </w:rPr>
              <w:t>−</w:t>
            </w:r>
            <w:r>
              <w:rPr>
                <w:spacing w:val="-2"/>
                <w:sz w:val="18"/>
              </w:rPr>
              <w:t>27.3%</w:t>
            </w:r>
          </w:p>
        </w:tc>
      </w:tr>
      <w:tr>
        <w:trPr>
          <w:trHeight w:val="253" w:hRule="atLeast"/>
        </w:trPr>
        <w:tc>
          <w:tcPr>
            <w:tcW w:w="1495" w:type="dxa"/>
          </w:tcPr>
          <w:p>
            <w:pPr>
              <w:pStyle w:val="TableParagraph"/>
              <w:spacing w:before="10"/>
              <w:rPr>
                <w:sz w:val="18"/>
              </w:rPr>
            </w:pPr>
            <w:r>
              <w:rPr>
                <w:sz w:val="18"/>
              </w:rPr>
              <w:t>IPSL-CM6A-</w:t>
            </w:r>
            <w:r>
              <w:rPr>
                <w:spacing w:val="-5"/>
                <w:sz w:val="18"/>
              </w:rPr>
              <w:t>LR</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tcPr>
          <w:p>
            <w:pPr>
              <w:pStyle w:val="TableParagraph"/>
              <w:spacing w:line="215" w:lineRule="exact" w:before="0"/>
              <w:ind w:left="222"/>
              <w:rPr>
                <w:sz w:val="18"/>
              </w:rPr>
            </w:pPr>
            <w:r>
              <w:rPr>
                <w:sz w:val="18"/>
              </w:rPr>
              <mc:AlternateContent>
                <mc:Choice Requires="wps">
                  <w:drawing>
                    <wp:anchor distT="0" distB="0" distL="0" distR="0" allowOverlap="1" layoutInCell="1" locked="0" behindDoc="1" simplePos="0" relativeHeight="486096384">
                      <wp:simplePos x="0" y="0"/>
                      <wp:positionH relativeFrom="column">
                        <wp:posOffset>0</wp:posOffset>
                      </wp:positionH>
                      <wp:positionV relativeFrom="paragraph">
                        <wp:posOffset>-5714</wp:posOffset>
                      </wp:positionV>
                      <wp:extent cx="4747260" cy="133667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4747260" cy="1336675"/>
                                <a:chExt cx="4747260" cy="1336675"/>
                              </a:xfrm>
                            </wpg:grpSpPr>
                            <wps:wsp>
                              <wps:cNvPr id="101" name="Graphic 101"/>
                              <wps:cNvSpPr/>
                              <wps:spPr>
                                <a:xfrm>
                                  <a:off x="0" y="0"/>
                                  <a:ext cx="4747260" cy="501650"/>
                                </a:xfrm>
                                <a:custGeom>
                                  <a:avLst/>
                                  <a:gdLst/>
                                  <a:ahLst/>
                                  <a:cxnLst/>
                                  <a:rect l="l" t="t" r="r" b="b"/>
                                  <a:pathLst>
                                    <a:path w="4747260" h="501650">
                                      <a:moveTo>
                                        <a:pt x="4746853" y="0"/>
                                      </a:moveTo>
                                      <a:lnTo>
                                        <a:pt x="4746853" y="0"/>
                                      </a:lnTo>
                                      <a:lnTo>
                                        <a:pt x="0" y="0"/>
                                      </a:lnTo>
                                      <a:lnTo>
                                        <a:pt x="0" y="167017"/>
                                      </a:lnTo>
                                      <a:lnTo>
                                        <a:pt x="0" y="334035"/>
                                      </a:lnTo>
                                      <a:lnTo>
                                        <a:pt x="0" y="501053"/>
                                      </a:lnTo>
                                      <a:lnTo>
                                        <a:pt x="949375" y="501053"/>
                                      </a:lnTo>
                                      <a:lnTo>
                                        <a:pt x="949375" y="334035"/>
                                      </a:lnTo>
                                      <a:lnTo>
                                        <a:pt x="1898738" y="334035"/>
                                      </a:lnTo>
                                      <a:lnTo>
                                        <a:pt x="2848102" y="334035"/>
                                      </a:lnTo>
                                      <a:lnTo>
                                        <a:pt x="3797477" y="334035"/>
                                      </a:lnTo>
                                      <a:lnTo>
                                        <a:pt x="4746853" y="334035"/>
                                      </a:lnTo>
                                      <a:lnTo>
                                        <a:pt x="4746853" y="167017"/>
                                      </a:lnTo>
                                      <a:lnTo>
                                        <a:pt x="4746853" y="0"/>
                                      </a:lnTo>
                                      <a:close/>
                                    </a:path>
                                  </a:pathLst>
                                </a:custGeom>
                                <a:solidFill>
                                  <a:srgbClr val="F3AF82"/>
                                </a:solidFill>
                              </wps:spPr>
                              <wps:bodyPr wrap="square" lIns="0" tIns="0" rIns="0" bIns="0" rtlCol="0">
                                <a:prstTxWarp prst="textNoShape">
                                  <a:avLst/>
                                </a:prstTxWarp>
                                <a:noAutofit/>
                              </wps:bodyPr>
                            </wps:wsp>
                            <wps:wsp>
                              <wps:cNvPr id="102" name="Graphic 102"/>
                              <wps:cNvSpPr/>
                              <wps:spPr>
                                <a:xfrm>
                                  <a:off x="949350" y="334035"/>
                                  <a:ext cx="2848610" cy="167640"/>
                                </a:xfrm>
                                <a:custGeom>
                                  <a:avLst/>
                                  <a:gdLst/>
                                  <a:ahLst/>
                                  <a:cxnLst/>
                                  <a:rect l="l" t="t" r="r" b="b"/>
                                  <a:pathLst>
                                    <a:path w="2848610" h="167640">
                                      <a:moveTo>
                                        <a:pt x="2848127" y="0"/>
                                      </a:moveTo>
                                      <a:lnTo>
                                        <a:pt x="1898764" y="0"/>
                                      </a:lnTo>
                                      <a:lnTo>
                                        <a:pt x="949388" y="0"/>
                                      </a:lnTo>
                                      <a:lnTo>
                                        <a:pt x="0" y="0"/>
                                      </a:lnTo>
                                      <a:lnTo>
                                        <a:pt x="0" y="167017"/>
                                      </a:lnTo>
                                      <a:lnTo>
                                        <a:pt x="949388" y="167017"/>
                                      </a:lnTo>
                                      <a:lnTo>
                                        <a:pt x="1898751" y="167017"/>
                                      </a:lnTo>
                                      <a:lnTo>
                                        <a:pt x="2848127" y="167017"/>
                                      </a:lnTo>
                                      <a:lnTo>
                                        <a:pt x="2848127" y="0"/>
                                      </a:lnTo>
                                      <a:close/>
                                    </a:path>
                                  </a:pathLst>
                                </a:custGeom>
                                <a:solidFill>
                                  <a:srgbClr val="C4DFB2"/>
                                </a:solidFill>
                              </wps:spPr>
                              <wps:bodyPr wrap="square" lIns="0" tIns="0" rIns="0" bIns="0" rtlCol="0">
                                <a:prstTxWarp prst="textNoShape">
                                  <a:avLst/>
                                </a:prstTxWarp>
                                <a:noAutofit/>
                              </wps:bodyPr>
                            </wps:wsp>
                            <wps:wsp>
                              <wps:cNvPr id="103" name="Graphic 103"/>
                              <wps:cNvSpPr/>
                              <wps:spPr>
                                <a:xfrm>
                                  <a:off x="0" y="334035"/>
                                  <a:ext cx="4747260" cy="1002665"/>
                                </a:xfrm>
                                <a:custGeom>
                                  <a:avLst/>
                                  <a:gdLst/>
                                  <a:ahLst/>
                                  <a:cxnLst/>
                                  <a:rect l="l" t="t" r="r" b="b"/>
                                  <a:pathLst>
                                    <a:path w="4747260" h="1002665">
                                      <a:moveTo>
                                        <a:pt x="4746853" y="0"/>
                                      </a:moveTo>
                                      <a:lnTo>
                                        <a:pt x="3797477" y="0"/>
                                      </a:lnTo>
                                      <a:lnTo>
                                        <a:pt x="3797477" y="167005"/>
                                      </a:lnTo>
                                      <a:lnTo>
                                        <a:pt x="2848114" y="167005"/>
                                      </a:lnTo>
                                      <a:lnTo>
                                        <a:pt x="0" y="167005"/>
                                      </a:lnTo>
                                      <a:lnTo>
                                        <a:pt x="0" y="334022"/>
                                      </a:lnTo>
                                      <a:lnTo>
                                        <a:pt x="0" y="1002080"/>
                                      </a:lnTo>
                                      <a:lnTo>
                                        <a:pt x="949350" y="1002080"/>
                                      </a:lnTo>
                                      <a:lnTo>
                                        <a:pt x="4746853" y="1002080"/>
                                      </a:lnTo>
                                      <a:lnTo>
                                        <a:pt x="4746853" y="835063"/>
                                      </a:lnTo>
                                      <a:lnTo>
                                        <a:pt x="4746853" y="167005"/>
                                      </a:lnTo>
                                      <a:lnTo>
                                        <a:pt x="4746853" y="0"/>
                                      </a:lnTo>
                                      <a:close/>
                                    </a:path>
                                  </a:pathLst>
                                </a:custGeom>
                                <a:solidFill>
                                  <a:srgbClr val="F3AF82"/>
                                </a:solidFill>
                              </wps:spPr>
                              <wps:bodyPr wrap="square" lIns="0" tIns="0" rIns="0" bIns="0" rtlCol="0">
                                <a:prstTxWarp prst="textNoShape">
                                  <a:avLst/>
                                </a:prstTxWarp>
                                <a:noAutofit/>
                              </wps:bodyPr>
                            </wps:wsp>
                          </wpg:wgp>
                        </a:graphicData>
                      </a:graphic>
                    </wp:anchor>
                  </w:drawing>
                </mc:Choice>
                <mc:Fallback>
                  <w:pict>
                    <v:group style="position:absolute;margin-left:0pt;margin-top:-.45pt;width:373.8pt;height:105.25pt;mso-position-horizontal-relative:column;mso-position-vertical-relative:paragraph;z-index:-17220096" id="docshapegroup53" coordorigin="0,-9" coordsize="7476,2105">
                      <v:shape style="position:absolute;left:0;top:-9;width:7476;height:790" id="docshape54" coordorigin="0,-9" coordsize="7476,790" path="m7475,-9l7475,-9,0,-9,0,254,0,517,0,780,1495,780,1495,517,2990,517,4485,517,5980,517,7475,517,7475,254,7475,-9xe" filled="true" fillcolor="#f3af82" stroked="false">
                        <v:path arrowok="t"/>
                        <v:fill type="solid"/>
                      </v:shape>
                      <v:shape style="position:absolute;left:1495;top:517;width:4486;height:264" id="docshape55" coordorigin="1495,517" coordsize="4486,264" path="m5980,517l4485,517,2990,517,1495,517,1495,780,2990,780,4485,780,5980,780,5980,517xe" filled="true" fillcolor="#c4dfb2" stroked="false">
                        <v:path arrowok="t"/>
                        <v:fill type="solid"/>
                      </v:shape>
                      <v:shape style="position:absolute;left:0;top:517;width:7476;height:1579" id="docshape56" coordorigin="0,517" coordsize="7476,1579" path="m7475,517l5980,517,5980,780,4485,780,0,780,0,1043,0,2095,1495,2095,7475,2095,7475,1832,7475,780,7475,517xe" filled="true" fillcolor="#f3af82" stroked="false">
                        <v:path arrowok="t"/>
                        <v:fill type="solid"/>
                      </v:shape>
                      <w10:wrap type="none"/>
                    </v:group>
                  </w:pict>
                </mc:Fallback>
              </mc:AlternateContent>
            </w:r>
            <w:r>
              <w:rPr>
                <w:rFonts w:ascii="Verdana" w:hAnsi="Verdana"/>
                <w:i/>
                <w:spacing w:val="-2"/>
                <w:sz w:val="18"/>
              </w:rPr>
              <w:t>−</w:t>
            </w:r>
            <w:r>
              <w:rPr>
                <w:spacing w:val="-2"/>
                <w:sz w:val="18"/>
              </w:rPr>
              <w:t>5.8%</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4.1%</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36.8%</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57.4%</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82.4%</w:t>
            </w:r>
          </w:p>
        </w:tc>
      </w:tr>
      <w:tr>
        <w:trPr>
          <w:trHeight w:val="252"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5.7%</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6.9%</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52.6%</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83.0%</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88.8%</w:t>
            </w:r>
          </w:p>
        </w:tc>
      </w:tr>
      <w:tr>
        <w:trPr>
          <w:trHeight w:val="253"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6.7%</w:t>
            </w:r>
          </w:p>
        </w:tc>
        <w:tc>
          <w:tcPr>
            <w:tcW w:w="1495" w:type="dxa"/>
          </w:tcPr>
          <w:p>
            <w:pPr>
              <w:pStyle w:val="TableParagraph"/>
              <w:spacing w:before="4"/>
              <w:ind w:left="726"/>
              <w:jc w:val="left"/>
              <w:rPr>
                <w:sz w:val="18"/>
              </w:rPr>
            </w:pPr>
            <w:r>
              <w:rPr>
                <w:spacing w:val="-2"/>
                <w:sz w:val="18"/>
              </w:rPr>
              <w:t>+1.2%</w:t>
            </w:r>
          </w:p>
        </w:tc>
        <w:tc>
          <w:tcPr>
            <w:tcW w:w="1716" w:type="dxa"/>
          </w:tcPr>
          <w:p>
            <w:pPr>
              <w:pStyle w:val="TableParagraph"/>
              <w:spacing w:before="4"/>
              <w:ind w:left="726"/>
              <w:jc w:val="left"/>
              <w:rPr>
                <w:sz w:val="18"/>
              </w:rPr>
            </w:pPr>
            <w:r>
              <w:rPr>
                <w:spacing w:val="-2"/>
                <w:sz w:val="18"/>
              </w:rPr>
              <w:t>+6.7%</w:t>
            </w:r>
          </w:p>
        </w:tc>
        <w:tc>
          <w:tcPr>
            <w:tcW w:w="1273" w:type="dxa"/>
          </w:tcPr>
          <w:p>
            <w:pPr>
              <w:pStyle w:val="TableParagraph"/>
              <w:spacing w:before="4"/>
              <w:ind w:left="505"/>
              <w:jc w:val="left"/>
              <w:rPr>
                <w:sz w:val="18"/>
              </w:rPr>
            </w:pPr>
            <w:r>
              <w:rPr>
                <w:spacing w:val="-2"/>
                <w:sz w:val="18"/>
              </w:rPr>
              <w:t>+4.1%</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33.8%</w:t>
            </w:r>
          </w:p>
        </w:tc>
      </w:tr>
      <w:tr>
        <w:trPr>
          <w:trHeight w:val="253" w:hRule="atLeast"/>
        </w:trPr>
        <w:tc>
          <w:tcPr>
            <w:tcW w:w="1495" w:type="dxa"/>
          </w:tcPr>
          <w:p>
            <w:pPr>
              <w:pStyle w:val="TableParagraph"/>
              <w:spacing w:line="202" w:lineRule="exact" w:before="0"/>
              <w:rPr>
                <w:sz w:val="18"/>
              </w:rPr>
            </w:pPr>
            <w:r>
              <w:rPr>
                <w:w w:val="105"/>
                <w:sz w:val="18"/>
              </w:rPr>
              <w:t>EC-Earth3-</w:t>
            </w:r>
            <w:r>
              <w:rPr>
                <w:spacing w:val="-5"/>
                <w:w w:val="105"/>
                <w:sz w:val="18"/>
              </w:rPr>
              <w:t>Veg</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tcPr>
          <w:p>
            <w:pPr>
              <w:pStyle w:val="TableParagraph"/>
              <w:spacing w:line="216" w:lineRule="exact" w:before="0"/>
              <w:ind w:left="222"/>
              <w:rPr>
                <w:sz w:val="18"/>
              </w:rPr>
            </w:pPr>
            <w:r>
              <w:rPr>
                <w:rFonts w:ascii="Verdana" w:hAnsi="Verdana"/>
                <w:i/>
                <w:spacing w:val="-2"/>
                <w:sz w:val="18"/>
              </w:rPr>
              <w:t>−</w:t>
            </w:r>
            <w:r>
              <w:rPr>
                <w:spacing w:val="-2"/>
                <w:sz w:val="18"/>
              </w:rPr>
              <w:t>9.8%</w:t>
            </w:r>
          </w:p>
        </w:tc>
        <w:tc>
          <w:tcPr>
            <w:tcW w:w="1495" w:type="dxa"/>
          </w:tcPr>
          <w:p>
            <w:pPr>
              <w:pStyle w:val="TableParagraph"/>
              <w:spacing w:line="216" w:lineRule="exact" w:before="0"/>
              <w:ind w:left="662"/>
              <w:jc w:val="left"/>
              <w:rPr>
                <w:sz w:val="18"/>
              </w:rPr>
            </w:pPr>
            <w:r>
              <w:rPr>
                <w:rFonts w:ascii="Verdana" w:hAnsi="Verdana"/>
                <w:i/>
                <w:spacing w:val="-2"/>
                <w:sz w:val="18"/>
              </w:rPr>
              <w:t>−</w:t>
            </w:r>
            <w:r>
              <w:rPr>
                <w:spacing w:val="-2"/>
                <w:sz w:val="18"/>
              </w:rPr>
              <w:t>10.8%</w:t>
            </w:r>
          </w:p>
        </w:tc>
        <w:tc>
          <w:tcPr>
            <w:tcW w:w="1716" w:type="dxa"/>
          </w:tcPr>
          <w:p>
            <w:pPr>
              <w:pStyle w:val="TableParagraph"/>
              <w:spacing w:line="216" w:lineRule="exact" w:before="0"/>
              <w:ind w:left="707"/>
              <w:jc w:val="left"/>
              <w:rPr>
                <w:sz w:val="18"/>
              </w:rPr>
            </w:pPr>
            <w:r>
              <w:rPr>
                <w:rFonts w:ascii="Verdana" w:hAnsi="Verdana"/>
                <w:i/>
                <w:spacing w:val="-2"/>
                <w:sz w:val="18"/>
              </w:rPr>
              <w:t>−</w:t>
            </w:r>
            <w:r>
              <w:rPr>
                <w:spacing w:val="-2"/>
                <w:sz w:val="18"/>
              </w:rPr>
              <w:t>7.4%</w:t>
            </w:r>
          </w:p>
        </w:tc>
        <w:tc>
          <w:tcPr>
            <w:tcW w:w="1273" w:type="dxa"/>
          </w:tcPr>
          <w:p>
            <w:pPr>
              <w:pStyle w:val="TableParagraph"/>
              <w:spacing w:line="216" w:lineRule="exact" w:before="0"/>
              <w:ind w:left="442"/>
              <w:jc w:val="left"/>
              <w:rPr>
                <w:sz w:val="18"/>
              </w:rPr>
            </w:pPr>
            <w:r>
              <w:rPr>
                <w:rFonts w:ascii="Verdana" w:hAnsi="Verdana"/>
                <w:i/>
                <w:spacing w:val="-2"/>
                <w:sz w:val="18"/>
              </w:rPr>
              <w:t>−</w:t>
            </w:r>
            <w:r>
              <w:rPr>
                <w:spacing w:val="-2"/>
                <w:sz w:val="18"/>
              </w:rPr>
              <w:t>64.3%</w:t>
            </w:r>
          </w:p>
        </w:tc>
        <w:tc>
          <w:tcPr>
            <w:tcW w:w="1715" w:type="dxa"/>
          </w:tcPr>
          <w:p>
            <w:pPr>
              <w:pStyle w:val="TableParagraph"/>
              <w:spacing w:line="216" w:lineRule="exact" w:before="0"/>
              <w:ind w:left="225"/>
              <w:rPr>
                <w:sz w:val="18"/>
              </w:rPr>
            </w:pPr>
            <w:r>
              <w:rPr>
                <w:rFonts w:ascii="Verdana" w:hAnsi="Verdana"/>
                <w:i/>
                <w:spacing w:val="-2"/>
                <w:sz w:val="18"/>
              </w:rPr>
              <w:t>−</w:t>
            </w:r>
            <w:r>
              <w:rPr>
                <w:spacing w:val="-2"/>
                <w:sz w:val="18"/>
              </w:rPr>
              <w:t>70.5%</w:t>
            </w:r>
          </w:p>
        </w:tc>
      </w:tr>
      <w:tr>
        <w:trPr>
          <w:trHeight w:val="252"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16.2%</w:t>
            </w:r>
          </w:p>
        </w:tc>
        <w:tc>
          <w:tcPr>
            <w:tcW w:w="1495" w:type="dxa"/>
          </w:tcPr>
          <w:p>
            <w:pPr>
              <w:pStyle w:val="TableParagraph"/>
              <w:spacing w:line="215" w:lineRule="exact" w:before="0"/>
              <w:ind w:left="662"/>
              <w:jc w:val="left"/>
              <w:rPr>
                <w:sz w:val="18"/>
              </w:rPr>
            </w:pPr>
            <w:r>
              <w:rPr>
                <w:rFonts w:ascii="Verdana" w:hAnsi="Verdana"/>
                <w:i/>
                <w:spacing w:val="-2"/>
                <w:sz w:val="18"/>
              </w:rPr>
              <w:t>−</w:t>
            </w:r>
            <w:r>
              <w:rPr>
                <w:spacing w:val="-2"/>
                <w:sz w:val="18"/>
              </w:rPr>
              <w:t>11.9%</w:t>
            </w:r>
          </w:p>
        </w:tc>
        <w:tc>
          <w:tcPr>
            <w:tcW w:w="1716" w:type="dxa"/>
          </w:tcPr>
          <w:p>
            <w:pPr>
              <w:pStyle w:val="TableParagraph"/>
              <w:spacing w:line="215" w:lineRule="exact" w:before="0"/>
              <w:ind w:left="662"/>
              <w:jc w:val="left"/>
              <w:rPr>
                <w:sz w:val="18"/>
              </w:rPr>
            </w:pPr>
            <w:r>
              <w:rPr>
                <w:rFonts w:ascii="Verdana" w:hAnsi="Verdana"/>
                <w:i/>
                <w:spacing w:val="-2"/>
                <w:sz w:val="18"/>
              </w:rPr>
              <w:t>−</w:t>
            </w:r>
            <w:r>
              <w:rPr>
                <w:spacing w:val="-2"/>
                <w:sz w:val="18"/>
              </w:rPr>
              <w:t>55.2%</w:t>
            </w:r>
          </w:p>
        </w:tc>
        <w:tc>
          <w:tcPr>
            <w:tcW w:w="1273" w:type="dxa"/>
          </w:tcPr>
          <w:p>
            <w:pPr>
              <w:pStyle w:val="TableParagraph"/>
              <w:spacing w:line="215" w:lineRule="exact" w:before="0"/>
              <w:ind w:left="442"/>
              <w:jc w:val="left"/>
              <w:rPr>
                <w:sz w:val="18"/>
              </w:rPr>
            </w:pPr>
            <w:r>
              <w:rPr>
                <w:rFonts w:ascii="Verdana" w:hAnsi="Verdana"/>
                <w:i/>
                <w:spacing w:val="-2"/>
                <w:sz w:val="18"/>
              </w:rPr>
              <w:t>−</w:t>
            </w:r>
            <w:r>
              <w:rPr>
                <w:spacing w:val="-2"/>
                <w:sz w:val="18"/>
              </w:rPr>
              <w:t>75.9%</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80.7%</w:t>
            </w:r>
          </w:p>
        </w:tc>
      </w:tr>
      <w:tr>
        <w:trPr>
          <w:trHeight w:val="253" w:hRule="atLeast"/>
        </w:trPr>
        <w:tc>
          <w:tcPr>
            <w:tcW w:w="1495" w:type="dxa"/>
            <w:tcBorders>
              <w:top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2050s</w:t>
            </w:r>
          </w:p>
        </w:tc>
        <w:tc>
          <w:tcPr>
            <w:tcW w:w="1275" w:type="dxa"/>
          </w:tcPr>
          <w:p>
            <w:pPr>
              <w:pStyle w:val="TableParagraph"/>
              <w:spacing w:line="215" w:lineRule="exact" w:before="0"/>
              <w:ind w:left="222"/>
              <w:rPr>
                <w:sz w:val="18"/>
              </w:rPr>
            </w:pPr>
            <w:r>
              <w:rPr>
                <w:rFonts w:ascii="Verdana" w:hAnsi="Verdana"/>
                <w:i/>
                <w:spacing w:val="-2"/>
                <w:sz w:val="18"/>
              </w:rPr>
              <w:t>−</w:t>
            </w:r>
            <w:r>
              <w:rPr>
                <w:spacing w:val="-2"/>
                <w:sz w:val="18"/>
              </w:rPr>
              <w:t>7.2%</w:t>
            </w:r>
          </w:p>
        </w:tc>
        <w:tc>
          <w:tcPr>
            <w:tcW w:w="1495" w:type="dxa"/>
          </w:tcPr>
          <w:p>
            <w:pPr>
              <w:pStyle w:val="TableParagraph"/>
              <w:spacing w:line="215" w:lineRule="exact" w:before="0"/>
              <w:ind w:left="707"/>
              <w:jc w:val="left"/>
              <w:rPr>
                <w:sz w:val="18"/>
              </w:rPr>
            </w:pPr>
            <w:r>
              <w:rPr>
                <w:rFonts w:ascii="Verdana" w:hAnsi="Verdana"/>
                <w:i/>
                <w:spacing w:val="-2"/>
                <w:sz w:val="18"/>
              </w:rPr>
              <w:t>−</w:t>
            </w:r>
            <w:r>
              <w:rPr>
                <w:spacing w:val="-2"/>
                <w:sz w:val="18"/>
              </w:rPr>
              <w:t>6.4%</w:t>
            </w:r>
          </w:p>
        </w:tc>
        <w:tc>
          <w:tcPr>
            <w:tcW w:w="1716" w:type="dxa"/>
          </w:tcPr>
          <w:p>
            <w:pPr>
              <w:pStyle w:val="TableParagraph"/>
              <w:spacing w:line="215" w:lineRule="exact" w:before="0"/>
              <w:ind w:left="707"/>
              <w:jc w:val="left"/>
              <w:rPr>
                <w:sz w:val="18"/>
              </w:rPr>
            </w:pPr>
            <w:r>
              <w:rPr>
                <w:rFonts w:ascii="Verdana" w:hAnsi="Verdana"/>
                <w:i/>
                <w:spacing w:val="-2"/>
                <w:sz w:val="18"/>
              </w:rPr>
              <w:t>−</w:t>
            </w:r>
            <w:r>
              <w:rPr>
                <w:spacing w:val="-2"/>
                <w:sz w:val="18"/>
              </w:rPr>
              <w:t>2.2%</w:t>
            </w:r>
          </w:p>
        </w:tc>
        <w:tc>
          <w:tcPr>
            <w:tcW w:w="1273" w:type="dxa"/>
          </w:tcPr>
          <w:p>
            <w:pPr>
              <w:pStyle w:val="TableParagraph"/>
              <w:spacing w:line="215" w:lineRule="exact" w:before="0"/>
              <w:ind w:left="486"/>
              <w:jc w:val="left"/>
              <w:rPr>
                <w:sz w:val="18"/>
              </w:rPr>
            </w:pPr>
            <w:r>
              <w:rPr>
                <w:rFonts w:ascii="Verdana" w:hAnsi="Verdana"/>
                <w:i/>
                <w:spacing w:val="-2"/>
                <w:sz w:val="18"/>
              </w:rPr>
              <w:t>−</w:t>
            </w:r>
            <w:r>
              <w:rPr>
                <w:spacing w:val="-2"/>
                <w:sz w:val="18"/>
              </w:rPr>
              <w:t>2.3%</w:t>
            </w:r>
          </w:p>
        </w:tc>
        <w:tc>
          <w:tcPr>
            <w:tcW w:w="1715" w:type="dxa"/>
          </w:tcPr>
          <w:p>
            <w:pPr>
              <w:pStyle w:val="TableParagraph"/>
              <w:spacing w:line="215" w:lineRule="exact" w:before="0"/>
              <w:ind w:left="225"/>
              <w:rPr>
                <w:sz w:val="18"/>
              </w:rPr>
            </w:pPr>
            <w:r>
              <w:rPr>
                <w:rFonts w:ascii="Verdana" w:hAnsi="Verdana"/>
                <w:i/>
                <w:spacing w:val="-2"/>
                <w:sz w:val="18"/>
              </w:rPr>
              <w:t>−</w:t>
            </w:r>
            <w:r>
              <w:rPr>
                <w:spacing w:val="-2"/>
                <w:sz w:val="18"/>
              </w:rPr>
              <w:t>18.8%</w:t>
            </w:r>
          </w:p>
        </w:tc>
      </w:tr>
      <w:tr>
        <w:trPr>
          <w:trHeight w:val="253" w:hRule="atLeast"/>
        </w:trPr>
        <w:tc>
          <w:tcPr>
            <w:tcW w:w="1495" w:type="dxa"/>
          </w:tcPr>
          <w:p>
            <w:pPr>
              <w:pStyle w:val="TableParagraph"/>
              <w:spacing w:line="202" w:lineRule="exact" w:before="0"/>
              <w:rPr>
                <w:sz w:val="18"/>
              </w:rPr>
            </w:pPr>
            <w:r>
              <w:rPr>
                <w:w w:val="105"/>
                <w:sz w:val="18"/>
              </w:rPr>
              <w:t>Model</w:t>
            </w:r>
            <w:r>
              <w:rPr>
                <w:spacing w:val="12"/>
                <w:w w:val="105"/>
                <w:sz w:val="18"/>
              </w:rPr>
              <w:t> </w:t>
            </w:r>
            <w:r>
              <w:rPr>
                <w:spacing w:val="-2"/>
                <w:w w:val="105"/>
                <w:sz w:val="18"/>
              </w:rPr>
              <w:t>Average</w:t>
            </w:r>
          </w:p>
        </w:tc>
        <w:tc>
          <w:tcPr>
            <w:tcW w:w="1495" w:type="dxa"/>
            <w:tcBorders>
              <w:top w:val="single" w:sz="4" w:space="0" w:color="000000"/>
              <w:bottom w:val="single" w:sz="4" w:space="0" w:color="000000"/>
            </w:tcBorders>
          </w:tcPr>
          <w:p>
            <w:pPr>
              <w:pStyle w:val="TableParagraph"/>
              <w:spacing w:before="4"/>
              <w:rPr>
                <w:sz w:val="18"/>
              </w:rPr>
            </w:pPr>
            <w:r>
              <w:rPr>
                <w:spacing w:val="-2"/>
                <w:sz w:val="18"/>
              </w:rPr>
              <w:t>2070s</w:t>
            </w:r>
          </w:p>
        </w:tc>
        <w:tc>
          <w:tcPr>
            <w:tcW w:w="1275" w:type="dxa"/>
          </w:tcPr>
          <w:p>
            <w:pPr>
              <w:pStyle w:val="TableParagraph"/>
              <w:spacing w:line="216" w:lineRule="exact" w:before="0"/>
              <w:ind w:left="222"/>
              <w:rPr>
                <w:sz w:val="18"/>
              </w:rPr>
            </w:pPr>
            <w:r>
              <w:rPr>
                <w:rFonts w:ascii="Verdana" w:hAnsi="Verdana"/>
                <w:i/>
                <w:spacing w:val="-2"/>
                <w:sz w:val="18"/>
              </w:rPr>
              <w:t>−</w:t>
            </w:r>
            <w:r>
              <w:rPr>
                <w:spacing w:val="-2"/>
                <w:sz w:val="18"/>
              </w:rPr>
              <w:t>10.2%</w:t>
            </w:r>
          </w:p>
        </w:tc>
        <w:tc>
          <w:tcPr>
            <w:tcW w:w="1495" w:type="dxa"/>
          </w:tcPr>
          <w:p>
            <w:pPr>
              <w:pStyle w:val="TableParagraph"/>
              <w:spacing w:line="216" w:lineRule="exact" w:before="0"/>
              <w:ind w:left="707"/>
              <w:jc w:val="left"/>
              <w:rPr>
                <w:sz w:val="18"/>
              </w:rPr>
            </w:pPr>
            <w:r>
              <w:rPr>
                <w:rFonts w:ascii="Verdana" w:hAnsi="Verdana"/>
                <w:i/>
                <w:spacing w:val="-2"/>
                <w:sz w:val="18"/>
              </w:rPr>
              <w:t>−</w:t>
            </w:r>
            <w:r>
              <w:rPr>
                <w:spacing w:val="-2"/>
                <w:sz w:val="18"/>
              </w:rPr>
              <w:t>9.6%</w:t>
            </w:r>
          </w:p>
        </w:tc>
        <w:tc>
          <w:tcPr>
            <w:tcW w:w="1716" w:type="dxa"/>
          </w:tcPr>
          <w:p>
            <w:pPr>
              <w:pStyle w:val="TableParagraph"/>
              <w:spacing w:line="216" w:lineRule="exact" w:before="0"/>
              <w:ind w:left="662"/>
              <w:jc w:val="left"/>
              <w:rPr>
                <w:sz w:val="18"/>
              </w:rPr>
            </w:pPr>
            <w:r>
              <w:rPr>
                <w:rFonts w:ascii="Verdana" w:hAnsi="Verdana"/>
                <w:i/>
                <w:spacing w:val="-2"/>
                <w:sz w:val="18"/>
              </w:rPr>
              <w:t>−</w:t>
            </w:r>
            <w:r>
              <w:rPr>
                <w:spacing w:val="-2"/>
                <w:sz w:val="18"/>
              </w:rPr>
              <w:t>18.3%</w:t>
            </w:r>
          </w:p>
        </w:tc>
        <w:tc>
          <w:tcPr>
            <w:tcW w:w="1273" w:type="dxa"/>
          </w:tcPr>
          <w:p>
            <w:pPr>
              <w:pStyle w:val="TableParagraph"/>
              <w:spacing w:line="216" w:lineRule="exact" w:before="0"/>
              <w:ind w:left="442"/>
              <w:jc w:val="left"/>
              <w:rPr>
                <w:sz w:val="18"/>
              </w:rPr>
            </w:pPr>
            <w:r>
              <w:rPr>
                <w:rFonts w:ascii="Verdana" w:hAnsi="Verdana"/>
                <w:i/>
                <w:spacing w:val="-2"/>
                <w:sz w:val="18"/>
              </w:rPr>
              <w:t>−</w:t>
            </w:r>
            <w:r>
              <w:rPr>
                <w:spacing w:val="-2"/>
                <w:sz w:val="18"/>
              </w:rPr>
              <w:t>47.8%</w:t>
            </w:r>
          </w:p>
        </w:tc>
        <w:tc>
          <w:tcPr>
            <w:tcW w:w="1715" w:type="dxa"/>
          </w:tcPr>
          <w:p>
            <w:pPr>
              <w:pStyle w:val="TableParagraph"/>
              <w:spacing w:line="216" w:lineRule="exact" w:before="0"/>
              <w:ind w:left="225"/>
              <w:rPr>
                <w:sz w:val="18"/>
              </w:rPr>
            </w:pPr>
            <w:r>
              <w:rPr>
                <w:rFonts w:ascii="Verdana" w:hAnsi="Verdana"/>
                <w:i/>
                <w:spacing w:val="-2"/>
                <w:sz w:val="18"/>
              </w:rPr>
              <w:t>−</w:t>
            </w:r>
            <w:r>
              <w:rPr>
                <w:spacing w:val="-2"/>
                <w:sz w:val="18"/>
              </w:rPr>
              <w:t>60.0%</w:t>
            </w:r>
          </w:p>
        </w:tc>
      </w:tr>
      <w:tr>
        <w:trPr>
          <w:trHeight w:val="252" w:hRule="atLeast"/>
        </w:trPr>
        <w:tc>
          <w:tcPr>
            <w:tcW w:w="1495" w:type="dxa"/>
            <w:tcBorders>
              <w:bottom w:val="single" w:sz="4" w:space="0" w:color="000000"/>
            </w:tcBorders>
          </w:tcPr>
          <w:p>
            <w:pPr>
              <w:pStyle w:val="TableParagraph"/>
              <w:spacing w:before="0"/>
              <w:jc w:val="left"/>
              <w:rPr>
                <w:rFonts w:ascii="Times New Roman"/>
                <w:sz w:val="18"/>
              </w:rPr>
            </w:pPr>
          </w:p>
        </w:tc>
        <w:tc>
          <w:tcPr>
            <w:tcW w:w="1495" w:type="dxa"/>
            <w:tcBorders>
              <w:top w:val="single" w:sz="4" w:space="0" w:color="000000"/>
              <w:bottom w:val="single" w:sz="4" w:space="0" w:color="000000"/>
            </w:tcBorders>
          </w:tcPr>
          <w:p>
            <w:pPr>
              <w:pStyle w:val="TableParagraph"/>
              <w:spacing w:before="4"/>
              <w:rPr>
                <w:sz w:val="18"/>
              </w:rPr>
            </w:pPr>
            <w:r>
              <w:rPr>
                <w:spacing w:val="-2"/>
                <w:sz w:val="18"/>
              </w:rPr>
              <w:t>2090s</w:t>
            </w:r>
          </w:p>
        </w:tc>
        <w:tc>
          <w:tcPr>
            <w:tcW w:w="1275" w:type="dxa"/>
            <w:tcBorders>
              <w:bottom w:val="single" w:sz="4" w:space="0" w:color="000000"/>
            </w:tcBorders>
          </w:tcPr>
          <w:p>
            <w:pPr>
              <w:pStyle w:val="TableParagraph"/>
              <w:spacing w:line="215" w:lineRule="exact" w:before="0"/>
              <w:ind w:left="222"/>
              <w:rPr>
                <w:sz w:val="18"/>
              </w:rPr>
            </w:pPr>
            <w:r>
              <w:rPr>
                <w:rFonts w:ascii="Verdana" w:hAnsi="Verdana"/>
                <w:i/>
                <w:spacing w:val="-2"/>
                <w:sz w:val="18"/>
              </w:rPr>
              <w:t>−</w:t>
            </w:r>
            <w:r>
              <w:rPr>
                <w:spacing w:val="-2"/>
                <w:sz w:val="18"/>
              </w:rPr>
              <w:t>9.2%</w:t>
            </w:r>
          </w:p>
        </w:tc>
        <w:tc>
          <w:tcPr>
            <w:tcW w:w="1495" w:type="dxa"/>
            <w:tcBorders>
              <w:bottom w:val="single" w:sz="4" w:space="0" w:color="000000"/>
            </w:tcBorders>
          </w:tcPr>
          <w:p>
            <w:pPr>
              <w:pStyle w:val="TableParagraph"/>
              <w:spacing w:line="215" w:lineRule="exact" w:before="0"/>
              <w:ind w:left="707"/>
              <w:jc w:val="left"/>
              <w:rPr>
                <w:sz w:val="18"/>
              </w:rPr>
            </w:pPr>
            <w:r>
              <w:rPr>
                <w:rFonts w:ascii="Verdana" w:hAnsi="Verdana"/>
                <w:i/>
                <w:spacing w:val="-2"/>
                <w:sz w:val="18"/>
              </w:rPr>
              <w:t>−</w:t>
            </w:r>
            <w:r>
              <w:rPr>
                <w:spacing w:val="-2"/>
                <w:sz w:val="18"/>
              </w:rPr>
              <w:t>6.4%</w:t>
            </w:r>
          </w:p>
        </w:tc>
        <w:tc>
          <w:tcPr>
            <w:tcW w:w="1716" w:type="dxa"/>
            <w:tcBorders>
              <w:bottom w:val="single" w:sz="4" w:space="0" w:color="000000"/>
            </w:tcBorders>
          </w:tcPr>
          <w:p>
            <w:pPr>
              <w:pStyle w:val="TableParagraph"/>
              <w:spacing w:line="215" w:lineRule="exact" w:before="0"/>
              <w:ind w:left="662"/>
              <w:jc w:val="left"/>
              <w:rPr>
                <w:sz w:val="18"/>
              </w:rPr>
            </w:pPr>
            <w:r>
              <w:rPr>
                <w:rFonts w:ascii="Verdana" w:hAnsi="Verdana"/>
                <w:i/>
                <w:spacing w:val="-2"/>
                <w:sz w:val="18"/>
              </w:rPr>
              <w:t>−</w:t>
            </w:r>
            <w:r>
              <w:rPr>
                <w:spacing w:val="-2"/>
                <w:sz w:val="18"/>
              </w:rPr>
              <w:t>36.4%</w:t>
            </w:r>
          </w:p>
        </w:tc>
        <w:tc>
          <w:tcPr>
            <w:tcW w:w="1273" w:type="dxa"/>
            <w:tcBorders>
              <w:bottom w:val="single" w:sz="4" w:space="0" w:color="000000"/>
            </w:tcBorders>
          </w:tcPr>
          <w:p>
            <w:pPr>
              <w:pStyle w:val="TableParagraph"/>
              <w:spacing w:line="215" w:lineRule="exact" w:before="0"/>
              <w:ind w:left="442"/>
              <w:jc w:val="left"/>
              <w:rPr>
                <w:sz w:val="18"/>
              </w:rPr>
            </w:pPr>
            <w:r>
              <w:rPr>
                <w:rFonts w:ascii="Verdana" w:hAnsi="Verdana"/>
                <w:i/>
                <w:spacing w:val="-2"/>
                <w:sz w:val="18"/>
              </w:rPr>
              <w:t>−</w:t>
            </w:r>
            <w:r>
              <w:rPr>
                <w:spacing w:val="-2"/>
                <w:sz w:val="18"/>
              </w:rPr>
              <w:t>63.2%</w:t>
            </w:r>
          </w:p>
        </w:tc>
        <w:tc>
          <w:tcPr>
            <w:tcW w:w="1715" w:type="dxa"/>
            <w:tcBorders>
              <w:bottom w:val="single" w:sz="4" w:space="0" w:color="000000"/>
            </w:tcBorders>
          </w:tcPr>
          <w:p>
            <w:pPr>
              <w:pStyle w:val="TableParagraph"/>
              <w:spacing w:line="215" w:lineRule="exact" w:before="0"/>
              <w:ind w:left="225"/>
              <w:rPr>
                <w:sz w:val="18"/>
              </w:rPr>
            </w:pPr>
            <w:r>
              <w:rPr>
                <w:rFonts w:ascii="Verdana" w:hAnsi="Verdana"/>
                <w:i/>
                <w:spacing w:val="-2"/>
                <w:sz w:val="18"/>
              </w:rPr>
              <w:t>−</w:t>
            </w:r>
            <w:r>
              <w:rPr>
                <w:spacing w:val="-2"/>
                <w:sz w:val="18"/>
              </w:rPr>
              <w:t>80.1%</w:t>
            </w:r>
          </w:p>
        </w:tc>
      </w:tr>
    </w:tbl>
    <w:p>
      <w:pPr>
        <w:spacing w:before="20"/>
        <w:ind w:left="2761" w:right="0" w:firstLine="0"/>
        <w:jc w:val="left"/>
        <w:rPr>
          <w:sz w:val="16"/>
        </w:rPr>
      </w:pPr>
      <w:r>
        <w:rPr>
          <w:sz w:val="16"/>
        </w:rPr>
        <w:t>Note that the red cells showed percentage decrease in PEI potato yields while the green cells showed percentage</w:t>
      </w:r>
      <w:r>
        <w:rPr>
          <w:spacing w:val="40"/>
          <w:sz w:val="16"/>
        </w:rPr>
        <w:t> </w:t>
      </w:r>
      <w:r>
        <w:rPr>
          <w:sz w:val="16"/>
        </w:rPr>
        <w:t>increase</w:t>
      </w:r>
      <w:r>
        <w:rPr>
          <w:spacing w:val="30"/>
          <w:sz w:val="16"/>
        </w:rPr>
        <w:t> </w:t>
      </w:r>
      <w:r>
        <w:rPr>
          <w:sz w:val="16"/>
        </w:rPr>
        <w:t>in</w:t>
      </w:r>
      <w:r>
        <w:rPr>
          <w:spacing w:val="30"/>
          <w:sz w:val="16"/>
        </w:rPr>
        <w:t> </w:t>
      </w:r>
      <w:r>
        <w:rPr>
          <w:sz w:val="16"/>
        </w:rPr>
        <w:t>PEI</w:t>
      </w:r>
      <w:r>
        <w:rPr>
          <w:spacing w:val="30"/>
          <w:sz w:val="16"/>
        </w:rPr>
        <w:t> </w:t>
      </w:r>
      <w:r>
        <w:rPr>
          <w:sz w:val="16"/>
        </w:rPr>
        <w:t>potato</w:t>
      </w:r>
      <w:r>
        <w:rPr>
          <w:spacing w:val="30"/>
          <w:sz w:val="16"/>
        </w:rPr>
        <w:t> </w:t>
      </w:r>
      <w:r>
        <w:rPr>
          <w:sz w:val="16"/>
        </w:rPr>
        <w:t>yields,</w:t>
      </w:r>
      <w:r>
        <w:rPr>
          <w:spacing w:val="30"/>
          <w:sz w:val="16"/>
        </w:rPr>
        <w:t> </w:t>
      </w:r>
      <w:r>
        <w:rPr>
          <w:sz w:val="16"/>
        </w:rPr>
        <w:t>across</w:t>
      </w:r>
      <w:r>
        <w:rPr>
          <w:spacing w:val="30"/>
          <w:sz w:val="16"/>
        </w:rPr>
        <w:t> </w:t>
      </w:r>
      <w:r>
        <w:rPr>
          <w:sz w:val="16"/>
        </w:rPr>
        <w:t>the</w:t>
      </w:r>
      <w:r>
        <w:rPr>
          <w:spacing w:val="30"/>
          <w:sz w:val="16"/>
        </w:rPr>
        <w:t> </w:t>
      </w:r>
      <w:r>
        <w:rPr>
          <w:sz w:val="16"/>
        </w:rPr>
        <w:t>periods</w:t>
      </w:r>
      <w:r>
        <w:rPr>
          <w:spacing w:val="30"/>
          <w:sz w:val="16"/>
        </w:rPr>
        <w:t> </w:t>
      </w:r>
      <w:r>
        <w:rPr>
          <w:sz w:val="16"/>
        </w:rPr>
        <w:t>and</w:t>
      </w:r>
      <w:r>
        <w:rPr>
          <w:spacing w:val="30"/>
          <w:sz w:val="16"/>
        </w:rPr>
        <w:t> </w:t>
      </w:r>
      <w:r>
        <w:rPr>
          <w:sz w:val="16"/>
        </w:rPr>
        <w:t>GCMs</w:t>
      </w:r>
      <w:r>
        <w:rPr>
          <w:spacing w:val="30"/>
          <w:sz w:val="16"/>
        </w:rPr>
        <w:t> </w:t>
      </w:r>
      <w:r>
        <w:rPr>
          <w:sz w:val="16"/>
        </w:rPr>
        <w:t>under</w:t>
      </w:r>
      <w:r>
        <w:rPr>
          <w:spacing w:val="30"/>
          <w:sz w:val="16"/>
        </w:rPr>
        <w:t> </w:t>
      </w:r>
      <w:r>
        <w:rPr>
          <w:sz w:val="16"/>
        </w:rPr>
        <w:t>SSP</w:t>
      </w:r>
      <w:r>
        <w:rPr>
          <w:spacing w:val="30"/>
          <w:sz w:val="16"/>
        </w:rPr>
        <w:t> </w:t>
      </w:r>
      <w:r>
        <w:rPr>
          <w:sz w:val="16"/>
        </w:rPr>
        <w:t>scenarios.</w:t>
      </w:r>
    </w:p>
    <w:p>
      <w:pPr>
        <w:pStyle w:val="BodyText"/>
        <w:spacing w:before="62"/>
        <w:rPr>
          <w:sz w:val="16"/>
        </w:rPr>
      </w:pPr>
    </w:p>
    <w:p>
      <w:pPr>
        <w:pStyle w:val="Heading1"/>
        <w:numPr>
          <w:ilvl w:val="0"/>
          <w:numId w:val="1"/>
        </w:numPr>
        <w:tabs>
          <w:tab w:pos="2971" w:val="left" w:leader="none"/>
        </w:tabs>
        <w:spacing w:line="240" w:lineRule="auto" w:before="0" w:after="0"/>
        <w:ind w:left="2971" w:right="0" w:hanging="210"/>
        <w:jc w:val="left"/>
      </w:pPr>
      <w:bookmarkStart w:name="Discussions " w:id="30"/>
      <w:bookmarkEnd w:id="30"/>
      <w:r>
        <w:rPr>
          <w:b w:val="0"/>
        </w:rPr>
      </w:r>
      <w:r>
        <w:rPr>
          <w:spacing w:val="-2"/>
        </w:rPr>
        <w:t>Discussions</w:t>
      </w:r>
    </w:p>
    <w:p>
      <w:pPr>
        <w:pStyle w:val="BodyText"/>
        <w:spacing w:line="252" w:lineRule="exact" w:before="49"/>
        <w:ind w:left="2751" w:right="117" w:firstLine="435"/>
        <w:jc w:val="both"/>
      </w:pPr>
      <w:r>
        <w:rPr>
          <w:w w:val="105"/>
        </w:rPr>
        <w:t>The</w:t>
      </w:r>
      <w:r>
        <w:rPr>
          <w:spacing w:val="-6"/>
          <w:w w:val="105"/>
        </w:rPr>
        <w:t> </w:t>
      </w:r>
      <w:r>
        <w:rPr>
          <w:w w:val="105"/>
        </w:rPr>
        <w:t>current</w:t>
      </w:r>
      <w:r>
        <w:rPr>
          <w:spacing w:val="-6"/>
          <w:w w:val="105"/>
        </w:rPr>
        <w:t> </w:t>
      </w:r>
      <w:r>
        <w:rPr>
          <w:w w:val="105"/>
        </w:rPr>
        <w:t>study</w:t>
      </w:r>
      <w:r>
        <w:rPr>
          <w:spacing w:val="-6"/>
          <w:w w:val="105"/>
        </w:rPr>
        <w:t> </w:t>
      </w:r>
      <w:r>
        <w:rPr>
          <w:w w:val="105"/>
        </w:rPr>
        <w:t>showed</w:t>
      </w:r>
      <w:r>
        <w:rPr>
          <w:spacing w:val="-6"/>
          <w:w w:val="105"/>
        </w:rPr>
        <w:t> </w:t>
      </w:r>
      <w:r>
        <w:rPr>
          <w:w w:val="105"/>
        </w:rPr>
        <w:t>that</w:t>
      </w:r>
      <w:r>
        <w:rPr>
          <w:spacing w:val="-6"/>
          <w:w w:val="105"/>
        </w:rPr>
        <w:t> </w:t>
      </w:r>
      <w:r>
        <w:rPr>
          <w:w w:val="105"/>
        </w:rPr>
        <w:t>potato</w:t>
      </w:r>
      <w:r>
        <w:rPr>
          <w:spacing w:val="-6"/>
          <w:w w:val="105"/>
        </w:rPr>
        <w:t> </w:t>
      </w:r>
      <w:r>
        <w:rPr>
          <w:w w:val="105"/>
        </w:rPr>
        <w:t>yields</w:t>
      </w:r>
      <w:r>
        <w:rPr>
          <w:spacing w:val="-6"/>
          <w:w w:val="105"/>
        </w:rPr>
        <w:t> </w:t>
      </w:r>
      <w:r>
        <w:rPr>
          <w:w w:val="105"/>
        </w:rPr>
        <w:t>are</w:t>
      </w:r>
      <w:r>
        <w:rPr>
          <w:spacing w:val="-6"/>
          <w:w w:val="105"/>
        </w:rPr>
        <w:t> </w:t>
      </w:r>
      <w:r>
        <w:rPr>
          <w:w w:val="105"/>
        </w:rPr>
        <w:t>expected</w:t>
      </w:r>
      <w:r>
        <w:rPr>
          <w:spacing w:val="-6"/>
          <w:w w:val="105"/>
        </w:rPr>
        <w:t> </w:t>
      </w:r>
      <w:r>
        <w:rPr>
          <w:w w:val="105"/>
        </w:rPr>
        <w:t>to</w:t>
      </w:r>
      <w:r>
        <w:rPr>
          <w:spacing w:val="-6"/>
          <w:w w:val="105"/>
        </w:rPr>
        <w:t> </w:t>
      </w:r>
      <w:r>
        <w:rPr>
          <w:w w:val="105"/>
        </w:rPr>
        <w:t>decrease</w:t>
      </w:r>
      <w:r>
        <w:rPr>
          <w:spacing w:val="-6"/>
          <w:w w:val="105"/>
        </w:rPr>
        <w:t> </w:t>
      </w:r>
      <w:r>
        <w:rPr>
          <w:w w:val="105"/>
        </w:rPr>
        <w:t>in</w:t>
      </w:r>
      <w:r>
        <w:rPr>
          <w:spacing w:val="-6"/>
          <w:w w:val="105"/>
        </w:rPr>
        <w:t> </w:t>
      </w:r>
      <w:r>
        <w:rPr>
          <w:w w:val="105"/>
        </w:rPr>
        <w:t>PEI</w:t>
      </w:r>
      <w:r>
        <w:rPr>
          <w:spacing w:val="-6"/>
          <w:w w:val="105"/>
        </w:rPr>
        <w:t> </w:t>
      </w:r>
      <w:r>
        <w:rPr>
          <w:w w:val="105"/>
        </w:rPr>
        <w:t>toward the end of the century when we consider the combined effect of T</w:t>
      </w:r>
      <w:r>
        <w:rPr>
          <w:w w:val="105"/>
          <w:vertAlign w:val="subscript"/>
        </w:rPr>
        <w:t>max</w:t>
      </w:r>
      <w:r>
        <w:rPr>
          <w:w w:val="105"/>
          <w:vertAlign w:val="baseline"/>
        </w:rPr>
        <w:t>, T</w:t>
      </w:r>
      <w:r>
        <w:rPr>
          <w:w w:val="105"/>
          <w:vertAlign w:val="subscript"/>
        </w:rPr>
        <w:t>min</w:t>
      </w:r>
      <w:r>
        <w:rPr>
          <w:w w:val="105"/>
          <w:vertAlign w:val="baseline"/>
        </w:rPr>
        <w:t>, precipitation, and</w:t>
      </w:r>
      <w:r>
        <w:rPr>
          <w:w w:val="105"/>
          <w:vertAlign w:val="baseline"/>
        </w:rPr>
        <w:t> CO</w:t>
      </w:r>
      <w:r>
        <w:rPr>
          <w:w w:val="105"/>
          <w:vertAlign w:val="subscript"/>
        </w:rPr>
        <w:t>2</w:t>
      </w:r>
      <w:r>
        <w:rPr>
          <w:w w:val="105"/>
          <w:vertAlign w:val="baseline"/>
        </w:rPr>
        <w:t>.</w:t>
      </w:r>
      <w:r>
        <w:rPr>
          <w:spacing w:val="40"/>
          <w:w w:val="105"/>
          <w:vertAlign w:val="baseline"/>
        </w:rPr>
        <w:t> </w:t>
      </w:r>
      <w:r>
        <w:rPr>
          <w:w w:val="105"/>
          <w:vertAlign w:val="baseline"/>
        </w:rPr>
        <w:t>The</w:t>
      </w:r>
      <w:r>
        <w:rPr>
          <w:w w:val="105"/>
          <w:vertAlign w:val="baseline"/>
        </w:rPr>
        <w:t> seven</w:t>
      </w:r>
      <w:r>
        <w:rPr>
          <w:w w:val="105"/>
          <w:vertAlign w:val="baseline"/>
        </w:rPr>
        <w:t> GCMs</w:t>
      </w:r>
      <w:r>
        <w:rPr>
          <w:w w:val="105"/>
          <w:vertAlign w:val="baseline"/>
        </w:rPr>
        <w:t> projected</w:t>
      </w:r>
      <w:r>
        <w:rPr>
          <w:w w:val="105"/>
          <w:vertAlign w:val="baseline"/>
        </w:rPr>
        <w:t> increased</w:t>
      </w:r>
      <w:r>
        <w:rPr>
          <w:w w:val="105"/>
          <w:vertAlign w:val="baseline"/>
        </w:rPr>
        <w:t> temperature</w:t>
      </w:r>
      <w:r>
        <w:rPr>
          <w:w w:val="105"/>
          <w:vertAlign w:val="baseline"/>
        </w:rPr>
        <w:t> in</w:t>
      </w:r>
      <w:r>
        <w:rPr>
          <w:w w:val="105"/>
          <w:vertAlign w:val="baseline"/>
        </w:rPr>
        <w:t> the</w:t>
      </w:r>
      <w:r>
        <w:rPr>
          <w:w w:val="105"/>
          <w:vertAlign w:val="baseline"/>
        </w:rPr>
        <w:t> future,</w:t>
      </w:r>
      <w:r>
        <w:rPr>
          <w:w w:val="105"/>
          <w:vertAlign w:val="baseline"/>
        </w:rPr>
        <w:t> i.e.,</w:t>
      </w:r>
      <w:r>
        <w:rPr>
          <w:w w:val="105"/>
          <w:vertAlign w:val="baseline"/>
        </w:rPr>
        <w:t> in</w:t>
      </w:r>
      <w:r>
        <w:rPr>
          <w:w w:val="105"/>
          <w:vertAlign w:val="baseline"/>
        </w:rPr>
        <w:t> the 2050s–2090s,</w:t>
      </w:r>
      <w:r>
        <w:rPr>
          <w:spacing w:val="-7"/>
          <w:w w:val="105"/>
          <w:vertAlign w:val="baseline"/>
        </w:rPr>
        <w:t> </w:t>
      </w:r>
      <w:r>
        <w:rPr>
          <w:w w:val="105"/>
          <w:vertAlign w:val="baseline"/>
        </w:rPr>
        <w:t>T</w:t>
      </w:r>
      <w:r>
        <w:rPr>
          <w:w w:val="105"/>
          <w:vertAlign w:val="subscript"/>
        </w:rPr>
        <w:t>max</w:t>
      </w:r>
      <w:r>
        <w:rPr>
          <w:w w:val="105"/>
          <w:vertAlign w:val="baseline"/>
        </w:rPr>
        <w:t> and</w:t>
      </w:r>
      <w:r>
        <w:rPr>
          <w:spacing w:val="-8"/>
          <w:w w:val="105"/>
          <w:vertAlign w:val="baseline"/>
        </w:rPr>
        <w:t> </w:t>
      </w:r>
      <w:r>
        <w:rPr>
          <w:w w:val="105"/>
          <w:vertAlign w:val="baseline"/>
        </w:rPr>
        <w:t>T</w:t>
      </w:r>
      <w:r>
        <w:rPr>
          <w:w w:val="105"/>
          <w:vertAlign w:val="subscript"/>
        </w:rPr>
        <w:t>min</w:t>
      </w:r>
      <w:r>
        <w:rPr>
          <w:w w:val="105"/>
          <w:vertAlign w:val="baseline"/>
        </w:rPr>
        <w:t> are</w:t>
      </w:r>
      <w:r>
        <w:rPr>
          <w:spacing w:val="-8"/>
          <w:w w:val="105"/>
          <w:vertAlign w:val="baseline"/>
        </w:rPr>
        <w:t> </w:t>
      </w:r>
      <w:r>
        <w:rPr>
          <w:w w:val="105"/>
          <w:vertAlign w:val="baseline"/>
        </w:rPr>
        <w:t>expected</w:t>
      </w:r>
      <w:r>
        <w:rPr>
          <w:spacing w:val="-8"/>
          <w:w w:val="105"/>
          <w:vertAlign w:val="baseline"/>
        </w:rPr>
        <w:t> </w:t>
      </w:r>
      <w:r>
        <w:rPr>
          <w:w w:val="105"/>
          <w:vertAlign w:val="baseline"/>
        </w:rPr>
        <w:t>to</w:t>
      </w:r>
      <w:r>
        <w:rPr>
          <w:spacing w:val="-8"/>
          <w:w w:val="105"/>
          <w:vertAlign w:val="baseline"/>
        </w:rPr>
        <w:t> </w:t>
      </w:r>
      <w:r>
        <w:rPr>
          <w:w w:val="105"/>
          <w:vertAlign w:val="baseline"/>
        </w:rPr>
        <w:t>increase</w:t>
      </w:r>
      <w:r>
        <w:rPr>
          <w:spacing w:val="-8"/>
          <w:w w:val="105"/>
          <w:vertAlign w:val="baseline"/>
        </w:rPr>
        <w:t> </w:t>
      </w:r>
      <w:r>
        <w:rPr>
          <w:w w:val="105"/>
          <w:vertAlign w:val="baseline"/>
        </w:rPr>
        <w:t>by</w:t>
      </w:r>
      <w:r>
        <w:rPr>
          <w:spacing w:val="-8"/>
          <w:w w:val="105"/>
          <w:vertAlign w:val="baseline"/>
        </w:rPr>
        <w:t> </w:t>
      </w:r>
      <w:r>
        <w:rPr>
          <w:w w:val="105"/>
          <w:vertAlign w:val="baseline"/>
        </w:rPr>
        <w:t>1.2</w:t>
      </w:r>
      <w:r>
        <w:rPr>
          <w:spacing w:val="-7"/>
          <w:w w:val="105"/>
          <w:vertAlign w:val="baseline"/>
        </w:rPr>
        <w:t> </w:t>
      </w:r>
      <w:r>
        <w:rPr>
          <w:rFonts w:ascii="Verdana" w:hAnsi="Verdana"/>
          <w:i/>
          <w:w w:val="105"/>
          <w:position w:val="7"/>
          <w:sz w:val="15"/>
          <w:vertAlign w:val="baseline"/>
        </w:rPr>
        <w:t>◦</w:t>
      </w:r>
      <w:r>
        <w:rPr>
          <w:w w:val="105"/>
          <w:vertAlign w:val="baseline"/>
        </w:rPr>
        <w:t>C</w:t>
      </w:r>
      <w:r>
        <w:rPr>
          <w:spacing w:val="-8"/>
          <w:w w:val="105"/>
          <w:vertAlign w:val="baseline"/>
        </w:rPr>
        <w:t> </w:t>
      </w:r>
      <w:r>
        <w:rPr>
          <w:w w:val="105"/>
          <w:vertAlign w:val="baseline"/>
        </w:rPr>
        <w:t>to</w:t>
      </w:r>
      <w:r>
        <w:rPr>
          <w:spacing w:val="-8"/>
          <w:w w:val="105"/>
          <w:vertAlign w:val="baseline"/>
        </w:rPr>
        <w:t> </w:t>
      </w:r>
      <w:r>
        <w:rPr>
          <w:w w:val="105"/>
          <w:vertAlign w:val="baseline"/>
        </w:rPr>
        <w:t>5.6</w:t>
      </w:r>
      <w:r>
        <w:rPr>
          <w:spacing w:val="-7"/>
          <w:w w:val="105"/>
          <w:vertAlign w:val="baseline"/>
        </w:rPr>
        <w:t> </w:t>
      </w:r>
      <w:r>
        <w:rPr>
          <w:rFonts w:ascii="Verdana" w:hAnsi="Verdana"/>
          <w:i/>
          <w:w w:val="105"/>
          <w:position w:val="7"/>
          <w:sz w:val="15"/>
          <w:vertAlign w:val="baseline"/>
        </w:rPr>
        <w:t>◦</w:t>
      </w:r>
      <w:r>
        <w:rPr>
          <w:w w:val="105"/>
          <w:vertAlign w:val="baseline"/>
        </w:rPr>
        <w:t>C</w:t>
      </w:r>
      <w:r>
        <w:rPr>
          <w:spacing w:val="-8"/>
          <w:w w:val="105"/>
          <w:vertAlign w:val="baseline"/>
        </w:rPr>
        <w:t> </w:t>
      </w:r>
      <w:r>
        <w:rPr>
          <w:w w:val="105"/>
          <w:vertAlign w:val="baseline"/>
        </w:rPr>
        <w:t>and</w:t>
      </w:r>
      <w:r>
        <w:rPr>
          <w:spacing w:val="-8"/>
          <w:w w:val="105"/>
          <w:vertAlign w:val="baseline"/>
        </w:rPr>
        <w:t> </w:t>
      </w:r>
      <w:r>
        <w:rPr>
          <w:w w:val="105"/>
          <w:vertAlign w:val="baseline"/>
        </w:rPr>
        <w:t>1.4</w:t>
      </w:r>
      <w:r>
        <w:rPr>
          <w:spacing w:val="-7"/>
          <w:w w:val="105"/>
          <w:vertAlign w:val="baseline"/>
        </w:rPr>
        <w:t> </w:t>
      </w:r>
      <w:r>
        <w:rPr>
          <w:rFonts w:ascii="Verdana" w:hAnsi="Verdana"/>
          <w:i/>
          <w:w w:val="105"/>
          <w:position w:val="7"/>
          <w:sz w:val="15"/>
          <w:vertAlign w:val="baseline"/>
        </w:rPr>
        <w:t>◦</w:t>
      </w:r>
      <w:r>
        <w:rPr>
          <w:w w:val="105"/>
          <w:vertAlign w:val="baseline"/>
        </w:rPr>
        <w:t>C</w:t>
      </w:r>
      <w:r>
        <w:rPr>
          <w:spacing w:val="-8"/>
          <w:w w:val="105"/>
          <w:vertAlign w:val="baseline"/>
        </w:rPr>
        <w:t> </w:t>
      </w:r>
      <w:r>
        <w:rPr>
          <w:w w:val="105"/>
          <w:vertAlign w:val="baseline"/>
        </w:rPr>
        <w:t>to</w:t>
      </w:r>
      <w:r>
        <w:rPr>
          <w:spacing w:val="-8"/>
          <w:w w:val="105"/>
          <w:vertAlign w:val="baseline"/>
        </w:rPr>
        <w:t> </w:t>
      </w:r>
      <w:r>
        <w:rPr>
          <w:w w:val="105"/>
          <w:vertAlign w:val="baseline"/>
        </w:rPr>
        <w:t>6.1</w:t>
      </w:r>
      <w:r>
        <w:rPr>
          <w:spacing w:val="-7"/>
          <w:w w:val="105"/>
          <w:vertAlign w:val="baseline"/>
        </w:rPr>
        <w:t> </w:t>
      </w:r>
      <w:r>
        <w:rPr>
          <w:rFonts w:ascii="Verdana" w:hAnsi="Verdana"/>
          <w:i/>
          <w:w w:val="105"/>
          <w:position w:val="7"/>
          <w:sz w:val="15"/>
          <w:vertAlign w:val="baseline"/>
        </w:rPr>
        <w:t>◦</w:t>
      </w:r>
      <w:r>
        <w:rPr>
          <w:w w:val="105"/>
          <w:vertAlign w:val="baseline"/>
        </w:rPr>
        <w:t>C, respectively,</w:t>
      </w:r>
      <w:r>
        <w:rPr>
          <w:w w:val="105"/>
          <w:vertAlign w:val="baseline"/>
        </w:rPr>
        <w:t> depending on the climate scenario and period.</w:t>
      </w:r>
      <w:r>
        <w:rPr>
          <w:spacing w:val="40"/>
          <w:w w:val="105"/>
          <w:vertAlign w:val="baseline"/>
        </w:rPr>
        <w:t> </w:t>
      </w:r>
      <w:r>
        <w:rPr>
          <w:w w:val="105"/>
          <w:vertAlign w:val="baseline"/>
        </w:rPr>
        <w:t>CO</w:t>
      </w:r>
      <w:r>
        <w:rPr>
          <w:w w:val="105"/>
          <w:vertAlign w:val="subscript"/>
        </w:rPr>
        <w:t>2</w:t>
      </w:r>
      <w:r>
        <w:rPr>
          <w:w w:val="105"/>
          <w:vertAlign w:val="baseline"/>
        </w:rPr>
        <w:t> increased by 2.4% to 140.9%,</w:t>
      </w:r>
      <w:r>
        <w:rPr>
          <w:spacing w:val="-11"/>
          <w:w w:val="105"/>
          <w:vertAlign w:val="baseline"/>
        </w:rPr>
        <w:t> </w:t>
      </w:r>
      <w:r>
        <w:rPr>
          <w:w w:val="105"/>
          <w:vertAlign w:val="baseline"/>
        </w:rPr>
        <w:t>while</w:t>
      </w:r>
      <w:r>
        <w:rPr>
          <w:spacing w:val="-12"/>
          <w:w w:val="105"/>
          <w:vertAlign w:val="baseline"/>
        </w:rPr>
        <w:t> </w:t>
      </w:r>
      <w:r>
        <w:rPr>
          <w:w w:val="105"/>
          <w:vertAlign w:val="baseline"/>
        </w:rPr>
        <w:t>precipitation</w:t>
      </w:r>
      <w:r>
        <w:rPr>
          <w:spacing w:val="-11"/>
          <w:w w:val="105"/>
          <w:vertAlign w:val="baseline"/>
        </w:rPr>
        <w:t> </w:t>
      </w:r>
      <w:r>
        <w:rPr>
          <w:w w:val="105"/>
          <w:vertAlign w:val="baseline"/>
        </w:rPr>
        <w:t>increased</w:t>
      </w:r>
      <w:r>
        <w:rPr>
          <w:spacing w:val="-12"/>
          <w:w w:val="105"/>
          <w:vertAlign w:val="baseline"/>
        </w:rPr>
        <w:t> </w:t>
      </w:r>
      <w:r>
        <w:rPr>
          <w:w w:val="105"/>
          <w:vertAlign w:val="baseline"/>
        </w:rPr>
        <w:t>by</w:t>
      </w:r>
      <w:r>
        <w:rPr>
          <w:spacing w:val="-11"/>
          <w:w w:val="105"/>
          <w:vertAlign w:val="baseline"/>
        </w:rPr>
        <w:t> </w:t>
      </w:r>
      <w:r>
        <w:rPr>
          <w:w w:val="105"/>
          <w:vertAlign w:val="baseline"/>
        </w:rPr>
        <w:t>3.4%</w:t>
      </w:r>
      <w:r>
        <w:rPr>
          <w:spacing w:val="-12"/>
          <w:w w:val="105"/>
          <w:vertAlign w:val="baseline"/>
        </w:rPr>
        <w:t> </w:t>
      </w:r>
      <w:r>
        <w:rPr>
          <w:w w:val="105"/>
          <w:vertAlign w:val="baseline"/>
        </w:rPr>
        <w:t>to</w:t>
      </w:r>
      <w:r>
        <w:rPr>
          <w:spacing w:val="-11"/>
          <w:w w:val="105"/>
          <w:vertAlign w:val="baseline"/>
        </w:rPr>
        <w:t> </w:t>
      </w:r>
      <w:r>
        <w:rPr>
          <w:w w:val="105"/>
          <w:vertAlign w:val="baseline"/>
        </w:rPr>
        <w:t>12.8%</w:t>
      </w:r>
      <w:r>
        <w:rPr>
          <w:spacing w:val="-12"/>
          <w:w w:val="105"/>
          <w:vertAlign w:val="baseline"/>
        </w:rPr>
        <w:t> </w:t>
      </w:r>
      <w:r>
        <w:rPr>
          <w:w w:val="105"/>
          <w:vertAlign w:val="baseline"/>
        </w:rPr>
        <w:t>compared</w:t>
      </w:r>
      <w:r>
        <w:rPr>
          <w:spacing w:val="-11"/>
          <w:w w:val="105"/>
          <w:vertAlign w:val="baseline"/>
        </w:rPr>
        <w:t> </w:t>
      </w:r>
      <w:r>
        <w:rPr>
          <w:w w:val="105"/>
          <w:vertAlign w:val="baseline"/>
        </w:rPr>
        <w:t>to</w:t>
      </w:r>
      <w:r>
        <w:rPr>
          <w:spacing w:val="-12"/>
          <w:w w:val="105"/>
          <w:vertAlign w:val="baseline"/>
        </w:rPr>
        <w:t> </w:t>
      </w:r>
      <w:r>
        <w:rPr>
          <w:w w:val="105"/>
          <w:vertAlign w:val="baseline"/>
        </w:rPr>
        <w:t>the</w:t>
      </w:r>
      <w:r>
        <w:rPr>
          <w:spacing w:val="-11"/>
          <w:w w:val="105"/>
          <w:vertAlign w:val="baseline"/>
        </w:rPr>
        <w:t> </w:t>
      </w:r>
      <w:r>
        <w:rPr>
          <w:w w:val="105"/>
          <w:vertAlign w:val="baseline"/>
        </w:rPr>
        <w:t>baseline</w:t>
      </w:r>
      <w:r>
        <w:rPr>
          <w:spacing w:val="-12"/>
          <w:w w:val="105"/>
          <w:vertAlign w:val="baseline"/>
        </w:rPr>
        <w:t> </w:t>
      </w:r>
      <w:r>
        <w:rPr>
          <w:w w:val="105"/>
          <w:vertAlign w:val="baseline"/>
        </w:rPr>
        <w:t>values. There is instability in precipitation patterns across the scenarios and period; hence, the </w:t>
      </w:r>
      <w:r>
        <w:rPr>
          <w:vertAlign w:val="baseline"/>
        </w:rPr>
        <w:t>yield decline can be attributed to precipitation variation because the significant potato yield </w:t>
      </w:r>
      <w:r>
        <w:rPr>
          <w:w w:val="105"/>
          <w:vertAlign w:val="baseline"/>
        </w:rPr>
        <w:t>changes correlate with precipitation changes.</w:t>
      </w:r>
    </w:p>
    <w:p>
      <w:pPr>
        <w:pStyle w:val="BodyText"/>
        <w:spacing w:line="256" w:lineRule="auto" w:before="4"/>
        <w:ind w:left="2755" w:right="118" w:firstLine="431"/>
        <w:jc w:val="both"/>
      </w:pPr>
      <w:r>
        <w:rPr>
          <w:w w:val="105"/>
        </w:rPr>
        <w:t>Our</w:t>
      </w:r>
      <w:r>
        <w:rPr>
          <w:spacing w:val="-1"/>
          <w:w w:val="105"/>
        </w:rPr>
        <w:t> </w:t>
      </w:r>
      <w:r>
        <w:rPr>
          <w:w w:val="105"/>
        </w:rPr>
        <w:t>study</w:t>
      </w:r>
      <w:r>
        <w:rPr>
          <w:spacing w:val="-1"/>
          <w:w w:val="105"/>
        </w:rPr>
        <w:t> </w:t>
      </w:r>
      <w:r>
        <w:rPr>
          <w:w w:val="105"/>
        </w:rPr>
        <w:t>result</w:t>
      </w:r>
      <w:r>
        <w:rPr>
          <w:spacing w:val="-1"/>
          <w:w w:val="105"/>
        </w:rPr>
        <w:t> </w:t>
      </w:r>
      <w:r>
        <w:rPr>
          <w:w w:val="105"/>
        </w:rPr>
        <w:t>showed</w:t>
      </w:r>
      <w:r>
        <w:rPr>
          <w:spacing w:val="-1"/>
          <w:w w:val="105"/>
        </w:rPr>
        <w:t> </w:t>
      </w:r>
      <w:r>
        <w:rPr>
          <w:w w:val="105"/>
        </w:rPr>
        <w:t>that</w:t>
      </w:r>
      <w:r>
        <w:rPr>
          <w:spacing w:val="-1"/>
          <w:w w:val="105"/>
        </w:rPr>
        <w:t> </w:t>
      </w:r>
      <w:r>
        <w:rPr>
          <w:w w:val="105"/>
        </w:rPr>
        <w:t>future</w:t>
      </w:r>
      <w:r>
        <w:rPr>
          <w:spacing w:val="-1"/>
          <w:w w:val="105"/>
        </w:rPr>
        <w:t> </w:t>
      </w:r>
      <w:r>
        <w:rPr>
          <w:w w:val="105"/>
        </w:rPr>
        <w:t>yields</w:t>
      </w:r>
      <w:r>
        <w:rPr>
          <w:spacing w:val="-1"/>
          <w:w w:val="105"/>
        </w:rPr>
        <w:t> </w:t>
      </w:r>
      <w:r>
        <w:rPr>
          <w:w w:val="105"/>
        </w:rPr>
        <w:t>decrease</w:t>
      </w:r>
      <w:r>
        <w:rPr>
          <w:spacing w:val="-1"/>
          <w:w w:val="105"/>
        </w:rPr>
        <w:t> </w:t>
      </w:r>
      <w:r>
        <w:rPr>
          <w:w w:val="105"/>
        </w:rPr>
        <w:t>under</w:t>
      </w:r>
      <w:r>
        <w:rPr>
          <w:spacing w:val="-1"/>
          <w:w w:val="105"/>
        </w:rPr>
        <w:t> </w:t>
      </w:r>
      <w:r>
        <w:rPr>
          <w:w w:val="105"/>
        </w:rPr>
        <w:t>rainfed</w:t>
      </w:r>
      <w:r>
        <w:rPr>
          <w:spacing w:val="-1"/>
          <w:w w:val="105"/>
        </w:rPr>
        <w:t> </w:t>
      </w:r>
      <w:r>
        <w:rPr>
          <w:w w:val="105"/>
        </w:rPr>
        <w:t>conditions,</w:t>
      </w:r>
      <w:r>
        <w:rPr>
          <w:spacing w:val="-1"/>
          <w:w w:val="105"/>
        </w:rPr>
        <w:t> </w:t>
      </w:r>
      <w:r>
        <w:rPr>
          <w:w w:val="105"/>
        </w:rPr>
        <w:t>com- pared</w:t>
      </w:r>
      <w:r>
        <w:rPr>
          <w:w w:val="105"/>
        </w:rPr>
        <w:t> to</w:t>
      </w:r>
      <w:r>
        <w:rPr>
          <w:w w:val="105"/>
        </w:rPr>
        <w:t> Brassard</w:t>
      </w:r>
      <w:r>
        <w:rPr>
          <w:w w:val="105"/>
        </w:rPr>
        <w:t> and</w:t>
      </w:r>
      <w:r>
        <w:rPr>
          <w:w w:val="105"/>
        </w:rPr>
        <w:t> Singh’s</w:t>
      </w:r>
      <w:r>
        <w:rPr>
          <w:w w:val="105"/>
        </w:rPr>
        <w:t> (2007)</w:t>
      </w:r>
      <w:r>
        <w:rPr>
          <w:w w:val="105"/>
        </w:rPr>
        <w:t> [</w:t>
      </w:r>
      <w:hyperlink w:history="true" w:anchor="_bookmark58">
        <w:r>
          <w:rPr>
            <w:color w:val="0774B7"/>
            <w:w w:val="105"/>
          </w:rPr>
          <w:t>47</w:t>
        </w:r>
      </w:hyperlink>
      <w:r>
        <w:rPr>
          <w:w w:val="105"/>
        </w:rPr>
        <w:t>]</w:t>
      </w:r>
      <w:r>
        <w:rPr>
          <w:w w:val="105"/>
        </w:rPr>
        <w:t> studies,</w:t>
      </w:r>
      <w:r>
        <w:rPr>
          <w:w w:val="105"/>
        </w:rPr>
        <w:t> which</w:t>
      </w:r>
      <w:r>
        <w:rPr>
          <w:w w:val="105"/>
        </w:rPr>
        <w:t> reported</w:t>
      </w:r>
      <w:r>
        <w:rPr>
          <w:w w:val="105"/>
        </w:rPr>
        <w:t> a</w:t>
      </w:r>
      <w:r>
        <w:rPr>
          <w:w w:val="105"/>
        </w:rPr>
        <w:t> decrease</w:t>
      </w:r>
      <w:r>
        <w:rPr>
          <w:w w:val="105"/>
        </w:rPr>
        <w:t> in</w:t>
      </w:r>
      <w:r>
        <w:rPr>
          <w:w w:val="105"/>
        </w:rPr>
        <w:t> future </w:t>
      </w:r>
      <w:r>
        <w:rPr/>
        <w:t>potato yields in Quebec. In addition, Vashisht et al.’s (2015) [</w:t>
      </w:r>
      <w:hyperlink w:history="true" w:anchor="_bookmark89">
        <w:r>
          <w:rPr>
            <w:color w:val="0774B7"/>
          </w:rPr>
          <w:t>83</w:t>
        </w:r>
      </w:hyperlink>
      <w:r>
        <w:rPr/>
        <w:t>] studies showed that future </w:t>
      </w:r>
      <w:r>
        <w:rPr>
          <w:w w:val="105"/>
        </w:rPr>
        <w:t>potato</w:t>
      </w:r>
      <w:r>
        <w:rPr>
          <w:spacing w:val="-12"/>
          <w:w w:val="105"/>
        </w:rPr>
        <w:t> </w:t>
      </w:r>
      <w:r>
        <w:rPr>
          <w:w w:val="105"/>
        </w:rPr>
        <w:t>production</w:t>
      </w:r>
      <w:r>
        <w:rPr>
          <w:spacing w:val="-12"/>
          <w:w w:val="105"/>
        </w:rPr>
        <w:t> </w:t>
      </w:r>
      <w:r>
        <w:rPr>
          <w:w w:val="105"/>
        </w:rPr>
        <w:t>under</w:t>
      </w:r>
      <w:r>
        <w:rPr>
          <w:spacing w:val="-11"/>
          <w:w w:val="105"/>
        </w:rPr>
        <w:t> </w:t>
      </w:r>
      <w:r>
        <w:rPr>
          <w:w w:val="105"/>
        </w:rPr>
        <w:t>rainfed</w:t>
      </w:r>
      <w:r>
        <w:rPr>
          <w:spacing w:val="-12"/>
          <w:w w:val="105"/>
        </w:rPr>
        <w:t> </w:t>
      </w:r>
      <w:r>
        <w:rPr>
          <w:w w:val="105"/>
        </w:rPr>
        <w:t>conditions</w:t>
      </w:r>
      <w:r>
        <w:rPr>
          <w:spacing w:val="-11"/>
          <w:w w:val="105"/>
        </w:rPr>
        <w:t> </w:t>
      </w:r>
      <w:r>
        <w:rPr>
          <w:w w:val="105"/>
        </w:rPr>
        <w:t>in</w:t>
      </w:r>
      <w:r>
        <w:rPr>
          <w:spacing w:val="-12"/>
          <w:w w:val="105"/>
        </w:rPr>
        <w:t> </w:t>
      </w:r>
      <w:r>
        <w:rPr>
          <w:w w:val="105"/>
        </w:rPr>
        <w:t>Minnesota,</w:t>
      </w:r>
      <w:r>
        <w:rPr>
          <w:spacing w:val="-11"/>
          <w:w w:val="105"/>
        </w:rPr>
        <w:t> </w:t>
      </w:r>
      <w:r>
        <w:rPr>
          <w:w w:val="105"/>
        </w:rPr>
        <w:t>US,</w:t>
      </w:r>
      <w:r>
        <w:rPr>
          <w:spacing w:val="-12"/>
          <w:w w:val="105"/>
        </w:rPr>
        <w:t> </w:t>
      </w:r>
      <w:r>
        <w:rPr>
          <w:w w:val="105"/>
        </w:rPr>
        <w:t>is</w:t>
      </w:r>
      <w:r>
        <w:rPr>
          <w:spacing w:val="-12"/>
          <w:w w:val="105"/>
        </w:rPr>
        <w:t> </w:t>
      </w:r>
      <w:r>
        <w:rPr>
          <w:w w:val="105"/>
        </w:rPr>
        <w:t>projected</w:t>
      </w:r>
      <w:r>
        <w:rPr>
          <w:spacing w:val="-11"/>
          <w:w w:val="105"/>
        </w:rPr>
        <w:t> </w:t>
      </w:r>
      <w:r>
        <w:rPr>
          <w:w w:val="105"/>
        </w:rPr>
        <w:t>to</w:t>
      </w:r>
      <w:r>
        <w:rPr>
          <w:spacing w:val="-12"/>
          <w:w w:val="105"/>
        </w:rPr>
        <w:t> </w:t>
      </w:r>
      <w:r>
        <w:rPr>
          <w:w w:val="105"/>
        </w:rPr>
        <w:t>decrease</w:t>
      </w:r>
      <w:r>
        <w:rPr>
          <w:spacing w:val="-11"/>
          <w:w w:val="105"/>
        </w:rPr>
        <w:t> </w:t>
      </w:r>
      <w:r>
        <w:rPr>
          <w:w w:val="105"/>
        </w:rPr>
        <w:t>due to</w:t>
      </w:r>
      <w:r>
        <w:rPr>
          <w:spacing w:val="-12"/>
          <w:w w:val="105"/>
        </w:rPr>
        <w:t> </w:t>
      </w:r>
      <w:r>
        <w:rPr>
          <w:w w:val="105"/>
        </w:rPr>
        <w:t>climate</w:t>
      </w:r>
      <w:r>
        <w:rPr>
          <w:spacing w:val="-12"/>
          <w:w w:val="105"/>
        </w:rPr>
        <w:t> </w:t>
      </w:r>
      <w:r>
        <w:rPr>
          <w:w w:val="105"/>
        </w:rPr>
        <w:t>change.</w:t>
      </w:r>
      <w:r>
        <w:rPr>
          <w:spacing w:val="-11"/>
          <w:w w:val="105"/>
        </w:rPr>
        <w:t> </w:t>
      </w:r>
      <w:r>
        <w:rPr>
          <w:w w:val="105"/>
        </w:rPr>
        <w:t>Nevertheless,</w:t>
      </w:r>
      <w:r>
        <w:rPr>
          <w:spacing w:val="-12"/>
          <w:w w:val="105"/>
        </w:rPr>
        <w:t> </w:t>
      </w:r>
      <w:r>
        <w:rPr>
          <w:w w:val="105"/>
        </w:rPr>
        <w:t>other</w:t>
      </w:r>
      <w:r>
        <w:rPr>
          <w:spacing w:val="-11"/>
          <w:w w:val="105"/>
        </w:rPr>
        <w:t> </w:t>
      </w:r>
      <w:r>
        <w:rPr>
          <w:w w:val="105"/>
        </w:rPr>
        <w:t>studies</w:t>
      </w:r>
      <w:r>
        <w:rPr>
          <w:spacing w:val="-12"/>
          <w:w w:val="105"/>
        </w:rPr>
        <w:t> </w:t>
      </w:r>
      <w:r>
        <w:rPr>
          <w:w w:val="105"/>
        </w:rPr>
        <w:t>showed</w:t>
      </w:r>
      <w:r>
        <w:rPr>
          <w:spacing w:val="-11"/>
          <w:w w:val="105"/>
        </w:rPr>
        <w:t> </w:t>
      </w:r>
      <w:r>
        <w:rPr>
          <w:w w:val="105"/>
        </w:rPr>
        <w:t>that</w:t>
      </w:r>
      <w:r>
        <w:rPr>
          <w:spacing w:val="-12"/>
          <w:w w:val="105"/>
        </w:rPr>
        <w:t> </w:t>
      </w:r>
      <w:r>
        <w:rPr>
          <w:w w:val="105"/>
        </w:rPr>
        <w:t>climate</w:t>
      </w:r>
      <w:r>
        <w:rPr>
          <w:spacing w:val="-12"/>
          <w:w w:val="105"/>
        </w:rPr>
        <w:t> </w:t>
      </w:r>
      <w:r>
        <w:rPr>
          <w:w w:val="105"/>
        </w:rPr>
        <w:t>change</w:t>
      </w:r>
      <w:r>
        <w:rPr>
          <w:spacing w:val="-11"/>
          <w:w w:val="105"/>
        </w:rPr>
        <w:t> </w:t>
      </w:r>
      <w:r>
        <w:rPr>
          <w:w w:val="105"/>
        </w:rPr>
        <w:t>might</w:t>
      </w:r>
      <w:r>
        <w:rPr>
          <w:spacing w:val="-12"/>
          <w:w w:val="105"/>
        </w:rPr>
        <w:t> </w:t>
      </w:r>
      <w:r>
        <w:rPr>
          <w:w w:val="105"/>
        </w:rPr>
        <w:t>increase </w:t>
      </w:r>
      <w:r>
        <w:rPr/>
        <w:t>future potato yields. For instance, Tooley et al. (2021) [</w:t>
      </w:r>
      <w:hyperlink w:history="true" w:anchor="_bookmark92">
        <w:r>
          <w:rPr>
            <w:color w:val="0774B7"/>
          </w:rPr>
          <w:t>86</w:t>
        </w:r>
      </w:hyperlink>
      <w:r>
        <w:rPr/>
        <w:t>] reported increased future potato </w:t>
      </w:r>
      <w:r>
        <w:rPr>
          <w:w w:val="105"/>
        </w:rPr>
        <w:t>yields</w:t>
      </w:r>
      <w:r>
        <w:rPr>
          <w:spacing w:val="-6"/>
          <w:w w:val="105"/>
        </w:rPr>
        <w:t> </w:t>
      </w:r>
      <w:r>
        <w:rPr>
          <w:w w:val="105"/>
        </w:rPr>
        <w:t>in</w:t>
      </w:r>
      <w:r>
        <w:rPr>
          <w:spacing w:val="-7"/>
          <w:w w:val="105"/>
        </w:rPr>
        <w:t> </w:t>
      </w:r>
      <w:r>
        <w:rPr>
          <w:w w:val="105"/>
        </w:rPr>
        <w:t>Maine,</w:t>
      </w:r>
      <w:r>
        <w:rPr>
          <w:spacing w:val="-6"/>
          <w:w w:val="105"/>
        </w:rPr>
        <w:t> </w:t>
      </w:r>
      <w:r>
        <w:rPr>
          <w:w w:val="105"/>
        </w:rPr>
        <w:t>US,</w:t>
      </w:r>
      <w:r>
        <w:rPr>
          <w:spacing w:val="-6"/>
          <w:w w:val="105"/>
        </w:rPr>
        <w:t> </w:t>
      </w:r>
      <w:r>
        <w:rPr>
          <w:w w:val="105"/>
        </w:rPr>
        <w:t>due</w:t>
      </w:r>
      <w:r>
        <w:rPr>
          <w:spacing w:val="-6"/>
          <w:w w:val="105"/>
        </w:rPr>
        <w:t> </w:t>
      </w:r>
      <w:r>
        <w:rPr>
          <w:w w:val="105"/>
        </w:rPr>
        <w:t>to</w:t>
      </w:r>
      <w:r>
        <w:rPr>
          <w:spacing w:val="-6"/>
          <w:w w:val="105"/>
        </w:rPr>
        <w:t> </w:t>
      </w:r>
      <w:r>
        <w:rPr>
          <w:w w:val="105"/>
        </w:rPr>
        <w:t>climate</w:t>
      </w:r>
      <w:r>
        <w:rPr>
          <w:spacing w:val="-7"/>
          <w:w w:val="105"/>
        </w:rPr>
        <w:t> </w:t>
      </w:r>
      <w:r>
        <w:rPr>
          <w:w w:val="105"/>
        </w:rPr>
        <w:t>change,</w:t>
      </w:r>
      <w:r>
        <w:rPr>
          <w:spacing w:val="-6"/>
          <w:w w:val="105"/>
        </w:rPr>
        <w:t> </w:t>
      </w:r>
      <w:r>
        <w:rPr>
          <w:w w:val="105"/>
        </w:rPr>
        <w:t>while</w:t>
      </w:r>
      <w:r>
        <w:rPr>
          <w:spacing w:val="-6"/>
          <w:w w:val="105"/>
        </w:rPr>
        <w:t> </w:t>
      </w:r>
      <w:r>
        <w:rPr>
          <w:w w:val="105"/>
        </w:rPr>
        <w:t>some</w:t>
      </w:r>
      <w:r>
        <w:rPr>
          <w:spacing w:val="-6"/>
          <w:w w:val="105"/>
        </w:rPr>
        <w:t> </w:t>
      </w:r>
      <w:r>
        <w:rPr>
          <w:w w:val="105"/>
        </w:rPr>
        <w:t>studies</w:t>
      </w:r>
      <w:r>
        <w:rPr>
          <w:spacing w:val="-7"/>
          <w:w w:val="105"/>
        </w:rPr>
        <w:t> </w:t>
      </w:r>
      <w:r>
        <w:rPr>
          <w:w w:val="105"/>
        </w:rPr>
        <w:t>projected</w:t>
      </w:r>
      <w:r>
        <w:rPr>
          <w:spacing w:val="-6"/>
          <w:w w:val="105"/>
        </w:rPr>
        <w:t> </w:t>
      </w:r>
      <w:r>
        <w:rPr>
          <w:w w:val="105"/>
        </w:rPr>
        <w:t>increased</w:t>
      </w:r>
      <w:r>
        <w:rPr>
          <w:spacing w:val="-6"/>
          <w:w w:val="105"/>
        </w:rPr>
        <w:t> </w:t>
      </w:r>
      <w:r>
        <w:rPr>
          <w:w w:val="105"/>
        </w:rPr>
        <w:t>future potato</w:t>
      </w:r>
      <w:r>
        <w:rPr>
          <w:spacing w:val="-12"/>
          <w:w w:val="105"/>
        </w:rPr>
        <w:t> </w:t>
      </w:r>
      <w:r>
        <w:rPr>
          <w:w w:val="105"/>
        </w:rPr>
        <w:t>yields</w:t>
      </w:r>
      <w:r>
        <w:rPr>
          <w:spacing w:val="-12"/>
          <w:w w:val="105"/>
        </w:rPr>
        <w:t> </w:t>
      </w:r>
      <w:r>
        <w:rPr>
          <w:w w:val="105"/>
        </w:rPr>
        <w:t>under</w:t>
      </w:r>
      <w:r>
        <w:rPr>
          <w:spacing w:val="-11"/>
          <w:w w:val="105"/>
        </w:rPr>
        <w:t> </w:t>
      </w:r>
      <w:r>
        <w:rPr>
          <w:w w:val="105"/>
        </w:rPr>
        <w:t>rainfed</w:t>
      </w:r>
      <w:r>
        <w:rPr>
          <w:spacing w:val="-12"/>
          <w:w w:val="105"/>
        </w:rPr>
        <w:t> </w:t>
      </w:r>
      <w:r>
        <w:rPr>
          <w:w w:val="105"/>
        </w:rPr>
        <w:t>conditions</w:t>
      </w:r>
      <w:r>
        <w:rPr>
          <w:spacing w:val="-11"/>
          <w:w w:val="105"/>
        </w:rPr>
        <w:t> </w:t>
      </w:r>
      <w:r>
        <w:rPr>
          <w:w w:val="105"/>
        </w:rPr>
        <w:t>compared</w:t>
      </w:r>
      <w:r>
        <w:rPr>
          <w:spacing w:val="-12"/>
          <w:w w:val="105"/>
        </w:rPr>
        <w:t> </w:t>
      </w:r>
      <w:r>
        <w:rPr>
          <w:w w:val="105"/>
        </w:rPr>
        <w:t>to</w:t>
      </w:r>
      <w:r>
        <w:rPr>
          <w:spacing w:val="-11"/>
          <w:w w:val="105"/>
        </w:rPr>
        <w:t> </w:t>
      </w:r>
      <w:r>
        <w:rPr>
          <w:w w:val="105"/>
        </w:rPr>
        <w:t>irrigated</w:t>
      </w:r>
      <w:r>
        <w:rPr>
          <w:spacing w:val="-12"/>
          <w:w w:val="105"/>
        </w:rPr>
        <w:t> </w:t>
      </w:r>
      <w:r>
        <w:rPr>
          <w:w w:val="105"/>
        </w:rPr>
        <w:t>conditions</w:t>
      </w:r>
      <w:r>
        <w:rPr>
          <w:spacing w:val="-12"/>
          <w:w w:val="105"/>
        </w:rPr>
        <w:t> </w:t>
      </w:r>
      <w:r>
        <w:rPr>
          <w:w w:val="105"/>
        </w:rPr>
        <w:t>[</w:t>
      </w:r>
      <w:hyperlink w:history="true" w:anchor="_bookmark93">
        <w:r>
          <w:rPr>
            <w:color w:val="0774B7"/>
            <w:w w:val="105"/>
          </w:rPr>
          <w:t>87</w:t>
        </w:r>
      </w:hyperlink>
      <w:r>
        <w:rPr>
          <w:w w:val="105"/>
        </w:rPr>
        <w:t>,</w:t>
      </w:r>
      <w:hyperlink w:history="true" w:anchor="_bookmark94">
        <w:r>
          <w:rPr>
            <w:color w:val="0774B7"/>
            <w:w w:val="105"/>
          </w:rPr>
          <w:t>88</w:t>
        </w:r>
      </w:hyperlink>
      <w:r>
        <w:rPr>
          <w:w w:val="105"/>
        </w:rPr>
        <w:t>].</w:t>
      </w:r>
      <w:r>
        <w:rPr>
          <w:spacing w:val="-11"/>
          <w:w w:val="105"/>
        </w:rPr>
        <w:t> </w:t>
      </w:r>
      <w:r>
        <w:rPr>
          <w:w w:val="105"/>
        </w:rPr>
        <w:t>Further- more,</w:t>
      </w:r>
      <w:r>
        <w:rPr>
          <w:spacing w:val="-12"/>
          <w:w w:val="105"/>
        </w:rPr>
        <w:t> </w:t>
      </w:r>
      <w:r>
        <w:rPr>
          <w:w w:val="105"/>
        </w:rPr>
        <w:t>Tubiello</w:t>
      </w:r>
      <w:r>
        <w:rPr>
          <w:spacing w:val="-11"/>
          <w:w w:val="105"/>
        </w:rPr>
        <w:t> </w:t>
      </w:r>
      <w:r>
        <w:rPr>
          <w:w w:val="105"/>
        </w:rPr>
        <w:t>F.</w:t>
      </w:r>
      <w:r>
        <w:rPr>
          <w:spacing w:val="-12"/>
          <w:w w:val="105"/>
        </w:rPr>
        <w:t> </w:t>
      </w:r>
      <w:r>
        <w:rPr>
          <w:w w:val="105"/>
        </w:rPr>
        <w:t>N.</w:t>
      </w:r>
      <w:r>
        <w:rPr>
          <w:spacing w:val="-11"/>
          <w:w w:val="105"/>
        </w:rPr>
        <w:t> </w:t>
      </w:r>
      <w:r>
        <w:rPr>
          <w:w w:val="105"/>
        </w:rPr>
        <w:t>et</w:t>
      </w:r>
      <w:r>
        <w:rPr>
          <w:spacing w:val="-12"/>
          <w:w w:val="105"/>
        </w:rPr>
        <w:t> </w:t>
      </w:r>
      <w:r>
        <w:rPr>
          <w:w w:val="105"/>
        </w:rPr>
        <w:t>al.</w:t>
      </w:r>
      <w:r>
        <w:rPr>
          <w:spacing w:val="-3"/>
          <w:w w:val="105"/>
        </w:rPr>
        <w:t> </w:t>
      </w:r>
      <w:r>
        <w:rPr>
          <w:w w:val="105"/>
        </w:rPr>
        <w:t>(2002)</w:t>
      </w:r>
      <w:r>
        <w:rPr>
          <w:spacing w:val="-12"/>
          <w:w w:val="105"/>
        </w:rPr>
        <w:t> </w:t>
      </w:r>
      <w:r>
        <w:rPr>
          <w:w w:val="105"/>
        </w:rPr>
        <w:t>[</w:t>
      </w:r>
      <w:hyperlink w:history="true" w:anchor="_bookmark95">
        <w:r>
          <w:rPr>
            <w:color w:val="0774B7"/>
            <w:w w:val="105"/>
          </w:rPr>
          <w:t>89</w:t>
        </w:r>
      </w:hyperlink>
      <w:r>
        <w:rPr>
          <w:w w:val="105"/>
        </w:rPr>
        <w:t>]</w:t>
      </w:r>
      <w:r>
        <w:rPr>
          <w:spacing w:val="-11"/>
          <w:w w:val="105"/>
        </w:rPr>
        <w:t> </w:t>
      </w:r>
      <w:r>
        <w:rPr>
          <w:w w:val="105"/>
        </w:rPr>
        <w:t>projected</w:t>
      </w:r>
      <w:r>
        <w:rPr>
          <w:spacing w:val="-12"/>
          <w:w w:val="105"/>
        </w:rPr>
        <w:t> </w:t>
      </w:r>
      <w:r>
        <w:rPr>
          <w:w w:val="105"/>
        </w:rPr>
        <w:t>that</w:t>
      </w:r>
      <w:r>
        <w:rPr>
          <w:spacing w:val="-11"/>
          <w:w w:val="105"/>
        </w:rPr>
        <w:t> </w:t>
      </w:r>
      <w:r>
        <w:rPr>
          <w:w w:val="105"/>
        </w:rPr>
        <w:t>climate</w:t>
      </w:r>
      <w:r>
        <w:rPr>
          <w:spacing w:val="-12"/>
          <w:w w:val="105"/>
        </w:rPr>
        <w:t> </w:t>
      </w:r>
      <w:r>
        <w:rPr>
          <w:w w:val="105"/>
        </w:rPr>
        <w:t>change</w:t>
      </w:r>
      <w:r>
        <w:rPr>
          <w:spacing w:val="-11"/>
          <w:w w:val="105"/>
        </w:rPr>
        <w:t> </w:t>
      </w:r>
      <w:r>
        <w:rPr>
          <w:w w:val="105"/>
        </w:rPr>
        <w:t>would</w:t>
      </w:r>
      <w:r>
        <w:rPr>
          <w:spacing w:val="-12"/>
          <w:w w:val="105"/>
        </w:rPr>
        <w:t> </w:t>
      </w:r>
      <w:r>
        <w:rPr>
          <w:w w:val="105"/>
        </w:rPr>
        <w:t>increase</w:t>
      </w:r>
      <w:r>
        <w:rPr>
          <w:spacing w:val="-11"/>
          <w:w w:val="105"/>
        </w:rPr>
        <w:t> </w:t>
      </w:r>
      <w:r>
        <w:rPr>
          <w:w w:val="105"/>
        </w:rPr>
        <w:t>future potato</w:t>
      </w:r>
      <w:r>
        <w:rPr>
          <w:spacing w:val="-2"/>
          <w:w w:val="105"/>
        </w:rPr>
        <w:t> </w:t>
      </w:r>
      <w:r>
        <w:rPr>
          <w:w w:val="105"/>
        </w:rPr>
        <w:t>yield</w:t>
      </w:r>
      <w:r>
        <w:rPr>
          <w:spacing w:val="-2"/>
          <w:w w:val="105"/>
        </w:rPr>
        <w:t> </w:t>
      </w:r>
      <w:r>
        <w:rPr>
          <w:w w:val="105"/>
        </w:rPr>
        <w:t>in</w:t>
      </w:r>
      <w:r>
        <w:rPr>
          <w:spacing w:val="-2"/>
          <w:w w:val="105"/>
        </w:rPr>
        <w:t> </w:t>
      </w:r>
      <w:r>
        <w:rPr>
          <w:w w:val="105"/>
        </w:rPr>
        <w:t>the</w:t>
      </w:r>
      <w:r>
        <w:rPr>
          <w:spacing w:val="-2"/>
          <w:w w:val="105"/>
        </w:rPr>
        <w:t> </w:t>
      </w:r>
      <w:r>
        <w:rPr>
          <w:w w:val="105"/>
        </w:rPr>
        <w:t>northern</w:t>
      </w:r>
      <w:r>
        <w:rPr>
          <w:spacing w:val="-2"/>
          <w:w w:val="105"/>
        </w:rPr>
        <w:t> </w:t>
      </w:r>
      <w:r>
        <w:rPr>
          <w:w w:val="105"/>
        </w:rPr>
        <w:t>United</w:t>
      </w:r>
      <w:r>
        <w:rPr>
          <w:spacing w:val="-2"/>
          <w:w w:val="105"/>
        </w:rPr>
        <w:t> </w:t>
      </w:r>
      <w:r>
        <w:rPr>
          <w:w w:val="105"/>
        </w:rPr>
        <w:t>States</w:t>
      </w:r>
      <w:r>
        <w:rPr>
          <w:spacing w:val="-2"/>
          <w:w w:val="105"/>
        </w:rPr>
        <w:t> </w:t>
      </w:r>
      <w:r>
        <w:rPr>
          <w:w w:val="105"/>
        </w:rPr>
        <w:t>of</w:t>
      </w:r>
      <w:r>
        <w:rPr>
          <w:spacing w:val="-2"/>
          <w:w w:val="105"/>
        </w:rPr>
        <w:t> </w:t>
      </w:r>
      <w:r>
        <w:rPr>
          <w:w w:val="105"/>
        </w:rPr>
        <w:t>America</w:t>
      </w:r>
      <w:r>
        <w:rPr>
          <w:spacing w:val="-2"/>
          <w:w w:val="105"/>
        </w:rPr>
        <w:t> </w:t>
      </w:r>
      <w:r>
        <w:rPr>
          <w:w w:val="105"/>
        </w:rPr>
        <w:t>(US)</w:t>
      </w:r>
      <w:r>
        <w:rPr>
          <w:spacing w:val="-2"/>
          <w:w w:val="105"/>
        </w:rPr>
        <w:t> </w:t>
      </w:r>
      <w:r>
        <w:rPr>
          <w:w w:val="105"/>
        </w:rPr>
        <w:t>while</w:t>
      </w:r>
      <w:r>
        <w:rPr>
          <w:spacing w:val="-2"/>
          <w:w w:val="105"/>
        </w:rPr>
        <w:t> </w:t>
      </w:r>
      <w:r>
        <w:rPr>
          <w:w w:val="105"/>
        </w:rPr>
        <w:t>it</w:t>
      </w:r>
      <w:r>
        <w:rPr>
          <w:spacing w:val="-2"/>
          <w:w w:val="105"/>
        </w:rPr>
        <w:t> </w:t>
      </w:r>
      <w:r>
        <w:rPr>
          <w:w w:val="105"/>
        </w:rPr>
        <w:t>will</w:t>
      </w:r>
      <w:r>
        <w:rPr>
          <w:spacing w:val="-2"/>
          <w:w w:val="105"/>
        </w:rPr>
        <w:t> </w:t>
      </w:r>
      <w:r>
        <w:rPr>
          <w:w w:val="105"/>
        </w:rPr>
        <w:t>be</w:t>
      </w:r>
      <w:r>
        <w:rPr>
          <w:spacing w:val="-2"/>
          <w:w w:val="105"/>
        </w:rPr>
        <w:t> </w:t>
      </w:r>
      <w:r>
        <w:rPr>
          <w:w w:val="105"/>
        </w:rPr>
        <w:t>reduced</w:t>
      </w:r>
      <w:r>
        <w:rPr>
          <w:spacing w:val="-2"/>
          <w:w w:val="105"/>
        </w:rPr>
        <w:t> </w:t>
      </w:r>
      <w:r>
        <w:rPr>
          <w:w w:val="105"/>
        </w:rPr>
        <w:t>in</w:t>
      </w:r>
      <w:r>
        <w:rPr>
          <w:spacing w:val="-2"/>
          <w:w w:val="105"/>
        </w:rPr>
        <w:t> </w:t>
      </w:r>
      <w:r>
        <w:rPr>
          <w:w w:val="105"/>
        </w:rPr>
        <w:t>the southern</w:t>
      </w:r>
      <w:r>
        <w:rPr>
          <w:spacing w:val="-12"/>
          <w:w w:val="105"/>
        </w:rPr>
        <w:t> </w:t>
      </w:r>
      <w:r>
        <w:rPr>
          <w:w w:val="105"/>
        </w:rPr>
        <w:t>areas</w:t>
      </w:r>
      <w:r>
        <w:rPr>
          <w:spacing w:val="-12"/>
          <w:w w:val="105"/>
        </w:rPr>
        <w:t> </w:t>
      </w:r>
      <w:r>
        <w:rPr>
          <w:w w:val="105"/>
        </w:rPr>
        <w:t>of</w:t>
      </w:r>
      <w:r>
        <w:rPr>
          <w:spacing w:val="-11"/>
          <w:w w:val="105"/>
        </w:rPr>
        <w:t> </w:t>
      </w:r>
      <w:r>
        <w:rPr>
          <w:w w:val="105"/>
        </w:rPr>
        <w:t>the</w:t>
      </w:r>
      <w:r>
        <w:rPr>
          <w:spacing w:val="-12"/>
          <w:w w:val="105"/>
        </w:rPr>
        <w:t> </w:t>
      </w:r>
      <w:r>
        <w:rPr>
          <w:w w:val="105"/>
        </w:rPr>
        <w:t>US.</w:t>
      </w:r>
      <w:r>
        <w:rPr>
          <w:spacing w:val="-11"/>
          <w:w w:val="105"/>
        </w:rPr>
        <w:t> </w:t>
      </w:r>
      <w:r>
        <w:rPr>
          <w:w w:val="105"/>
        </w:rPr>
        <w:t>The</w:t>
      </w:r>
      <w:r>
        <w:rPr>
          <w:spacing w:val="-12"/>
          <w:w w:val="105"/>
        </w:rPr>
        <w:t> </w:t>
      </w:r>
      <w:r>
        <w:rPr>
          <w:w w:val="105"/>
        </w:rPr>
        <w:t>observed</w:t>
      </w:r>
      <w:r>
        <w:rPr>
          <w:spacing w:val="-11"/>
          <w:w w:val="105"/>
        </w:rPr>
        <w:t> </w:t>
      </w:r>
      <w:r>
        <w:rPr>
          <w:w w:val="105"/>
        </w:rPr>
        <w:t>variations</w:t>
      </w:r>
      <w:r>
        <w:rPr>
          <w:spacing w:val="-12"/>
          <w:w w:val="105"/>
        </w:rPr>
        <w:t> </w:t>
      </w:r>
      <w:r>
        <w:rPr>
          <w:w w:val="105"/>
        </w:rPr>
        <w:t>in</w:t>
      </w:r>
      <w:r>
        <w:rPr>
          <w:spacing w:val="-12"/>
          <w:w w:val="105"/>
        </w:rPr>
        <w:t> </w:t>
      </w:r>
      <w:r>
        <w:rPr>
          <w:w w:val="105"/>
        </w:rPr>
        <w:t>the</w:t>
      </w:r>
      <w:r>
        <w:rPr>
          <w:spacing w:val="-11"/>
          <w:w w:val="105"/>
        </w:rPr>
        <w:t> </w:t>
      </w:r>
      <w:r>
        <w:rPr>
          <w:w w:val="105"/>
        </w:rPr>
        <w:t>projected</w:t>
      </w:r>
      <w:r>
        <w:rPr>
          <w:spacing w:val="-12"/>
          <w:w w:val="105"/>
        </w:rPr>
        <w:t> </w:t>
      </w:r>
      <w:r>
        <w:rPr>
          <w:w w:val="105"/>
        </w:rPr>
        <w:t>future</w:t>
      </w:r>
      <w:r>
        <w:rPr>
          <w:spacing w:val="-11"/>
          <w:w w:val="105"/>
        </w:rPr>
        <w:t> </w:t>
      </w:r>
      <w:r>
        <w:rPr>
          <w:w w:val="105"/>
        </w:rPr>
        <w:t>potato</w:t>
      </w:r>
      <w:r>
        <w:rPr>
          <w:spacing w:val="-12"/>
          <w:w w:val="105"/>
        </w:rPr>
        <w:t> </w:t>
      </w:r>
      <w:r>
        <w:rPr>
          <w:w w:val="105"/>
        </w:rPr>
        <w:t>yields</w:t>
      </w:r>
      <w:r>
        <w:rPr>
          <w:spacing w:val="-11"/>
          <w:w w:val="105"/>
        </w:rPr>
        <w:t> </w:t>
      </w:r>
      <w:r>
        <w:rPr>
          <w:w w:val="105"/>
        </w:rPr>
        <w:t>are due to differences in geographical area and management practices.</w:t>
      </w:r>
      <w:r>
        <w:rPr>
          <w:spacing w:val="27"/>
          <w:w w:val="105"/>
        </w:rPr>
        <w:t> </w:t>
      </w:r>
      <w:r>
        <w:rPr>
          <w:w w:val="105"/>
        </w:rPr>
        <w:t>The variation could</w:t>
      </w:r>
    </w:p>
    <w:p>
      <w:pPr>
        <w:pStyle w:val="BodyText"/>
        <w:spacing w:after="0" w:line="256" w:lineRule="auto"/>
        <w:jc w:val="both"/>
        <w:sectPr>
          <w:type w:val="continuous"/>
          <w:pgSz w:w="11910" w:h="16840"/>
          <w:pgMar w:header="1109" w:footer="0" w:top="980" w:bottom="0" w:left="566" w:right="566"/>
        </w:sectPr>
      </w:pPr>
    </w:p>
    <w:p>
      <w:pPr>
        <w:pStyle w:val="BodyText"/>
      </w:pPr>
    </w:p>
    <w:p>
      <w:pPr>
        <w:pStyle w:val="BodyText"/>
        <w:spacing w:before="18"/>
      </w:pPr>
    </w:p>
    <w:p>
      <w:pPr>
        <w:pStyle w:val="BodyText"/>
        <w:spacing w:line="256" w:lineRule="auto"/>
        <w:ind w:left="2753" w:right="118" w:firstLine="8"/>
        <w:jc w:val="both"/>
      </w:pPr>
      <w:r>
        <w:rPr/>
        <w:t>also be caused by the differences in the GCMs used [</w:t>
      </w:r>
      <w:hyperlink w:history="true" w:anchor="_bookmark82">
        <w:r>
          <w:rPr>
            <w:color w:val="0774B7"/>
          </w:rPr>
          <w:t>74</w:t>
        </w:r>
      </w:hyperlink>
      <w:r>
        <w:rPr/>
        <w:t>]. Our study suggests that the potato yield decrease correlates with an increase in future temperature and CO</w:t>
      </w:r>
      <w:r>
        <w:rPr>
          <w:vertAlign w:val="subscript"/>
        </w:rPr>
        <w:t>2</w:t>
      </w:r>
      <w:r>
        <w:rPr>
          <w:spacing w:val="40"/>
          <w:vertAlign w:val="baseline"/>
        </w:rPr>
        <w:t> </w:t>
      </w:r>
      <w:r>
        <w:rPr>
          <w:vertAlign w:val="baseline"/>
        </w:rPr>
        <w:t>concentration</w:t>
      </w:r>
      <w:r>
        <w:rPr>
          <w:spacing w:val="40"/>
          <w:vertAlign w:val="baseline"/>
        </w:rPr>
        <w:t> </w:t>
      </w:r>
      <w:r>
        <w:rPr>
          <w:vertAlign w:val="baseline"/>
        </w:rPr>
        <w:t>with varying precipitation patterns.</w:t>
      </w:r>
      <w:r>
        <w:rPr>
          <w:spacing w:val="40"/>
          <w:vertAlign w:val="baseline"/>
        </w:rPr>
        <w:t> </w:t>
      </w:r>
      <w:r>
        <w:rPr>
          <w:vertAlign w:val="baseline"/>
        </w:rPr>
        <w:t>Overall, our results indicate the potential negative impacts of climate change on future potato yields under rainfed conditions in PEI. It is</w:t>
      </w:r>
      <w:r>
        <w:rPr>
          <w:spacing w:val="80"/>
          <w:w w:val="150"/>
          <w:vertAlign w:val="baseline"/>
        </w:rPr>
        <w:t> </w:t>
      </w:r>
      <w:r>
        <w:rPr>
          <w:vertAlign w:val="baseline"/>
        </w:rPr>
        <w:t>worth mentioning that the crop yields determinant is not only limited to temperature, precipitation, and CO</w:t>
      </w:r>
      <w:r>
        <w:rPr>
          <w:vertAlign w:val="subscript"/>
        </w:rPr>
        <w:t>2</w:t>
      </w:r>
      <w:r>
        <w:rPr>
          <w:spacing w:val="40"/>
          <w:vertAlign w:val="baseline"/>
        </w:rPr>
        <w:t> </w:t>
      </w:r>
      <w:r>
        <w:rPr>
          <w:vertAlign w:val="baseline"/>
        </w:rPr>
        <w:t>but also depends on other factors, such as pests, soil salinity, and other parameters which play an essential role in crop growth processes and the harvested yields but are not included in our study’s scope [</w:t>
      </w:r>
      <w:hyperlink w:history="true" w:anchor="_bookmark39">
        <w:r>
          <w:rPr>
            <w:color w:val="0774B7"/>
            <w:vertAlign w:val="baseline"/>
          </w:rPr>
          <w:t>26</w:t>
        </w:r>
      </w:hyperlink>
      <w:r>
        <w:rPr>
          <w:vertAlign w:val="baseline"/>
        </w:rPr>
        <w:t>,</w:t>
      </w:r>
      <w:hyperlink w:history="true" w:anchor="_bookmark41">
        <w:r>
          <w:rPr>
            <w:color w:val="0774B7"/>
            <w:vertAlign w:val="baseline"/>
          </w:rPr>
          <w:t>29</w:t>
        </w:r>
      </w:hyperlink>
      <w:r>
        <w:rPr>
          <w:vertAlign w:val="baseline"/>
        </w:rPr>
        <w:t>,</w:t>
      </w:r>
      <w:hyperlink w:history="true" w:anchor="_bookmark42">
        <w:r>
          <w:rPr>
            <w:color w:val="0774B7"/>
            <w:vertAlign w:val="baseline"/>
          </w:rPr>
          <w:t>30</w:t>
        </w:r>
      </w:hyperlink>
      <w:r>
        <w:rPr>
          <w:vertAlign w:val="baseline"/>
        </w:rPr>
        <w:t>,</w:t>
      </w:r>
      <w:hyperlink w:history="true" w:anchor="_bookmark96">
        <w:r>
          <w:rPr>
            <w:color w:val="0774B7"/>
            <w:vertAlign w:val="baseline"/>
          </w:rPr>
          <w:t>90</w:t>
        </w:r>
      </w:hyperlink>
      <w:r>
        <w:rPr>
          <w:vertAlign w:val="baseline"/>
        </w:rPr>
        <w:t>,</w:t>
      </w:r>
      <w:hyperlink w:history="true" w:anchor="_bookmark97">
        <w:r>
          <w:rPr>
            <w:color w:val="0774B7"/>
            <w:vertAlign w:val="baseline"/>
          </w:rPr>
          <w:t>91</w:t>
        </w:r>
      </w:hyperlink>
      <w:r>
        <w:rPr>
          <w:vertAlign w:val="baseline"/>
        </w:rPr>
        <w:t>]. Although temperature and CO</w:t>
      </w:r>
      <w:r>
        <w:rPr>
          <w:vertAlign w:val="subscript"/>
        </w:rPr>
        <w:t>2</w:t>
      </w:r>
      <w:r>
        <w:rPr>
          <w:vertAlign w:val="baseline"/>
        </w:rPr>
        <w:t> changes influence the yields, their reaction with precipitation significantly influences tuber yields under rainfed conditions in PEI. The amount of precipitation and distribution within a specified temperature range drives potato development. Precipitation affected the yields simulated, which mostly declined from decreased precipitation with some compen- sation through elevated atmospheric CO</w:t>
      </w:r>
      <w:r>
        <w:rPr>
          <w:vertAlign w:val="subscript"/>
        </w:rPr>
        <w:t>2</w:t>
      </w:r>
      <w:r>
        <w:rPr>
          <w:vertAlign w:val="baseline"/>
        </w:rPr>
        <w:t>. Our results suggest that future potato yields are expected to decrease in PEI, which could be attributed to the future drought effect under rainfed potato production systems. Considering that PEI potato cultivation is significantly rainfed [</w:t>
      </w:r>
      <w:hyperlink w:history="true" w:anchor="_bookmark27">
        <w:r>
          <w:rPr>
            <w:color w:val="0774B7"/>
            <w:vertAlign w:val="baseline"/>
          </w:rPr>
          <w:t>13</w:t>
        </w:r>
      </w:hyperlink>
      <w:r>
        <w:rPr>
          <w:vertAlign w:val="baseline"/>
        </w:rPr>
        <w:t>,</w:t>
      </w:r>
      <w:hyperlink w:history="true" w:anchor="_bookmark98">
        <w:r>
          <w:rPr>
            <w:color w:val="0774B7"/>
            <w:vertAlign w:val="baseline"/>
          </w:rPr>
          <w:t>92</w:t>
        </w:r>
      </w:hyperlink>
      <w:r>
        <w:rPr>
          <w:vertAlign w:val="baseline"/>
        </w:rPr>
        <w:t>], and since the decrease in precipitation decreases our simulated yield, we attributed the decline in potato yields to the drought effect, which could be compensated through supplemental irrigation. This study is a foundation to examine further and ascer- tain proper adaptation strategies to increase potato yields, which can be recommended to farmers. Ultimately, this study methodology can be applied to assess the impacts of climate change</w:t>
      </w:r>
      <w:r>
        <w:rPr>
          <w:spacing w:val="40"/>
          <w:vertAlign w:val="baseline"/>
        </w:rPr>
        <w:t> </w:t>
      </w:r>
      <w:r>
        <w:rPr>
          <w:vertAlign w:val="baseline"/>
        </w:rPr>
        <w:t>on</w:t>
      </w:r>
      <w:r>
        <w:rPr>
          <w:spacing w:val="40"/>
          <w:vertAlign w:val="baseline"/>
        </w:rPr>
        <w:t> </w:t>
      </w:r>
      <w:r>
        <w:rPr>
          <w:vertAlign w:val="baseline"/>
        </w:rPr>
        <w:t>potato</w:t>
      </w:r>
      <w:r>
        <w:rPr>
          <w:spacing w:val="40"/>
          <w:vertAlign w:val="baseline"/>
        </w:rPr>
        <w:t> </w:t>
      </w:r>
      <w:r>
        <w:rPr>
          <w:vertAlign w:val="baseline"/>
        </w:rPr>
        <w:t>yields</w:t>
      </w:r>
      <w:r>
        <w:rPr>
          <w:spacing w:val="40"/>
          <w:vertAlign w:val="baseline"/>
        </w:rPr>
        <w:t> </w:t>
      </w:r>
      <w:r>
        <w:rPr>
          <w:vertAlign w:val="baseline"/>
        </w:rPr>
        <w:t>in</w:t>
      </w:r>
      <w:r>
        <w:rPr>
          <w:spacing w:val="40"/>
          <w:vertAlign w:val="baseline"/>
        </w:rPr>
        <w:t> </w:t>
      </w:r>
      <w:r>
        <w:rPr>
          <w:vertAlign w:val="baseline"/>
        </w:rPr>
        <w:t>any</w:t>
      </w:r>
      <w:r>
        <w:rPr>
          <w:spacing w:val="40"/>
          <w:vertAlign w:val="baseline"/>
        </w:rPr>
        <w:t> </w:t>
      </w:r>
      <w:r>
        <w:rPr>
          <w:vertAlign w:val="baseline"/>
        </w:rPr>
        <w:t>geographical</w:t>
      </w:r>
      <w:r>
        <w:rPr>
          <w:spacing w:val="40"/>
          <w:vertAlign w:val="baseline"/>
        </w:rPr>
        <w:t> </w:t>
      </w:r>
      <w:r>
        <w:rPr>
          <w:vertAlign w:val="baseline"/>
        </w:rPr>
        <w:t>region</w:t>
      </w:r>
      <w:r>
        <w:rPr>
          <w:spacing w:val="40"/>
          <w:vertAlign w:val="baseline"/>
        </w:rPr>
        <w:t> </w:t>
      </w:r>
      <w:r>
        <w:rPr>
          <w:vertAlign w:val="baseline"/>
        </w:rPr>
        <w:t>worldwide.</w:t>
      </w:r>
    </w:p>
    <w:p>
      <w:pPr>
        <w:pStyle w:val="Heading1"/>
        <w:numPr>
          <w:ilvl w:val="0"/>
          <w:numId w:val="1"/>
        </w:numPr>
        <w:tabs>
          <w:tab w:pos="2971" w:val="left" w:leader="none"/>
        </w:tabs>
        <w:spacing w:line="240" w:lineRule="auto" w:before="181" w:after="0"/>
        <w:ind w:left="2971" w:right="0" w:hanging="210"/>
        <w:jc w:val="left"/>
      </w:pPr>
      <w:bookmarkStart w:name="Conclusions " w:id="31"/>
      <w:bookmarkEnd w:id="31"/>
      <w:r>
        <w:rPr>
          <w:b w:val="0"/>
        </w:rPr>
      </w:r>
      <w:bookmarkStart w:name="References" w:id="32"/>
      <w:bookmarkEnd w:id="32"/>
      <w:r>
        <w:rPr>
          <w:b w:val="0"/>
        </w:rPr>
      </w:r>
      <w:r>
        <w:rPr>
          <w:spacing w:val="-2"/>
        </w:rPr>
        <w:t>Conclusions</w:t>
      </w:r>
    </w:p>
    <w:p>
      <w:pPr>
        <w:pStyle w:val="BodyText"/>
        <w:spacing w:line="256" w:lineRule="auto" w:before="61"/>
        <w:ind w:left="2761" w:right="127" w:firstLine="425"/>
        <w:jc w:val="both"/>
      </w:pPr>
      <w:r>
        <w:rPr>
          <w:w w:val="105"/>
        </w:rPr>
        <w:t>In</w:t>
      </w:r>
      <w:r>
        <w:rPr>
          <w:w w:val="105"/>
        </w:rPr>
        <w:t> this</w:t>
      </w:r>
      <w:r>
        <w:rPr>
          <w:w w:val="105"/>
        </w:rPr>
        <w:t> study,</w:t>
      </w:r>
      <w:r>
        <w:rPr>
          <w:w w:val="105"/>
        </w:rPr>
        <w:t> we</w:t>
      </w:r>
      <w:r>
        <w:rPr>
          <w:w w:val="105"/>
        </w:rPr>
        <w:t> used</w:t>
      </w:r>
      <w:r>
        <w:rPr>
          <w:w w:val="105"/>
        </w:rPr>
        <w:t> the</w:t>
      </w:r>
      <w:r>
        <w:rPr>
          <w:w w:val="105"/>
        </w:rPr>
        <w:t> DSSAT</w:t>
      </w:r>
      <w:r>
        <w:rPr>
          <w:w w:val="105"/>
        </w:rPr>
        <w:t> model</w:t>
      </w:r>
      <w:r>
        <w:rPr>
          <w:w w:val="105"/>
        </w:rPr>
        <w:t> to</w:t>
      </w:r>
      <w:r>
        <w:rPr>
          <w:w w:val="105"/>
        </w:rPr>
        <w:t> assess</w:t>
      </w:r>
      <w:r>
        <w:rPr>
          <w:w w:val="105"/>
        </w:rPr>
        <w:t> the</w:t>
      </w:r>
      <w:r>
        <w:rPr>
          <w:w w:val="105"/>
        </w:rPr>
        <w:t> potential</w:t>
      </w:r>
      <w:r>
        <w:rPr>
          <w:w w:val="105"/>
        </w:rPr>
        <w:t> impacts</w:t>
      </w:r>
      <w:r>
        <w:rPr>
          <w:w w:val="105"/>
        </w:rPr>
        <w:t> of</w:t>
      </w:r>
      <w:r>
        <w:rPr>
          <w:w w:val="105"/>
        </w:rPr>
        <w:t> future climate</w:t>
      </w:r>
      <w:r>
        <w:rPr>
          <w:spacing w:val="-4"/>
          <w:w w:val="105"/>
        </w:rPr>
        <w:t> </w:t>
      </w:r>
      <w:r>
        <w:rPr>
          <w:w w:val="105"/>
        </w:rPr>
        <w:t>change</w:t>
      </w:r>
      <w:r>
        <w:rPr>
          <w:spacing w:val="-4"/>
          <w:w w:val="105"/>
        </w:rPr>
        <w:t> </w:t>
      </w:r>
      <w:r>
        <w:rPr>
          <w:w w:val="105"/>
        </w:rPr>
        <w:t>on</w:t>
      </w:r>
      <w:r>
        <w:rPr>
          <w:spacing w:val="-4"/>
          <w:w w:val="105"/>
        </w:rPr>
        <w:t> </w:t>
      </w:r>
      <w:r>
        <w:rPr>
          <w:w w:val="105"/>
        </w:rPr>
        <w:t>potato</w:t>
      </w:r>
      <w:r>
        <w:rPr>
          <w:spacing w:val="-3"/>
          <w:w w:val="105"/>
        </w:rPr>
        <w:t> </w:t>
      </w:r>
      <w:r>
        <w:rPr>
          <w:w w:val="105"/>
        </w:rPr>
        <w:t>yields</w:t>
      </w:r>
      <w:r>
        <w:rPr>
          <w:spacing w:val="-3"/>
          <w:w w:val="105"/>
        </w:rPr>
        <w:t> </w:t>
      </w:r>
      <w:r>
        <w:rPr>
          <w:w w:val="105"/>
        </w:rPr>
        <w:t>in</w:t>
      </w:r>
      <w:r>
        <w:rPr>
          <w:spacing w:val="-4"/>
          <w:w w:val="105"/>
        </w:rPr>
        <w:t> </w:t>
      </w:r>
      <w:r>
        <w:rPr>
          <w:w w:val="105"/>
        </w:rPr>
        <w:t>PEI.</w:t>
      </w:r>
      <w:r>
        <w:rPr>
          <w:spacing w:val="-4"/>
          <w:w w:val="105"/>
        </w:rPr>
        <w:t> </w:t>
      </w:r>
      <w:r>
        <w:rPr>
          <w:w w:val="105"/>
        </w:rPr>
        <w:t>In</w:t>
      </w:r>
      <w:r>
        <w:rPr>
          <w:spacing w:val="-4"/>
          <w:w w:val="105"/>
        </w:rPr>
        <w:t> </w:t>
      </w:r>
      <w:r>
        <w:rPr>
          <w:w w:val="105"/>
        </w:rPr>
        <w:t>particular,</w:t>
      </w:r>
      <w:r>
        <w:rPr>
          <w:spacing w:val="-3"/>
          <w:w w:val="105"/>
        </w:rPr>
        <w:t> </w:t>
      </w:r>
      <w:r>
        <w:rPr>
          <w:w w:val="105"/>
        </w:rPr>
        <w:t>we</w:t>
      </w:r>
      <w:r>
        <w:rPr>
          <w:spacing w:val="-4"/>
          <w:w w:val="105"/>
        </w:rPr>
        <w:t> </w:t>
      </w:r>
      <w:r>
        <w:rPr>
          <w:w w:val="105"/>
        </w:rPr>
        <w:t>used</w:t>
      </w:r>
      <w:r>
        <w:rPr>
          <w:spacing w:val="-4"/>
          <w:w w:val="105"/>
        </w:rPr>
        <w:t> </w:t>
      </w:r>
      <w:r>
        <w:rPr>
          <w:w w:val="105"/>
        </w:rPr>
        <w:t>the</w:t>
      </w:r>
      <w:r>
        <w:rPr>
          <w:spacing w:val="-4"/>
          <w:w w:val="105"/>
        </w:rPr>
        <w:t> </w:t>
      </w:r>
      <w:r>
        <w:rPr>
          <w:w w:val="105"/>
        </w:rPr>
        <w:t>IPCC</w:t>
      </w:r>
      <w:r>
        <w:rPr>
          <w:spacing w:val="-4"/>
          <w:w w:val="105"/>
        </w:rPr>
        <w:t> </w:t>
      </w:r>
      <w:r>
        <w:rPr>
          <w:w w:val="105"/>
        </w:rPr>
        <w:t>CMIP6</w:t>
      </w:r>
      <w:r>
        <w:rPr>
          <w:spacing w:val="-3"/>
          <w:w w:val="105"/>
        </w:rPr>
        <w:t> </w:t>
      </w:r>
      <w:r>
        <w:rPr>
          <w:w w:val="105"/>
        </w:rPr>
        <w:t>data</w:t>
      </w:r>
      <w:r>
        <w:rPr>
          <w:spacing w:val="-4"/>
          <w:w w:val="105"/>
        </w:rPr>
        <w:t> </w:t>
      </w:r>
      <w:r>
        <w:rPr>
          <w:w w:val="105"/>
        </w:rPr>
        <w:t>under five GHG emission scenarios, SSP1–1.9, SSP1–2.6, SSP2–4.5, SSP3–7.0, and SSP5–8.5, to assess the effects of climate change on potato yields in PEI. GCMs (CanESM5, FGOAL-G3, GFDL-ESM4,</w:t>
      </w:r>
      <w:r>
        <w:rPr>
          <w:spacing w:val="50"/>
          <w:w w:val="105"/>
        </w:rPr>
        <w:t> </w:t>
      </w:r>
      <w:r>
        <w:rPr>
          <w:w w:val="105"/>
        </w:rPr>
        <w:t>MIROC6,</w:t>
      </w:r>
      <w:r>
        <w:rPr>
          <w:spacing w:val="52"/>
          <w:w w:val="105"/>
        </w:rPr>
        <w:t> </w:t>
      </w:r>
      <w:r>
        <w:rPr>
          <w:w w:val="105"/>
        </w:rPr>
        <w:t>MRI-ESM2,</w:t>
      </w:r>
      <w:r>
        <w:rPr>
          <w:spacing w:val="52"/>
          <w:w w:val="105"/>
        </w:rPr>
        <w:t> </w:t>
      </w:r>
      <w:r>
        <w:rPr>
          <w:w w:val="105"/>
        </w:rPr>
        <w:t>IPSL-CM6A-LR,</w:t>
      </w:r>
      <w:r>
        <w:rPr>
          <w:spacing w:val="48"/>
          <w:w w:val="105"/>
        </w:rPr>
        <w:t> </w:t>
      </w:r>
      <w:r>
        <w:rPr>
          <w:w w:val="105"/>
        </w:rPr>
        <w:t>and</w:t>
      </w:r>
      <w:r>
        <w:rPr>
          <w:spacing w:val="47"/>
          <w:w w:val="105"/>
        </w:rPr>
        <w:t> </w:t>
      </w:r>
      <w:r>
        <w:rPr>
          <w:w w:val="105"/>
        </w:rPr>
        <w:t>EC-Earth3-Veg)</w:t>
      </w:r>
      <w:r>
        <w:rPr>
          <w:spacing w:val="48"/>
          <w:w w:val="105"/>
        </w:rPr>
        <w:t> </w:t>
      </w:r>
      <w:r>
        <w:rPr>
          <w:w w:val="105"/>
        </w:rPr>
        <w:t>were</w:t>
      </w:r>
      <w:r>
        <w:rPr>
          <w:spacing w:val="48"/>
          <w:w w:val="105"/>
        </w:rPr>
        <w:t> </w:t>
      </w:r>
      <w:r>
        <w:rPr>
          <w:w w:val="105"/>
        </w:rPr>
        <w:t>used</w:t>
      </w:r>
      <w:r>
        <w:rPr>
          <w:spacing w:val="48"/>
          <w:w w:val="105"/>
        </w:rPr>
        <w:t> </w:t>
      </w:r>
      <w:r>
        <w:rPr>
          <w:spacing w:val="-5"/>
          <w:w w:val="105"/>
        </w:rPr>
        <w:t>to</w:t>
      </w:r>
    </w:p>
    <w:p>
      <w:pPr>
        <w:pStyle w:val="BodyText"/>
        <w:spacing w:line="256" w:lineRule="auto" w:before="1"/>
        <w:ind w:left="2761" w:right="151"/>
        <w:jc w:val="both"/>
      </w:pPr>
      <w:r>
        <w:rPr/>
        <w:t>generate emission scenarios for the study. The assessment evaluates the combined impacts of</w:t>
      </w:r>
      <w:r>
        <w:rPr>
          <w:spacing w:val="40"/>
        </w:rPr>
        <w:t> </w:t>
      </w:r>
      <w:r>
        <w:rPr/>
        <w:t>climate</w:t>
      </w:r>
      <w:r>
        <w:rPr>
          <w:spacing w:val="40"/>
        </w:rPr>
        <w:t> </w:t>
      </w:r>
      <w:r>
        <w:rPr/>
        <w:t>variables,</w:t>
      </w:r>
      <w:r>
        <w:rPr>
          <w:spacing w:val="40"/>
        </w:rPr>
        <w:t> </w:t>
      </w:r>
      <w:r>
        <w:rPr/>
        <w:t>T</w:t>
      </w:r>
      <w:r>
        <w:rPr>
          <w:vertAlign w:val="subscript"/>
        </w:rPr>
        <w:t>max</w:t>
      </w:r>
      <w:r>
        <w:rPr>
          <w:vertAlign w:val="baseline"/>
        </w:rPr>
        <w:t>,</w:t>
      </w:r>
      <w:r>
        <w:rPr>
          <w:spacing w:val="40"/>
          <w:vertAlign w:val="baseline"/>
        </w:rPr>
        <w:t> </w:t>
      </w:r>
      <w:r>
        <w:rPr>
          <w:vertAlign w:val="baseline"/>
        </w:rPr>
        <w:t>T</w:t>
      </w:r>
      <w:r>
        <w:rPr>
          <w:vertAlign w:val="subscript"/>
        </w:rPr>
        <w:t>min</w:t>
      </w:r>
      <w:r>
        <w:rPr>
          <w:vertAlign w:val="baseline"/>
        </w:rPr>
        <w:t>,</w:t>
      </w:r>
      <w:r>
        <w:rPr>
          <w:spacing w:val="40"/>
          <w:vertAlign w:val="baseline"/>
        </w:rPr>
        <w:t> </w:t>
      </w:r>
      <w:r>
        <w:rPr>
          <w:vertAlign w:val="baseline"/>
        </w:rPr>
        <w:t>precipitation,</w:t>
      </w:r>
      <w:r>
        <w:rPr>
          <w:spacing w:val="40"/>
          <w:vertAlign w:val="baseline"/>
        </w:rPr>
        <w:t> </w:t>
      </w:r>
      <w:r>
        <w:rPr>
          <w:vertAlign w:val="baseline"/>
        </w:rPr>
        <w:t>and</w:t>
      </w:r>
      <w:r>
        <w:rPr>
          <w:spacing w:val="40"/>
          <w:vertAlign w:val="baseline"/>
        </w:rPr>
        <w:t> </w:t>
      </w:r>
      <w:r>
        <w:rPr>
          <w:vertAlign w:val="baseline"/>
        </w:rPr>
        <w:t>CO</w:t>
      </w:r>
      <w:r>
        <w:rPr>
          <w:vertAlign w:val="subscript"/>
        </w:rPr>
        <w:t>2,</w:t>
      </w:r>
      <w:r>
        <w:rPr>
          <w:spacing w:val="40"/>
          <w:vertAlign w:val="baseline"/>
        </w:rPr>
        <w:t> </w:t>
      </w:r>
      <w:r>
        <w:rPr>
          <w:vertAlign w:val="baseline"/>
        </w:rPr>
        <w:t>on</w:t>
      </w:r>
      <w:r>
        <w:rPr>
          <w:spacing w:val="40"/>
          <w:vertAlign w:val="baseline"/>
        </w:rPr>
        <w:t> </w:t>
      </w:r>
      <w:r>
        <w:rPr>
          <w:vertAlign w:val="baseline"/>
        </w:rPr>
        <w:t>potato</w:t>
      </w:r>
      <w:r>
        <w:rPr>
          <w:spacing w:val="40"/>
          <w:vertAlign w:val="baseline"/>
        </w:rPr>
        <w:t> </w:t>
      </w:r>
      <w:r>
        <w:rPr>
          <w:vertAlign w:val="baseline"/>
        </w:rPr>
        <w:t>yields.</w:t>
      </w:r>
    </w:p>
    <w:p>
      <w:pPr>
        <w:pStyle w:val="BodyText"/>
        <w:spacing w:line="256" w:lineRule="auto"/>
        <w:ind w:left="2753" w:right="127" w:firstLine="433"/>
        <w:jc w:val="both"/>
      </w:pPr>
      <w:r>
        <w:rPr/>
        <w:t>This study calibrates and validates the DSSAT model using dry tuber weight as the parameter to evaluate the model’s performance.</w:t>
      </w:r>
      <w:r>
        <w:rPr>
          <w:spacing w:val="34"/>
        </w:rPr>
        <w:t> </w:t>
      </w:r>
      <w:r>
        <w:rPr/>
        <w:t>The observed and simulated values were</w:t>
      </w:r>
      <w:r>
        <w:rPr>
          <w:spacing w:val="80"/>
        </w:rPr>
        <w:t> </w:t>
      </w:r>
      <w:r>
        <w:rPr/>
        <w:t>in</w:t>
      </w:r>
      <w:r>
        <w:rPr>
          <w:spacing w:val="34"/>
        </w:rPr>
        <w:t> </w:t>
      </w:r>
      <w:r>
        <w:rPr/>
        <w:t>close</w:t>
      </w:r>
      <w:r>
        <w:rPr>
          <w:spacing w:val="34"/>
        </w:rPr>
        <w:t> </w:t>
      </w:r>
      <w:r>
        <w:rPr/>
        <w:t>agreement</w:t>
      </w:r>
      <w:r>
        <w:rPr>
          <w:spacing w:val="34"/>
        </w:rPr>
        <w:t> </w:t>
      </w:r>
      <w:r>
        <w:rPr/>
        <w:t>and</w:t>
      </w:r>
      <w:r>
        <w:rPr>
          <w:spacing w:val="34"/>
        </w:rPr>
        <w:t> </w:t>
      </w:r>
      <w:r>
        <w:rPr/>
        <w:t>fell</w:t>
      </w:r>
      <w:r>
        <w:rPr>
          <w:spacing w:val="34"/>
        </w:rPr>
        <w:t> </w:t>
      </w:r>
      <w:r>
        <w:rPr/>
        <w:t>within</w:t>
      </w:r>
      <w:r>
        <w:rPr>
          <w:spacing w:val="34"/>
        </w:rPr>
        <w:t> </w:t>
      </w:r>
      <w:r>
        <w:rPr/>
        <w:t>the</w:t>
      </w:r>
      <w:r>
        <w:rPr>
          <w:spacing w:val="34"/>
        </w:rPr>
        <w:t> </w:t>
      </w:r>
      <w:r>
        <w:rPr/>
        <w:t>statistical</w:t>
      </w:r>
      <w:r>
        <w:rPr>
          <w:spacing w:val="34"/>
        </w:rPr>
        <w:t> </w:t>
      </w:r>
      <w:r>
        <w:rPr/>
        <w:t>significance</w:t>
      </w:r>
      <w:r>
        <w:rPr>
          <w:spacing w:val="34"/>
        </w:rPr>
        <w:t> </w:t>
      </w:r>
      <w:r>
        <w:rPr/>
        <w:t>limit.</w:t>
      </w:r>
      <w:r>
        <w:rPr>
          <w:spacing w:val="40"/>
        </w:rPr>
        <w:t> </w:t>
      </w:r>
      <w:r>
        <w:rPr/>
        <w:t>Using</w:t>
      </w:r>
      <w:r>
        <w:rPr>
          <w:spacing w:val="34"/>
        </w:rPr>
        <w:t> </w:t>
      </w:r>
      <w:r>
        <w:rPr/>
        <w:t>the</w:t>
      </w:r>
      <w:r>
        <w:rPr>
          <w:spacing w:val="34"/>
        </w:rPr>
        <w:t> </w:t>
      </w:r>
      <w:r>
        <w:rPr/>
        <w:t>average</w:t>
      </w:r>
      <w:r>
        <w:rPr>
          <w:spacing w:val="34"/>
        </w:rPr>
        <w:t> </w:t>
      </w:r>
      <w:r>
        <w:rPr/>
        <w:t>of the</w:t>
      </w:r>
      <w:r>
        <w:rPr>
          <w:spacing w:val="40"/>
        </w:rPr>
        <w:t> </w:t>
      </w:r>
      <w:r>
        <w:rPr/>
        <w:t>GCMs,</w:t>
      </w:r>
      <w:r>
        <w:rPr>
          <w:spacing w:val="40"/>
        </w:rPr>
        <w:t> </w:t>
      </w:r>
      <w:r>
        <w:rPr/>
        <w:t>the</w:t>
      </w:r>
      <w:r>
        <w:rPr>
          <w:spacing w:val="40"/>
        </w:rPr>
        <w:t> </w:t>
      </w:r>
      <w:r>
        <w:rPr/>
        <w:t>potato</w:t>
      </w:r>
      <w:r>
        <w:rPr>
          <w:spacing w:val="40"/>
        </w:rPr>
        <w:t> </w:t>
      </w:r>
      <w:r>
        <w:rPr/>
        <w:t>yields</w:t>
      </w:r>
      <w:r>
        <w:rPr>
          <w:spacing w:val="40"/>
        </w:rPr>
        <w:t> </w:t>
      </w:r>
      <w:r>
        <w:rPr/>
        <w:t>suggested</w:t>
      </w:r>
      <w:r>
        <w:rPr>
          <w:spacing w:val="40"/>
        </w:rPr>
        <w:t> </w:t>
      </w:r>
      <w:r>
        <w:rPr/>
        <w:t>a</w:t>
      </w:r>
      <w:r>
        <w:rPr>
          <w:spacing w:val="40"/>
        </w:rPr>
        <w:t> </w:t>
      </w:r>
      <w:r>
        <w:rPr/>
        <w:t>gradual</w:t>
      </w:r>
      <w:r>
        <w:rPr>
          <w:spacing w:val="40"/>
        </w:rPr>
        <w:t> </w:t>
      </w:r>
      <w:r>
        <w:rPr/>
        <w:t>decline</w:t>
      </w:r>
      <w:r>
        <w:rPr>
          <w:spacing w:val="40"/>
        </w:rPr>
        <w:t> </w:t>
      </w:r>
      <w:r>
        <w:rPr/>
        <w:t>under</w:t>
      </w:r>
      <w:r>
        <w:rPr>
          <w:spacing w:val="40"/>
        </w:rPr>
        <w:t> </w:t>
      </w:r>
      <w:r>
        <w:rPr/>
        <w:t>SSP1–1.9</w:t>
      </w:r>
      <w:r>
        <w:rPr>
          <w:spacing w:val="40"/>
        </w:rPr>
        <w:t> </w:t>
      </w:r>
      <w:r>
        <w:rPr/>
        <w:t>and</w:t>
      </w:r>
      <w:r>
        <w:rPr>
          <w:spacing w:val="40"/>
        </w:rPr>
        <w:t> </w:t>
      </w:r>
      <w:r>
        <w:rPr/>
        <w:t>SSP1–2.6, with</w:t>
      </w:r>
      <w:r>
        <w:rPr>
          <w:spacing w:val="40"/>
        </w:rPr>
        <w:t> </w:t>
      </w:r>
      <w:r>
        <w:rPr/>
        <w:t>a</w:t>
      </w:r>
      <w:r>
        <w:rPr>
          <w:spacing w:val="40"/>
        </w:rPr>
        <w:t> </w:t>
      </w:r>
      <w:r>
        <w:rPr/>
        <w:t>distinct</w:t>
      </w:r>
      <w:r>
        <w:rPr>
          <w:spacing w:val="40"/>
        </w:rPr>
        <w:t> </w:t>
      </w:r>
      <w:r>
        <w:rPr/>
        <w:t>decline</w:t>
      </w:r>
      <w:r>
        <w:rPr>
          <w:spacing w:val="40"/>
        </w:rPr>
        <w:t> </w:t>
      </w:r>
      <w:r>
        <w:rPr/>
        <w:t>under</w:t>
      </w:r>
      <w:r>
        <w:rPr>
          <w:spacing w:val="40"/>
        </w:rPr>
        <w:t> </w:t>
      </w:r>
      <w:r>
        <w:rPr/>
        <w:t>SSP2–4.5.</w:t>
      </w:r>
      <w:r>
        <w:rPr>
          <w:spacing w:val="40"/>
        </w:rPr>
        <w:t> </w:t>
      </w:r>
      <w:r>
        <w:rPr/>
        <w:t>The</w:t>
      </w:r>
      <w:r>
        <w:rPr>
          <w:spacing w:val="40"/>
        </w:rPr>
        <w:t> </w:t>
      </w:r>
      <w:r>
        <w:rPr/>
        <w:t>most</w:t>
      </w:r>
      <w:r>
        <w:rPr>
          <w:spacing w:val="40"/>
        </w:rPr>
        <w:t> </w:t>
      </w:r>
      <w:r>
        <w:rPr/>
        <w:t>significant</w:t>
      </w:r>
      <w:r>
        <w:rPr>
          <w:spacing w:val="40"/>
        </w:rPr>
        <w:t> </w:t>
      </w:r>
      <w:r>
        <w:rPr/>
        <w:t>decline</w:t>
      </w:r>
      <w:r>
        <w:rPr>
          <w:spacing w:val="40"/>
        </w:rPr>
        <w:t> </w:t>
      </w:r>
      <w:r>
        <w:rPr/>
        <w:t>is</w:t>
      </w:r>
      <w:r>
        <w:rPr>
          <w:spacing w:val="40"/>
        </w:rPr>
        <w:t> </w:t>
      </w:r>
      <w:r>
        <w:rPr/>
        <w:t>expected</w:t>
      </w:r>
      <w:r>
        <w:rPr>
          <w:spacing w:val="40"/>
        </w:rPr>
        <w:t> </w:t>
      </w:r>
      <w:r>
        <w:rPr/>
        <w:t>under high-emission scenarios SSP3–7.0 and SSP5–8.5. The reduction is expected to be enormous towards</w:t>
      </w:r>
      <w:r>
        <w:rPr>
          <w:spacing w:val="40"/>
        </w:rPr>
        <w:t> </w:t>
      </w:r>
      <w:r>
        <w:rPr/>
        <w:t>the</w:t>
      </w:r>
      <w:r>
        <w:rPr>
          <w:spacing w:val="40"/>
        </w:rPr>
        <w:t> </w:t>
      </w:r>
      <w:r>
        <w:rPr/>
        <w:t>end</w:t>
      </w:r>
      <w:r>
        <w:rPr>
          <w:spacing w:val="40"/>
        </w:rPr>
        <w:t> </w:t>
      </w:r>
      <w:r>
        <w:rPr/>
        <w:t>of</w:t>
      </w:r>
      <w:r>
        <w:rPr>
          <w:spacing w:val="40"/>
        </w:rPr>
        <w:t> </w:t>
      </w:r>
      <w:r>
        <w:rPr/>
        <w:t>the</w:t>
      </w:r>
      <w:r>
        <w:rPr>
          <w:spacing w:val="40"/>
        </w:rPr>
        <w:t> </w:t>
      </w:r>
      <w:r>
        <w:rPr/>
        <w:t>century,</w:t>
      </w:r>
      <w:r>
        <w:rPr>
          <w:spacing w:val="40"/>
        </w:rPr>
        <w:t> </w:t>
      </w:r>
      <w:r>
        <w:rPr/>
        <w:t>indicating</w:t>
      </w:r>
      <w:r>
        <w:rPr>
          <w:spacing w:val="40"/>
        </w:rPr>
        <w:t> </w:t>
      </w:r>
      <w:r>
        <w:rPr/>
        <w:t>significant</w:t>
      </w:r>
      <w:r>
        <w:rPr>
          <w:spacing w:val="40"/>
        </w:rPr>
        <w:t> </w:t>
      </w:r>
      <w:r>
        <w:rPr/>
        <w:t>negative</w:t>
      </w:r>
      <w:r>
        <w:rPr>
          <w:spacing w:val="40"/>
        </w:rPr>
        <w:t> </w:t>
      </w:r>
      <w:r>
        <w:rPr/>
        <w:t>impacts</w:t>
      </w:r>
      <w:r>
        <w:rPr>
          <w:spacing w:val="40"/>
        </w:rPr>
        <w:t> </w:t>
      </w:r>
      <w:r>
        <w:rPr/>
        <w:t>on</w:t>
      </w:r>
      <w:r>
        <w:rPr>
          <w:spacing w:val="40"/>
        </w:rPr>
        <w:t> </w:t>
      </w:r>
      <w:r>
        <w:rPr/>
        <w:t>the</w:t>
      </w:r>
      <w:r>
        <w:rPr>
          <w:spacing w:val="40"/>
        </w:rPr>
        <w:t> </w:t>
      </w:r>
      <w:r>
        <w:rPr/>
        <w:t>yields due to climate change. Adapting to climate change’s impacts requires exploring various strategies to guarantee food security. These strategies are crucial to improve crop and soil management and enhancing potato production. The results from this study can provide farmers and policymakers with a scientific basis to develop coping mechanisms for climate change</w:t>
      </w:r>
      <w:r>
        <w:rPr>
          <w:spacing w:val="40"/>
        </w:rPr>
        <w:t> </w:t>
      </w:r>
      <w:r>
        <w:rPr/>
        <w:t>impacts</w:t>
      </w:r>
      <w:r>
        <w:rPr>
          <w:spacing w:val="40"/>
        </w:rPr>
        <w:t> </w:t>
      </w:r>
      <w:r>
        <w:rPr/>
        <w:t>which</w:t>
      </w:r>
      <w:r>
        <w:rPr>
          <w:spacing w:val="40"/>
        </w:rPr>
        <w:t> </w:t>
      </w:r>
      <w:r>
        <w:rPr/>
        <w:t>can</w:t>
      </w:r>
      <w:r>
        <w:rPr>
          <w:spacing w:val="40"/>
        </w:rPr>
        <w:t> </w:t>
      </w:r>
      <w:r>
        <w:rPr/>
        <w:t>be</w:t>
      </w:r>
      <w:r>
        <w:rPr>
          <w:spacing w:val="40"/>
        </w:rPr>
        <w:t> </w:t>
      </w:r>
      <w:r>
        <w:rPr/>
        <w:t>adopted</w:t>
      </w:r>
      <w:r>
        <w:rPr>
          <w:spacing w:val="40"/>
        </w:rPr>
        <w:t> </w:t>
      </w:r>
      <w:r>
        <w:rPr/>
        <w:t>for</w:t>
      </w:r>
      <w:r>
        <w:rPr>
          <w:spacing w:val="40"/>
        </w:rPr>
        <w:t> </w:t>
      </w:r>
      <w:r>
        <w:rPr/>
        <w:t>optimal</w:t>
      </w:r>
      <w:r>
        <w:rPr>
          <w:spacing w:val="40"/>
        </w:rPr>
        <w:t> </w:t>
      </w:r>
      <w:r>
        <w:rPr/>
        <w:t>and</w:t>
      </w:r>
      <w:r>
        <w:rPr>
          <w:spacing w:val="40"/>
        </w:rPr>
        <w:t> </w:t>
      </w:r>
      <w:r>
        <w:rPr/>
        <w:t>quality</w:t>
      </w:r>
      <w:r>
        <w:rPr>
          <w:spacing w:val="40"/>
        </w:rPr>
        <w:t> </w:t>
      </w:r>
      <w:r>
        <w:rPr/>
        <w:t>potato</w:t>
      </w:r>
      <w:r>
        <w:rPr>
          <w:spacing w:val="40"/>
        </w:rPr>
        <w:t> </w:t>
      </w:r>
      <w:r>
        <w:rPr/>
        <w:t>yields</w:t>
      </w:r>
      <w:r>
        <w:rPr>
          <w:spacing w:val="40"/>
        </w:rPr>
        <w:t> </w:t>
      </w:r>
      <w:r>
        <w:rPr/>
        <w:t>to</w:t>
      </w:r>
      <w:r>
        <w:rPr>
          <w:spacing w:val="40"/>
        </w:rPr>
        <w:t> </w:t>
      </w:r>
      <w:r>
        <w:rPr/>
        <w:t>ensure food security.</w:t>
      </w:r>
    </w:p>
    <w:p>
      <w:pPr>
        <w:spacing w:before="232"/>
        <w:ind w:left="2761" w:right="0" w:firstLine="0"/>
        <w:jc w:val="both"/>
        <w:rPr>
          <w:sz w:val="18"/>
        </w:rPr>
      </w:pPr>
      <w:r>
        <w:rPr>
          <w:rFonts w:ascii="Palatino Linotype"/>
          <w:b/>
          <w:w w:val="105"/>
          <w:sz w:val="18"/>
        </w:rPr>
        <w:t>Supplementary</w:t>
      </w:r>
      <w:r>
        <w:rPr>
          <w:rFonts w:ascii="Palatino Linotype"/>
          <w:b/>
          <w:spacing w:val="5"/>
          <w:w w:val="105"/>
          <w:sz w:val="18"/>
        </w:rPr>
        <w:t> </w:t>
      </w:r>
      <w:r>
        <w:rPr>
          <w:rFonts w:ascii="Palatino Linotype"/>
          <w:b/>
          <w:w w:val="105"/>
          <w:sz w:val="18"/>
        </w:rPr>
        <w:t>Materials:</w:t>
      </w:r>
      <w:r>
        <w:rPr>
          <w:rFonts w:ascii="Palatino Linotype"/>
          <w:b/>
          <w:spacing w:val="31"/>
          <w:w w:val="105"/>
          <w:sz w:val="18"/>
        </w:rPr>
        <w:t> </w:t>
      </w:r>
      <w:r>
        <w:rPr>
          <w:w w:val="105"/>
          <w:sz w:val="18"/>
        </w:rPr>
        <w:t>The</w:t>
      </w:r>
      <w:r>
        <w:rPr>
          <w:spacing w:val="11"/>
          <w:w w:val="105"/>
          <w:sz w:val="18"/>
        </w:rPr>
        <w:t> </w:t>
      </w:r>
      <w:r>
        <w:rPr>
          <w:w w:val="105"/>
          <w:sz w:val="18"/>
        </w:rPr>
        <w:t>following</w:t>
      </w:r>
      <w:r>
        <w:rPr>
          <w:spacing w:val="10"/>
          <w:w w:val="105"/>
          <w:sz w:val="18"/>
        </w:rPr>
        <w:t> </w:t>
      </w:r>
      <w:r>
        <w:rPr>
          <w:w w:val="105"/>
          <w:sz w:val="18"/>
        </w:rPr>
        <w:t>supporting</w:t>
      </w:r>
      <w:r>
        <w:rPr>
          <w:spacing w:val="12"/>
          <w:w w:val="105"/>
          <w:sz w:val="18"/>
        </w:rPr>
        <w:t> </w:t>
      </w:r>
      <w:r>
        <w:rPr>
          <w:w w:val="105"/>
          <w:sz w:val="18"/>
        </w:rPr>
        <w:t>information</w:t>
      </w:r>
      <w:r>
        <w:rPr>
          <w:spacing w:val="11"/>
          <w:w w:val="105"/>
          <w:sz w:val="18"/>
        </w:rPr>
        <w:t> </w:t>
      </w:r>
      <w:r>
        <w:rPr>
          <w:w w:val="105"/>
          <w:sz w:val="18"/>
        </w:rPr>
        <w:t>can</w:t>
      </w:r>
      <w:r>
        <w:rPr>
          <w:spacing w:val="11"/>
          <w:w w:val="105"/>
          <w:sz w:val="18"/>
        </w:rPr>
        <w:t> </w:t>
      </w:r>
      <w:r>
        <w:rPr>
          <w:w w:val="105"/>
          <w:sz w:val="18"/>
        </w:rPr>
        <w:t>be</w:t>
      </w:r>
      <w:r>
        <w:rPr>
          <w:spacing w:val="11"/>
          <w:w w:val="105"/>
          <w:sz w:val="18"/>
        </w:rPr>
        <w:t> </w:t>
      </w:r>
      <w:r>
        <w:rPr>
          <w:w w:val="105"/>
          <w:sz w:val="18"/>
        </w:rPr>
        <w:t>downloaded</w:t>
      </w:r>
      <w:r>
        <w:rPr>
          <w:spacing w:val="11"/>
          <w:w w:val="105"/>
          <w:sz w:val="18"/>
        </w:rPr>
        <w:t> </w:t>
      </w:r>
      <w:r>
        <w:rPr>
          <w:w w:val="105"/>
          <w:sz w:val="18"/>
        </w:rPr>
        <w:t>at:</w:t>
      </w:r>
      <w:r>
        <w:rPr>
          <w:spacing w:val="35"/>
          <w:w w:val="105"/>
          <w:sz w:val="18"/>
        </w:rPr>
        <w:t> </w:t>
      </w:r>
      <w:hyperlink r:id="rId52">
        <w:r>
          <w:rPr>
            <w:color w:val="0774B7"/>
            <w:spacing w:val="-2"/>
            <w:w w:val="105"/>
            <w:sz w:val="18"/>
          </w:rPr>
          <w:t>https:</w:t>
        </w:r>
      </w:hyperlink>
    </w:p>
    <w:p>
      <w:pPr>
        <w:spacing w:line="273" w:lineRule="auto" w:before="16"/>
        <w:ind w:left="2761" w:right="151" w:hanging="22"/>
        <w:jc w:val="both"/>
        <w:rPr>
          <w:sz w:val="18"/>
        </w:rPr>
      </w:pPr>
      <w:hyperlink r:id="rId52">
        <w:r>
          <w:rPr>
            <w:color w:val="0774B7"/>
            <w:sz w:val="18"/>
          </w:rPr>
          <w:t>//www.mdpi.com/article/10.3390/foods12061176/s1</w:t>
        </w:r>
      </w:hyperlink>
      <w:r>
        <w:rPr>
          <w:sz w:val="18"/>
        </w:rPr>
        <w:t>, Supplementary Information S1: Survey </w:t>
      </w:r>
      <w:r>
        <w:rPr>
          <w:sz w:val="18"/>
        </w:rPr>
        <w:t>Form</w:t>
      </w:r>
      <w:r>
        <w:rPr>
          <w:spacing w:val="40"/>
          <w:sz w:val="18"/>
        </w:rPr>
        <w:t> </w:t>
      </w:r>
      <w:r>
        <w:rPr>
          <w:sz w:val="18"/>
        </w:rPr>
        <w:t>on PEI Potato Farming Practices.</w:t>
      </w:r>
    </w:p>
    <w:p>
      <w:pPr>
        <w:spacing w:line="264" w:lineRule="auto" w:before="95"/>
        <w:ind w:left="2755" w:right="112" w:hanging="2"/>
        <w:jc w:val="both"/>
        <w:rPr>
          <w:sz w:val="18"/>
        </w:rPr>
      </w:pPr>
      <w:r>
        <w:rPr>
          <w:rFonts w:ascii="Palatino Linotype" w:hAnsi="Palatino Linotype"/>
          <w:b/>
          <w:spacing w:val="-2"/>
          <w:w w:val="105"/>
          <w:sz w:val="18"/>
        </w:rPr>
        <w:t>Author</w:t>
      </w:r>
      <w:r>
        <w:rPr>
          <w:rFonts w:ascii="Palatino Linotype" w:hAnsi="Palatino Linotype"/>
          <w:b/>
          <w:spacing w:val="-5"/>
          <w:w w:val="105"/>
          <w:sz w:val="18"/>
        </w:rPr>
        <w:t> </w:t>
      </w:r>
      <w:r>
        <w:rPr>
          <w:rFonts w:ascii="Palatino Linotype" w:hAnsi="Palatino Linotype"/>
          <w:b/>
          <w:spacing w:val="-2"/>
          <w:w w:val="105"/>
          <w:sz w:val="18"/>
        </w:rPr>
        <w:t>Contributions: </w:t>
      </w:r>
      <w:r>
        <w:rPr>
          <w:spacing w:val="-2"/>
          <w:w w:val="105"/>
          <w:sz w:val="18"/>
        </w:rPr>
        <w:t>Conceptualization, X.W.; Methodology, X.W.; Software, X.W.; Validation, T.A.</w:t>
      </w:r>
      <w:r>
        <w:rPr>
          <w:w w:val="105"/>
          <w:sz w:val="18"/>
        </w:rPr>
        <w:t> and</w:t>
      </w:r>
      <w:r>
        <w:rPr>
          <w:spacing w:val="-8"/>
          <w:w w:val="105"/>
          <w:sz w:val="18"/>
        </w:rPr>
        <w:t> </w:t>
      </w:r>
      <w:r>
        <w:rPr>
          <w:w w:val="105"/>
          <w:sz w:val="18"/>
        </w:rPr>
        <w:t>X.W.;</w:t>
      </w:r>
      <w:r>
        <w:rPr>
          <w:spacing w:val="-8"/>
          <w:w w:val="105"/>
          <w:sz w:val="18"/>
        </w:rPr>
        <w:t> </w:t>
      </w:r>
      <w:r>
        <w:rPr>
          <w:w w:val="105"/>
          <w:sz w:val="18"/>
        </w:rPr>
        <w:t>Formal</w:t>
      </w:r>
      <w:r>
        <w:rPr>
          <w:spacing w:val="-8"/>
          <w:w w:val="105"/>
          <w:sz w:val="18"/>
        </w:rPr>
        <w:t> </w:t>
      </w:r>
      <w:r>
        <w:rPr>
          <w:w w:val="105"/>
          <w:sz w:val="18"/>
        </w:rPr>
        <w:t>analysis,</w:t>
      </w:r>
      <w:r>
        <w:rPr>
          <w:spacing w:val="-8"/>
          <w:w w:val="105"/>
          <w:sz w:val="18"/>
        </w:rPr>
        <w:t> </w:t>
      </w:r>
      <w:r>
        <w:rPr>
          <w:w w:val="105"/>
          <w:sz w:val="18"/>
        </w:rPr>
        <w:t>T.A.</w:t>
      </w:r>
      <w:r>
        <w:rPr>
          <w:spacing w:val="-8"/>
          <w:w w:val="105"/>
          <w:sz w:val="18"/>
        </w:rPr>
        <w:t> </w:t>
      </w:r>
      <w:r>
        <w:rPr>
          <w:w w:val="105"/>
          <w:sz w:val="18"/>
        </w:rPr>
        <w:t>and</w:t>
      </w:r>
      <w:r>
        <w:rPr>
          <w:spacing w:val="-8"/>
          <w:w w:val="105"/>
          <w:sz w:val="18"/>
        </w:rPr>
        <w:t> </w:t>
      </w:r>
      <w:r>
        <w:rPr>
          <w:w w:val="105"/>
          <w:sz w:val="18"/>
        </w:rPr>
        <w:t>X.W.;</w:t>
      </w:r>
      <w:r>
        <w:rPr>
          <w:spacing w:val="-7"/>
          <w:w w:val="105"/>
          <w:sz w:val="18"/>
        </w:rPr>
        <w:t> </w:t>
      </w:r>
      <w:r>
        <w:rPr>
          <w:w w:val="105"/>
          <w:sz w:val="18"/>
        </w:rPr>
        <w:t>Investigation,</w:t>
      </w:r>
      <w:r>
        <w:rPr>
          <w:spacing w:val="-8"/>
          <w:w w:val="105"/>
          <w:sz w:val="18"/>
        </w:rPr>
        <w:t> </w:t>
      </w:r>
      <w:r>
        <w:rPr>
          <w:w w:val="105"/>
          <w:sz w:val="18"/>
        </w:rPr>
        <w:t>T.A.;</w:t>
      </w:r>
      <w:r>
        <w:rPr>
          <w:spacing w:val="-8"/>
          <w:w w:val="105"/>
          <w:sz w:val="18"/>
        </w:rPr>
        <w:t> </w:t>
      </w:r>
      <w:r>
        <w:rPr>
          <w:w w:val="105"/>
          <w:sz w:val="18"/>
        </w:rPr>
        <w:t>Resources,</w:t>
      </w:r>
      <w:r>
        <w:rPr>
          <w:spacing w:val="-8"/>
          <w:w w:val="105"/>
          <w:sz w:val="18"/>
        </w:rPr>
        <w:t> </w:t>
      </w:r>
      <w:r>
        <w:rPr>
          <w:w w:val="105"/>
          <w:sz w:val="18"/>
        </w:rPr>
        <w:t>T.A.;</w:t>
      </w:r>
      <w:r>
        <w:rPr>
          <w:spacing w:val="-8"/>
          <w:w w:val="105"/>
          <w:sz w:val="18"/>
        </w:rPr>
        <w:t> </w:t>
      </w:r>
      <w:r>
        <w:rPr>
          <w:w w:val="105"/>
          <w:sz w:val="18"/>
        </w:rPr>
        <w:t>Data</w:t>
      </w:r>
      <w:r>
        <w:rPr>
          <w:spacing w:val="-8"/>
          <w:w w:val="105"/>
          <w:sz w:val="18"/>
        </w:rPr>
        <w:t> </w:t>
      </w:r>
      <w:r>
        <w:rPr>
          <w:w w:val="105"/>
          <w:sz w:val="18"/>
        </w:rPr>
        <w:t>curation,</w:t>
      </w:r>
      <w:r>
        <w:rPr>
          <w:spacing w:val="-8"/>
          <w:w w:val="105"/>
          <w:sz w:val="18"/>
        </w:rPr>
        <w:t> </w:t>
      </w:r>
      <w:r>
        <w:rPr>
          <w:w w:val="105"/>
          <w:sz w:val="18"/>
        </w:rPr>
        <w:t>T.A.</w:t>
      </w:r>
      <w:r>
        <w:rPr>
          <w:spacing w:val="-8"/>
          <w:w w:val="105"/>
          <w:sz w:val="18"/>
        </w:rPr>
        <w:t> </w:t>
      </w:r>
      <w:r>
        <w:rPr>
          <w:w w:val="105"/>
          <w:sz w:val="18"/>
        </w:rPr>
        <w:t>and X.W.; Writing—original draft, T.A.; Writing—review &amp; editing, T.A., X.W., S.B., R.A.N., T.P., Y.H. and S.L.; Visualization, T.A. and X.W.; Supervision, X.W.; Project administration, T.A., X.W., S.B., R.A.N., T.P., Y.H. and S.L.;</w:t>
      </w:r>
      <w:r>
        <w:rPr>
          <w:w w:val="105"/>
          <w:sz w:val="18"/>
        </w:rPr>
        <w:t> Funding acquisition, X.W. All authors have read and agreed to the published version of the manuscript.</w:t>
      </w:r>
    </w:p>
    <w:p>
      <w:pPr>
        <w:spacing w:after="0" w:line="264" w:lineRule="auto"/>
        <w:jc w:val="both"/>
        <w:rPr>
          <w:sz w:val="18"/>
        </w:rPr>
        <w:sectPr>
          <w:pgSz w:w="11910" w:h="16840"/>
          <w:pgMar w:header="1109" w:footer="0" w:top="1400" w:bottom="280" w:left="566" w:right="566"/>
        </w:sectPr>
      </w:pPr>
    </w:p>
    <w:p>
      <w:pPr>
        <w:pStyle w:val="BodyText"/>
        <w:rPr>
          <w:sz w:val="18"/>
        </w:rPr>
      </w:pPr>
    </w:p>
    <w:p>
      <w:pPr>
        <w:pStyle w:val="BodyText"/>
        <w:spacing w:before="66"/>
        <w:rPr>
          <w:sz w:val="18"/>
        </w:rPr>
      </w:pPr>
    </w:p>
    <w:p>
      <w:pPr>
        <w:spacing w:line="256" w:lineRule="auto" w:before="0"/>
        <w:ind w:left="2761" w:right="151" w:firstLine="0"/>
        <w:jc w:val="both"/>
        <w:rPr>
          <w:sz w:val="18"/>
        </w:rPr>
      </w:pPr>
      <w:r>
        <w:rPr>
          <w:rFonts w:ascii="Palatino Linotype" w:hAnsi="Palatino Linotype"/>
          <w:b/>
          <w:spacing w:val="-2"/>
          <w:w w:val="105"/>
          <w:sz w:val="18"/>
        </w:rPr>
        <w:t>Funding: </w:t>
      </w:r>
      <w:r>
        <w:rPr>
          <w:spacing w:val="-2"/>
          <w:w w:val="105"/>
          <w:sz w:val="18"/>
        </w:rPr>
        <w:t>This research was supported by the Natural Science and Engineering Research Council of</w:t>
      </w:r>
      <w:r>
        <w:rPr>
          <w:w w:val="105"/>
          <w:sz w:val="18"/>
        </w:rPr>
        <w:t> </w:t>
      </w:r>
      <w:r>
        <w:rPr>
          <w:sz w:val="18"/>
        </w:rPr>
        <w:t>Canada, the Government of Canada’s New Frontiers in Research Fund (NFRFE-2020-00517), and the</w:t>
      </w:r>
      <w:r>
        <w:rPr>
          <w:w w:val="105"/>
          <w:sz w:val="18"/>
        </w:rPr>
        <w:t> Government of Prince Edward Island.</w:t>
      </w:r>
    </w:p>
    <w:p>
      <w:pPr>
        <w:spacing w:line="261" w:lineRule="auto" w:before="111"/>
        <w:ind w:left="2761" w:right="144" w:firstLine="0"/>
        <w:jc w:val="both"/>
        <w:rPr>
          <w:sz w:val="18"/>
        </w:rPr>
      </w:pPr>
      <w:r>
        <w:rPr>
          <w:rFonts w:ascii="Palatino Linotype" w:hAnsi="Palatino Linotype"/>
          <w:b/>
          <w:sz w:val="18"/>
        </w:rPr>
        <w:t>Institutional</w:t>
      </w:r>
      <w:r>
        <w:rPr>
          <w:rFonts w:ascii="Palatino Linotype" w:hAnsi="Palatino Linotype"/>
          <w:b/>
          <w:spacing w:val="27"/>
          <w:sz w:val="18"/>
        </w:rPr>
        <w:t> </w:t>
      </w:r>
      <w:r>
        <w:rPr>
          <w:rFonts w:ascii="Palatino Linotype" w:hAnsi="Palatino Linotype"/>
          <w:b/>
          <w:sz w:val="18"/>
        </w:rPr>
        <w:t>Review</w:t>
      </w:r>
      <w:r>
        <w:rPr>
          <w:rFonts w:ascii="Palatino Linotype" w:hAnsi="Palatino Linotype"/>
          <w:b/>
          <w:spacing w:val="27"/>
          <w:sz w:val="18"/>
        </w:rPr>
        <w:t> </w:t>
      </w:r>
      <w:r>
        <w:rPr>
          <w:rFonts w:ascii="Palatino Linotype" w:hAnsi="Palatino Linotype"/>
          <w:b/>
          <w:sz w:val="18"/>
        </w:rPr>
        <w:t>Board</w:t>
      </w:r>
      <w:r>
        <w:rPr>
          <w:rFonts w:ascii="Palatino Linotype" w:hAnsi="Palatino Linotype"/>
          <w:b/>
          <w:spacing w:val="27"/>
          <w:sz w:val="18"/>
        </w:rPr>
        <w:t> </w:t>
      </w:r>
      <w:r>
        <w:rPr>
          <w:rFonts w:ascii="Palatino Linotype" w:hAnsi="Palatino Linotype"/>
          <w:b/>
          <w:sz w:val="18"/>
        </w:rPr>
        <w:t>Statement:</w:t>
      </w:r>
      <w:r>
        <w:rPr>
          <w:rFonts w:ascii="Palatino Linotype" w:hAnsi="Palatino Linotype"/>
          <w:b/>
          <w:spacing w:val="40"/>
          <w:sz w:val="18"/>
        </w:rPr>
        <w:t> </w:t>
      </w:r>
      <w:r>
        <w:rPr>
          <w:sz w:val="18"/>
        </w:rPr>
        <w:t>Ethical</w:t>
      </w:r>
      <w:r>
        <w:rPr>
          <w:spacing w:val="32"/>
          <w:sz w:val="18"/>
        </w:rPr>
        <w:t> </w:t>
      </w:r>
      <w:r>
        <w:rPr>
          <w:sz w:val="18"/>
        </w:rPr>
        <w:t>review</w:t>
      </w:r>
      <w:r>
        <w:rPr>
          <w:spacing w:val="32"/>
          <w:sz w:val="18"/>
        </w:rPr>
        <w:t> </w:t>
      </w:r>
      <w:r>
        <w:rPr>
          <w:sz w:val="18"/>
        </w:rPr>
        <w:t>and</w:t>
      </w:r>
      <w:r>
        <w:rPr>
          <w:spacing w:val="32"/>
          <w:sz w:val="18"/>
        </w:rPr>
        <w:t> </w:t>
      </w:r>
      <w:r>
        <w:rPr>
          <w:sz w:val="18"/>
        </w:rPr>
        <w:t>approval</w:t>
      </w:r>
      <w:r>
        <w:rPr>
          <w:spacing w:val="32"/>
          <w:sz w:val="18"/>
        </w:rPr>
        <w:t> </w:t>
      </w:r>
      <w:r>
        <w:rPr>
          <w:sz w:val="18"/>
        </w:rPr>
        <w:t>were</w:t>
      </w:r>
      <w:r>
        <w:rPr>
          <w:spacing w:val="32"/>
          <w:sz w:val="18"/>
        </w:rPr>
        <w:t> </w:t>
      </w:r>
      <w:r>
        <w:rPr>
          <w:sz w:val="18"/>
        </w:rPr>
        <w:t>waived</w:t>
      </w:r>
      <w:r>
        <w:rPr>
          <w:spacing w:val="32"/>
          <w:sz w:val="18"/>
        </w:rPr>
        <w:t> </w:t>
      </w:r>
      <w:r>
        <w:rPr>
          <w:sz w:val="18"/>
        </w:rPr>
        <w:t>for</w:t>
      </w:r>
      <w:r>
        <w:rPr>
          <w:spacing w:val="32"/>
          <w:sz w:val="18"/>
        </w:rPr>
        <w:t> </w:t>
      </w:r>
      <w:r>
        <w:rPr>
          <w:sz w:val="18"/>
        </w:rPr>
        <w:t>this</w:t>
      </w:r>
      <w:r>
        <w:rPr>
          <w:spacing w:val="32"/>
          <w:sz w:val="18"/>
        </w:rPr>
        <w:t> </w:t>
      </w:r>
      <w:r>
        <w:rPr>
          <w:sz w:val="18"/>
        </w:rPr>
        <w:t>study</w:t>
      </w:r>
      <w:r>
        <w:rPr>
          <w:spacing w:val="40"/>
          <w:sz w:val="18"/>
        </w:rPr>
        <w:t> </w:t>
      </w:r>
      <w:r>
        <w:rPr>
          <w:sz w:val="18"/>
        </w:rPr>
        <w:t>for the reason that this work falls within the category ‘activities not requiring REB review’ as</w:t>
      </w:r>
      <w:r>
        <w:rPr>
          <w:spacing w:val="40"/>
          <w:sz w:val="18"/>
        </w:rPr>
        <w:t> </w:t>
      </w:r>
      <w:r>
        <w:rPr>
          <w:sz w:val="18"/>
        </w:rPr>
        <w:t>described by Article 2.5 of the Tri-Council Policy Statement: Ethical Conduct for Research Involving</w:t>
      </w:r>
      <w:r>
        <w:rPr>
          <w:spacing w:val="40"/>
          <w:sz w:val="18"/>
        </w:rPr>
        <w:t> </w:t>
      </w:r>
      <w:r>
        <w:rPr>
          <w:sz w:val="18"/>
        </w:rPr>
        <w:t>Humans—TPCS 2 (2018).</w:t>
      </w:r>
    </w:p>
    <w:p>
      <w:pPr>
        <w:spacing w:before="102"/>
        <w:ind w:left="2761" w:right="0" w:firstLine="0"/>
        <w:jc w:val="both"/>
        <w:rPr>
          <w:sz w:val="18"/>
        </w:rPr>
      </w:pPr>
      <w:r>
        <w:rPr>
          <w:rFonts w:ascii="Palatino Linotype"/>
          <w:b/>
          <w:sz w:val="18"/>
        </w:rPr>
        <w:t>Informed</w:t>
      </w:r>
      <w:r>
        <w:rPr>
          <w:rFonts w:ascii="Palatino Linotype"/>
          <w:b/>
          <w:spacing w:val="-1"/>
          <w:sz w:val="18"/>
        </w:rPr>
        <w:t> </w:t>
      </w:r>
      <w:r>
        <w:rPr>
          <w:rFonts w:ascii="Palatino Linotype"/>
          <w:b/>
          <w:sz w:val="18"/>
        </w:rPr>
        <w:t>Consent</w:t>
      </w:r>
      <w:r>
        <w:rPr>
          <w:rFonts w:ascii="Palatino Linotype"/>
          <w:b/>
          <w:spacing w:val="-1"/>
          <w:sz w:val="18"/>
        </w:rPr>
        <w:t> </w:t>
      </w:r>
      <w:r>
        <w:rPr>
          <w:rFonts w:ascii="Palatino Linotype"/>
          <w:b/>
          <w:sz w:val="18"/>
        </w:rPr>
        <w:t>Statement:</w:t>
      </w:r>
      <w:r>
        <w:rPr>
          <w:rFonts w:ascii="Palatino Linotype"/>
          <w:b/>
          <w:spacing w:val="11"/>
          <w:sz w:val="18"/>
        </w:rPr>
        <w:t> </w:t>
      </w:r>
      <w:r>
        <w:rPr>
          <w:sz w:val="18"/>
        </w:rPr>
        <w:t>Not</w:t>
      </w:r>
      <w:r>
        <w:rPr>
          <w:spacing w:val="5"/>
          <w:sz w:val="18"/>
        </w:rPr>
        <w:t> </w:t>
      </w:r>
      <w:r>
        <w:rPr>
          <w:spacing w:val="-2"/>
          <w:sz w:val="18"/>
        </w:rPr>
        <w:t>applicable.</w:t>
      </w:r>
    </w:p>
    <w:p>
      <w:pPr>
        <w:spacing w:before="111"/>
        <w:ind w:left="2761" w:right="0" w:firstLine="0"/>
        <w:jc w:val="left"/>
        <w:rPr>
          <w:sz w:val="18"/>
        </w:rPr>
      </w:pPr>
      <w:r>
        <w:rPr>
          <w:rFonts w:ascii="Palatino Linotype"/>
          <w:b/>
          <w:sz w:val="18"/>
        </w:rPr>
        <w:t>Data</w:t>
      </w:r>
      <w:r>
        <w:rPr>
          <w:rFonts w:ascii="Palatino Linotype"/>
          <w:b/>
          <w:spacing w:val="3"/>
          <w:sz w:val="18"/>
        </w:rPr>
        <w:t> </w:t>
      </w:r>
      <w:r>
        <w:rPr>
          <w:rFonts w:ascii="Palatino Linotype"/>
          <w:b/>
          <w:sz w:val="18"/>
        </w:rPr>
        <w:t>Availability</w:t>
      </w:r>
      <w:r>
        <w:rPr>
          <w:rFonts w:ascii="Palatino Linotype"/>
          <w:b/>
          <w:spacing w:val="3"/>
          <w:sz w:val="18"/>
        </w:rPr>
        <w:t> </w:t>
      </w:r>
      <w:r>
        <w:rPr>
          <w:rFonts w:ascii="Palatino Linotype"/>
          <w:b/>
          <w:sz w:val="18"/>
        </w:rPr>
        <w:t>Statement:</w:t>
      </w:r>
      <w:r>
        <w:rPr>
          <w:rFonts w:ascii="Palatino Linotype"/>
          <w:b/>
          <w:spacing w:val="15"/>
          <w:sz w:val="18"/>
        </w:rPr>
        <w:t> </w:t>
      </w:r>
      <w:r>
        <w:rPr>
          <w:sz w:val="18"/>
        </w:rPr>
        <w:t>Data</w:t>
      </w:r>
      <w:r>
        <w:rPr>
          <w:spacing w:val="9"/>
          <w:sz w:val="18"/>
        </w:rPr>
        <w:t> </w:t>
      </w:r>
      <w:r>
        <w:rPr>
          <w:sz w:val="18"/>
        </w:rPr>
        <w:t>is</w:t>
      </w:r>
      <w:r>
        <w:rPr>
          <w:spacing w:val="9"/>
          <w:sz w:val="18"/>
        </w:rPr>
        <w:t> </w:t>
      </w:r>
      <w:r>
        <w:rPr>
          <w:sz w:val="18"/>
        </w:rPr>
        <w:t>contained</w:t>
      </w:r>
      <w:r>
        <w:rPr>
          <w:spacing w:val="9"/>
          <w:sz w:val="18"/>
        </w:rPr>
        <w:t> </w:t>
      </w:r>
      <w:r>
        <w:rPr>
          <w:sz w:val="18"/>
        </w:rPr>
        <w:t>within</w:t>
      </w:r>
      <w:r>
        <w:rPr>
          <w:spacing w:val="9"/>
          <w:sz w:val="18"/>
        </w:rPr>
        <w:t> </w:t>
      </w:r>
      <w:r>
        <w:rPr>
          <w:sz w:val="18"/>
        </w:rPr>
        <w:t>the</w:t>
      </w:r>
      <w:r>
        <w:rPr>
          <w:spacing w:val="9"/>
          <w:sz w:val="18"/>
        </w:rPr>
        <w:t> </w:t>
      </w:r>
      <w:r>
        <w:rPr>
          <w:sz w:val="18"/>
        </w:rPr>
        <w:t>article</w:t>
      </w:r>
      <w:r>
        <w:rPr>
          <w:spacing w:val="9"/>
          <w:sz w:val="18"/>
        </w:rPr>
        <w:t> </w:t>
      </w:r>
      <w:r>
        <w:rPr>
          <w:sz w:val="18"/>
        </w:rPr>
        <w:t>or</w:t>
      </w:r>
      <w:r>
        <w:rPr>
          <w:spacing w:val="10"/>
          <w:sz w:val="18"/>
        </w:rPr>
        <w:t> </w:t>
      </w:r>
      <w:r>
        <w:rPr>
          <w:sz w:val="18"/>
        </w:rPr>
        <w:t>Supplementary</w:t>
      </w:r>
      <w:r>
        <w:rPr>
          <w:spacing w:val="9"/>
          <w:sz w:val="18"/>
        </w:rPr>
        <w:t> </w:t>
      </w:r>
      <w:r>
        <w:rPr>
          <w:spacing w:val="-2"/>
          <w:sz w:val="18"/>
        </w:rPr>
        <w:t>Material.</w:t>
      </w:r>
    </w:p>
    <w:p>
      <w:pPr>
        <w:spacing w:line="249" w:lineRule="auto" w:before="111"/>
        <w:ind w:left="2755" w:right="0" w:hanging="2"/>
        <w:jc w:val="left"/>
        <w:rPr>
          <w:sz w:val="18"/>
        </w:rPr>
      </w:pPr>
      <w:r>
        <w:rPr>
          <w:rFonts w:ascii="Palatino Linotype"/>
          <w:b/>
          <w:sz w:val="18"/>
        </w:rPr>
        <w:t>Acknowledgments:</w:t>
      </w:r>
      <w:r>
        <w:rPr>
          <w:rFonts w:ascii="Palatino Linotype"/>
          <w:b/>
          <w:spacing w:val="35"/>
          <w:sz w:val="18"/>
        </w:rPr>
        <w:t> </w:t>
      </w:r>
      <w:r>
        <w:rPr>
          <w:sz w:val="18"/>
        </w:rPr>
        <w:t>The</w:t>
      </w:r>
      <w:r>
        <w:rPr>
          <w:spacing w:val="25"/>
          <w:sz w:val="18"/>
        </w:rPr>
        <w:t> </w:t>
      </w:r>
      <w:r>
        <w:rPr>
          <w:sz w:val="18"/>
        </w:rPr>
        <w:t>first</w:t>
      </w:r>
      <w:r>
        <w:rPr>
          <w:spacing w:val="25"/>
          <w:sz w:val="18"/>
        </w:rPr>
        <w:t> </w:t>
      </w:r>
      <w:r>
        <w:rPr>
          <w:sz w:val="18"/>
        </w:rPr>
        <w:t>author</w:t>
      </w:r>
      <w:r>
        <w:rPr>
          <w:spacing w:val="25"/>
          <w:sz w:val="18"/>
        </w:rPr>
        <w:t> </w:t>
      </w:r>
      <w:r>
        <w:rPr>
          <w:sz w:val="18"/>
        </w:rPr>
        <w:t>acknowledges</w:t>
      </w:r>
      <w:r>
        <w:rPr>
          <w:spacing w:val="25"/>
          <w:sz w:val="18"/>
        </w:rPr>
        <w:t> </w:t>
      </w:r>
      <w:r>
        <w:rPr>
          <w:sz w:val="18"/>
        </w:rPr>
        <w:t>the</w:t>
      </w:r>
      <w:r>
        <w:rPr>
          <w:spacing w:val="25"/>
          <w:sz w:val="18"/>
        </w:rPr>
        <w:t> </w:t>
      </w:r>
      <w:r>
        <w:rPr>
          <w:sz w:val="18"/>
        </w:rPr>
        <w:t>financial</w:t>
      </w:r>
      <w:r>
        <w:rPr>
          <w:spacing w:val="24"/>
          <w:sz w:val="18"/>
        </w:rPr>
        <w:t> </w:t>
      </w:r>
      <w:r>
        <w:rPr>
          <w:sz w:val="18"/>
        </w:rPr>
        <w:t>support</w:t>
      </w:r>
      <w:r>
        <w:rPr>
          <w:spacing w:val="25"/>
          <w:sz w:val="18"/>
        </w:rPr>
        <w:t> </w:t>
      </w:r>
      <w:r>
        <w:rPr>
          <w:sz w:val="18"/>
        </w:rPr>
        <w:t>from</w:t>
      </w:r>
      <w:r>
        <w:rPr>
          <w:spacing w:val="25"/>
          <w:sz w:val="18"/>
        </w:rPr>
        <w:t> </w:t>
      </w:r>
      <w:r>
        <w:rPr>
          <w:sz w:val="18"/>
        </w:rPr>
        <w:t>the</w:t>
      </w:r>
      <w:r>
        <w:rPr>
          <w:spacing w:val="25"/>
          <w:sz w:val="18"/>
        </w:rPr>
        <w:t> </w:t>
      </w:r>
      <w:r>
        <w:rPr>
          <w:sz w:val="18"/>
        </w:rPr>
        <w:t>PEO</w:t>
      </w:r>
      <w:r>
        <w:rPr>
          <w:spacing w:val="25"/>
          <w:sz w:val="18"/>
        </w:rPr>
        <w:t> </w:t>
      </w:r>
      <w:r>
        <w:rPr>
          <w:sz w:val="18"/>
        </w:rPr>
        <w:t>Sisterhood</w:t>
      </w:r>
      <w:r>
        <w:rPr>
          <w:spacing w:val="40"/>
          <w:sz w:val="18"/>
        </w:rPr>
        <w:t> </w:t>
      </w:r>
      <w:r>
        <w:rPr>
          <w:sz w:val="18"/>
        </w:rPr>
        <w:t>(</w:t>
      </w:r>
      <w:hyperlink r:id="rId53">
        <w:r>
          <w:rPr>
            <w:color w:val="0774B7"/>
            <w:sz w:val="18"/>
          </w:rPr>
          <w:t>www.peointernational.org</w:t>
        </w:r>
      </w:hyperlink>
      <w:r>
        <w:rPr>
          <w:color w:val="0774B7"/>
          <w:sz w:val="18"/>
        </w:rPr>
        <w:t> </w:t>
      </w:r>
      <w:r>
        <w:rPr>
          <w:sz w:val="18"/>
        </w:rPr>
        <w:t>(accessed on 7 March 2023)).</w:t>
      </w:r>
    </w:p>
    <w:p>
      <w:pPr>
        <w:spacing w:before="117"/>
        <w:ind w:left="2761" w:right="0" w:firstLine="0"/>
        <w:jc w:val="left"/>
        <w:rPr>
          <w:sz w:val="18"/>
        </w:rPr>
      </w:pPr>
      <w:r>
        <w:rPr>
          <w:rFonts w:ascii="Palatino Linotype"/>
          <w:b/>
          <w:sz w:val="18"/>
        </w:rPr>
        <w:t>Conflicts</w:t>
      </w:r>
      <w:r>
        <w:rPr>
          <w:rFonts w:ascii="Palatino Linotype"/>
          <w:b/>
          <w:spacing w:val="-2"/>
          <w:sz w:val="18"/>
        </w:rPr>
        <w:t> </w:t>
      </w:r>
      <w:r>
        <w:rPr>
          <w:rFonts w:ascii="Palatino Linotype"/>
          <w:b/>
          <w:sz w:val="18"/>
        </w:rPr>
        <w:t>of</w:t>
      </w:r>
      <w:r>
        <w:rPr>
          <w:rFonts w:ascii="Palatino Linotype"/>
          <w:b/>
          <w:spacing w:val="-1"/>
          <w:sz w:val="18"/>
        </w:rPr>
        <w:t> </w:t>
      </w:r>
      <w:r>
        <w:rPr>
          <w:rFonts w:ascii="Palatino Linotype"/>
          <w:b/>
          <w:sz w:val="18"/>
        </w:rPr>
        <w:t>Interest:</w:t>
      </w:r>
      <w:r>
        <w:rPr>
          <w:rFonts w:ascii="Palatino Linotype"/>
          <w:b/>
          <w:spacing w:val="9"/>
          <w:sz w:val="18"/>
        </w:rPr>
        <w:t> </w:t>
      </w:r>
      <w:r>
        <w:rPr>
          <w:sz w:val="18"/>
        </w:rPr>
        <w:t>The</w:t>
      </w:r>
      <w:r>
        <w:rPr>
          <w:spacing w:val="5"/>
          <w:sz w:val="18"/>
        </w:rPr>
        <w:t> </w:t>
      </w:r>
      <w:r>
        <w:rPr>
          <w:sz w:val="18"/>
        </w:rPr>
        <w:t>authors</w:t>
      </w:r>
      <w:r>
        <w:rPr>
          <w:spacing w:val="4"/>
          <w:sz w:val="18"/>
        </w:rPr>
        <w:t> </w:t>
      </w:r>
      <w:r>
        <w:rPr>
          <w:sz w:val="18"/>
        </w:rPr>
        <w:t>declare</w:t>
      </w:r>
      <w:r>
        <w:rPr>
          <w:spacing w:val="5"/>
          <w:sz w:val="18"/>
        </w:rPr>
        <w:t> </w:t>
      </w:r>
      <w:r>
        <w:rPr>
          <w:sz w:val="18"/>
        </w:rPr>
        <w:t>no</w:t>
      </w:r>
      <w:r>
        <w:rPr>
          <w:spacing w:val="5"/>
          <w:sz w:val="18"/>
        </w:rPr>
        <w:t> </w:t>
      </w:r>
      <w:r>
        <w:rPr>
          <w:sz w:val="18"/>
        </w:rPr>
        <w:t>conflict</w:t>
      </w:r>
      <w:r>
        <w:rPr>
          <w:spacing w:val="4"/>
          <w:sz w:val="18"/>
        </w:rPr>
        <w:t> </w:t>
      </w:r>
      <w:r>
        <w:rPr>
          <w:sz w:val="18"/>
        </w:rPr>
        <w:t>of</w:t>
      </w:r>
      <w:r>
        <w:rPr>
          <w:spacing w:val="5"/>
          <w:sz w:val="18"/>
        </w:rPr>
        <w:t> </w:t>
      </w:r>
      <w:r>
        <w:rPr>
          <w:spacing w:val="-2"/>
          <w:sz w:val="18"/>
        </w:rPr>
        <w:t>interest.</w:t>
      </w:r>
    </w:p>
    <w:p>
      <w:pPr>
        <w:pStyle w:val="BodyText"/>
        <w:spacing w:before="15"/>
        <w:rPr>
          <w:sz w:val="18"/>
        </w:rPr>
      </w:pPr>
    </w:p>
    <w:p>
      <w:pPr>
        <w:pStyle w:val="Heading1"/>
        <w:ind w:left="148" w:firstLine="0"/>
      </w:pPr>
      <w:bookmarkStart w:name="_bookmark15" w:id="33"/>
      <w:bookmarkEnd w:id="33"/>
      <w:r>
        <w:rPr>
          <w:b w:val="0"/>
        </w:rPr>
      </w:r>
      <w:r>
        <w:rPr>
          <w:spacing w:val="-2"/>
        </w:rPr>
        <w:t>References</w:t>
      </w:r>
    </w:p>
    <w:p>
      <w:pPr>
        <w:pStyle w:val="ListParagraph"/>
        <w:numPr>
          <w:ilvl w:val="0"/>
          <w:numId w:val="3"/>
        </w:numPr>
        <w:tabs>
          <w:tab w:pos="576" w:val="left" w:leader="none"/>
          <w:tab w:pos="578" w:val="left" w:leader="none"/>
        </w:tabs>
        <w:spacing w:line="254" w:lineRule="auto" w:before="41" w:after="0"/>
        <w:ind w:left="578" w:right="137" w:hanging="431"/>
        <w:jc w:val="both"/>
        <w:rPr>
          <w:sz w:val="18"/>
        </w:rPr>
      </w:pPr>
      <w:r>
        <w:rPr>
          <w:sz w:val="18"/>
        </w:rPr>
        <w:t>Celis-Gamboa, B.C. </w:t>
      </w:r>
      <w:r>
        <w:rPr>
          <w:rFonts w:ascii="Palatino Linotype"/>
          <w:i/>
          <w:sz w:val="18"/>
        </w:rPr>
        <w:t>The Life Cycle of the Potato (Solanum tuberosum L.): From Crop Physiology to Genetics</w:t>
      </w:r>
      <w:r>
        <w:rPr>
          <w:sz w:val="18"/>
        </w:rPr>
        <w:t>; Wageningen University &amp;</w:t>
      </w:r>
      <w:r>
        <w:rPr>
          <w:spacing w:val="40"/>
          <w:sz w:val="18"/>
        </w:rPr>
        <w:t> </w:t>
      </w:r>
      <w:r>
        <w:rPr>
          <w:sz w:val="18"/>
        </w:rPr>
        <w:t>Research: Wageningen, The Netherlands, 2002. Available online: </w:t>
      </w:r>
      <w:hyperlink r:id="rId54">
        <w:r>
          <w:rPr>
            <w:color w:val="0774B7"/>
            <w:sz w:val="18"/>
          </w:rPr>
          <w:t>https://library.wur.nl/WebQuery/wurpubs/122845</w:t>
        </w:r>
      </w:hyperlink>
      <w:r>
        <w:rPr>
          <w:color w:val="0774B7"/>
          <w:sz w:val="18"/>
        </w:rPr>
        <w:t> </w:t>
      </w:r>
      <w:r>
        <w:rPr>
          <w:sz w:val="18"/>
        </w:rPr>
        <w:t>(accessed</w:t>
      </w:r>
      <w:r>
        <w:rPr>
          <w:spacing w:val="80"/>
          <w:sz w:val="18"/>
        </w:rPr>
        <w:t> </w:t>
      </w:r>
      <w:bookmarkStart w:name="_bookmark16" w:id="34"/>
      <w:bookmarkEnd w:id="34"/>
      <w:r>
        <w:rPr>
          <w:sz w:val="18"/>
        </w:rPr>
        <w:t>on</w:t>
      </w:r>
      <w:r>
        <w:rPr>
          <w:sz w:val="18"/>
        </w:rPr>
        <w:t> 21 October 2022).</w:t>
      </w:r>
    </w:p>
    <w:p>
      <w:pPr>
        <w:pStyle w:val="ListParagraph"/>
        <w:numPr>
          <w:ilvl w:val="0"/>
          <w:numId w:val="3"/>
        </w:numPr>
        <w:tabs>
          <w:tab w:pos="577" w:val="left" w:leader="none"/>
        </w:tabs>
        <w:spacing w:line="228" w:lineRule="exact" w:before="0" w:after="0"/>
        <w:ind w:left="577" w:right="0" w:hanging="429"/>
        <w:jc w:val="both"/>
        <w:rPr>
          <w:sz w:val="18"/>
        </w:rPr>
      </w:pPr>
      <w:r>
        <w:rPr>
          <w:w w:val="105"/>
          <w:sz w:val="18"/>
        </w:rPr>
        <w:t>Zaheer,</w:t>
      </w:r>
      <w:r>
        <w:rPr>
          <w:spacing w:val="-9"/>
          <w:w w:val="105"/>
          <w:sz w:val="18"/>
        </w:rPr>
        <w:t> </w:t>
      </w:r>
      <w:r>
        <w:rPr>
          <w:w w:val="105"/>
          <w:sz w:val="18"/>
        </w:rPr>
        <w:t>K.;</w:t>
      </w:r>
      <w:r>
        <w:rPr>
          <w:spacing w:val="-7"/>
          <w:w w:val="105"/>
          <w:sz w:val="18"/>
        </w:rPr>
        <w:t> </w:t>
      </w:r>
      <w:r>
        <w:rPr>
          <w:w w:val="105"/>
          <w:sz w:val="18"/>
        </w:rPr>
        <w:t>Akhtar,</w:t>
      </w:r>
      <w:r>
        <w:rPr>
          <w:spacing w:val="-7"/>
          <w:w w:val="105"/>
          <w:sz w:val="18"/>
        </w:rPr>
        <w:t> </w:t>
      </w:r>
      <w:r>
        <w:rPr>
          <w:w w:val="105"/>
          <w:sz w:val="18"/>
        </w:rPr>
        <w:t>M.H.</w:t>
      </w:r>
      <w:r>
        <w:rPr>
          <w:spacing w:val="-7"/>
          <w:w w:val="105"/>
          <w:sz w:val="18"/>
        </w:rPr>
        <w:t> </w:t>
      </w:r>
      <w:r>
        <w:rPr>
          <w:w w:val="105"/>
          <w:sz w:val="18"/>
        </w:rPr>
        <w:t>Recent</w:t>
      </w:r>
      <w:r>
        <w:rPr>
          <w:spacing w:val="-7"/>
          <w:w w:val="105"/>
          <w:sz w:val="18"/>
        </w:rPr>
        <w:t> </w:t>
      </w:r>
      <w:r>
        <w:rPr>
          <w:w w:val="105"/>
          <w:sz w:val="18"/>
        </w:rPr>
        <w:t>Advances</w:t>
      </w:r>
      <w:r>
        <w:rPr>
          <w:spacing w:val="-7"/>
          <w:w w:val="105"/>
          <w:sz w:val="18"/>
        </w:rPr>
        <w:t> </w:t>
      </w:r>
      <w:r>
        <w:rPr>
          <w:w w:val="105"/>
          <w:sz w:val="18"/>
        </w:rPr>
        <w:t>in</w:t>
      </w:r>
      <w:r>
        <w:rPr>
          <w:spacing w:val="-7"/>
          <w:w w:val="105"/>
          <w:sz w:val="18"/>
        </w:rPr>
        <w:t> </w:t>
      </w:r>
      <w:r>
        <w:rPr>
          <w:w w:val="105"/>
          <w:sz w:val="18"/>
        </w:rPr>
        <w:t>Potato</w:t>
      </w:r>
      <w:r>
        <w:rPr>
          <w:spacing w:val="-7"/>
          <w:w w:val="105"/>
          <w:sz w:val="18"/>
        </w:rPr>
        <w:t> </w:t>
      </w:r>
      <w:r>
        <w:rPr>
          <w:w w:val="105"/>
          <w:sz w:val="18"/>
        </w:rPr>
        <w:t>Production,</w:t>
      </w:r>
      <w:r>
        <w:rPr>
          <w:spacing w:val="-8"/>
          <w:w w:val="105"/>
          <w:sz w:val="18"/>
        </w:rPr>
        <w:t> </w:t>
      </w:r>
      <w:r>
        <w:rPr>
          <w:w w:val="105"/>
          <w:sz w:val="18"/>
        </w:rPr>
        <w:t>Usage,</w:t>
      </w:r>
      <w:r>
        <w:rPr>
          <w:spacing w:val="-7"/>
          <w:w w:val="105"/>
          <w:sz w:val="18"/>
        </w:rPr>
        <w:t> </w:t>
      </w:r>
      <w:r>
        <w:rPr>
          <w:w w:val="105"/>
          <w:sz w:val="18"/>
        </w:rPr>
        <w:t>Nutrition—A</w:t>
      </w:r>
      <w:r>
        <w:rPr>
          <w:spacing w:val="-7"/>
          <w:w w:val="105"/>
          <w:sz w:val="18"/>
        </w:rPr>
        <w:t> </w:t>
      </w:r>
      <w:r>
        <w:rPr>
          <w:w w:val="105"/>
          <w:sz w:val="18"/>
        </w:rPr>
        <w:t>Review.</w:t>
      </w:r>
      <w:r>
        <w:rPr>
          <w:spacing w:val="1"/>
          <w:w w:val="105"/>
          <w:sz w:val="18"/>
        </w:rPr>
        <w:t> </w:t>
      </w:r>
      <w:r>
        <w:rPr>
          <w:rFonts w:ascii="Palatino Linotype" w:hAnsi="Palatino Linotype"/>
          <w:i/>
          <w:w w:val="105"/>
          <w:sz w:val="18"/>
        </w:rPr>
        <w:t>Crit.</w:t>
      </w:r>
      <w:r>
        <w:rPr>
          <w:rFonts w:ascii="Palatino Linotype" w:hAnsi="Palatino Linotype"/>
          <w:i/>
          <w:spacing w:val="-5"/>
          <w:w w:val="105"/>
          <w:sz w:val="18"/>
        </w:rPr>
        <w:t> </w:t>
      </w:r>
      <w:r>
        <w:rPr>
          <w:rFonts w:ascii="Palatino Linotype" w:hAnsi="Palatino Linotype"/>
          <w:i/>
          <w:w w:val="105"/>
          <w:sz w:val="18"/>
        </w:rPr>
        <w:t>Rev.</w:t>
      </w:r>
      <w:r>
        <w:rPr>
          <w:rFonts w:ascii="Palatino Linotype" w:hAnsi="Palatino Linotype"/>
          <w:i/>
          <w:spacing w:val="-4"/>
          <w:w w:val="105"/>
          <w:sz w:val="18"/>
        </w:rPr>
        <w:t> </w:t>
      </w:r>
      <w:r>
        <w:rPr>
          <w:rFonts w:ascii="Palatino Linotype" w:hAnsi="Palatino Linotype"/>
          <w:i/>
          <w:w w:val="105"/>
          <w:sz w:val="18"/>
        </w:rPr>
        <w:t>Food</w:t>
      </w:r>
      <w:r>
        <w:rPr>
          <w:rFonts w:ascii="Palatino Linotype" w:hAnsi="Palatino Linotype"/>
          <w:i/>
          <w:spacing w:val="-12"/>
          <w:w w:val="105"/>
          <w:sz w:val="18"/>
        </w:rPr>
        <w:t> </w:t>
      </w:r>
      <w:r>
        <w:rPr>
          <w:rFonts w:ascii="Palatino Linotype" w:hAnsi="Palatino Linotype"/>
          <w:i/>
          <w:w w:val="105"/>
          <w:sz w:val="18"/>
        </w:rPr>
        <w:t>Sci.</w:t>
      </w:r>
      <w:r>
        <w:rPr>
          <w:rFonts w:ascii="Palatino Linotype" w:hAnsi="Palatino Linotype"/>
          <w:i/>
          <w:spacing w:val="-5"/>
          <w:w w:val="105"/>
          <w:sz w:val="18"/>
        </w:rPr>
        <w:t> </w:t>
      </w:r>
      <w:r>
        <w:rPr>
          <w:rFonts w:ascii="Palatino Linotype" w:hAnsi="Palatino Linotype"/>
          <w:i/>
          <w:w w:val="105"/>
          <w:sz w:val="18"/>
        </w:rPr>
        <w:t>Nutr.</w:t>
      </w:r>
      <w:r>
        <w:rPr>
          <w:rFonts w:ascii="Palatino Linotype" w:hAnsi="Palatino Linotype"/>
          <w:i/>
          <w:spacing w:val="-5"/>
          <w:w w:val="105"/>
          <w:sz w:val="18"/>
        </w:rPr>
        <w:t> </w:t>
      </w:r>
      <w:r>
        <w:rPr>
          <w:rFonts w:ascii="Palatino Linotype" w:hAnsi="Palatino Linotype"/>
          <w:b/>
          <w:w w:val="105"/>
          <w:sz w:val="18"/>
        </w:rPr>
        <w:t>2014</w:t>
      </w:r>
      <w:r>
        <w:rPr>
          <w:w w:val="105"/>
          <w:sz w:val="18"/>
        </w:rPr>
        <w:t>,</w:t>
      </w:r>
      <w:r>
        <w:rPr>
          <w:spacing w:val="-7"/>
          <w:w w:val="105"/>
          <w:sz w:val="18"/>
        </w:rPr>
        <w:t> </w:t>
      </w:r>
      <w:r>
        <w:rPr>
          <w:rFonts w:ascii="Palatino Linotype" w:hAnsi="Palatino Linotype"/>
          <w:i/>
          <w:spacing w:val="-5"/>
          <w:w w:val="105"/>
          <w:sz w:val="18"/>
        </w:rPr>
        <w:t>56</w:t>
      </w:r>
      <w:r>
        <w:rPr>
          <w:spacing w:val="-5"/>
          <w:w w:val="105"/>
          <w:sz w:val="18"/>
        </w:rPr>
        <w:t>,</w:t>
      </w:r>
    </w:p>
    <w:p>
      <w:pPr>
        <w:spacing w:before="5"/>
        <w:ind w:left="578" w:right="0" w:firstLine="0"/>
        <w:jc w:val="both"/>
        <w:rPr>
          <w:sz w:val="18"/>
        </w:rPr>
      </w:pPr>
      <w:bookmarkStart w:name="_bookmark17" w:id="35"/>
      <w:bookmarkEnd w:id="35"/>
      <w:r>
        <w:rPr/>
      </w:r>
      <w:r>
        <w:rPr>
          <w:spacing w:val="-2"/>
          <w:sz w:val="18"/>
        </w:rPr>
        <w:t>711–721.</w:t>
      </w:r>
      <w:r>
        <w:rPr>
          <w:spacing w:val="13"/>
          <w:sz w:val="18"/>
        </w:rPr>
        <w:t> </w:t>
      </w:r>
      <w:r>
        <w:rPr>
          <w:spacing w:val="-2"/>
          <w:sz w:val="18"/>
        </w:rPr>
        <w:t>[</w:t>
      </w:r>
      <w:hyperlink r:id="rId55">
        <w:r>
          <w:rPr>
            <w:color w:val="0774B7"/>
            <w:spacing w:val="-2"/>
            <w:sz w:val="18"/>
          </w:rPr>
          <w:t>CrossRef</w:t>
        </w:r>
      </w:hyperlink>
      <w:r>
        <w:rPr>
          <w:spacing w:val="-2"/>
          <w:sz w:val="18"/>
        </w:rPr>
        <w:t>]</w:t>
      </w:r>
      <w:r>
        <w:rPr>
          <w:spacing w:val="4"/>
          <w:sz w:val="18"/>
        </w:rPr>
        <w:t> </w:t>
      </w:r>
      <w:r>
        <w:rPr>
          <w:spacing w:val="-2"/>
          <w:sz w:val="18"/>
        </w:rPr>
        <w:t>[</w:t>
      </w:r>
      <w:hyperlink r:id="rId56">
        <w:r>
          <w:rPr>
            <w:color w:val="0774B7"/>
            <w:spacing w:val="-2"/>
            <w:sz w:val="18"/>
          </w:rPr>
          <w:t>PubMed</w:t>
        </w:r>
      </w:hyperlink>
      <w:r>
        <w:rPr>
          <w:spacing w:val="-2"/>
          <w:sz w:val="18"/>
        </w:rPr>
        <w:t>]</w:t>
      </w:r>
    </w:p>
    <w:p>
      <w:pPr>
        <w:pStyle w:val="ListParagraph"/>
        <w:numPr>
          <w:ilvl w:val="0"/>
          <w:numId w:val="3"/>
        </w:numPr>
        <w:tabs>
          <w:tab w:pos="576" w:val="left" w:leader="none"/>
          <w:tab w:pos="578" w:val="left" w:leader="none"/>
        </w:tabs>
        <w:spacing w:line="240" w:lineRule="auto" w:before="19" w:after="0"/>
        <w:ind w:left="578" w:right="151" w:hanging="431"/>
        <w:jc w:val="both"/>
        <w:rPr>
          <w:sz w:val="18"/>
        </w:rPr>
      </w:pPr>
      <w:r>
        <w:rPr>
          <w:w w:val="105"/>
          <w:sz w:val="18"/>
        </w:rPr>
        <w:t>Kumar,</w:t>
      </w:r>
      <w:r>
        <w:rPr>
          <w:w w:val="105"/>
          <w:sz w:val="18"/>
        </w:rPr>
        <w:t> Y.;</w:t>
      </w:r>
      <w:r>
        <w:rPr>
          <w:w w:val="105"/>
          <w:sz w:val="18"/>
        </w:rPr>
        <w:t> Singh,</w:t>
      </w:r>
      <w:r>
        <w:rPr>
          <w:w w:val="105"/>
          <w:sz w:val="18"/>
        </w:rPr>
        <w:t> R.;</w:t>
      </w:r>
      <w:r>
        <w:rPr>
          <w:w w:val="105"/>
          <w:sz w:val="18"/>
        </w:rPr>
        <w:t> Kumar,</w:t>
      </w:r>
      <w:r>
        <w:rPr>
          <w:w w:val="105"/>
          <w:sz w:val="18"/>
        </w:rPr>
        <w:t> A. Performance of SUBSTOR Model on Growth and Yield of Potato Varieties under Different </w:t>
      </w:r>
      <w:bookmarkStart w:name="_bookmark18" w:id="36"/>
      <w:bookmarkEnd w:id="36"/>
      <w:r>
        <w:rPr>
          <w:w w:val="105"/>
          <w:sz w:val="18"/>
        </w:rPr>
        <w:t>Planting</w:t>
      </w:r>
      <w:r>
        <w:rPr>
          <w:spacing w:val="-9"/>
          <w:w w:val="105"/>
          <w:sz w:val="18"/>
        </w:rPr>
        <w:t> </w:t>
      </w:r>
      <w:r>
        <w:rPr>
          <w:w w:val="105"/>
          <w:sz w:val="18"/>
        </w:rPr>
        <w:t>Dates</w:t>
      </w:r>
      <w:r>
        <w:rPr>
          <w:spacing w:val="-7"/>
          <w:w w:val="105"/>
          <w:sz w:val="18"/>
        </w:rPr>
        <w:t> </w:t>
      </w:r>
      <w:r>
        <w:rPr>
          <w:w w:val="105"/>
          <w:sz w:val="18"/>
        </w:rPr>
        <w:t>in</w:t>
      </w:r>
      <w:r>
        <w:rPr>
          <w:spacing w:val="-7"/>
          <w:w w:val="105"/>
          <w:sz w:val="18"/>
        </w:rPr>
        <w:t> </w:t>
      </w:r>
      <w:r>
        <w:rPr>
          <w:w w:val="105"/>
          <w:sz w:val="18"/>
        </w:rPr>
        <w:t>a</w:t>
      </w:r>
      <w:r>
        <w:rPr>
          <w:spacing w:val="-7"/>
          <w:w w:val="105"/>
          <w:sz w:val="18"/>
        </w:rPr>
        <w:t> </w:t>
      </w:r>
      <w:r>
        <w:rPr>
          <w:w w:val="105"/>
          <w:sz w:val="18"/>
        </w:rPr>
        <w:t>Sub-Tropical</w:t>
      </w:r>
      <w:r>
        <w:rPr>
          <w:spacing w:val="-7"/>
          <w:w w:val="105"/>
          <w:sz w:val="18"/>
        </w:rPr>
        <w:t> </w:t>
      </w:r>
      <w:r>
        <w:rPr>
          <w:w w:val="105"/>
          <w:sz w:val="18"/>
        </w:rPr>
        <w:t>Environment.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Agrometeorol.</w:t>
      </w:r>
      <w:r>
        <w:rPr>
          <w:rFonts w:ascii="Palatino Linotype" w:hAnsi="Palatino Linotype"/>
          <w:i/>
          <w:spacing w:val="-5"/>
          <w:w w:val="105"/>
          <w:sz w:val="18"/>
        </w:rPr>
        <w:t> </w:t>
      </w:r>
      <w:r>
        <w:rPr>
          <w:rFonts w:ascii="Palatino Linotype" w:hAnsi="Palatino Linotype"/>
          <w:b/>
          <w:w w:val="105"/>
          <w:sz w:val="18"/>
        </w:rPr>
        <w:t>2021</w:t>
      </w:r>
      <w:r>
        <w:rPr>
          <w:w w:val="105"/>
          <w:sz w:val="18"/>
        </w:rPr>
        <w:t>,</w:t>
      </w:r>
      <w:r>
        <w:rPr>
          <w:spacing w:val="-7"/>
          <w:w w:val="105"/>
          <w:sz w:val="18"/>
        </w:rPr>
        <w:t> </w:t>
      </w:r>
      <w:r>
        <w:rPr>
          <w:rFonts w:ascii="Palatino Linotype" w:hAnsi="Palatino Linotype"/>
          <w:i/>
          <w:w w:val="105"/>
          <w:sz w:val="18"/>
        </w:rPr>
        <w:t>23</w:t>
      </w:r>
      <w:r>
        <w:rPr>
          <w:w w:val="105"/>
          <w:sz w:val="18"/>
        </w:rPr>
        <w:t>,</w:t>
      </w:r>
      <w:r>
        <w:rPr>
          <w:spacing w:val="-7"/>
          <w:w w:val="105"/>
          <w:sz w:val="18"/>
        </w:rPr>
        <w:t> </w:t>
      </w:r>
      <w:r>
        <w:rPr>
          <w:w w:val="105"/>
          <w:sz w:val="18"/>
        </w:rPr>
        <w:t>213–2020. [</w:t>
      </w:r>
      <w:hyperlink r:id="rId57">
        <w:r>
          <w:rPr>
            <w:color w:val="0774B7"/>
            <w:w w:val="105"/>
            <w:sz w:val="18"/>
          </w:rPr>
          <w:t>CrossRef</w:t>
        </w:r>
      </w:hyperlink>
      <w:r>
        <w:rPr>
          <w:w w:val="105"/>
          <w:sz w:val="18"/>
        </w:rPr>
        <w:t>]</w:t>
      </w:r>
    </w:p>
    <w:p>
      <w:pPr>
        <w:pStyle w:val="ListParagraph"/>
        <w:numPr>
          <w:ilvl w:val="0"/>
          <w:numId w:val="3"/>
        </w:numPr>
        <w:tabs>
          <w:tab w:pos="577" w:val="left" w:leader="none"/>
        </w:tabs>
        <w:spacing w:line="240" w:lineRule="auto" w:before="7" w:after="0"/>
        <w:ind w:left="577" w:right="0" w:hanging="429"/>
        <w:jc w:val="both"/>
        <w:rPr>
          <w:sz w:val="18"/>
        </w:rPr>
      </w:pPr>
      <w:bookmarkStart w:name="_bookmark19" w:id="37"/>
      <w:bookmarkEnd w:id="37"/>
      <w:r>
        <w:rPr/>
      </w:r>
      <w:r>
        <w:rPr>
          <w:w w:val="105"/>
          <w:sz w:val="18"/>
        </w:rPr>
        <w:t>FAOSTAT</w:t>
      </w:r>
      <w:r>
        <w:rPr>
          <w:spacing w:val="-10"/>
          <w:w w:val="105"/>
          <w:sz w:val="18"/>
        </w:rPr>
        <w:t> </w:t>
      </w:r>
      <w:r>
        <w:rPr>
          <w:w w:val="105"/>
          <w:sz w:val="18"/>
        </w:rPr>
        <w:t>Potato</w:t>
      </w:r>
      <w:r>
        <w:rPr>
          <w:spacing w:val="-9"/>
          <w:w w:val="105"/>
          <w:sz w:val="18"/>
        </w:rPr>
        <w:t> </w:t>
      </w:r>
      <w:r>
        <w:rPr>
          <w:w w:val="105"/>
          <w:sz w:val="18"/>
        </w:rPr>
        <w:t>Production.</w:t>
      </w:r>
      <w:r>
        <w:rPr>
          <w:spacing w:val="-2"/>
          <w:w w:val="105"/>
          <w:sz w:val="18"/>
        </w:rPr>
        <w:t> </w:t>
      </w:r>
      <w:r>
        <w:rPr>
          <w:w w:val="105"/>
          <w:sz w:val="18"/>
        </w:rPr>
        <w:t>Available</w:t>
      </w:r>
      <w:r>
        <w:rPr>
          <w:spacing w:val="-9"/>
          <w:w w:val="105"/>
          <w:sz w:val="18"/>
        </w:rPr>
        <w:t> </w:t>
      </w:r>
      <w:r>
        <w:rPr>
          <w:w w:val="105"/>
          <w:sz w:val="18"/>
        </w:rPr>
        <w:t>online:</w:t>
      </w:r>
      <w:r>
        <w:rPr>
          <w:spacing w:val="-2"/>
          <w:w w:val="105"/>
          <w:sz w:val="18"/>
        </w:rPr>
        <w:t> </w:t>
      </w:r>
      <w:hyperlink r:id="rId58">
        <w:r>
          <w:rPr>
            <w:color w:val="0774B7"/>
            <w:w w:val="105"/>
            <w:sz w:val="18"/>
          </w:rPr>
          <w:t>https://www.fao.org/faostat/en/#data/QCL</w:t>
        </w:r>
      </w:hyperlink>
      <w:r>
        <w:rPr>
          <w:color w:val="0774B7"/>
          <w:spacing w:val="-9"/>
          <w:w w:val="105"/>
          <w:sz w:val="18"/>
        </w:rPr>
        <w:t> </w:t>
      </w:r>
      <w:r>
        <w:rPr>
          <w:w w:val="105"/>
          <w:sz w:val="18"/>
        </w:rPr>
        <w:t>(accessed</w:t>
      </w:r>
      <w:r>
        <w:rPr>
          <w:spacing w:val="-9"/>
          <w:w w:val="105"/>
          <w:sz w:val="18"/>
        </w:rPr>
        <w:t> </w:t>
      </w:r>
      <w:r>
        <w:rPr>
          <w:w w:val="105"/>
          <w:sz w:val="18"/>
        </w:rPr>
        <w:t>on</w:t>
      </w:r>
      <w:r>
        <w:rPr>
          <w:spacing w:val="-9"/>
          <w:w w:val="105"/>
          <w:sz w:val="18"/>
        </w:rPr>
        <w:t> </w:t>
      </w:r>
      <w:r>
        <w:rPr>
          <w:w w:val="105"/>
          <w:sz w:val="18"/>
        </w:rPr>
        <w:t>22</w:t>
      </w:r>
      <w:r>
        <w:rPr>
          <w:spacing w:val="-9"/>
          <w:w w:val="105"/>
          <w:sz w:val="18"/>
        </w:rPr>
        <w:t> </w:t>
      </w:r>
      <w:r>
        <w:rPr>
          <w:w w:val="105"/>
          <w:sz w:val="18"/>
        </w:rPr>
        <w:t>February</w:t>
      </w:r>
      <w:r>
        <w:rPr>
          <w:spacing w:val="-9"/>
          <w:w w:val="105"/>
          <w:sz w:val="18"/>
        </w:rPr>
        <w:t> </w:t>
      </w:r>
      <w:r>
        <w:rPr>
          <w:spacing w:val="-2"/>
          <w:w w:val="105"/>
          <w:sz w:val="18"/>
        </w:rPr>
        <w:t>2023).</w:t>
      </w:r>
    </w:p>
    <w:p>
      <w:pPr>
        <w:pStyle w:val="ListParagraph"/>
        <w:numPr>
          <w:ilvl w:val="0"/>
          <w:numId w:val="3"/>
        </w:numPr>
        <w:tabs>
          <w:tab w:pos="576" w:val="left" w:leader="none"/>
          <w:tab w:pos="578" w:val="left" w:leader="none"/>
        </w:tabs>
        <w:spacing w:line="240" w:lineRule="auto" w:before="19" w:after="0"/>
        <w:ind w:left="578" w:right="151" w:hanging="431"/>
        <w:jc w:val="both"/>
        <w:rPr>
          <w:sz w:val="18"/>
        </w:rPr>
      </w:pPr>
      <w:r>
        <w:rPr>
          <w:w w:val="105"/>
          <w:sz w:val="18"/>
        </w:rPr>
        <w:t>Jennings, S.A.; Koehler, A.K.; Nicklin, K.J.; Deva, C.; Sait, S.M.; Challinor, A.J. Global Potato Yields Increase Under Climate </w:t>
      </w:r>
      <w:bookmarkStart w:name="_bookmark20" w:id="38"/>
      <w:bookmarkEnd w:id="38"/>
      <w:r>
        <w:rPr>
          <w:w w:val="105"/>
          <w:sz w:val="18"/>
        </w:rPr>
        <w:t>Change</w:t>
      </w:r>
      <w:r>
        <w:rPr>
          <w:w w:val="105"/>
          <w:sz w:val="18"/>
        </w:rPr>
        <w:t> with Adaptation and CO</w:t>
      </w:r>
      <w:r>
        <w:rPr>
          <w:w w:val="105"/>
          <w:sz w:val="18"/>
          <w:vertAlign w:val="subscript"/>
        </w:rPr>
        <w:t>2</w:t>
      </w:r>
      <w:r>
        <w:rPr>
          <w:w w:val="105"/>
          <w:sz w:val="18"/>
          <w:vertAlign w:val="baseline"/>
        </w:rPr>
        <w:t> Fertilisation. </w:t>
      </w:r>
      <w:r>
        <w:rPr>
          <w:rFonts w:ascii="Palatino Linotype"/>
          <w:i/>
          <w:w w:val="105"/>
          <w:sz w:val="18"/>
          <w:vertAlign w:val="baseline"/>
        </w:rPr>
        <w:t>Front. Sustain. Food</w:t>
      </w:r>
      <w:r>
        <w:rPr>
          <w:rFonts w:ascii="Palatino Linotype"/>
          <w:i/>
          <w:spacing w:val="-5"/>
          <w:w w:val="105"/>
          <w:sz w:val="18"/>
          <w:vertAlign w:val="baseline"/>
        </w:rPr>
        <w:t> </w:t>
      </w:r>
      <w:r>
        <w:rPr>
          <w:rFonts w:ascii="Palatino Linotype"/>
          <w:i/>
          <w:w w:val="105"/>
          <w:sz w:val="18"/>
          <w:vertAlign w:val="baseline"/>
        </w:rPr>
        <w:t>Syst. </w:t>
      </w:r>
      <w:r>
        <w:rPr>
          <w:rFonts w:ascii="Palatino Linotype"/>
          <w:b/>
          <w:w w:val="105"/>
          <w:sz w:val="18"/>
          <w:vertAlign w:val="baseline"/>
        </w:rPr>
        <w:t>2020</w:t>
      </w:r>
      <w:r>
        <w:rPr>
          <w:w w:val="105"/>
          <w:sz w:val="18"/>
          <w:vertAlign w:val="baseline"/>
        </w:rPr>
        <w:t>, </w:t>
      </w:r>
      <w:r>
        <w:rPr>
          <w:rFonts w:ascii="Palatino Linotype"/>
          <w:i/>
          <w:w w:val="105"/>
          <w:sz w:val="18"/>
          <w:vertAlign w:val="baseline"/>
        </w:rPr>
        <w:t>4</w:t>
      </w:r>
      <w:r>
        <w:rPr>
          <w:w w:val="105"/>
          <w:sz w:val="18"/>
          <w:vertAlign w:val="baseline"/>
        </w:rPr>
        <w:t>, 519324. [</w:t>
      </w:r>
      <w:hyperlink r:id="rId59">
        <w:r>
          <w:rPr>
            <w:color w:val="0774B7"/>
            <w:w w:val="105"/>
            <w:sz w:val="18"/>
            <w:vertAlign w:val="baseline"/>
          </w:rPr>
          <w:t>CrossRef</w:t>
        </w:r>
      </w:hyperlink>
      <w:r>
        <w:rPr>
          <w:w w:val="105"/>
          <w:sz w:val="18"/>
          <w:vertAlign w:val="baseline"/>
        </w:rPr>
        <w:t>]</w:t>
      </w:r>
    </w:p>
    <w:p>
      <w:pPr>
        <w:pStyle w:val="ListParagraph"/>
        <w:numPr>
          <w:ilvl w:val="0"/>
          <w:numId w:val="3"/>
        </w:numPr>
        <w:tabs>
          <w:tab w:pos="572" w:val="left" w:leader="none"/>
          <w:tab w:pos="576" w:val="left" w:leader="none"/>
        </w:tabs>
        <w:spacing w:line="235" w:lineRule="auto" w:before="10" w:after="0"/>
        <w:ind w:left="572" w:right="152" w:hanging="425"/>
        <w:jc w:val="both"/>
        <w:rPr>
          <w:sz w:val="18"/>
        </w:rPr>
      </w:pPr>
      <w:r>
        <w:rPr>
          <w:w w:val="105"/>
          <w:sz w:val="18"/>
        </w:rPr>
        <w:t>Ahmadu,</w:t>
      </w:r>
      <w:r>
        <w:rPr>
          <w:w w:val="105"/>
          <w:sz w:val="18"/>
        </w:rPr>
        <w:t> T.; Abdullahi, A.; Ahmad, K.; Ahmadu, T.; Abdullahi, A.; Ahmad, K. The Role of Crop Protection in Sustainable Potato (</w:t>
      </w:r>
      <w:r>
        <w:rPr>
          <w:rFonts w:ascii="Palatino Linotype" w:hAnsi="Palatino Linotype"/>
          <w:i/>
          <w:w w:val="105"/>
          <w:sz w:val="18"/>
        </w:rPr>
        <w:t>Solanum</w:t>
      </w:r>
      <w:r>
        <w:rPr>
          <w:rFonts w:ascii="Palatino Linotype" w:hAnsi="Palatino Linotype"/>
          <w:i/>
          <w:spacing w:val="-12"/>
          <w:w w:val="105"/>
          <w:sz w:val="18"/>
        </w:rPr>
        <w:t> </w:t>
      </w:r>
      <w:r>
        <w:rPr>
          <w:rFonts w:ascii="Palatino Linotype" w:hAnsi="Palatino Linotype"/>
          <w:i/>
          <w:w w:val="105"/>
          <w:sz w:val="18"/>
        </w:rPr>
        <w:t>Tuberosum</w:t>
      </w:r>
      <w:r>
        <w:rPr>
          <w:rFonts w:ascii="Palatino Linotype" w:hAnsi="Palatino Linotype"/>
          <w:i/>
          <w:spacing w:val="-12"/>
          <w:w w:val="105"/>
          <w:sz w:val="18"/>
        </w:rPr>
        <w:t> </w:t>
      </w:r>
      <w:r>
        <w:rPr>
          <w:w w:val="105"/>
          <w:sz w:val="18"/>
        </w:rPr>
        <w:t>L.)</w:t>
      </w:r>
      <w:r>
        <w:rPr>
          <w:spacing w:val="-11"/>
          <w:w w:val="105"/>
          <w:sz w:val="18"/>
        </w:rPr>
        <w:t> </w:t>
      </w:r>
      <w:r>
        <w:rPr>
          <w:w w:val="105"/>
          <w:sz w:val="18"/>
        </w:rPr>
        <w:t>Production</w:t>
      </w:r>
      <w:r>
        <w:rPr>
          <w:spacing w:val="-10"/>
          <w:w w:val="105"/>
          <w:sz w:val="18"/>
        </w:rPr>
        <w:t> </w:t>
      </w:r>
      <w:r>
        <w:rPr>
          <w:w w:val="105"/>
          <w:sz w:val="18"/>
        </w:rPr>
        <w:t>to</w:t>
      </w:r>
      <w:r>
        <w:rPr>
          <w:spacing w:val="-10"/>
          <w:w w:val="105"/>
          <w:sz w:val="18"/>
        </w:rPr>
        <w:t> </w:t>
      </w:r>
      <w:r>
        <w:rPr>
          <w:w w:val="105"/>
          <w:sz w:val="18"/>
        </w:rPr>
        <w:t>Alleviate</w:t>
      </w:r>
      <w:r>
        <w:rPr>
          <w:spacing w:val="-11"/>
          <w:w w:val="105"/>
          <w:sz w:val="18"/>
        </w:rPr>
        <w:t> </w:t>
      </w:r>
      <w:r>
        <w:rPr>
          <w:w w:val="105"/>
          <w:sz w:val="18"/>
        </w:rPr>
        <w:t>Global</w:t>
      </w:r>
      <w:r>
        <w:rPr>
          <w:spacing w:val="-10"/>
          <w:w w:val="105"/>
          <w:sz w:val="18"/>
        </w:rPr>
        <w:t> </w:t>
      </w:r>
      <w:r>
        <w:rPr>
          <w:w w:val="105"/>
          <w:sz w:val="18"/>
        </w:rPr>
        <w:t>Starvation</w:t>
      </w:r>
      <w:r>
        <w:rPr>
          <w:spacing w:val="-11"/>
          <w:w w:val="105"/>
          <w:sz w:val="18"/>
        </w:rPr>
        <w:t> </w:t>
      </w:r>
      <w:r>
        <w:rPr>
          <w:w w:val="105"/>
          <w:sz w:val="18"/>
        </w:rPr>
        <w:t>Problem:</w:t>
      </w:r>
      <w:r>
        <w:rPr>
          <w:spacing w:val="-10"/>
          <w:w w:val="105"/>
          <w:sz w:val="18"/>
        </w:rPr>
        <w:t> </w:t>
      </w:r>
      <w:r>
        <w:rPr>
          <w:w w:val="105"/>
          <w:sz w:val="18"/>
        </w:rPr>
        <w:t>An</w:t>
      </w:r>
      <w:r>
        <w:rPr>
          <w:spacing w:val="-10"/>
          <w:w w:val="105"/>
          <w:sz w:val="18"/>
        </w:rPr>
        <w:t> </w:t>
      </w:r>
      <w:r>
        <w:rPr>
          <w:w w:val="105"/>
          <w:sz w:val="18"/>
        </w:rPr>
        <w:t>Overview.</w:t>
      </w:r>
      <w:r>
        <w:rPr>
          <w:spacing w:val="-11"/>
          <w:w w:val="105"/>
          <w:sz w:val="18"/>
        </w:rPr>
        <w:t> </w:t>
      </w:r>
      <w:r>
        <w:rPr>
          <w:w w:val="105"/>
          <w:sz w:val="18"/>
        </w:rPr>
        <w:t>In</w:t>
      </w:r>
      <w:r>
        <w:rPr>
          <w:spacing w:val="-10"/>
          <w:w w:val="105"/>
          <w:sz w:val="18"/>
        </w:rPr>
        <w:t> </w:t>
      </w:r>
      <w:r>
        <w:rPr>
          <w:rFonts w:ascii="Palatino Linotype" w:hAnsi="Palatino Linotype"/>
          <w:i/>
          <w:w w:val="105"/>
          <w:sz w:val="18"/>
        </w:rPr>
        <w:t>Solanum</w:t>
      </w:r>
      <w:r>
        <w:rPr>
          <w:rFonts w:ascii="Palatino Linotype" w:hAnsi="Palatino Linotype"/>
          <w:i/>
          <w:spacing w:val="-12"/>
          <w:w w:val="105"/>
          <w:sz w:val="18"/>
        </w:rPr>
        <w:t> </w:t>
      </w:r>
      <w:r>
        <w:rPr>
          <w:rFonts w:ascii="Palatino Linotype" w:hAnsi="Palatino Linotype"/>
          <w:i/>
          <w:w w:val="105"/>
          <w:sz w:val="18"/>
        </w:rPr>
        <w:t>Tuberosum—A</w:t>
      </w:r>
      <w:r>
        <w:rPr>
          <w:rFonts w:ascii="Palatino Linotype" w:hAnsi="Palatino Linotype"/>
          <w:i/>
          <w:spacing w:val="-12"/>
          <w:w w:val="105"/>
          <w:sz w:val="18"/>
        </w:rPr>
        <w:t> </w:t>
      </w:r>
      <w:r>
        <w:rPr>
          <w:rFonts w:ascii="Palatino Linotype" w:hAnsi="Palatino Linotype"/>
          <w:i/>
          <w:w w:val="105"/>
          <w:sz w:val="18"/>
        </w:rPr>
        <w:t>Promising </w:t>
      </w:r>
      <w:bookmarkStart w:name="_bookmark21" w:id="39"/>
      <w:bookmarkEnd w:id="39"/>
      <w:r>
        <w:rPr>
          <w:rFonts w:ascii="Palatino Linotype" w:hAnsi="Palatino Linotype"/>
          <w:i/>
          <w:w w:val="105"/>
          <w:sz w:val="18"/>
        </w:rPr>
        <w:t>C</w:t>
      </w:r>
      <w:r>
        <w:rPr>
          <w:rFonts w:ascii="Palatino Linotype" w:hAnsi="Palatino Linotype"/>
          <w:i/>
          <w:w w:val="105"/>
          <w:sz w:val="18"/>
        </w:rPr>
        <w:t>rop</w:t>
      </w:r>
      <w:r>
        <w:rPr>
          <w:rFonts w:ascii="Palatino Linotype" w:hAnsi="Palatino Linotype"/>
          <w:i/>
          <w:spacing w:val="-1"/>
          <w:w w:val="105"/>
          <w:sz w:val="18"/>
        </w:rPr>
        <w:t> </w:t>
      </w:r>
      <w:r>
        <w:rPr>
          <w:rFonts w:ascii="Palatino Linotype" w:hAnsi="Palatino Linotype"/>
          <w:i/>
          <w:w w:val="105"/>
          <w:sz w:val="18"/>
        </w:rPr>
        <w:t>for</w:t>
      </w:r>
      <w:r>
        <w:rPr>
          <w:rFonts w:ascii="Palatino Linotype" w:hAnsi="Palatino Linotype"/>
          <w:i/>
          <w:spacing w:val="-1"/>
          <w:w w:val="105"/>
          <w:sz w:val="18"/>
        </w:rPr>
        <w:t> </w:t>
      </w:r>
      <w:r>
        <w:rPr>
          <w:rFonts w:ascii="Palatino Linotype" w:hAnsi="Palatino Linotype"/>
          <w:i/>
          <w:w w:val="105"/>
          <w:sz w:val="18"/>
        </w:rPr>
        <w:t>Starvation</w:t>
      </w:r>
      <w:r>
        <w:rPr>
          <w:rFonts w:ascii="Palatino Linotype" w:hAnsi="Palatino Linotype"/>
          <w:i/>
          <w:spacing w:val="-1"/>
          <w:w w:val="105"/>
          <w:sz w:val="18"/>
        </w:rPr>
        <w:t> </w:t>
      </w:r>
      <w:r>
        <w:rPr>
          <w:rFonts w:ascii="Palatino Linotype" w:hAnsi="Palatino Linotype"/>
          <w:i/>
          <w:w w:val="105"/>
          <w:sz w:val="18"/>
        </w:rPr>
        <w:t>Problem</w:t>
      </w:r>
      <w:r>
        <w:rPr>
          <w:w w:val="105"/>
          <w:sz w:val="18"/>
        </w:rPr>
        <w:t>; Yildiz, M., Ozgen, Y., Eds.; IntechOpen Limited: London, UK, 2021; pp. 1–33. [</w:t>
      </w:r>
      <w:hyperlink r:id="rId60">
        <w:r>
          <w:rPr>
            <w:color w:val="0774B7"/>
            <w:w w:val="105"/>
            <w:sz w:val="18"/>
          </w:rPr>
          <w:t>CrossRef</w:t>
        </w:r>
      </w:hyperlink>
      <w:r>
        <w:rPr>
          <w:w w:val="105"/>
          <w:sz w:val="18"/>
        </w:rPr>
        <w:t>]</w:t>
      </w:r>
    </w:p>
    <w:p>
      <w:pPr>
        <w:pStyle w:val="ListParagraph"/>
        <w:numPr>
          <w:ilvl w:val="0"/>
          <w:numId w:val="3"/>
        </w:numPr>
        <w:tabs>
          <w:tab w:pos="577" w:val="left" w:leader="none"/>
        </w:tabs>
        <w:spacing w:line="229" w:lineRule="exact" w:before="0" w:after="0"/>
        <w:ind w:left="577" w:right="0" w:hanging="429"/>
        <w:jc w:val="both"/>
        <w:rPr>
          <w:sz w:val="18"/>
        </w:rPr>
      </w:pPr>
      <w:bookmarkStart w:name="_bookmark22" w:id="40"/>
      <w:bookmarkEnd w:id="40"/>
      <w:r>
        <w:rPr/>
      </w:r>
      <w:r>
        <w:rPr>
          <w:w w:val="105"/>
          <w:sz w:val="18"/>
        </w:rPr>
        <w:t>Devaux,</w:t>
      </w:r>
      <w:r>
        <w:rPr>
          <w:spacing w:val="-11"/>
          <w:w w:val="105"/>
          <w:sz w:val="18"/>
        </w:rPr>
        <w:t> </w:t>
      </w:r>
      <w:r>
        <w:rPr>
          <w:w w:val="105"/>
          <w:sz w:val="18"/>
        </w:rPr>
        <w:t>A.;</w:t>
      </w:r>
      <w:r>
        <w:rPr>
          <w:spacing w:val="-10"/>
          <w:w w:val="105"/>
          <w:sz w:val="18"/>
        </w:rPr>
        <w:t> </w:t>
      </w:r>
      <w:r>
        <w:rPr>
          <w:w w:val="105"/>
          <w:sz w:val="18"/>
        </w:rPr>
        <w:t>Kromann,</w:t>
      </w:r>
      <w:r>
        <w:rPr>
          <w:spacing w:val="-10"/>
          <w:w w:val="105"/>
          <w:sz w:val="18"/>
        </w:rPr>
        <w:t> </w:t>
      </w:r>
      <w:r>
        <w:rPr>
          <w:w w:val="105"/>
          <w:sz w:val="18"/>
        </w:rPr>
        <w:t>P.;</w:t>
      </w:r>
      <w:r>
        <w:rPr>
          <w:spacing w:val="-9"/>
          <w:w w:val="105"/>
          <w:sz w:val="18"/>
        </w:rPr>
        <w:t> </w:t>
      </w:r>
      <w:r>
        <w:rPr>
          <w:w w:val="105"/>
          <w:sz w:val="18"/>
        </w:rPr>
        <w:t>Ortiz,</w:t>
      </w:r>
      <w:r>
        <w:rPr>
          <w:spacing w:val="-9"/>
          <w:w w:val="105"/>
          <w:sz w:val="18"/>
        </w:rPr>
        <w:t> </w:t>
      </w:r>
      <w:r>
        <w:rPr>
          <w:w w:val="105"/>
          <w:sz w:val="18"/>
        </w:rPr>
        <w:t>O.</w:t>
      </w:r>
      <w:r>
        <w:rPr>
          <w:spacing w:val="-9"/>
          <w:w w:val="105"/>
          <w:sz w:val="18"/>
        </w:rPr>
        <w:t> </w:t>
      </w:r>
      <w:r>
        <w:rPr>
          <w:w w:val="105"/>
          <w:sz w:val="18"/>
        </w:rPr>
        <w:t>Potatoes</w:t>
      </w:r>
      <w:r>
        <w:rPr>
          <w:spacing w:val="-9"/>
          <w:w w:val="105"/>
          <w:sz w:val="18"/>
        </w:rPr>
        <w:t> </w:t>
      </w:r>
      <w:r>
        <w:rPr>
          <w:w w:val="105"/>
          <w:sz w:val="18"/>
        </w:rPr>
        <w:t>for</w:t>
      </w:r>
      <w:r>
        <w:rPr>
          <w:spacing w:val="-9"/>
          <w:w w:val="105"/>
          <w:sz w:val="18"/>
        </w:rPr>
        <w:t> </w:t>
      </w:r>
      <w:r>
        <w:rPr>
          <w:w w:val="105"/>
          <w:sz w:val="18"/>
        </w:rPr>
        <w:t>Sustainable</w:t>
      </w:r>
      <w:r>
        <w:rPr>
          <w:spacing w:val="-9"/>
          <w:w w:val="105"/>
          <w:sz w:val="18"/>
        </w:rPr>
        <w:t> </w:t>
      </w:r>
      <w:r>
        <w:rPr>
          <w:w w:val="105"/>
          <w:sz w:val="18"/>
        </w:rPr>
        <w:t>Global</w:t>
      </w:r>
      <w:r>
        <w:rPr>
          <w:spacing w:val="-9"/>
          <w:w w:val="105"/>
          <w:sz w:val="18"/>
        </w:rPr>
        <w:t> </w:t>
      </w:r>
      <w:r>
        <w:rPr>
          <w:w w:val="105"/>
          <w:sz w:val="18"/>
        </w:rPr>
        <w:t>Food</w:t>
      </w:r>
      <w:r>
        <w:rPr>
          <w:spacing w:val="-8"/>
          <w:w w:val="105"/>
          <w:sz w:val="18"/>
        </w:rPr>
        <w:t> </w:t>
      </w:r>
      <w:r>
        <w:rPr>
          <w:w w:val="105"/>
          <w:sz w:val="18"/>
        </w:rPr>
        <w:t>Security.</w:t>
      </w:r>
      <w:r>
        <w:rPr>
          <w:spacing w:val="-2"/>
          <w:w w:val="105"/>
          <w:sz w:val="18"/>
        </w:rPr>
        <w:t> </w:t>
      </w:r>
      <w:r>
        <w:rPr>
          <w:rFonts w:ascii="Palatino Linotype" w:hAnsi="Palatino Linotype"/>
          <w:i/>
          <w:w w:val="105"/>
          <w:sz w:val="18"/>
        </w:rPr>
        <w:t>Potato</w:t>
      </w:r>
      <w:r>
        <w:rPr>
          <w:rFonts w:ascii="Palatino Linotype" w:hAnsi="Palatino Linotype"/>
          <w:i/>
          <w:spacing w:val="-12"/>
          <w:w w:val="105"/>
          <w:sz w:val="18"/>
        </w:rPr>
        <w:t> </w:t>
      </w:r>
      <w:r>
        <w:rPr>
          <w:rFonts w:ascii="Palatino Linotype" w:hAnsi="Palatino Linotype"/>
          <w:i/>
          <w:w w:val="105"/>
          <w:sz w:val="18"/>
        </w:rPr>
        <w:t>Res.</w:t>
      </w:r>
      <w:r>
        <w:rPr>
          <w:rFonts w:ascii="Palatino Linotype" w:hAnsi="Palatino Linotype"/>
          <w:i/>
          <w:spacing w:val="-7"/>
          <w:w w:val="105"/>
          <w:sz w:val="18"/>
        </w:rPr>
        <w:t> </w:t>
      </w:r>
      <w:r>
        <w:rPr>
          <w:rFonts w:ascii="Palatino Linotype" w:hAnsi="Palatino Linotype"/>
          <w:b/>
          <w:w w:val="105"/>
          <w:sz w:val="18"/>
        </w:rPr>
        <w:t>2014</w:t>
      </w:r>
      <w:r>
        <w:rPr>
          <w:w w:val="105"/>
          <w:sz w:val="18"/>
        </w:rPr>
        <w:t>,</w:t>
      </w:r>
      <w:r>
        <w:rPr>
          <w:spacing w:val="-9"/>
          <w:w w:val="105"/>
          <w:sz w:val="18"/>
        </w:rPr>
        <w:t> </w:t>
      </w:r>
      <w:r>
        <w:rPr>
          <w:rFonts w:ascii="Palatino Linotype" w:hAnsi="Palatino Linotype"/>
          <w:i/>
          <w:w w:val="105"/>
          <w:sz w:val="18"/>
        </w:rPr>
        <w:t>57</w:t>
      </w:r>
      <w:r>
        <w:rPr>
          <w:w w:val="105"/>
          <w:sz w:val="18"/>
        </w:rPr>
        <w:t>,</w:t>
      </w:r>
      <w:r>
        <w:rPr>
          <w:spacing w:val="-9"/>
          <w:w w:val="105"/>
          <w:sz w:val="18"/>
        </w:rPr>
        <w:t> </w:t>
      </w:r>
      <w:r>
        <w:rPr>
          <w:w w:val="105"/>
          <w:sz w:val="18"/>
        </w:rPr>
        <w:t>185–199.</w:t>
      </w:r>
      <w:r>
        <w:rPr>
          <w:spacing w:val="-2"/>
          <w:w w:val="105"/>
          <w:sz w:val="18"/>
        </w:rPr>
        <w:t> [</w:t>
      </w:r>
      <w:hyperlink r:id="rId61">
        <w:r>
          <w:rPr>
            <w:color w:val="0774B7"/>
            <w:spacing w:val="-2"/>
            <w:w w:val="105"/>
            <w:sz w:val="18"/>
          </w:rPr>
          <w:t>CrossRef</w:t>
        </w:r>
      </w:hyperlink>
      <w:r>
        <w:rPr>
          <w:spacing w:val="-2"/>
          <w:w w:val="105"/>
          <w:sz w:val="18"/>
        </w:rPr>
        <w:t>]</w:t>
      </w:r>
    </w:p>
    <w:p>
      <w:pPr>
        <w:pStyle w:val="ListParagraph"/>
        <w:numPr>
          <w:ilvl w:val="0"/>
          <w:numId w:val="3"/>
        </w:numPr>
        <w:tabs>
          <w:tab w:pos="576" w:val="left" w:leader="none"/>
        </w:tabs>
        <w:spacing w:line="240" w:lineRule="auto" w:before="5" w:after="0"/>
        <w:ind w:left="576" w:right="0" w:hanging="428"/>
        <w:jc w:val="both"/>
        <w:rPr>
          <w:sz w:val="18"/>
        </w:rPr>
      </w:pPr>
      <w:bookmarkStart w:name="_bookmark23" w:id="41"/>
      <w:bookmarkEnd w:id="41"/>
      <w:r>
        <w:rPr/>
      </w:r>
      <w:r>
        <w:rPr>
          <w:sz w:val="18"/>
        </w:rPr>
        <w:t>FAOSTAT</w:t>
      </w:r>
      <w:r>
        <w:rPr>
          <w:spacing w:val="-8"/>
          <w:sz w:val="18"/>
        </w:rPr>
        <w:t> </w:t>
      </w:r>
      <w:r>
        <w:rPr>
          <w:sz w:val="18"/>
        </w:rPr>
        <w:t>Canada</w:t>
      </w:r>
      <w:r>
        <w:rPr>
          <w:spacing w:val="-9"/>
          <w:sz w:val="18"/>
        </w:rPr>
        <w:t> </w:t>
      </w:r>
      <w:r>
        <w:rPr>
          <w:sz w:val="18"/>
        </w:rPr>
        <w:t>Potato</w:t>
      </w:r>
      <w:r>
        <w:rPr>
          <w:spacing w:val="-8"/>
          <w:sz w:val="18"/>
        </w:rPr>
        <w:t> </w:t>
      </w:r>
      <w:r>
        <w:rPr>
          <w:sz w:val="18"/>
        </w:rPr>
        <w:t>Production. Available</w:t>
      </w:r>
      <w:r>
        <w:rPr>
          <w:spacing w:val="-7"/>
          <w:sz w:val="18"/>
        </w:rPr>
        <w:t> </w:t>
      </w:r>
      <w:r>
        <w:rPr>
          <w:sz w:val="18"/>
        </w:rPr>
        <w:t>online: </w:t>
      </w:r>
      <w:hyperlink r:id="rId62">
        <w:r>
          <w:rPr>
            <w:color w:val="0774B7"/>
            <w:sz w:val="18"/>
          </w:rPr>
          <w:t>https://www.fao.org/faostat/en/#compare</w:t>
        </w:r>
      </w:hyperlink>
      <w:r>
        <w:rPr>
          <w:color w:val="0774B7"/>
          <w:spacing w:val="-9"/>
          <w:sz w:val="18"/>
        </w:rPr>
        <w:t> </w:t>
      </w:r>
      <w:r>
        <w:rPr>
          <w:sz w:val="18"/>
        </w:rPr>
        <w:t>(accessed</w:t>
      </w:r>
      <w:r>
        <w:rPr>
          <w:spacing w:val="-8"/>
          <w:sz w:val="18"/>
        </w:rPr>
        <w:t> </w:t>
      </w:r>
      <w:r>
        <w:rPr>
          <w:sz w:val="18"/>
        </w:rPr>
        <w:t>on</w:t>
      </w:r>
      <w:r>
        <w:rPr>
          <w:spacing w:val="-9"/>
          <w:sz w:val="18"/>
        </w:rPr>
        <w:t> </w:t>
      </w:r>
      <w:r>
        <w:rPr>
          <w:sz w:val="18"/>
        </w:rPr>
        <w:t>24</w:t>
      </w:r>
      <w:r>
        <w:rPr>
          <w:spacing w:val="-8"/>
          <w:sz w:val="18"/>
        </w:rPr>
        <w:t> </w:t>
      </w:r>
      <w:r>
        <w:rPr>
          <w:sz w:val="18"/>
        </w:rPr>
        <w:t>February</w:t>
      </w:r>
      <w:r>
        <w:rPr>
          <w:spacing w:val="-8"/>
          <w:sz w:val="18"/>
        </w:rPr>
        <w:t> </w:t>
      </w:r>
      <w:r>
        <w:rPr>
          <w:spacing w:val="-2"/>
          <w:sz w:val="18"/>
        </w:rPr>
        <w:t>2023).</w:t>
      </w:r>
    </w:p>
    <w:p>
      <w:pPr>
        <w:pStyle w:val="ListParagraph"/>
        <w:numPr>
          <w:ilvl w:val="0"/>
          <w:numId w:val="3"/>
        </w:numPr>
        <w:tabs>
          <w:tab w:pos="576" w:val="left" w:leader="none"/>
          <w:tab w:pos="578" w:val="left" w:leader="none"/>
        </w:tabs>
        <w:spacing w:line="261" w:lineRule="auto" w:before="19" w:after="0"/>
        <w:ind w:left="578" w:right="120" w:hanging="431"/>
        <w:jc w:val="both"/>
        <w:rPr>
          <w:sz w:val="18"/>
        </w:rPr>
      </w:pPr>
      <w:r>
        <w:rPr>
          <w:sz w:val="18"/>
        </w:rPr>
        <w:t>Statistics Canada. Table 32-10-0358-01 Area, Production and Farm Value of Potatoes. Available online: </w:t>
      </w:r>
      <w:hyperlink r:id="rId63">
        <w:r>
          <w:rPr>
            <w:color w:val="0774B7"/>
            <w:sz w:val="18"/>
          </w:rPr>
          <w:t>https://www150.statcan.</w:t>
        </w:r>
      </w:hyperlink>
      <w:r>
        <w:rPr>
          <w:color w:val="0774B7"/>
          <w:spacing w:val="40"/>
          <w:sz w:val="18"/>
        </w:rPr>
        <w:t> </w:t>
      </w:r>
      <w:hyperlink r:id="rId63">
        <w:r>
          <w:rPr>
            <w:color w:val="0774B7"/>
            <w:spacing w:val="-2"/>
            <w:sz w:val="18"/>
          </w:rPr>
          <w:t>gc.ca/t1/tbl1/en/tv.action?pid=3210035801&amp;pickMembers%5B0%5D=1.3&amp;cubeTimeFrame.startYear=2005&amp;cubeTimeFrame.</w:t>
        </w:r>
      </w:hyperlink>
      <w:r>
        <w:rPr>
          <w:color w:val="0774B7"/>
          <w:w w:val="104"/>
          <w:sz w:val="18"/>
        </w:rPr>
        <w:t> </w:t>
      </w:r>
      <w:bookmarkStart w:name="_bookmark24" w:id="42"/>
      <w:bookmarkEnd w:id="42"/>
      <w:r>
        <w:rPr>
          <w:color w:val="0774B7"/>
          <w:w w:val="104"/>
          <w:sz w:val="18"/>
        </w:rPr>
      </w:r>
      <w:hyperlink r:id="rId63">
        <w:r>
          <w:rPr>
            <w:color w:val="0774B7"/>
            <w:sz w:val="18"/>
          </w:rPr>
          <w:t>endYear=2022&amp;referencePeriods=20050101%2C20220101</w:t>
        </w:r>
      </w:hyperlink>
      <w:r>
        <w:rPr>
          <w:color w:val="0774B7"/>
          <w:sz w:val="18"/>
        </w:rPr>
        <w:t> </w:t>
      </w:r>
      <w:r>
        <w:rPr>
          <w:sz w:val="18"/>
        </w:rPr>
        <w:t>(accessed on 24 January 2023).</w:t>
      </w:r>
    </w:p>
    <w:p>
      <w:pPr>
        <w:pStyle w:val="ListParagraph"/>
        <w:numPr>
          <w:ilvl w:val="0"/>
          <w:numId w:val="3"/>
        </w:numPr>
        <w:tabs>
          <w:tab w:pos="577" w:val="left" w:leader="none"/>
        </w:tabs>
        <w:spacing w:line="240" w:lineRule="auto" w:before="0" w:after="0"/>
        <w:ind w:left="577" w:right="0" w:hanging="429"/>
        <w:jc w:val="both"/>
        <w:rPr>
          <w:sz w:val="18"/>
        </w:rPr>
      </w:pPr>
      <w:r>
        <w:rPr>
          <w:sz w:val="18"/>
        </w:rPr>
        <w:t>Statistics</w:t>
      </w:r>
      <w:r>
        <w:rPr>
          <w:spacing w:val="2"/>
          <w:sz w:val="18"/>
        </w:rPr>
        <w:t> </w:t>
      </w:r>
      <w:r>
        <w:rPr>
          <w:sz w:val="18"/>
        </w:rPr>
        <w:t>Canada.</w:t>
      </w:r>
      <w:r>
        <w:rPr>
          <w:spacing w:val="12"/>
          <w:sz w:val="18"/>
        </w:rPr>
        <w:t> </w:t>
      </w:r>
      <w:r>
        <w:rPr>
          <w:sz w:val="18"/>
        </w:rPr>
        <w:t>Table</w:t>
      </w:r>
      <w:r>
        <w:rPr>
          <w:spacing w:val="2"/>
          <w:sz w:val="18"/>
        </w:rPr>
        <w:t> </w:t>
      </w:r>
      <w:r>
        <w:rPr>
          <w:sz w:val="18"/>
        </w:rPr>
        <w:t>17-10-0009-01</w:t>
      </w:r>
      <w:r>
        <w:rPr>
          <w:spacing w:val="2"/>
          <w:sz w:val="18"/>
        </w:rPr>
        <w:t> </w:t>
      </w:r>
      <w:r>
        <w:rPr>
          <w:sz w:val="18"/>
        </w:rPr>
        <w:t>Population</w:t>
      </w:r>
      <w:r>
        <w:rPr>
          <w:spacing w:val="3"/>
          <w:sz w:val="18"/>
        </w:rPr>
        <w:t> </w:t>
      </w:r>
      <w:r>
        <w:rPr>
          <w:sz w:val="18"/>
        </w:rPr>
        <w:t>Estimates,</w:t>
      </w:r>
      <w:r>
        <w:rPr>
          <w:spacing w:val="2"/>
          <w:sz w:val="18"/>
        </w:rPr>
        <w:t> </w:t>
      </w:r>
      <w:r>
        <w:rPr>
          <w:sz w:val="18"/>
        </w:rPr>
        <w:t>Quarterly.</w:t>
      </w:r>
      <w:r>
        <w:rPr>
          <w:spacing w:val="12"/>
          <w:sz w:val="18"/>
        </w:rPr>
        <w:t> </w:t>
      </w:r>
      <w:r>
        <w:rPr>
          <w:sz w:val="18"/>
        </w:rPr>
        <w:t>Available</w:t>
      </w:r>
      <w:r>
        <w:rPr>
          <w:spacing w:val="2"/>
          <w:sz w:val="18"/>
        </w:rPr>
        <w:t> </w:t>
      </w:r>
      <w:r>
        <w:rPr>
          <w:sz w:val="18"/>
        </w:rPr>
        <w:t>online:</w:t>
      </w:r>
      <w:r>
        <w:rPr>
          <w:spacing w:val="13"/>
          <w:sz w:val="18"/>
        </w:rPr>
        <w:t> </w:t>
      </w:r>
      <w:hyperlink r:id="rId64">
        <w:r>
          <w:rPr>
            <w:color w:val="0774B7"/>
            <w:spacing w:val="-2"/>
            <w:sz w:val="18"/>
          </w:rPr>
          <w:t>https://www150.statcan.gc.ca/t1/tbl1</w:t>
        </w:r>
      </w:hyperlink>
    </w:p>
    <w:p>
      <w:pPr>
        <w:spacing w:before="19"/>
        <w:ind w:left="556" w:right="0" w:firstLine="0"/>
        <w:jc w:val="both"/>
        <w:rPr>
          <w:sz w:val="18"/>
        </w:rPr>
      </w:pPr>
      <w:bookmarkStart w:name="_bookmark25" w:id="43"/>
      <w:bookmarkEnd w:id="43"/>
      <w:r>
        <w:rPr/>
      </w:r>
      <w:hyperlink r:id="rId64">
        <w:r>
          <w:rPr>
            <w:color w:val="0774B7"/>
            <w:sz w:val="18"/>
          </w:rPr>
          <w:t>/en/tv.action?pid=1710000901</w:t>
        </w:r>
      </w:hyperlink>
      <w:r>
        <w:rPr>
          <w:color w:val="0774B7"/>
          <w:spacing w:val="-2"/>
          <w:sz w:val="18"/>
        </w:rPr>
        <w:t> </w:t>
      </w:r>
      <w:r>
        <w:rPr>
          <w:sz w:val="18"/>
        </w:rPr>
        <w:t>(accessed</w:t>
      </w:r>
      <w:r>
        <w:rPr>
          <w:spacing w:val="-1"/>
          <w:sz w:val="18"/>
        </w:rPr>
        <w:t> </w:t>
      </w:r>
      <w:r>
        <w:rPr>
          <w:sz w:val="18"/>
        </w:rPr>
        <w:t>on</w:t>
      </w:r>
      <w:r>
        <w:rPr>
          <w:spacing w:val="-1"/>
          <w:sz w:val="18"/>
        </w:rPr>
        <w:t> </w:t>
      </w:r>
      <w:r>
        <w:rPr>
          <w:sz w:val="18"/>
        </w:rPr>
        <w:t>22</w:t>
      </w:r>
      <w:r>
        <w:rPr>
          <w:spacing w:val="-1"/>
          <w:sz w:val="18"/>
        </w:rPr>
        <w:t> </w:t>
      </w:r>
      <w:r>
        <w:rPr>
          <w:sz w:val="18"/>
        </w:rPr>
        <w:t>January</w:t>
      </w:r>
      <w:r>
        <w:rPr>
          <w:spacing w:val="-2"/>
          <w:sz w:val="18"/>
        </w:rPr>
        <w:t> 2023).</w:t>
      </w:r>
    </w:p>
    <w:p>
      <w:pPr>
        <w:pStyle w:val="ListParagraph"/>
        <w:numPr>
          <w:ilvl w:val="0"/>
          <w:numId w:val="3"/>
        </w:numPr>
        <w:tabs>
          <w:tab w:pos="577" w:val="left" w:leader="none"/>
        </w:tabs>
        <w:spacing w:line="240" w:lineRule="auto" w:before="20" w:after="0"/>
        <w:ind w:left="577" w:right="0" w:hanging="429"/>
        <w:jc w:val="both"/>
        <w:rPr>
          <w:sz w:val="18"/>
        </w:rPr>
      </w:pPr>
      <w:r>
        <w:rPr>
          <w:w w:val="105"/>
          <w:sz w:val="18"/>
        </w:rPr>
        <w:t>Statistics</w:t>
      </w:r>
      <w:r>
        <w:rPr>
          <w:spacing w:val="7"/>
          <w:w w:val="105"/>
          <w:sz w:val="18"/>
        </w:rPr>
        <w:t> </w:t>
      </w:r>
      <w:r>
        <w:rPr>
          <w:w w:val="105"/>
          <w:sz w:val="18"/>
        </w:rPr>
        <w:t>Canada.</w:t>
      </w:r>
      <w:r>
        <w:rPr>
          <w:spacing w:val="20"/>
          <w:w w:val="105"/>
          <w:sz w:val="18"/>
        </w:rPr>
        <w:t> </w:t>
      </w:r>
      <w:r>
        <w:rPr>
          <w:w w:val="105"/>
          <w:sz w:val="18"/>
        </w:rPr>
        <w:t>Canadian</w:t>
      </w:r>
      <w:r>
        <w:rPr>
          <w:spacing w:val="8"/>
          <w:w w:val="105"/>
          <w:sz w:val="18"/>
        </w:rPr>
        <w:t> </w:t>
      </w:r>
      <w:r>
        <w:rPr>
          <w:w w:val="105"/>
          <w:sz w:val="18"/>
        </w:rPr>
        <w:t>Potato</w:t>
      </w:r>
      <w:r>
        <w:rPr>
          <w:spacing w:val="7"/>
          <w:w w:val="105"/>
          <w:sz w:val="18"/>
        </w:rPr>
        <w:t> </w:t>
      </w:r>
      <w:r>
        <w:rPr>
          <w:w w:val="105"/>
          <w:sz w:val="18"/>
        </w:rPr>
        <w:t>Production.</w:t>
      </w:r>
      <w:r>
        <w:rPr>
          <w:spacing w:val="20"/>
          <w:w w:val="105"/>
          <w:sz w:val="18"/>
        </w:rPr>
        <w:t> </w:t>
      </w:r>
      <w:r>
        <w:rPr>
          <w:w w:val="105"/>
          <w:sz w:val="18"/>
        </w:rPr>
        <w:t>Available</w:t>
      </w:r>
      <w:r>
        <w:rPr>
          <w:spacing w:val="8"/>
          <w:w w:val="105"/>
          <w:sz w:val="18"/>
        </w:rPr>
        <w:t> </w:t>
      </w:r>
      <w:r>
        <w:rPr>
          <w:w w:val="105"/>
          <w:sz w:val="18"/>
        </w:rPr>
        <w:t>online:</w:t>
      </w:r>
      <w:r>
        <w:rPr>
          <w:spacing w:val="20"/>
          <w:w w:val="105"/>
          <w:sz w:val="18"/>
        </w:rPr>
        <w:t> </w:t>
      </w:r>
      <w:hyperlink r:id="rId65">
        <w:r>
          <w:rPr>
            <w:color w:val="0774B7"/>
            <w:w w:val="105"/>
            <w:sz w:val="18"/>
          </w:rPr>
          <w:t>https://www150.statcan.gc.ca/n1/daily-</w:t>
        </w:r>
        <w:r>
          <w:rPr>
            <w:color w:val="0774B7"/>
            <w:spacing w:val="-2"/>
            <w:w w:val="105"/>
            <w:sz w:val="18"/>
          </w:rPr>
          <w:t>quotidien/221207</w:t>
        </w:r>
      </w:hyperlink>
    </w:p>
    <w:p>
      <w:pPr>
        <w:spacing w:before="19"/>
        <w:ind w:left="556" w:right="0" w:firstLine="0"/>
        <w:jc w:val="both"/>
        <w:rPr>
          <w:sz w:val="18"/>
        </w:rPr>
      </w:pPr>
      <w:bookmarkStart w:name="_bookmark26" w:id="44"/>
      <w:bookmarkEnd w:id="44"/>
      <w:r>
        <w:rPr/>
      </w:r>
      <w:hyperlink r:id="rId65">
        <w:r>
          <w:rPr>
            <w:color w:val="0774B7"/>
            <w:sz w:val="18"/>
          </w:rPr>
          <w:t>/dq221207d-eng.htm</w:t>
        </w:r>
      </w:hyperlink>
      <w:r>
        <w:rPr>
          <w:color w:val="0774B7"/>
          <w:spacing w:val="11"/>
          <w:sz w:val="18"/>
        </w:rPr>
        <w:t> </w:t>
      </w:r>
      <w:r>
        <w:rPr>
          <w:sz w:val="18"/>
        </w:rPr>
        <w:t>(accessed</w:t>
      </w:r>
      <w:r>
        <w:rPr>
          <w:spacing w:val="11"/>
          <w:sz w:val="18"/>
        </w:rPr>
        <w:t> </w:t>
      </w:r>
      <w:r>
        <w:rPr>
          <w:sz w:val="18"/>
        </w:rPr>
        <w:t>on</w:t>
      </w:r>
      <w:r>
        <w:rPr>
          <w:spacing w:val="11"/>
          <w:sz w:val="18"/>
        </w:rPr>
        <w:t> </w:t>
      </w:r>
      <w:r>
        <w:rPr>
          <w:sz w:val="18"/>
        </w:rPr>
        <w:t>8</w:t>
      </w:r>
      <w:r>
        <w:rPr>
          <w:spacing w:val="11"/>
          <w:sz w:val="18"/>
        </w:rPr>
        <w:t> </w:t>
      </w:r>
      <w:r>
        <w:rPr>
          <w:sz w:val="18"/>
        </w:rPr>
        <w:t>January</w:t>
      </w:r>
      <w:r>
        <w:rPr>
          <w:spacing w:val="11"/>
          <w:sz w:val="18"/>
        </w:rPr>
        <w:t> </w:t>
      </w:r>
      <w:r>
        <w:rPr>
          <w:spacing w:val="-2"/>
          <w:sz w:val="18"/>
        </w:rPr>
        <w:t>2023).</w:t>
      </w:r>
    </w:p>
    <w:p>
      <w:pPr>
        <w:pStyle w:val="ListParagraph"/>
        <w:numPr>
          <w:ilvl w:val="0"/>
          <w:numId w:val="3"/>
        </w:numPr>
        <w:tabs>
          <w:tab w:pos="569" w:val="left" w:leader="none"/>
          <w:tab w:pos="576" w:val="left" w:leader="none"/>
        </w:tabs>
        <w:spacing w:line="235" w:lineRule="auto" w:before="22" w:after="0"/>
        <w:ind w:left="569" w:right="129" w:hanging="422"/>
        <w:jc w:val="both"/>
        <w:rPr>
          <w:sz w:val="18"/>
        </w:rPr>
      </w:pPr>
      <w:r>
        <w:rPr>
          <w:w w:val="105"/>
          <w:sz w:val="18"/>
        </w:rPr>
        <w:t>Danielescu,</w:t>
      </w:r>
      <w:r>
        <w:rPr>
          <w:w w:val="105"/>
          <w:sz w:val="18"/>
        </w:rPr>
        <w:t> S.;</w:t>
      </w:r>
      <w:r>
        <w:rPr>
          <w:spacing w:val="-1"/>
          <w:w w:val="105"/>
          <w:sz w:val="18"/>
        </w:rPr>
        <w:t> </w:t>
      </w:r>
      <w:r>
        <w:rPr>
          <w:w w:val="105"/>
          <w:sz w:val="18"/>
        </w:rPr>
        <w:t>MacQuarrie,</w:t>
      </w:r>
      <w:r>
        <w:rPr>
          <w:spacing w:val="-1"/>
          <w:w w:val="105"/>
          <w:sz w:val="18"/>
        </w:rPr>
        <w:t> </w:t>
      </w:r>
      <w:r>
        <w:rPr>
          <w:w w:val="105"/>
          <w:sz w:val="18"/>
        </w:rPr>
        <w:t>K.T.B.;</w:t>
      </w:r>
      <w:r>
        <w:rPr>
          <w:spacing w:val="-1"/>
          <w:w w:val="105"/>
          <w:sz w:val="18"/>
        </w:rPr>
        <w:t> </w:t>
      </w:r>
      <w:r>
        <w:rPr>
          <w:w w:val="105"/>
          <w:sz w:val="18"/>
        </w:rPr>
        <w:t>Zebarth,</w:t>
      </w:r>
      <w:r>
        <w:rPr>
          <w:spacing w:val="-1"/>
          <w:w w:val="105"/>
          <w:sz w:val="18"/>
        </w:rPr>
        <w:t> </w:t>
      </w:r>
      <w:r>
        <w:rPr>
          <w:w w:val="105"/>
          <w:sz w:val="18"/>
        </w:rPr>
        <w:t>B.;</w:t>
      </w:r>
      <w:r>
        <w:rPr>
          <w:spacing w:val="-1"/>
          <w:w w:val="105"/>
          <w:sz w:val="18"/>
        </w:rPr>
        <w:t> </w:t>
      </w:r>
      <w:r>
        <w:rPr>
          <w:w w:val="105"/>
          <w:sz w:val="18"/>
        </w:rPr>
        <w:t>Nyiraneza,</w:t>
      </w:r>
      <w:r>
        <w:rPr>
          <w:spacing w:val="-1"/>
          <w:w w:val="105"/>
          <w:sz w:val="18"/>
        </w:rPr>
        <w:t> </w:t>
      </w:r>
      <w:r>
        <w:rPr>
          <w:w w:val="105"/>
          <w:sz w:val="18"/>
        </w:rPr>
        <w:t>J.;</w:t>
      </w:r>
      <w:r>
        <w:rPr>
          <w:spacing w:val="-1"/>
          <w:w w:val="105"/>
          <w:sz w:val="18"/>
        </w:rPr>
        <w:t> </w:t>
      </w:r>
      <w:r>
        <w:rPr>
          <w:w w:val="105"/>
          <w:sz w:val="18"/>
        </w:rPr>
        <w:t>Grimmett,</w:t>
      </w:r>
      <w:r>
        <w:rPr>
          <w:spacing w:val="-1"/>
          <w:w w:val="105"/>
          <w:sz w:val="18"/>
        </w:rPr>
        <w:t> </w:t>
      </w:r>
      <w:r>
        <w:rPr>
          <w:w w:val="105"/>
          <w:sz w:val="18"/>
        </w:rPr>
        <w:t>M.;</w:t>
      </w:r>
      <w:r>
        <w:rPr>
          <w:spacing w:val="-1"/>
          <w:w w:val="105"/>
          <w:sz w:val="18"/>
        </w:rPr>
        <w:t> </w:t>
      </w:r>
      <w:r>
        <w:rPr>
          <w:w w:val="105"/>
          <w:sz w:val="18"/>
        </w:rPr>
        <w:t>Levesque,</w:t>
      </w:r>
      <w:r>
        <w:rPr>
          <w:spacing w:val="-1"/>
          <w:w w:val="105"/>
          <w:sz w:val="18"/>
        </w:rPr>
        <w:t> </w:t>
      </w:r>
      <w:r>
        <w:rPr>
          <w:w w:val="105"/>
          <w:sz w:val="18"/>
        </w:rPr>
        <w:t>M.</w:t>
      </w:r>
      <w:r>
        <w:rPr>
          <w:spacing w:val="-1"/>
          <w:w w:val="105"/>
          <w:sz w:val="18"/>
        </w:rPr>
        <w:t> </w:t>
      </w:r>
      <w:r>
        <w:rPr>
          <w:w w:val="105"/>
          <w:sz w:val="18"/>
        </w:rPr>
        <w:t>Crop</w:t>
      </w:r>
      <w:r>
        <w:rPr>
          <w:spacing w:val="-1"/>
          <w:w w:val="105"/>
          <w:sz w:val="18"/>
        </w:rPr>
        <w:t> </w:t>
      </w:r>
      <w:r>
        <w:rPr>
          <w:w w:val="105"/>
          <w:sz w:val="18"/>
        </w:rPr>
        <w:t>Water</w:t>
      </w:r>
      <w:r>
        <w:rPr>
          <w:spacing w:val="-1"/>
          <w:w w:val="105"/>
          <w:sz w:val="18"/>
        </w:rPr>
        <w:t> </w:t>
      </w:r>
      <w:r>
        <w:rPr>
          <w:w w:val="105"/>
          <w:sz w:val="18"/>
        </w:rPr>
        <w:t>Deficit</w:t>
      </w:r>
      <w:r>
        <w:rPr>
          <w:spacing w:val="-1"/>
          <w:w w:val="105"/>
          <w:sz w:val="18"/>
        </w:rPr>
        <w:t> </w:t>
      </w:r>
      <w:r>
        <w:rPr>
          <w:w w:val="105"/>
          <w:sz w:val="18"/>
        </w:rPr>
        <w:t>and</w:t>
      </w:r>
      <w:r>
        <w:rPr>
          <w:spacing w:val="-1"/>
          <w:w w:val="105"/>
          <w:sz w:val="18"/>
        </w:rPr>
        <w:t> </w:t>
      </w:r>
      <w:r>
        <w:rPr>
          <w:w w:val="105"/>
          <w:sz w:val="18"/>
        </w:rPr>
        <w:t>Supplemental Irrigation Requirements for Potato Production in a Temperate Humid Region (Prince Edward Island,</w:t>
      </w:r>
      <w:r>
        <w:rPr>
          <w:w w:val="105"/>
          <w:sz w:val="18"/>
        </w:rPr>
        <w:t> Canada).</w:t>
      </w:r>
      <w:r>
        <w:rPr>
          <w:spacing w:val="40"/>
          <w:w w:val="105"/>
          <w:sz w:val="18"/>
        </w:rPr>
        <w:t> </w:t>
      </w:r>
      <w:r>
        <w:rPr>
          <w:rFonts w:ascii="Palatino Linotype"/>
          <w:i/>
          <w:w w:val="105"/>
          <w:sz w:val="18"/>
        </w:rPr>
        <w:t>Water </w:t>
      </w:r>
      <w:r>
        <w:rPr>
          <w:rFonts w:ascii="Palatino Linotype"/>
          <w:b/>
          <w:w w:val="105"/>
          <w:sz w:val="18"/>
        </w:rPr>
        <w:t>2022</w:t>
      </w:r>
      <w:r>
        <w:rPr>
          <w:w w:val="105"/>
          <w:sz w:val="18"/>
        </w:rPr>
        <w:t>, </w:t>
      </w:r>
      <w:bookmarkStart w:name="_bookmark27" w:id="45"/>
      <w:bookmarkEnd w:id="45"/>
      <w:r>
        <w:rPr>
          <w:w w:val="123"/>
          <w:sz w:val="18"/>
        </w:rPr>
      </w:r>
      <w:r>
        <w:rPr>
          <w:rFonts w:ascii="Palatino Linotype"/>
          <w:i/>
          <w:w w:val="105"/>
          <w:sz w:val="18"/>
        </w:rPr>
        <w:t>14</w:t>
      </w:r>
      <w:r>
        <w:rPr>
          <w:w w:val="105"/>
          <w:sz w:val="18"/>
        </w:rPr>
        <w:t>, 2748. [</w:t>
      </w:r>
      <w:hyperlink r:id="rId66">
        <w:r>
          <w:rPr>
            <w:color w:val="0774B7"/>
            <w:w w:val="105"/>
            <w:sz w:val="18"/>
          </w:rPr>
          <w:t>CrossRef</w:t>
        </w:r>
      </w:hyperlink>
      <w:r>
        <w:rPr>
          <w:w w:val="105"/>
          <w:sz w:val="18"/>
        </w:rPr>
        <w:t>]</w:t>
      </w:r>
    </w:p>
    <w:p>
      <w:pPr>
        <w:pStyle w:val="ListParagraph"/>
        <w:numPr>
          <w:ilvl w:val="0"/>
          <w:numId w:val="3"/>
        </w:numPr>
        <w:tabs>
          <w:tab w:pos="573" w:val="left" w:leader="none"/>
          <w:tab w:pos="577" w:val="left" w:leader="none"/>
        </w:tabs>
        <w:spacing w:line="240" w:lineRule="auto" w:before="4" w:after="0"/>
        <w:ind w:left="573" w:right="152" w:hanging="425"/>
        <w:jc w:val="both"/>
        <w:rPr>
          <w:sz w:val="18"/>
        </w:rPr>
      </w:pPr>
      <w:r>
        <w:rPr>
          <w:sz w:val="18"/>
        </w:rPr>
        <w:t>Maqsood,</w:t>
      </w:r>
      <w:r>
        <w:rPr>
          <w:sz w:val="18"/>
        </w:rPr>
        <w:t> J.; Farooque, A.A.; Wang, X.; Abbas, F.; Acharya, B.; Afzaal, H. Contribution of Climate Extremes to Variation in Potato</w:t>
      </w:r>
      <w:r>
        <w:rPr>
          <w:spacing w:val="40"/>
          <w:sz w:val="18"/>
        </w:rPr>
        <w:t> </w:t>
      </w:r>
      <w:bookmarkStart w:name="_bookmark28" w:id="46"/>
      <w:bookmarkEnd w:id="46"/>
      <w:r>
        <w:rPr>
          <w:sz w:val="18"/>
        </w:rPr>
        <w:t>T</w:t>
      </w:r>
      <w:r>
        <w:rPr>
          <w:sz w:val="18"/>
        </w:rPr>
        <w:t>uber Yield in Prince Edward Island.</w:t>
      </w:r>
      <w:r>
        <w:rPr>
          <w:spacing w:val="40"/>
          <w:sz w:val="18"/>
        </w:rPr>
        <w:t> </w:t>
      </w:r>
      <w:r>
        <w:rPr>
          <w:rFonts w:ascii="Palatino Linotype"/>
          <w:i/>
          <w:sz w:val="18"/>
        </w:rPr>
        <w:t>Sustainability </w:t>
      </w:r>
      <w:r>
        <w:rPr>
          <w:rFonts w:ascii="Palatino Linotype"/>
          <w:b/>
          <w:sz w:val="18"/>
        </w:rPr>
        <w:t>2020</w:t>
      </w:r>
      <w:r>
        <w:rPr>
          <w:sz w:val="18"/>
        </w:rPr>
        <w:t>, </w:t>
      </w:r>
      <w:r>
        <w:rPr>
          <w:rFonts w:ascii="Palatino Linotype"/>
          <w:i/>
          <w:sz w:val="18"/>
        </w:rPr>
        <w:t>12</w:t>
      </w:r>
      <w:r>
        <w:rPr>
          <w:sz w:val="18"/>
        </w:rPr>
        <w:t>, 4937.</w:t>
      </w:r>
      <w:r>
        <w:rPr>
          <w:spacing w:val="40"/>
          <w:sz w:val="18"/>
        </w:rPr>
        <w:t> </w:t>
      </w:r>
      <w:r>
        <w:rPr>
          <w:sz w:val="18"/>
        </w:rPr>
        <w:t>[</w:t>
      </w:r>
      <w:hyperlink r:id="rId67">
        <w:r>
          <w:rPr>
            <w:color w:val="0774B7"/>
            <w:sz w:val="18"/>
          </w:rPr>
          <w:t>CrossRef</w:t>
        </w:r>
      </w:hyperlink>
      <w:r>
        <w:rPr>
          <w:sz w:val="18"/>
        </w:rPr>
        <w:t>]</w:t>
      </w:r>
    </w:p>
    <w:p>
      <w:pPr>
        <w:pStyle w:val="ListParagraph"/>
        <w:numPr>
          <w:ilvl w:val="0"/>
          <w:numId w:val="3"/>
        </w:numPr>
        <w:tabs>
          <w:tab w:pos="576" w:val="left" w:leader="none"/>
          <w:tab w:pos="578" w:val="left" w:leader="none"/>
        </w:tabs>
        <w:spacing w:line="261" w:lineRule="auto" w:before="7" w:after="0"/>
        <w:ind w:left="578" w:right="132" w:hanging="431"/>
        <w:jc w:val="both"/>
        <w:rPr>
          <w:sz w:val="18"/>
        </w:rPr>
      </w:pPr>
      <w:r>
        <w:rPr>
          <w:sz w:val="18"/>
        </w:rPr>
        <w:t>PEI Potato Board Potatoes from Prince Edward Island.</w:t>
      </w:r>
      <w:r>
        <w:rPr>
          <w:spacing w:val="31"/>
          <w:sz w:val="18"/>
        </w:rPr>
        <w:t> </w:t>
      </w:r>
      <w:r>
        <w:rPr>
          <w:sz w:val="18"/>
        </w:rPr>
        <w:t>Available online:</w:t>
      </w:r>
      <w:r>
        <w:rPr>
          <w:spacing w:val="31"/>
          <w:sz w:val="18"/>
        </w:rPr>
        <w:t> </w:t>
      </w:r>
      <w:hyperlink r:id="rId68">
        <w:r>
          <w:rPr>
            <w:color w:val="0774B7"/>
            <w:sz w:val="18"/>
          </w:rPr>
          <w:t>https://www.peipotato.org/pei-potato-industry/about-</w:t>
        </w:r>
      </w:hyperlink>
      <w:r>
        <w:rPr>
          <w:color w:val="0774B7"/>
          <w:spacing w:val="40"/>
          <w:w w:val="102"/>
          <w:sz w:val="18"/>
        </w:rPr>
        <w:t> </w:t>
      </w:r>
      <w:bookmarkStart w:name="_bookmark29" w:id="47"/>
      <w:bookmarkEnd w:id="47"/>
      <w:r>
        <w:rPr>
          <w:color w:val="0774B7"/>
          <w:w w:val="102"/>
          <w:sz w:val="18"/>
        </w:rPr>
      </w:r>
      <w:hyperlink r:id="rId68">
        <w:r>
          <w:rPr>
            <w:color w:val="0774B7"/>
            <w:sz w:val="18"/>
          </w:rPr>
          <w:t>us</w:t>
        </w:r>
      </w:hyperlink>
      <w:r>
        <w:rPr>
          <w:color w:val="0774B7"/>
          <w:sz w:val="18"/>
        </w:rPr>
        <w:t> </w:t>
      </w:r>
      <w:r>
        <w:rPr>
          <w:sz w:val="18"/>
        </w:rPr>
        <w:t>(accessed on 28 February 2022).</w:t>
      </w:r>
    </w:p>
    <w:p>
      <w:pPr>
        <w:pStyle w:val="ListParagraph"/>
        <w:numPr>
          <w:ilvl w:val="0"/>
          <w:numId w:val="3"/>
        </w:numPr>
        <w:tabs>
          <w:tab w:pos="578" w:val="left" w:leader="none"/>
        </w:tabs>
        <w:spacing w:line="225" w:lineRule="exact" w:before="0" w:after="0"/>
        <w:ind w:left="578" w:right="0" w:hanging="430"/>
        <w:jc w:val="both"/>
        <w:rPr>
          <w:sz w:val="18"/>
        </w:rPr>
      </w:pPr>
      <w:bookmarkStart w:name="_bookmark30" w:id="48"/>
      <w:bookmarkEnd w:id="48"/>
      <w:r>
        <w:rPr/>
      </w:r>
      <w:r>
        <w:rPr>
          <w:sz w:val="18"/>
        </w:rPr>
        <w:t>Beals,</w:t>
      </w:r>
      <w:r>
        <w:rPr>
          <w:spacing w:val="12"/>
          <w:sz w:val="18"/>
        </w:rPr>
        <w:t> </w:t>
      </w:r>
      <w:r>
        <w:rPr>
          <w:sz w:val="18"/>
        </w:rPr>
        <w:t>K.A.</w:t>
      </w:r>
      <w:r>
        <w:rPr>
          <w:spacing w:val="13"/>
          <w:sz w:val="18"/>
        </w:rPr>
        <w:t> </w:t>
      </w:r>
      <w:r>
        <w:rPr>
          <w:sz w:val="18"/>
        </w:rPr>
        <w:t>Potatoes,</w:t>
      </w:r>
      <w:r>
        <w:rPr>
          <w:spacing w:val="12"/>
          <w:sz w:val="18"/>
        </w:rPr>
        <w:t> </w:t>
      </w:r>
      <w:r>
        <w:rPr>
          <w:sz w:val="18"/>
        </w:rPr>
        <w:t>Nutrition</w:t>
      </w:r>
      <w:r>
        <w:rPr>
          <w:spacing w:val="13"/>
          <w:sz w:val="18"/>
        </w:rPr>
        <w:t> </w:t>
      </w:r>
      <w:r>
        <w:rPr>
          <w:sz w:val="18"/>
        </w:rPr>
        <w:t>and</w:t>
      </w:r>
      <w:r>
        <w:rPr>
          <w:spacing w:val="13"/>
          <w:sz w:val="18"/>
        </w:rPr>
        <w:t> </w:t>
      </w:r>
      <w:r>
        <w:rPr>
          <w:sz w:val="18"/>
        </w:rPr>
        <w:t>Health.</w:t>
      </w:r>
      <w:r>
        <w:rPr>
          <w:spacing w:val="25"/>
          <w:sz w:val="18"/>
        </w:rPr>
        <w:t> </w:t>
      </w:r>
      <w:r>
        <w:rPr>
          <w:rFonts w:ascii="Palatino Linotype" w:hAnsi="Palatino Linotype"/>
          <w:i/>
          <w:sz w:val="18"/>
        </w:rPr>
        <w:t>Am.</w:t>
      </w:r>
      <w:r>
        <w:rPr>
          <w:rFonts w:ascii="Palatino Linotype" w:hAnsi="Palatino Linotype"/>
          <w:i/>
          <w:spacing w:val="20"/>
          <w:sz w:val="18"/>
        </w:rPr>
        <w:t> </w:t>
      </w:r>
      <w:r>
        <w:rPr>
          <w:rFonts w:ascii="Palatino Linotype" w:hAnsi="Palatino Linotype"/>
          <w:i/>
          <w:sz w:val="18"/>
        </w:rPr>
        <w:t>J.</w:t>
      </w:r>
      <w:r>
        <w:rPr>
          <w:rFonts w:ascii="Palatino Linotype" w:hAnsi="Palatino Linotype"/>
          <w:i/>
          <w:spacing w:val="6"/>
          <w:sz w:val="18"/>
        </w:rPr>
        <w:t> </w:t>
      </w:r>
      <w:r>
        <w:rPr>
          <w:rFonts w:ascii="Palatino Linotype" w:hAnsi="Palatino Linotype"/>
          <w:i/>
          <w:sz w:val="18"/>
        </w:rPr>
        <w:t>Potato</w:t>
      </w:r>
      <w:r>
        <w:rPr>
          <w:rFonts w:ascii="Palatino Linotype" w:hAnsi="Palatino Linotype"/>
          <w:i/>
          <w:spacing w:val="7"/>
          <w:sz w:val="18"/>
        </w:rPr>
        <w:t> </w:t>
      </w:r>
      <w:r>
        <w:rPr>
          <w:rFonts w:ascii="Palatino Linotype" w:hAnsi="Palatino Linotype"/>
          <w:i/>
          <w:sz w:val="18"/>
        </w:rPr>
        <w:t>Res.</w:t>
      </w:r>
      <w:r>
        <w:rPr>
          <w:rFonts w:ascii="Palatino Linotype" w:hAnsi="Palatino Linotype"/>
          <w:i/>
          <w:spacing w:val="19"/>
          <w:sz w:val="18"/>
        </w:rPr>
        <w:t> </w:t>
      </w:r>
      <w:r>
        <w:rPr>
          <w:rFonts w:ascii="Palatino Linotype" w:hAnsi="Palatino Linotype"/>
          <w:b/>
          <w:sz w:val="18"/>
        </w:rPr>
        <w:t>2019</w:t>
      </w:r>
      <w:r>
        <w:rPr>
          <w:sz w:val="18"/>
        </w:rPr>
        <w:t>,</w:t>
      </w:r>
      <w:r>
        <w:rPr>
          <w:spacing w:val="13"/>
          <w:sz w:val="18"/>
        </w:rPr>
        <w:t> </w:t>
      </w:r>
      <w:r>
        <w:rPr>
          <w:rFonts w:ascii="Palatino Linotype" w:hAnsi="Palatino Linotype"/>
          <w:i/>
          <w:sz w:val="18"/>
        </w:rPr>
        <w:t>96</w:t>
      </w:r>
      <w:r>
        <w:rPr>
          <w:sz w:val="18"/>
        </w:rPr>
        <w:t>,</w:t>
      </w:r>
      <w:r>
        <w:rPr>
          <w:spacing w:val="12"/>
          <w:sz w:val="18"/>
        </w:rPr>
        <w:t> </w:t>
      </w:r>
      <w:r>
        <w:rPr>
          <w:sz w:val="18"/>
        </w:rPr>
        <w:t>102–110.</w:t>
      </w:r>
      <w:r>
        <w:rPr>
          <w:spacing w:val="25"/>
          <w:sz w:val="18"/>
        </w:rPr>
        <w:t> </w:t>
      </w:r>
      <w:r>
        <w:rPr>
          <w:spacing w:val="-2"/>
          <w:sz w:val="18"/>
        </w:rPr>
        <w:t>[</w:t>
      </w:r>
      <w:hyperlink r:id="rId69">
        <w:r>
          <w:rPr>
            <w:color w:val="0774B7"/>
            <w:spacing w:val="-2"/>
            <w:sz w:val="18"/>
          </w:rPr>
          <w:t>CrossRef</w:t>
        </w:r>
      </w:hyperlink>
      <w:r>
        <w:rPr>
          <w:spacing w:val="-2"/>
          <w:sz w:val="18"/>
        </w:rPr>
        <w:t>]</w:t>
      </w:r>
    </w:p>
    <w:p>
      <w:pPr>
        <w:pStyle w:val="ListParagraph"/>
        <w:numPr>
          <w:ilvl w:val="0"/>
          <w:numId w:val="3"/>
        </w:numPr>
        <w:tabs>
          <w:tab w:pos="576" w:val="left" w:leader="none"/>
          <w:tab w:pos="578" w:val="left" w:leader="none"/>
        </w:tabs>
        <w:spacing w:line="240" w:lineRule="auto" w:before="5" w:after="0"/>
        <w:ind w:left="578" w:right="137" w:hanging="431"/>
        <w:jc w:val="both"/>
        <w:rPr>
          <w:sz w:val="18"/>
        </w:rPr>
      </w:pPr>
      <w:r>
        <w:rPr>
          <w:sz w:val="18"/>
        </w:rPr>
        <w:t>G</w:t>
      </w:r>
      <w:r>
        <w:rPr>
          <w:rFonts w:ascii="Georgia" w:hAnsi="Georgia"/>
          <w:sz w:val="18"/>
        </w:rPr>
        <w:t>ó</w:t>
      </w:r>
      <w:r>
        <w:rPr>
          <w:sz w:val="18"/>
        </w:rPr>
        <w:t>rska-Warsewicz, H.; Rejman, K.; Kaczorowska, J.; Laskowski, W. Vegetables, Potatoes and Their Products as Sources of Energy</w:t>
      </w:r>
      <w:r>
        <w:rPr>
          <w:w w:val="105"/>
          <w:sz w:val="18"/>
        </w:rPr>
        <w:t> </w:t>
      </w:r>
      <w:bookmarkStart w:name="_bookmark31" w:id="49"/>
      <w:bookmarkEnd w:id="49"/>
      <w:r>
        <w:rPr>
          <w:w w:val="105"/>
          <w:sz w:val="18"/>
        </w:rPr>
        <w:t>and</w:t>
      </w:r>
      <w:r>
        <w:rPr>
          <w:spacing w:val="-2"/>
          <w:w w:val="105"/>
          <w:sz w:val="18"/>
        </w:rPr>
        <w:t> </w:t>
      </w:r>
      <w:r>
        <w:rPr>
          <w:w w:val="105"/>
          <w:sz w:val="18"/>
        </w:rPr>
        <w:t>Nutrients</w:t>
      </w:r>
      <w:r>
        <w:rPr>
          <w:spacing w:val="-2"/>
          <w:w w:val="105"/>
          <w:sz w:val="18"/>
        </w:rPr>
        <w:t> </w:t>
      </w:r>
      <w:r>
        <w:rPr>
          <w:w w:val="105"/>
          <w:sz w:val="18"/>
        </w:rPr>
        <w:t>to</w:t>
      </w:r>
      <w:r>
        <w:rPr>
          <w:spacing w:val="-2"/>
          <w:w w:val="105"/>
          <w:sz w:val="18"/>
        </w:rPr>
        <w:t> </w:t>
      </w:r>
      <w:r>
        <w:rPr>
          <w:w w:val="105"/>
          <w:sz w:val="18"/>
        </w:rPr>
        <w:t>the</w:t>
      </w:r>
      <w:r>
        <w:rPr>
          <w:spacing w:val="-2"/>
          <w:w w:val="105"/>
          <w:sz w:val="18"/>
        </w:rPr>
        <w:t> </w:t>
      </w:r>
      <w:r>
        <w:rPr>
          <w:w w:val="105"/>
          <w:sz w:val="18"/>
        </w:rPr>
        <w:t>Average</w:t>
      </w:r>
      <w:r>
        <w:rPr>
          <w:spacing w:val="-2"/>
          <w:w w:val="105"/>
          <w:sz w:val="18"/>
        </w:rPr>
        <w:t> </w:t>
      </w:r>
      <w:r>
        <w:rPr>
          <w:w w:val="105"/>
          <w:sz w:val="18"/>
        </w:rPr>
        <w:t>Diet</w:t>
      </w:r>
      <w:r>
        <w:rPr>
          <w:spacing w:val="-2"/>
          <w:w w:val="105"/>
          <w:sz w:val="18"/>
        </w:rPr>
        <w:t> </w:t>
      </w:r>
      <w:r>
        <w:rPr>
          <w:w w:val="105"/>
          <w:sz w:val="18"/>
        </w:rPr>
        <w:t>in</w:t>
      </w:r>
      <w:r>
        <w:rPr>
          <w:spacing w:val="-2"/>
          <w:w w:val="105"/>
          <w:sz w:val="18"/>
        </w:rPr>
        <w:t> </w:t>
      </w:r>
      <w:r>
        <w:rPr>
          <w:w w:val="105"/>
          <w:sz w:val="18"/>
        </w:rPr>
        <w:t>Poland. </w:t>
      </w:r>
      <w:r>
        <w:rPr>
          <w:rFonts w:ascii="Palatino Linotype" w:hAnsi="Palatino Linotype"/>
          <w:i/>
          <w:w w:val="105"/>
          <w:sz w:val="18"/>
        </w:rPr>
        <w:t>Int. J.</w:t>
      </w:r>
      <w:r>
        <w:rPr>
          <w:rFonts w:ascii="Palatino Linotype" w:hAnsi="Palatino Linotype"/>
          <w:i/>
          <w:spacing w:val="-8"/>
          <w:w w:val="105"/>
          <w:sz w:val="18"/>
        </w:rPr>
        <w:t> </w:t>
      </w:r>
      <w:r>
        <w:rPr>
          <w:rFonts w:ascii="Palatino Linotype" w:hAnsi="Palatino Linotype"/>
          <w:i/>
          <w:w w:val="105"/>
          <w:sz w:val="18"/>
        </w:rPr>
        <w:t>Environ. Res. Public</w:t>
      </w:r>
      <w:r>
        <w:rPr>
          <w:rFonts w:ascii="Palatino Linotype" w:hAnsi="Palatino Linotype"/>
          <w:i/>
          <w:spacing w:val="-8"/>
          <w:w w:val="105"/>
          <w:sz w:val="18"/>
        </w:rPr>
        <w:t> </w:t>
      </w:r>
      <w:r>
        <w:rPr>
          <w:rFonts w:ascii="Palatino Linotype" w:hAnsi="Palatino Linotype"/>
          <w:i/>
          <w:w w:val="105"/>
          <w:sz w:val="18"/>
        </w:rPr>
        <w:t>Health</w:t>
      </w:r>
      <w:r>
        <w:rPr>
          <w:rFonts w:ascii="Palatino Linotype" w:hAnsi="Palatino Linotype"/>
          <w:i/>
          <w:spacing w:val="-8"/>
          <w:w w:val="105"/>
          <w:sz w:val="18"/>
        </w:rPr>
        <w:t> </w:t>
      </w:r>
      <w:r>
        <w:rPr>
          <w:rFonts w:ascii="Palatino Linotype" w:hAnsi="Palatino Linotype"/>
          <w:b/>
          <w:w w:val="105"/>
          <w:sz w:val="18"/>
        </w:rPr>
        <w:t>2021</w:t>
      </w:r>
      <w:r>
        <w:rPr>
          <w:w w:val="105"/>
          <w:sz w:val="18"/>
        </w:rPr>
        <w:t>,</w:t>
      </w:r>
      <w:r>
        <w:rPr>
          <w:spacing w:val="-2"/>
          <w:w w:val="105"/>
          <w:sz w:val="18"/>
        </w:rPr>
        <w:t> </w:t>
      </w:r>
      <w:r>
        <w:rPr>
          <w:rFonts w:ascii="Palatino Linotype" w:hAnsi="Palatino Linotype"/>
          <w:i/>
          <w:w w:val="105"/>
          <w:sz w:val="18"/>
        </w:rPr>
        <w:t>18</w:t>
      </w:r>
      <w:r>
        <w:rPr>
          <w:w w:val="105"/>
          <w:sz w:val="18"/>
        </w:rPr>
        <w:t>,</w:t>
      </w:r>
      <w:r>
        <w:rPr>
          <w:spacing w:val="-2"/>
          <w:w w:val="105"/>
          <w:sz w:val="18"/>
        </w:rPr>
        <w:t> </w:t>
      </w:r>
      <w:r>
        <w:rPr>
          <w:w w:val="105"/>
          <w:sz w:val="18"/>
        </w:rPr>
        <w:t>3217. [</w:t>
      </w:r>
      <w:hyperlink r:id="rId70">
        <w:r>
          <w:rPr>
            <w:color w:val="0774B7"/>
            <w:w w:val="105"/>
            <w:sz w:val="18"/>
          </w:rPr>
          <w:t>CrossRef</w:t>
        </w:r>
      </w:hyperlink>
      <w:r>
        <w:rPr>
          <w:w w:val="105"/>
          <w:sz w:val="18"/>
        </w:rPr>
        <w:t>]</w:t>
      </w:r>
      <w:r>
        <w:rPr>
          <w:spacing w:val="-2"/>
          <w:w w:val="105"/>
          <w:sz w:val="18"/>
        </w:rPr>
        <w:t> </w:t>
      </w:r>
      <w:r>
        <w:rPr>
          <w:w w:val="105"/>
          <w:sz w:val="18"/>
        </w:rPr>
        <w:t>[</w:t>
      </w:r>
      <w:hyperlink r:id="rId71">
        <w:r>
          <w:rPr>
            <w:color w:val="0774B7"/>
            <w:w w:val="105"/>
            <w:sz w:val="18"/>
          </w:rPr>
          <w:t>PubMed</w:t>
        </w:r>
      </w:hyperlink>
      <w:r>
        <w:rPr>
          <w:w w:val="105"/>
          <w:sz w:val="18"/>
        </w:rPr>
        <w:t>]</w:t>
      </w:r>
    </w:p>
    <w:p>
      <w:pPr>
        <w:pStyle w:val="ListParagraph"/>
        <w:numPr>
          <w:ilvl w:val="0"/>
          <w:numId w:val="3"/>
        </w:numPr>
        <w:tabs>
          <w:tab w:pos="573" w:val="left" w:leader="none"/>
          <w:tab w:pos="577" w:val="left" w:leader="none"/>
        </w:tabs>
        <w:spacing w:line="228" w:lineRule="auto" w:before="0" w:after="0"/>
        <w:ind w:left="573" w:right="152" w:hanging="425"/>
        <w:jc w:val="both"/>
        <w:rPr>
          <w:sz w:val="18"/>
        </w:rPr>
      </w:pPr>
      <w:r>
        <w:rPr>
          <w:sz w:val="18"/>
        </w:rPr>
        <w:t>Navarre,</w:t>
      </w:r>
      <w:r>
        <w:rPr>
          <w:sz w:val="18"/>
        </w:rPr>
        <w:t> D.A.; Goyer, A.; Shakya, R. Nutritional Value of Potatoes:</w:t>
      </w:r>
      <w:r>
        <w:rPr>
          <w:spacing w:val="39"/>
          <w:sz w:val="18"/>
        </w:rPr>
        <w:t> </w:t>
      </w:r>
      <w:r>
        <w:rPr>
          <w:sz w:val="18"/>
        </w:rPr>
        <w:t>Vitamin, Phytonutrient, and Mineral Content.</w:t>
      </w:r>
      <w:r>
        <w:rPr>
          <w:spacing w:val="39"/>
          <w:sz w:val="18"/>
        </w:rPr>
        <w:t> </w:t>
      </w:r>
      <w:r>
        <w:rPr>
          <w:sz w:val="18"/>
        </w:rPr>
        <w:t>In </w:t>
      </w:r>
      <w:r>
        <w:rPr>
          <w:rFonts w:ascii="Palatino Linotype" w:hAnsi="Palatino Linotype"/>
          <w:i/>
          <w:sz w:val="18"/>
        </w:rPr>
        <w:t>Advances in </w:t>
      </w:r>
      <w:bookmarkStart w:name="_bookmark32" w:id="50"/>
      <w:bookmarkEnd w:id="50"/>
      <w:r>
        <w:rPr>
          <w:rFonts w:ascii="Palatino Linotype" w:hAnsi="Palatino Linotype"/>
          <w:i/>
          <w:sz w:val="18"/>
        </w:rPr>
        <w:t>Potato</w:t>
      </w:r>
      <w:r>
        <w:rPr>
          <w:rFonts w:ascii="Palatino Linotype" w:hAnsi="Palatino Linotype"/>
          <w:i/>
          <w:sz w:val="18"/>
        </w:rPr>
        <w:t> Chemistry and Technology</w:t>
      </w:r>
      <w:r>
        <w:rPr>
          <w:sz w:val="18"/>
        </w:rPr>
        <w:t>;</w:t>
      </w:r>
      <w:r>
        <w:rPr>
          <w:spacing w:val="28"/>
          <w:sz w:val="18"/>
        </w:rPr>
        <w:t> </w:t>
      </w:r>
      <w:r>
        <w:rPr>
          <w:sz w:val="18"/>
        </w:rPr>
        <w:t>Academic</w:t>
      </w:r>
      <w:r>
        <w:rPr>
          <w:spacing w:val="28"/>
          <w:sz w:val="18"/>
        </w:rPr>
        <w:t> </w:t>
      </w:r>
      <w:r>
        <w:rPr>
          <w:sz w:val="18"/>
        </w:rPr>
        <w:t>Press:</w:t>
      </w:r>
      <w:r>
        <w:rPr>
          <w:spacing w:val="40"/>
          <w:sz w:val="18"/>
        </w:rPr>
        <w:t> </w:t>
      </w:r>
      <w:r>
        <w:rPr>
          <w:sz w:val="18"/>
        </w:rPr>
        <w:t>Cambridge,</w:t>
      </w:r>
      <w:r>
        <w:rPr>
          <w:spacing w:val="28"/>
          <w:sz w:val="18"/>
        </w:rPr>
        <w:t> </w:t>
      </w:r>
      <w:r>
        <w:rPr>
          <w:sz w:val="18"/>
        </w:rPr>
        <w:t>MA,</w:t>
      </w:r>
      <w:r>
        <w:rPr>
          <w:spacing w:val="28"/>
          <w:sz w:val="18"/>
        </w:rPr>
        <w:t> </w:t>
      </w:r>
      <w:r>
        <w:rPr>
          <w:sz w:val="18"/>
        </w:rPr>
        <w:t>USA,</w:t>
      </w:r>
      <w:r>
        <w:rPr>
          <w:spacing w:val="28"/>
          <w:sz w:val="18"/>
        </w:rPr>
        <w:t> </w:t>
      </w:r>
      <w:r>
        <w:rPr>
          <w:sz w:val="18"/>
        </w:rPr>
        <w:t>2009;</w:t>
      </w:r>
      <w:r>
        <w:rPr>
          <w:spacing w:val="28"/>
          <w:sz w:val="18"/>
        </w:rPr>
        <w:t> </w:t>
      </w:r>
      <w:r>
        <w:rPr>
          <w:sz w:val="18"/>
        </w:rPr>
        <w:t>pp.</w:t>
      </w:r>
      <w:r>
        <w:rPr>
          <w:spacing w:val="40"/>
          <w:sz w:val="18"/>
        </w:rPr>
        <w:t> </w:t>
      </w:r>
      <w:r>
        <w:rPr>
          <w:sz w:val="18"/>
        </w:rPr>
        <w:t>395–424.</w:t>
      </w:r>
      <w:r>
        <w:rPr>
          <w:spacing w:val="40"/>
          <w:sz w:val="18"/>
        </w:rPr>
        <w:t> </w:t>
      </w:r>
      <w:r>
        <w:rPr>
          <w:sz w:val="18"/>
        </w:rPr>
        <w:t>[</w:t>
      </w:r>
      <w:hyperlink r:id="rId72">
        <w:r>
          <w:rPr>
            <w:color w:val="0774B7"/>
            <w:sz w:val="18"/>
          </w:rPr>
          <w:t>CrossRef</w:t>
        </w:r>
      </w:hyperlink>
      <w:r>
        <w:rPr>
          <w:sz w:val="18"/>
        </w:rPr>
        <w:t>]</w:t>
      </w:r>
    </w:p>
    <w:p>
      <w:pPr>
        <w:pStyle w:val="ListParagraph"/>
        <w:numPr>
          <w:ilvl w:val="0"/>
          <w:numId w:val="3"/>
        </w:numPr>
        <w:tabs>
          <w:tab w:pos="576" w:val="left" w:leader="none"/>
          <w:tab w:pos="578" w:val="left" w:leader="none"/>
        </w:tabs>
        <w:spacing w:line="242" w:lineRule="auto" w:before="5" w:after="0"/>
        <w:ind w:left="578" w:right="129" w:hanging="431"/>
        <w:jc w:val="both"/>
        <w:rPr>
          <w:sz w:val="18"/>
        </w:rPr>
      </w:pPr>
      <w:r>
        <w:rPr>
          <w:w w:val="105"/>
          <w:sz w:val="18"/>
        </w:rPr>
        <w:t>Devaux,</w:t>
      </w:r>
      <w:r>
        <w:rPr>
          <w:spacing w:val="-11"/>
          <w:w w:val="105"/>
          <w:sz w:val="18"/>
        </w:rPr>
        <w:t> </w:t>
      </w:r>
      <w:r>
        <w:rPr>
          <w:w w:val="105"/>
          <w:sz w:val="18"/>
        </w:rPr>
        <w:t>A.;</w:t>
      </w:r>
      <w:r>
        <w:rPr>
          <w:spacing w:val="-10"/>
          <w:w w:val="105"/>
          <w:sz w:val="18"/>
        </w:rPr>
        <w:t> </w:t>
      </w:r>
      <w:r>
        <w:rPr>
          <w:w w:val="105"/>
          <w:sz w:val="18"/>
        </w:rPr>
        <w:t>Goffart,</w:t>
      </w:r>
      <w:r>
        <w:rPr>
          <w:spacing w:val="-10"/>
          <w:w w:val="105"/>
          <w:sz w:val="18"/>
        </w:rPr>
        <w:t> </w:t>
      </w:r>
      <w:r>
        <w:rPr>
          <w:w w:val="105"/>
          <w:sz w:val="18"/>
        </w:rPr>
        <w:t>J.P.;</w:t>
      </w:r>
      <w:r>
        <w:rPr>
          <w:spacing w:val="-10"/>
          <w:w w:val="105"/>
          <w:sz w:val="18"/>
        </w:rPr>
        <w:t> </w:t>
      </w:r>
      <w:r>
        <w:rPr>
          <w:w w:val="105"/>
          <w:sz w:val="18"/>
        </w:rPr>
        <w:t>Petsakos,</w:t>
      </w:r>
      <w:r>
        <w:rPr>
          <w:spacing w:val="-10"/>
          <w:w w:val="105"/>
          <w:sz w:val="18"/>
        </w:rPr>
        <w:t> </w:t>
      </w:r>
      <w:r>
        <w:rPr>
          <w:w w:val="105"/>
          <w:sz w:val="18"/>
        </w:rPr>
        <w:t>A.;</w:t>
      </w:r>
      <w:r>
        <w:rPr>
          <w:spacing w:val="-10"/>
          <w:w w:val="105"/>
          <w:sz w:val="18"/>
        </w:rPr>
        <w:t> </w:t>
      </w:r>
      <w:r>
        <w:rPr>
          <w:w w:val="105"/>
          <w:sz w:val="18"/>
        </w:rPr>
        <w:t>Kromann,</w:t>
      </w:r>
      <w:r>
        <w:rPr>
          <w:spacing w:val="-11"/>
          <w:w w:val="105"/>
          <w:sz w:val="18"/>
        </w:rPr>
        <w:t> </w:t>
      </w:r>
      <w:r>
        <w:rPr>
          <w:w w:val="105"/>
          <w:sz w:val="18"/>
        </w:rPr>
        <w:t>P.;</w:t>
      </w:r>
      <w:r>
        <w:rPr>
          <w:spacing w:val="-9"/>
          <w:w w:val="105"/>
          <w:sz w:val="18"/>
        </w:rPr>
        <w:t> </w:t>
      </w:r>
      <w:r>
        <w:rPr>
          <w:w w:val="105"/>
          <w:sz w:val="18"/>
        </w:rPr>
        <w:t>Gatto,</w:t>
      </w:r>
      <w:r>
        <w:rPr>
          <w:spacing w:val="-10"/>
          <w:w w:val="105"/>
          <w:sz w:val="18"/>
        </w:rPr>
        <w:t> </w:t>
      </w:r>
      <w:r>
        <w:rPr>
          <w:w w:val="105"/>
          <w:sz w:val="18"/>
        </w:rPr>
        <w:t>M.;</w:t>
      </w:r>
      <w:r>
        <w:rPr>
          <w:spacing w:val="-10"/>
          <w:w w:val="105"/>
          <w:sz w:val="18"/>
        </w:rPr>
        <w:t> </w:t>
      </w:r>
      <w:r>
        <w:rPr>
          <w:w w:val="105"/>
          <w:sz w:val="18"/>
        </w:rPr>
        <w:t>Okello,</w:t>
      </w:r>
      <w:r>
        <w:rPr>
          <w:spacing w:val="-10"/>
          <w:w w:val="105"/>
          <w:sz w:val="18"/>
        </w:rPr>
        <w:t> </w:t>
      </w:r>
      <w:r>
        <w:rPr>
          <w:w w:val="105"/>
          <w:sz w:val="18"/>
        </w:rPr>
        <w:t>J.;</w:t>
      </w:r>
      <w:r>
        <w:rPr>
          <w:spacing w:val="-10"/>
          <w:w w:val="105"/>
          <w:sz w:val="18"/>
        </w:rPr>
        <w:t> </w:t>
      </w:r>
      <w:r>
        <w:rPr>
          <w:w w:val="105"/>
          <w:sz w:val="18"/>
        </w:rPr>
        <w:t>Suarez,</w:t>
      </w:r>
      <w:r>
        <w:rPr>
          <w:spacing w:val="-10"/>
          <w:w w:val="105"/>
          <w:sz w:val="18"/>
        </w:rPr>
        <w:t> </w:t>
      </w:r>
      <w:r>
        <w:rPr>
          <w:w w:val="105"/>
          <w:sz w:val="18"/>
        </w:rPr>
        <w:t>V.;</w:t>
      </w:r>
      <w:r>
        <w:rPr>
          <w:spacing w:val="-10"/>
          <w:w w:val="105"/>
          <w:sz w:val="18"/>
        </w:rPr>
        <w:t> </w:t>
      </w:r>
      <w:r>
        <w:rPr>
          <w:w w:val="105"/>
          <w:sz w:val="18"/>
        </w:rPr>
        <w:t>Hareau,</w:t>
      </w:r>
      <w:r>
        <w:rPr>
          <w:spacing w:val="-11"/>
          <w:w w:val="105"/>
          <w:sz w:val="18"/>
        </w:rPr>
        <w:t> </w:t>
      </w:r>
      <w:r>
        <w:rPr>
          <w:w w:val="105"/>
          <w:sz w:val="18"/>
        </w:rPr>
        <w:t>G.</w:t>
      </w:r>
      <w:r>
        <w:rPr>
          <w:spacing w:val="-10"/>
          <w:w w:val="105"/>
          <w:sz w:val="18"/>
        </w:rPr>
        <w:t> </w:t>
      </w:r>
      <w:r>
        <w:rPr>
          <w:w w:val="105"/>
          <w:sz w:val="18"/>
        </w:rPr>
        <w:t>Global</w:t>
      </w:r>
      <w:r>
        <w:rPr>
          <w:spacing w:val="-11"/>
          <w:w w:val="105"/>
          <w:sz w:val="18"/>
        </w:rPr>
        <w:t> </w:t>
      </w:r>
      <w:r>
        <w:rPr>
          <w:w w:val="105"/>
          <w:sz w:val="18"/>
        </w:rPr>
        <w:t>Food</w:t>
      </w:r>
      <w:r>
        <w:rPr>
          <w:spacing w:val="-10"/>
          <w:w w:val="105"/>
          <w:sz w:val="18"/>
        </w:rPr>
        <w:t> </w:t>
      </w:r>
      <w:r>
        <w:rPr>
          <w:w w:val="105"/>
          <w:sz w:val="18"/>
        </w:rPr>
        <w:t>Security,</w:t>
      </w:r>
      <w:r>
        <w:rPr>
          <w:spacing w:val="-10"/>
          <w:w w:val="105"/>
          <w:sz w:val="18"/>
        </w:rPr>
        <w:t> </w:t>
      </w:r>
      <w:r>
        <w:rPr>
          <w:w w:val="105"/>
          <w:sz w:val="18"/>
        </w:rPr>
        <w:t>Contributions from</w:t>
      </w:r>
      <w:r>
        <w:rPr>
          <w:spacing w:val="-3"/>
          <w:w w:val="105"/>
          <w:sz w:val="18"/>
        </w:rPr>
        <w:t> </w:t>
      </w:r>
      <w:r>
        <w:rPr>
          <w:w w:val="105"/>
          <w:sz w:val="18"/>
        </w:rPr>
        <w:t>Sustainable</w:t>
      </w:r>
      <w:r>
        <w:rPr>
          <w:spacing w:val="-3"/>
          <w:w w:val="105"/>
          <w:sz w:val="18"/>
        </w:rPr>
        <w:t> </w:t>
      </w:r>
      <w:r>
        <w:rPr>
          <w:w w:val="105"/>
          <w:sz w:val="18"/>
        </w:rPr>
        <w:t>Potato</w:t>
      </w:r>
      <w:r>
        <w:rPr>
          <w:spacing w:val="-3"/>
          <w:w w:val="105"/>
          <w:sz w:val="18"/>
        </w:rPr>
        <w:t> </w:t>
      </w:r>
      <w:r>
        <w:rPr>
          <w:w w:val="105"/>
          <w:sz w:val="18"/>
        </w:rPr>
        <w:t>Agri-Food</w:t>
      </w:r>
      <w:r>
        <w:rPr>
          <w:spacing w:val="-3"/>
          <w:w w:val="105"/>
          <w:sz w:val="18"/>
        </w:rPr>
        <w:t> </w:t>
      </w:r>
      <w:r>
        <w:rPr>
          <w:w w:val="105"/>
          <w:sz w:val="18"/>
        </w:rPr>
        <w:t>Systems.</w:t>
      </w:r>
      <w:r>
        <w:rPr>
          <w:spacing w:val="15"/>
          <w:w w:val="105"/>
          <w:sz w:val="18"/>
        </w:rPr>
        <w:t> </w:t>
      </w:r>
      <w:r>
        <w:rPr>
          <w:w w:val="105"/>
          <w:sz w:val="18"/>
        </w:rPr>
        <w:t>In</w:t>
      </w:r>
      <w:r>
        <w:rPr>
          <w:spacing w:val="-3"/>
          <w:w w:val="105"/>
          <w:sz w:val="18"/>
        </w:rPr>
        <w:t> </w:t>
      </w:r>
      <w:r>
        <w:rPr>
          <w:rFonts w:ascii="Palatino Linotype" w:hAnsi="Palatino Linotype"/>
          <w:i/>
          <w:w w:val="105"/>
          <w:sz w:val="18"/>
        </w:rPr>
        <w:t>Potato</w:t>
      </w:r>
      <w:r>
        <w:rPr>
          <w:rFonts w:ascii="Palatino Linotype" w:hAnsi="Palatino Linotype"/>
          <w:i/>
          <w:spacing w:val="-9"/>
          <w:w w:val="105"/>
          <w:sz w:val="18"/>
        </w:rPr>
        <w:t> </w:t>
      </w:r>
      <w:r>
        <w:rPr>
          <w:rFonts w:ascii="Palatino Linotype" w:hAnsi="Palatino Linotype"/>
          <w:i/>
          <w:w w:val="105"/>
          <w:sz w:val="18"/>
        </w:rPr>
        <w:t>Crop:</w:t>
      </w:r>
      <w:r>
        <w:rPr>
          <w:rFonts w:ascii="Palatino Linotype" w:hAnsi="Palatino Linotype"/>
          <w:i/>
          <w:w w:val="105"/>
          <w:sz w:val="18"/>
        </w:rPr>
        <w:t> Its</w:t>
      </w:r>
      <w:r>
        <w:rPr>
          <w:rFonts w:ascii="Palatino Linotype" w:hAnsi="Palatino Linotype"/>
          <w:i/>
          <w:spacing w:val="-9"/>
          <w:w w:val="105"/>
          <w:sz w:val="18"/>
        </w:rPr>
        <w:t> </w:t>
      </w:r>
      <w:r>
        <w:rPr>
          <w:rFonts w:ascii="Palatino Linotype" w:hAnsi="Palatino Linotype"/>
          <w:i/>
          <w:w w:val="105"/>
          <w:sz w:val="18"/>
        </w:rPr>
        <w:t>Agricultural,</w:t>
      </w:r>
      <w:r>
        <w:rPr>
          <w:rFonts w:ascii="Palatino Linotype" w:hAnsi="Palatino Linotype"/>
          <w:i/>
          <w:spacing w:val="-7"/>
          <w:w w:val="105"/>
          <w:sz w:val="18"/>
        </w:rPr>
        <w:t> </w:t>
      </w:r>
      <w:r>
        <w:rPr>
          <w:rFonts w:ascii="Palatino Linotype" w:hAnsi="Palatino Linotype"/>
          <w:i/>
          <w:w w:val="105"/>
          <w:sz w:val="18"/>
        </w:rPr>
        <w:t>Nutritional</w:t>
      </w:r>
      <w:r>
        <w:rPr>
          <w:rFonts w:ascii="Palatino Linotype" w:hAnsi="Palatino Linotype"/>
          <w:i/>
          <w:spacing w:val="-9"/>
          <w:w w:val="105"/>
          <w:sz w:val="18"/>
        </w:rPr>
        <w:t> </w:t>
      </w:r>
      <w:r>
        <w:rPr>
          <w:rFonts w:ascii="Palatino Linotype" w:hAnsi="Palatino Linotype"/>
          <w:i/>
          <w:w w:val="105"/>
          <w:sz w:val="18"/>
        </w:rPr>
        <w:t>and</w:t>
      </w:r>
      <w:r>
        <w:rPr>
          <w:rFonts w:ascii="Palatino Linotype" w:hAnsi="Palatino Linotype"/>
          <w:i/>
          <w:spacing w:val="-9"/>
          <w:w w:val="105"/>
          <w:sz w:val="18"/>
        </w:rPr>
        <w:t> </w:t>
      </w:r>
      <w:r>
        <w:rPr>
          <w:rFonts w:ascii="Palatino Linotype" w:hAnsi="Palatino Linotype"/>
          <w:i/>
          <w:w w:val="105"/>
          <w:sz w:val="18"/>
        </w:rPr>
        <w:t>Social</w:t>
      </w:r>
      <w:r>
        <w:rPr>
          <w:rFonts w:ascii="Palatino Linotype" w:hAnsi="Palatino Linotype"/>
          <w:i/>
          <w:spacing w:val="-9"/>
          <w:w w:val="105"/>
          <w:sz w:val="18"/>
        </w:rPr>
        <w:t> </w:t>
      </w:r>
      <w:r>
        <w:rPr>
          <w:rFonts w:ascii="Palatino Linotype" w:hAnsi="Palatino Linotype"/>
          <w:i/>
          <w:w w:val="105"/>
          <w:sz w:val="18"/>
        </w:rPr>
        <w:t>Contribution</w:t>
      </w:r>
      <w:r>
        <w:rPr>
          <w:rFonts w:ascii="Palatino Linotype" w:hAnsi="Palatino Linotype"/>
          <w:i/>
          <w:spacing w:val="-9"/>
          <w:w w:val="105"/>
          <w:sz w:val="18"/>
        </w:rPr>
        <w:t> </w:t>
      </w:r>
      <w:r>
        <w:rPr>
          <w:rFonts w:ascii="Palatino Linotype" w:hAnsi="Palatino Linotype"/>
          <w:i/>
          <w:w w:val="105"/>
          <w:sz w:val="18"/>
        </w:rPr>
        <w:t>to</w:t>
      </w:r>
      <w:r>
        <w:rPr>
          <w:rFonts w:ascii="Palatino Linotype" w:hAnsi="Palatino Linotype"/>
          <w:i/>
          <w:spacing w:val="-9"/>
          <w:w w:val="105"/>
          <w:sz w:val="18"/>
        </w:rPr>
        <w:t> </w:t>
      </w:r>
      <w:r>
        <w:rPr>
          <w:rFonts w:ascii="Palatino Linotype" w:hAnsi="Palatino Linotype"/>
          <w:i/>
          <w:w w:val="105"/>
          <w:sz w:val="18"/>
        </w:rPr>
        <w:t>Humankind</w:t>
      </w:r>
      <w:r>
        <w:rPr>
          <w:w w:val="105"/>
          <w:sz w:val="18"/>
        </w:rPr>
        <w:t>; </w:t>
      </w:r>
      <w:bookmarkStart w:name="_bookmark33" w:id="51"/>
      <w:bookmarkEnd w:id="51"/>
      <w:r>
        <w:rPr>
          <w:w w:val="105"/>
          <w:sz w:val="18"/>
        </w:rPr>
        <w:t>Springer:</w:t>
      </w:r>
      <w:r>
        <w:rPr>
          <w:w w:val="105"/>
          <w:sz w:val="18"/>
        </w:rPr>
        <w:t> Berlin/Heidelberg, Germany, 2019; pp. 3–35. [</w:t>
      </w:r>
      <w:hyperlink r:id="rId73">
        <w:r>
          <w:rPr>
            <w:color w:val="0774B7"/>
            <w:w w:val="105"/>
            <w:sz w:val="18"/>
          </w:rPr>
          <w:t>CrossRef</w:t>
        </w:r>
      </w:hyperlink>
      <w:r>
        <w:rPr>
          <w:w w:val="105"/>
          <w:sz w:val="18"/>
        </w:rPr>
        <w:t>]</w:t>
      </w:r>
    </w:p>
    <w:p>
      <w:pPr>
        <w:pStyle w:val="ListParagraph"/>
        <w:numPr>
          <w:ilvl w:val="0"/>
          <w:numId w:val="3"/>
        </w:numPr>
        <w:tabs>
          <w:tab w:pos="576" w:val="left" w:leader="none"/>
          <w:tab w:pos="578" w:val="left" w:leader="none"/>
        </w:tabs>
        <w:spacing w:line="261" w:lineRule="auto" w:before="19" w:after="0"/>
        <w:ind w:left="578" w:right="120" w:hanging="431"/>
        <w:jc w:val="both"/>
        <w:rPr>
          <w:sz w:val="18"/>
        </w:rPr>
      </w:pPr>
      <w:r>
        <w:rPr>
          <w:sz w:val="18"/>
        </w:rPr>
        <w:t>Agriculture and Agri-Food Canada. Potato Market Information Review 2020–2021. Available online: </w:t>
      </w:r>
      <w:hyperlink r:id="rId74">
        <w:r>
          <w:rPr>
            <w:color w:val="0774B7"/>
            <w:sz w:val="18"/>
          </w:rPr>
          <w:t>https://agriculture.canada.</w:t>
        </w:r>
      </w:hyperlink>
      <w:r>
        <w:rPr>
          <w:color w:val="0774B7"/>
          <w:spacing w:val="40"/>
          <w:sz w:val="18"/>
        </w:rPr>
        <w:t> </w:t>
      </w:r>
      <w:hyperlink r:id="rId74">
        <w:r>
          <w:rPr>
            <w:color w:val="0774B7"/>
            <w:sz w:val="18"/>
          </w:rPr>
          <w:t>ca/sites/default/files/documents/2022-02/potato_market_review_revue_marche_pomme_terre_2020-eng.pdf</w:t>
        </w:r>
      </w:hyperlink>
      <w:r>
        <w:rPr>
          <w:color w:val="0774B7"/>
          <w:sz w:val="18"/>
        </w:rPr>
        <w:t> </w:t>
      </w:r>
      <w:r>
        <w:rPr>
          <w:sz w:val="18"/>
        </w:rPr>
        <w:t>(accessed on 29</w:t>
      </w:r>
      <w:r>
        <w:rPr>
          <w:spacing w:val="40"/>
          <w:sz w:val="18"/>
        </w:rPr>
        <w:t> </w:t>
      </w:r>
      <w:bookmarkStart w:name="_bookmark34" w:id="52"/>
      <w:bookmarkEnd w:id="52"/>
      <w:r>
        <w:rPr>
          <w:sz w:val="18"/>
        </w:rPr>
        <w:t>October</w:t>
      </w:r>
      <w:r>
        <w:rPr>
          <w:sz w:val="18"/>
        </w:rPr>
        <w:t> 2022).</w:t>
      </w:r>
    </w:p>
    <w:p>
      <w:pPr>
        <w:pStyle w:val="ListParagraph"/>
        <w:numPr>
          <w:ilvl w:val="0"/>
          <w:numId w:val="3"/>
        </w:numPr>
        <w:tabs>
          <w:tab w:pos="576" w:val="left" w:leader="none"/>
          <w:tab w:pos="578" w:val="left" w:leader="none"/>
        </w:tabs>
        <w:spacing w:line="240" w:lineRule="auto" w:before="1" w:after="0"/>
        <w:ind w:left="578" w:right="152" w:hanging="431"/>
        <w:jc w:val="both"/>
        <w:rPr>
          <w:sz w:val="18"/>
        </w:rPr>
      </w:pPr>
      <w:r>
        <w:rPr>
          <w:w w:val="105"/>
          <w:sz w:val="18"/>
        </w:rPr>
        <w:t>Quiroz,</w:t>
      </w:r>
      <w:r>
        <w:rPr>
          <w:spacing w:val="-8"/>
          <w:w w:val="105"/>
          <w:sz w:val="18"/>
        </w:rPr>
        <w:t> </w:t>
      </w:r>
      <w:r>
        <w:rPr>
          <w:w w:val="105"/>
          <w:sz w:val="18"/>
        </w:rPr>
        <w:t>R.;</w:t>
      </w:r>
      <w:r>
        <w:rPr>
          <w:spacing w:val="-8"/>
          <w:w w:val="105"/>
          <w:sz w:val="18"/>
        </w:rPr>
        <w:t> </w:t>
      </w:r>
      <w:r>
        <w:rPr>
          <w:w w:val="105"/>
          <w:sz w:val="18"/>
        </w:rPr>
        <w:t>Ram</w:t>
      </w:r>
      <w:r>
        <w:rPr>
          <w:rFonts w:ascii="Georgia" w:hAnsi="Georgia"/>
          <w:w w:val="105"/>
          <w:sz w:val="18"/>
        </w:rPr>
        <w:t>í</w:t>
      </w:r>
      <w:r>
        <w:rPr>
          <w:w w:val="105"/>
          <w:sz w:val="18"/>
        </w:rPr>
        <w:t>rez,</w:t>
      </w:r>
      <w:r>
        <w:rPr>
          <w:spacing w:val="-8"/>
          <w:w w:val="105"/>
          <w:sz w:val="18"/>
        </w:rPr>
        <w:t> </w:t>
      </w:r>
      <w:r>
        <w:rPr>
          <w:w w:val="105"/>
          <w:sz w:val="18"/>
        </w:rPr>
        <w:t>D.A.;</w:t>
      </w:r>
      <w:r>
        <w:rPr>
          <w:spacing w:val="-8"/>
          <w:w w:val="105"/>
          <w:sz w:val="18"/>
        </w:rPr>
        <w:t> </w:t>
      </w:r>
      <w:r>
        <w:rPr>
          <w:w w:val="105"/>
          <w:sz w:val="18"/>
        </w:rPr>
        <w:t>Kroschel,</w:t>
      </w:r>
      <w:r>
        <w:rPr>
          <w:spacing w:val="-8"/>
          <w:w w:val="105"/>
          <w:sz w:val="18"/>
        </w:rPr>
        <w:t> </w:t>
      </w:r>
      <w:r>
        <w:rPr>
          <w:w w:val="105"/>
          <w:sz w:val="18"/>
        </w:rPr>
        <w:t>J.;</w:t>
      </w:r>
      <w:r>
        <w:rPr>
          <w:spacing w:val="-8"/>
          <w:w w:val="105"/>
          <w:sz w:val="18"/>
        </w:rPr>
        <w:t> </w:t>
      </w:r>
      <w:r>
        <w:rPr>
          <w:w w:val="105"/>
          <w:sz w:val="18"/>
        </w:rPr>
        <w:t>Andrade-Piedra,</w:t>
      </w:r>
      <w:r>
        <w:rPr>
          <w:spacing w:val="-8"/>
          <w:w w:val="105"/>
          <w:sz w:val="18"/>
        </w:rPr>
        <w:t> </w:t>
      </w:r>
      <w:r>
        <w:rPr>
          <w:w w:val="105"/>
          <w:sz w:val="18"/>
        </w:rPr>
        <w:t>J.;</w:t>
      </w:r>
      <w:r>
        <w:rPr>
          <w:spacing w:val="-8"/>
          <w:w w:val="105"/>
          <w:sz w:val="18"/>
        </w:rPr>
        <w:t> </w:t>
      </w:r>
      <w:r>
        <w:rPr>
          <w:w w:val="105"/>
          <w:sz w:val="18"/>
        </w:rPr>
        <w:t>Barreda,</w:t>
      </w:r>
      <w:r>
        <w:rPr>
          <w:spacing w:val="-8"/>
          <w:w w:val="105"/>
          <w:sz w:val="18"/>
        </w:rPr>
        <w:t> </w:t>
      </w:r>
      <w:r>
        <w:rPr>
          <w:w w:val="105"/>
          <w:sz w:val="18"/>
        </w:rPr>
        <w:t>C.;</w:t>
      </w:r>
      <w:r>
        <w:rPr>
          <w:spacing w:val="-8"/>
          <w:w w:val="105"/>
          <w:sz w:val="18"/>
        </w:rPr>
        <w:t> </w:t>
      </w:r>
      <w:r>
        <w:rPr>
          <w:w w:val="105"/>
          <w:sz w:val="18"/>
        </w:rPr>
        <w:t>Condori,</w:t>
      </w:r>
      <w:r>
        <w:rPr>
          <w:spacing w:val="-8"/>
          <w:w w:val="105"/>
          <w:sz w:val="18"/>
        </w:rPr>
        <w:t> </w:t>
      </w:r>
      <w:r>
        <w:rPr>
          <w:w w:val="105"/>
          <w:sz w:val="18"/>
        </w:rPr>
        <w:t>B.;</w:t>
      </w:r>
      <w:r>
        <w:rPr>
          <w:spacing w:val="-8"/>
          <w:w w:val="105"/>
          <w:sz w:val="18"/>
        </w:rPr>
        <w:t> </w:t>
      </w:r>
      <w:r>
        <w:rPr>
          <w:w w:val="105"/>
          <w:sz w:val="18"/>
        </w:rPr>
        <w:t>Mares,</w:t>
      </w:r>
      <w:r>
        <w:rPr>
          <w:spacing w:val="-8"/>
          <w:w w:val="105"/>
          <w:sz w:val="18"/>
        </w:rPr>
        <w:t> </w:t>
      </w:r>
      <w:r>
        <w:rPr>
          <w:w w:val="105"/>
          <w:sz w:val="18"/>
        </w:rPr>
        <w:t>V.;</w:t>
      </w:r>
      <w:r>
        <w:rPr>
          <w:spacing w:val="-8"/>
          <w:w w:val="105"/>
          <w:sz w:val="18"/>
        </w:rPr>
        <w:t> </w:t>
      </w:r>
      <w:r>
        <w:rPr>
          <w:w w:val="105"/>
          <w:sz w:val="18"/>
        </w:rPr>
        <w:t>Monneveux,</w:t>
      </w:r>
      <w:r>
        <w:rPr>
          <w:spacing w:val="-8"/>
          <w:w w:val="105"/>
          <w:sz w:val="18"/>
        </w:rPr>
        <w:t> </w:t>
      </w:r>
      <w:r>
        <w:rPr>
          <w:w w:val="105"/>
          <w:sz w:val="18"/>
        </w:rPr>
        <w:t>P.;</w:t>
      </w:r>
      <w:r>
        <w:rPr>
          <w:spacing w:val="-8"/>
          <w:w w:val="105"/>
          <w:sz w:val="18"/>
        </w:rPr>
        <w:t> </w:t>
      </w:r>
      <w:r>
        <w:rPr>
          <w:w w:val="105"/>
          <w:sz w:val="18"/>
        </w:rPr>
        <w:t>Perez,</w:t>
      </w:r>
      <w:r>
        <w:rPr>
          <w:spacing w:val="-8"/>
          <w:w w:val="105"/>
          <w:sz w:val="18"/>
        </w:rPr>
        <w:t> </w:t>
      </w:r>
      <w:r>
        <w:rPr>
          <w:w w:val="105"/>
          <w:sz w:val="18"/>
        </w:rPr>
        <w:t>W.</w:t>
      </w:r>
      <w:r>
        <w:rPr>
          <w:spacing w:val="-8"/>
          <w:w w:val="105"/>
          <w:sz w:val="18"/>
        </w:rPr>
        <w:t> </w:t>
      </w:r>
      <w:r>
        <w:rPr>
          <w:w w:val="105"/>
          <w:sz w:val="18"/>
        </w:rPr>
        <w:t>Impact</w:t>
      </w:r>
      <w:r>
        <w:rPr>
          <w:spacing w:val="-8"/>
          <w:w w:val="105"/>
          <w:sz w:val="18"/>
        </w:rPr>
        <w:t> </w:t>
      </w:r>
      <w:r>
        <w:rPr>
          <w:w w:val="105"/>
          <w:sz w:val="18"/>
        </w:rPr>
        <w:t>of Climate Change on the Potato Crop and Biodiversity in Its Center of Origin. </w:t>
      </w:r>
      <w:r>
        <w:rPr>
          <w:rFonts w:ascii="Palatino Linotype" w:hAnsi="Palatino Linotype"/>
          <w:i/>
          <w:w w:val="105"/>
          <w:sz w:val="18"/>
        </w:rPr>
        <w:t>Open</w:t>
      </w:r>
      <w:r>
        <w:rPr>
          <w:rFonts w:ascii="Palatino Linotype" w:hAnsi="Palatino Linotype"/>
          <w:i/>
          <w:spacing w:val="-5"/>
          <w:w w:val="105"/>
          <w:sz w:val="18"/>
        </w:rPr>
        <w:t> </w:t>
      </w:r>
      <w:r>
        <w:rPr>
          <w:rFonts w:ascii="Palatino Linotype" w:hAnsi="Palatino Linotype"/>
          <w:i/>
          <w:w w:val="105"/>
          <w:sz w:val="18"/>
        </w:rPr>
        <w:t>Agric. </w:t>
      </w:r>
      <w:r>
        <w:rPr>
          <w:rFonts w:ascii="Palatino Linotype" w:hAnsi="Palatino Linotype"/>
          <w:b/>
          <w:w w:val="105"/>
          <w:sz w:val="18"/>
        </w:rPr>
        <w:t>2018</w:t>
      </w:r>
      <w:r>
        <w:rPr>
          <w:w w:val="105"/>
          <w:sz w:val="18"/>
        </w:rPr>
        <w:t>, </w:t>
      </w:r>
      <w:r>
        <w:rPr>
          <w:rFonts w:ascii="Palatino Linotype" w:hAnsi="Palatino Linotype"/>
          <w:i/>
          <w:w w:val="105"/>
          <w:sz w:val="18"/>
        </w:rPr>
        <w:t>3</w:t>
      </w:r>
      <w:r>
        <w:rPr>
          <w:w w:val="105"/>
          <w:sz w:val="18"/>
        </w:rPr>
        <w:t>, 273–283. [</w:t>
      </w:r>
      <w:hyperlink r:id="rId75">
        <w:r>
          <w:rPr>
            <w:color w:val="0774B7"/>
            <w:w w:val="105"/>
            <w:sz w:val="18"/>
          </w:rPr>
          <w:t>CrossRef</w:t>
        </w:r>
      </w:hyperlink>
      <w:r>
        <w:rPr>
          <w:w w:val="105"/>
          <w:sz w:val="18"/>
        </w:rPr>
        <w:t>]</w:t>
      </w:r>
    </w:p>
    <w:p>
      <w:pPr>
        <w:pStyle w:val="ListParagraph"/>
        <w:spacing w:after="0" w:line="240" w:lineRule="auto"/>
        <w:jc w:val="both"/>
        <w:rPr>
          <w:sz w:val="18"/>
        </w:rPr>
        <w:sectPr>
          <w:pgSz w:w="11910" w:h="16840"/>
          <w:pgMar w:header="1109" w:footer="0" w:top="1400" w:bottom="280" w:left="566" w:right="566"/>
        </w:sectPr>
      </w:pPr>
    </w:p>
    <w:p>
      <w:pPr>
        <w:pStyle w:val="BodyText"/>
        <w:rPr>
          <w:sz w:val="18"/>
        </w:rPr>
      </w:pPr>
    </w:p>
    <w:p>
      <w:pPr>
        <w:pStyle w:val="BodyText"/>
        <w:spacing w:before="66"/>
        <w:rPr>
          <w:sz w:val="18"/>
        </w:rPr>
      </w:pPr>
    </w:p>
    <w:p>
      <w:pPr>
        <w:pStyle w:val="ListParagraph"/>
        <w:numPr>
          <w:ilvl w:val="0"/>
          <w:numId w:val="3"/>
        </w:numPr>
        <w:tabs>
          <w:tab w:pos="578" w:val="left" w:leader="none"/>
        </w:tabs>
        <w:spacing w:line="244" w:lineRule="auto" w:before="0" w:after="0"/>
        <w:ind w:left="578" w:right="120" w:hanging="431"/>
        <w:jc w:val="left"/>
        <w:rPr>
          <w:sz w:val="18"/>
        </w:rPr>
      </w:pPr>
      <w:bookmarkStart w:name="_bookmark35" w:id="53"/>
      <w:bookmarkEnd w:id="53"/>
      <w:r>
        <w:rPr/>
      </w:r>
      <w:r>
        <w:rPr>
          <w:sz w:val="18"/>
        </w:rPr>
        <w:t>Dreyer, H. Towards Sustainable Potato Production: Partnering to Support Family Farmers in Africa. </w:t>
      </w:r>
      <w:r>
        <w:rPr>
          <w:rFonts w:ascii="Palatino Linotype" w:hAnsi="Palatino Linotype"/>
          <w:i/>
          <w:sz w:val="18"/>
        </w:rPr>
        <w:t>Potato</w:t>
      </w:r>
      <w:r>
        <w:rPr>
          <w:rFonts w:ascii="Palatino Linotype" w:hAnsi="Palatino Linotype"/>
          <w:i/>
          <w:spacing w:val="-1"/>
          <w:sz w:val="18"/>
        </w:rPr>
        <w:t> </w:t>
      </w:r>
      <w:r>
        <w:rPr>
          <w:rFonts w:ascii="Palatino Linotype" w:hAnsi="Palatino Linotype"/>
          <w:i/>
          <w:sz w:val="18"/>
        </w:rPr>
        <w:t>Res. </w:t>
      </w:r>
      <w:r>
        <w:rPr>
          <w:rFonts w:ascii="Palatino Linotype" w:hAnsi="Palatino Linotype"/>
          <w:b/>
          <w:sz w:val="18"/>
        </w:rPr>
        <w:t>2018</w:t>
      </w:r>
      <w:r>
        <w:rPr>
          <w:sz w:val="18"/>
        </w:rPr>
        <w:t>, </w:t>
      </w:r>
      <w:r>
        <w:rPr>
          <w:rFonts w:ascii="Palatino Linotype" w:hAnsi="Palatino Linotype"/>
          <w:i/>
          <w:sz w:val="18"/>
        </w:rPr>
        <w:t>60</w:t>
      </w:r>
      <w:r>
        <w:rPr>
          <w:sz w:val="18"/>
        </w:rPr>
        <w:t>, 237–238.</w:t>
      </w:r>
      <w:r>
        <w:rPr>
          <w:spacing w:val="40"/>
          <w:sz w:val="18"/>
        </w:rPr>
        <w:t> </w:t>
      </w:r>
      <w:bookmarkStart w:name="_bookmark36" w:id="54"/>
      <w:bookmarkEnd w:id="54"/>
      <w:r>
        <w:rPr>
          <w:spacing w:val="-2"/>
          <w:sz w:val="18"/>
        </w:rPr>
        <w:t>[</w:t>
      </w:r>
      <w:hyperlink r:id="rId76">
        <w:r>
          <w:rPr>
            <w:color w:val="0774B7"/>
            <w:spacing w:val="-2"/>
            <w:sz w:val="18"/>
          </w:rPr>
          <w:t>CrossRef</w:t>
        </w:r>
      </w:hyperlink>
      <w:r>
        <w:rPr>
          <w:spacing w:val="-2"/>
          <w:sz w:val="18"/>
        </w:rPr>
        <w:t>]</w:t>
      </w:r>
    </w:p>
    <w:p>
      <w:pPr>
        <w:pStyle w:val="ListParagraph"/>
        <w:numPr>
          <w:ilvl w:val="0"/>
          <w:numId w:val="3"/>
        </w:numPr>
        <w:tabs>
          <w:tab w:pos="575" w:val="left" w:leader="none"/>
          <w:tab w:pos="578" w:val="left" w:leader="none"/>
        </w:tabs>
        <w:spacing w:line="261" w:lineRule="auto" w:before="15" w:after="0"/>
        <w:ind w:left="575" w:right="152" w:hanging="428"/>
        <w:jc w:val="left"/>
        <w:rPr>
          <w:sz w:val="18"/>
        </w:rPr>
      </w:pPr>
      <w:r>
        <w:rPr>
          <w:sz w:val="18"/>
        </w:rPr>
        <w:t>United</w:t>
      </w:r>
      <w:r>
        <w:rPr>
          <w:spacing w:val="35"/>
          <w:sz w:val="18"/>
        </w:rPr>
        <w:t> </w:t>
      </w:r>
      <w:r>
        <w:rPr>
          <w:sz w:val="18"/>
        </w:rPr>
        <w:t>Nations</w:t>
      </w:r>
      <w:r>
        <w:rPr>
          <w:spacing w:val="30"/>
          <w:sz w:val="18"/>
        </w:rPr>
        <w:t> </w:t>
      </w:r>
      <w:r>
        <w:rPr>
          <w:sz w:val="18"/>
        </w:rPr>
        <w:t>THE</w:t>
      </w:r>
      <w:r>
        <w:rPr>
          <w:spacing w:val="32"/>
          <w:sz w:val="18"/>
        </w:rPr>
        <w:t> </w:t>
      </w:r>
      <w:r>
        <w:rPr>
          <w:sz w:val="18"/>
        </w:rPr>
        <w:t>17</w:t>
      </w:r>
      <w:r>
        <w:rPr>
          <w:spacing w:val="32"/>
          <w:sz w:val="18"/>
        </w:rPr>
        <w:t> </w:t>
      </w:r>
      <w:r>
        <w:rPr>
          <w:sz w:val="18"/>
        </w:rPr>
        <w:t>GOALS</w:t>
      </w:r>
      <w:r>
        <w:rPr>
          <w:spacing w:val="32"/>
          <w:sz w:val="18"/>
        </w:rPr>
        <w:t> </w:t>
      </w:r>
      <w:r>
        <w:rPr>
          <w:sz w:val="18"/>
        </w:rPr>
        <w:t>|</w:t>
      </w:r>
      <w:r>
        <w:rPr>
          <w:spacing w:val="32"/>
          <w:sz w:val="18"/>
        </w:rPr>
        <w:t> </w:t>
      </w:r>
      <w:r>
        <w:rPr>
          <w:sz w:val="18"/>
        </w:rPr>
        <w:t>Sustainable</w:t>
      </w:r>
      <w:r>
        <w:rPr>
          <w:spacing w:val="30"/>
          <w:sz w:val="18"/>
        </w:rPr>
        <w:t> </w:t>
      </w:r>
      <w:r>
        <w:rPr>
          <w:sz w:val="18"/>
        </w:rPr>
        <w:t>Development</w:t>
      </w:r>
      <w:r>
        <w:rPr>
          <w:spacing w:val="32"/>
          <w:sz w:val="18"/>
        </w:rPr>
        <w:t> </w:t>
      </w:r>
      <w:r>
        <w:rPr>
          <w:sz w:val="18"/>
        </w:rPr>
        <w:t>Goals.</w:t>
      </w:r>
      <w:r>
        <w:rPr>
          <w:spacing w:val="40"/>
          <w:sz w:val="18"/>
        </w:rPr>
        <w:t> </w:t>
      </w:r>
      <w:r>
        <w:rPr>
          <w:sz w:val="18"/>
        </w:rPr>
        <w:t>Available</w:t>
      </w:r>
      <w:r>
        <w:rPr>
          <w:spacing w:val="32"/>
          <w:sz w:val="18"/>
        </w:rPr>
        <w:t> </w:t>
      </w:r>
      <w:r>
        <w:rPr>
          <w:sz w:val="18"/>
        </w:rPr>
        <w:t>online:</w:t>
      </w:r>
      <w:r>
        <w:rPr>
          <w:spacing w:val="40"/>
          <w:sz w:val="18"/>
        </w:rPr>
        <w:t> </w:t>
      </w:r>
      <w:hyperlink r:id="rId77">
        <w:r>
          <w:rPr>
            <w:color w:val="0774B7"/>
            <w:sz w:val="18"/>
          </w:rPr>
          <w:t>https://sdgs.un.org/goals</w:t>
        </w:r>
      </w:hyperlink>
      <w:r>
        <w:rPr>
          <w:color w:val="0774B7"/>
          <w:spacing w:val="32"/>
          <w:sz w:val="18"/>
        </w:rPr>
        <w:t> </w:t>
      </w:r>
      <w:r>
        <w:rPr>
          <w:sz w:val="18"/>
        </w:rPr>
        <w:t>(accessed</w:t>
      </w:r>
      <w:r>
        <w:rPr>
          <w:spacing w:val="30"/>
          <w:sz w:val="18"/>
        </w:rPr>
        <w:t> </w:t>
      </w:r>
      <w:r>
        <w:rPr>
          <w:sz w:val="18"/>
        </w:rPr>
        <w:t>on</w:t>
      </w:r>
      <w:r>
        <w:rPr>
          <w:spacing w:val="32"/>
          <w:sz w:val="18"/>
        </w:rPr>
        <w:t> </w:t>
      </w:r>
      <w:r>
        <w:rPr>
          <w:sz w:val="18"/>
        </w:rPr>
        <w:t>20</w:t>
      </w:r>
      <w:r>
        <w:rPr>
          <w:w w:val="110"/>
          <w:sz w:val="18"/>
        </w:rPr>
        <w:t> </w:t>
      </w:r>
      <w:bookmarkStart w:name="_bookmark37" w:id="55"/>
      <w:bookmarkEnd w:id="55"/>
      <w:r>
        <w:rPr>
          <w:w w:val="110"/>
          <w:sz w:val="18"/>
        </w:rPr>
        <w:t>June</w:t>
      </w:r>
      <w:r>
        <w:rPr>
          <w:w w:val="110"/>
          <w:sz w:val="18"/>
        </w:rPr>
        <w:t> 2022).</w:t>
      </w:r>
    </w:p>
    <w:p>
      <w:pPr>
        <w:pStyle w:val="ListParagraph"/>
        <w:numPr>
          <w:ilvl w:val="0"/>
          <w:numId w:val="3"/>
        </w:numPr>
        <w:tabs>
          <w:tab w:pos="578" w:val="left" w:leader="none"/>
        </w:tabs>
        <w:spacing w:line="240" w:lineRule="auto" w:before="1" w:after="0"/>
        <w:ind w:left="578" w:right="0" w:hanging="430"/>
        <w:jc w:val="left"/>
        <w:rPr>
          <w:sz w:val="18"/>
        </w:rPr>
      </w:pPr>
      <w:r>
        <w:rPr>
          <w:w w:val="105"/>
          <w:sz w:val="18"/>
        </w:rPr>
        <w:t>Raymundo,</w:t>
      </w:r>
      <w:r>
        <w:rPr>
          <w:spacing w:val="13"/>
          <w:w w:val="105"/>
          <w:sz w:val="18"/>
        </w:rPr>
        <w:t> </w:t>
      </w:r>
      <w:r>
        <w:rPr>
          <w:w w:val="105"/>
          <w:sz w:val="18"/>
        </w:rPr>
        <w:t>R.;</w:t>
      </w:r>
      <w:r>
        <w:rPr>
          <w:spacing w:val="14"/>
          <w:w w:val="105"/>
          <w:sz w:val="18"/>
        </w:rPr>
        <w:t> </w:t>
      </w:r>
      <w:r>
        <w:rPr>
          <w:w w:val="105"/>
          <w:sz w:val="18"/>
        </w:rPr>
        <w:t>Asseng,</w:t>
      </w:r>
      <w:r>
        <w:rPr>
          <w:spacing w:val="14"/>
          <w:w w:val="105"/>
          <w:sz w:val="18"/>
        </w:rPr>
        <w:t> </w:t>
      </w:r>
      <w:r>
        <w:rPr>
          <w:w w:val="105"/>
          <w:sz w:val="18"/>
        </w:rPr>
        <w:t>S.;</w:t>
      </w:r>
      <w:r>
        <w:rPr>
          <w:spacing w:val="14"/>
          <w:w w:val="105"/>
          <w:sz w:val="18"/>
        </w:rPr>
        <w:t> </w:t>
      </w:r>
      <w:r>
        <w:rPr>
          <w:w w:val="105"/>
          <w:sz w:val="18"/>
        </w:rPr>
        <w:t>Cammarano,</w:t>
      </w:r>
      <w:r>
        <w:rPr>
          <w:spacing w:val="14"/>
          <w:w w:val="105"/>
          <w:sz w:val="18"/>
        </w:rPr>
        <w:t> </w:t>
      </w:r>
      <w:r>
        <w:rPr>
          <w:w w:val="105"/>
          <w:sz w:val="18"/>
        </w:rPr>
        <w:t>D.;</w:t>
      </w:r>
      <w:r>
        <w:rPr>
          <w:spacing w:val="14"/>
          <w:w w:val="105"/>
          <w:sz w:val="18"/>
        </w:rPr>
        <w:t> </w:t>
      </w:r>
      <w:r>
        <w:rPr>
          <w:w w:val="105"/>
          <w:sz w:val="18"/>
        </w:rPr>
        <w:t>Quiroz,</w:t>
      </w:r>
      <w:r>
        <w:rPr>
          <w:spacing w:val="14"/>
          <w:w w:val="105"/>
          <w:sz w:val="18"/>
        </w:rPr>
        <w:t> </w:t>
      </w:r>
      <w:r>
        <w:rPr>
          <w:w w:val="105"/>
          <w:sz w:val="18"/>
        </w:rPr>
        <w:t>R.</w:t>
      </w:r>
      <w:r>
        <w:rPr>
          <w:spacing w:val="14"/>
          <w:w w:val="105"/>
          <w:sz w:val="18"/>
        </w:rPr>
        <w:t> </w:t>
      </w:r>
      <w:r>
        <w:rPr>
          <w:w w:val="105"/>
          <w:sz w:val="18"/>
        </w:rPr>
        <w:t>Potato,</w:t>
      </w:r>
      <w:r>
        <w:rPr>
          <w:spacing w:val="14"/>
          <w:w w:val="105"/>
          <w:sz w:val="18"/>
        </w:rPr>
        <w:t> </w:t>
      </w:r>
      <w:r>
        <w:rPr>
          <w:w w:val="105"/>
          <w:sz w:val="18"/>
        </w:rPr>
        <w:t>Sweet</w:t>
      </w:r>
      <w:r>
        <w:rPr>
          <w:spacing w:val="14"/>
          <w:w w:val="105"/>
          <w:sz w:val="18"/>
        </w:rPr>
        <w:t> </w:t>
      </w:r>
      <w:r>
        <w:rPr>
          <w:w w:val="105"/>
          <w:sz w:val="18"/>
        </w:rPr>
        <w:t>Potato,</w:t>
      </w:r>
      <w:r>
        <w:rPr>
          <w:spacing w:val="13"/>
          <w:w w:val="105"/>
          <w:sz w:val="18"/>
        </w:rPr>
        <w:t> </w:t>
      </w:r>
      <w:r>
        <w:rPr>
          <w:w w:val="105"/>
          <w:sz w:val="18"/>
        </w:rPr>
        <w:t>and</w:t>
      </w:r>
      <w:r>
        <w:rPr>
          <w:spacing w:val="14"/>
          <w:w w:val="105"/>
          <w:sz w:val="18"/>
        </w:rPr>
        <w:t> </w:t>
      </w:r>
      <w:r>
        <w:rPr>
          <w:w w:val="105"/>
          <w:sz w:val="18"/>
        </w:rPr>
        <w:t>Yam</w:t>
      </w:r>
      <w:r>
        <w:rPr>
          <w:spacing w:val="14"/>
          <w:w w:val="105"/>
          <w:sz w:val="18"/>
        </w:rPr>
        <w:t> </w:t>
      </w:r>
      <w:r>
        <w:rPr>
          <w:w w:val="105"/>
          <w:sz w:val="18"/>
        </w:rPr>
        <w:t>Models</w:t>
      </w:r>
      <w:r>
        <w:rPr>
          <w:spacing w:val="14"/>
          <w:w w:val="105"/>
          <w:sz w:val="18"/>
        </w:rPr>
        <w:t> </w:t>
      </w:r>
      <w:r>
        <w:rPr>
          <w:w w:val="105"/>
          <w:sz w:val="18"/>
        </w:rPr>
        <w:t>for</w:t>
      </w:r>
      <w:r>
        <w:rPr>
          <w:spacing w:val="14"/>
          <w:w w:val="105"/>
          <w:sz w:val="18"/>
        </w:rPr>
        <w:t> </w:t>
      </w:r>
      <w:r>
        <w:rPr>
          <w:w w:val="105"/>
          <w:sz w:val="18"/>
        </w:rPr>
        <w:t>Climate</w:t>
      </w:r>
      <w:r>
        <w:rPr>
          <w:spacing w:val="14"/>
          <w:w w:val="105"/>
          <w:sz w:val="18"/>
        </w:rPr>
        <w:t> </w:t>
      </w:r>
      <w:r>
        <w:rPr>
          <w:w w:val="105"/>
          <w:sz w:val="18"/>
        </w:rPr>
        <w:t>Change:</w:t>
      </w:r>
      <w:r>
        <w:rPr>
          <w:spacing w:val="28"/>
          <w:w w:val="105"/>
          <w:sz w:val="18"/>
        </w:rPr>
        <w:t> </w:t>
      </w:r>
      <w:r>
        <w:rPr>
          <w:w w:val="105"/>
          <w:sz w:val="18"/>
        </w:rPr>
        <w:t>A</w:t>
      </w:r>
      <w:r>
        <w:rPr>
          <w:spacing w:val="14"/>
          <w:w w:val="105"/>
          <w:sz w:val="18"/>
        </w:rPr>
        <w:t> </w:t>
      </w:r>
      <w:r>
        <w:rPr>
          <w:spacing w:val="-2"/>
          <w:w w:val="105"/>
          <w:sz w:val="18"/>
        </w:rPr>
        <w:t>Review.</w:t>
      </w:r>
    </w:p>
    <w:p>
      <w:pPr>
        <w:spacing w:before="1"/>
        <w:ind w:left="573" w:right="0" w:firstLine="0"/>
        <w:jc w:val="left"/>
        <w:rPr>
          <w:sz w:val="18"/>
        </w:rPr>
      </w:pPr>
      <w:bookmarkStart w:name="_bookmark38" w:id="56"/>
      <w:bookmarkEnd w:id="56"/>
      <w:r>
        <w:rPr/>
      </w:r>
      <w:r>
        <w:rPr>
          <w:rFonts w:ascii="Palatino Linotype" w:hAnsi="Palatino Linotype"/>
          <w:i/>
          <w:sz w:val="18"/>
        </w:rPr>
        <w:t>Field</w:t>
      </w:r>
      <w:r>
        <w:rPr>
          <w:rFonts w:ascii="Palatino Linotype" w:hAnsi="Palatino Linotype"/>
          <w:i/>
          <w:spacing w:val="-11"/>
          <w:sz w:val="18"/>
        </w:rPr>
        <w:t> </w:t>
      </w:r>
      <w:r>
        <w:rPr>
          <w:rFonts w:ascii="Palatino Linotype" w:hAnsi="Palatino Linotype"/>
          <w:i/>
          <w:sz w:val="18"/>
        </w:rPr>
        <w:t>Crops</w:t>
      </w:r>
      <w:r>
        <w:rPr>
          <w:rFonts w:ascii="Palatino Linotype" w:hAnsi="Palatino Linotype"/>
          <w:i/>
          <w:spacing w:val="-11"/>
          <w:sz w:val="18"/>
        </w:rPr>
        <w:t> </w:t>
      </w:r>
      <w:r>
        <w:rPr>
          <w:rFonts w:ascii="Palatino Linotype" w:hAnsi="Palatino Linotype"/>
          <w:i/>
          <w:sz w:val="18"/>
        </w:rPr>
        <w:t>Res.</w:t>
      </w:r>
      <w:r>
        <w:rPr>
          <w:rFonts w:ascii="Palatino Linotype" w:hAnsi="Palatino Linotype"/>
          <w:i/>
          <w:spacing w:val="-2"/>
          <w:sz w:val="18"/>
        </w:rPr>
        <w:t> </w:t>
      </w:r>
      <w:r>
        <w:rPr>
          <w:rFonts w:ascii="Palatino Linotype" w:hAnsi="Palatino Linotype"/>
          <w:b/>
          <w:sz w:val="18"/>
        </w:rPr>
        <w:t>2014</w:t>
      </w:r>
      <w:r>
        <w:rPr>
          <w:sz w:val="18"/>
        </w:rPr>
        <w:t>,</w:t>
      </w:r>
      <w:r>
        <w:rPr>
          <w:spacing w:val="-5"/>
          <w:sz w:val="18"/>
        </w:rPr>
        <w:t> </w:t>
      </w:r>
      <w:r>
        <w:rPr>
          <w:rFonts w:ascii="Palatino Linotype" w:hAnsi="Palatino Linotype"/>
          <w:i/>
          <w:sz w:val="18"/>
        </w:rPr>
        <w:t>166</w:t>
      </w:r>
      <w:r>
        <w:rPr>
          <w:sz w:val="18"/>
        </w:rPr>
        <w:t>,</w:t>
      </w:r>
      <w:r>
        <w:rPr>
          <w:spacing w:val="-5"/>
          <w:sz w:val="18"/>
        </w:rPr>
        <w:t> </w:t>
      </w:r>
      <w:r>
        <w:rPr>
          <w:sz w:val="18"/>
        </w:rPr>
        <w:t>173–185.</w:t>
      </w:r>
      <w:r>
        <w:rPr>
          <w:spacing w:val="3"/>
          <w:sz w:val="18"/>
        </w:rPr>
        <w:t> </w:t>
      </w:r>
      <w:r>
        <w:rPr>
          <w:spacing w:val="-2"/>
          <w:sz w:val="18"/>
        </w:rPr>
        <w:t>[</w:t>
      </w:r>
      <w:hyperlink r:id="rId78">
        <w:r>
          <w:rPr>
            <w:color w:val="0774B7"/>
            <w:spacing w:val="-2"/>
            <w:sz w:val="18"/>
          </w:rPr>
          <w:t>CrossRef</w:t>
        </w:r>
      </w:hyperlink>
      <w:r>
        <w:rPr>
          <w:spacing w:val="-2"/>
          <w:sz w:val="18"/>
        </w:rPr>
        <w:t>]</w:t>
      </w:r>
    </w:p>
    <w:p>
      <w:pPr>
        <w:pStyle w:val="ListParagraph"/>
        <w:numPr>
          <w:ilvl w:val="0"/>
          <w:numId w:val="3"/>
        </w:numPr>
        <w:tabs>
          <w:tab w:pos="578" w:val="left" w:leader="none"/>
        </w:tabs>
        <w:spacing w:line="240" w:lineRule="auto" w:before="5" w:after="0"/>
        <w:ind w:left="578" w:right="148" w:hanging="431"/>
        <w:jc w:val="left"/>
        <w:rPr>
          <w:sz w:val="18"/>
        </w:rPr>
      </w:pPr>
      <w:r>
        <w:rPr>
          <w:w w:val="105"/>
          <w:sz w:val="18"/>
        </w:rPr>
        <w:t>Aien,</w:t>
      </w:r>
      <w:r>
        <w:rPr>
          <w:spacing w:val="-3"/>
          <w:w w:val="105"/>
          <w:sz w:val="18"/>
        </w:rPr>
        <w:t> </w:t>
      </w:r>
      <w:r>
        <w:rPr>
          <w:w w:val="105"/>
          <w:sz w:val="18"/>
        </w:rPr>
        <w:t>A.;</w:t>
      </w:r>
      <w:r>
        <w:rPr>
          <w:spacing w:val="-3"/>
          <w:w w:val="105"/>
          <w:sz w:val="18"/>
        </w:rPr>
        <w:t> </w:t>
      </w:r>
      <w:r>
        <w:rPr>
          <w:w w:val="105"/>
          <w:sz w:val="18"/>
        </w:rPr>
        <w:t>Chaturvedi,</w:t>
      </w:r>
      <w:r>
        <w:rPr>
          <w:spacing w:val="-3"/>
          <w:w w:val="105"/>
          <w:sz w:val="18"/>
        </w:rPr>
        <w:t> </w:t>
      </w:r>
      <w:r>
        <w:rPr>
          <w:w w:val="105"/>
          <w:sz w:val="18"/>
        </w:rPr>
        <w:t>A.K.;</w:t>
      </w:r>
      <w:r>
        <w:rPr>
          <w:spacing w:val="-3"/>
          <w:w w:val="105"/>
          <w:sz w:val="18"/>
        </w:rPr>
        <w:t> </w:t>
      </w:r>
      <w:r>
        <w:rPr>
          <w:w w:val="105"/>
          <w:sz w:val="18"/>
        </w:rPr>
        <w:t>Bahuguna,</w:t>
      </w:r>
      <w:r>
        <w:rPr>
          <w:spacing w:val="-3"/>
          <w:w w:val="105"/>
          <w:sz w:val="18"/>
        </w:rPr>
        <w:t> </w:t>
      </w:r>
      <w:r>
        <w:rPr>
          <w:w w:val="105"/>
          <w:sz w:val="18"/>
        </w:rPr>
        <w:t>R.N.;</w:t>
      </w:r>
      <w:r>
        <w:rPr>
          <w:spacing w:val="-3"/>
          <w:w w:val="105"/>
          <w:sz w:val="18"/>
        </w:rPr>
        <w:t> </w:t>
      </w:r>
      <w:r>
        <w:rPr>
          <w:w w:val="105"/>
          <w:sz w:val="18"/>
        </w:rPr>
        <w:t>Pal,</w:t>
      </w:r>
      <w:r>
        <w:rPr>
          <w:spacing w:val="-4"/>
          <w:w w:val="105"/>
          <w:sz w:val="18"/>
        </w:rPr>
        <w:t> </w:t>
      </w:r>
      <w:r>
        <w:rPr>
          <w:w w:val="105"/>
          <w:sz w:val="18"/>
        </w:rPr>
        <w:t>M.</w:t>
      </w:r>
      <w:r>
        <w:rPr>
          <w:spacing w:val="-3"/>
          <w:w w:val="105"/>
          <w:sz w:val="18"/>
        </w:rPr>
        <w:t> </w:t>
      </w:r>
      <w:r>
        <w:rPr>
          <w:w w:val="105"/>
          <w:sz w:val="18"/>
        </w:rPr>
        <w:t>Phenological</w:t>
      </w:r>
      <w:r>
        <w:rPr>
          <w:spacing w:val="-3"/>
          <w:w w:val="105"/>
          <w:sz w:val="18"/>
        </w:rPr>
        <w:t> </w:t>
      </w:r>
      <w:r>
        <w:rPr>
          <w:w w:val="105"/>
          <w:sz w:val="18"/>
        </w:rPr>
        <w:t>Sensitivity</w:t>
      </w:r>
      <w:r>
        <w:rPr>
          <w:spacing w:val="-4"/>
          <w:w w:val="105"/>
          <w:sz w:val="18"/>
        </w:rPr>
        <w:t> </w:t>
      </w:r>
      <w:r>
        <w:rPr>
          <w:w w:val="105"/>
          <w:sz w:val="18"/>
        </w:rPr>
        <w:t>to</w:t>
      </w:r>
      <w:r>
        <w:rPr>
          <w:spacing w:val="-3"/>
          <w:w w:val="105"/>
          <w:sz w:val="18"/>
        </w:rPr>
        <w:t> </w:t>
      </w:r>
      <w:r>
        <w:rPr>
          <w:w w:val="105"/>
          <w:sz w:val="18"/>
        </w:rPr>
        <w:t>High</w:t>
      </w:r>
      <w:r>
        <w:rPr>
          <w:spacing w:val="-3"/>
          <w:w w:val="105"/>
          <w:sz w:val="18"/>
        </w:rPr>
        <w:t> </w:t>
      </w:r>
      <w:r>
        <w:rPr>
          <w:w w:val="105"/>
          <w:sz w:val="18"/>
        </w:rPr>
        <w:t>Temperature</w:t>
      </w:r>
      <w:r>
        <w:rPr>
          <w:spacing w:val="-3"/>
          <w:w w:val="105"/>
          <w:sz w:val="18"/>
        </w:rPr>
        <w:t> </w:t>
      </w:r>
      <w:r>
        <w:rPr>
          <w:w w:val="105"/>
          <w:sz w:val="18"/>
        </w:rPr>
        <w:t>Stress</w:t>
      </w:r>
      <w:r>
        <w:rPr>
          <w:spacing w:val="-4"/>
          <w:w w:val="105"/>
          <w:sz w:val="18"/>
        </w:rPr>
        <w:t> </w:t>
      </w:r>
      <w:r>
        <w:rPr>
          <w:w w:val="105"/>
          <w:sz w:val="18"/>
        </w:rPr>
        <w:t>Determines</w:t>
      </w:r>
      <w:r>
        <w:rPr>
          <w:spacing w:val="-3"/>
          <w:w w:val="105"/>
          <w:sz w:val="18"/>
        </w:rPr>
        <w:t> </w:t>
      </w:r>
      <w:r>
        <w:rPr>
          <w:w w:val="105"/>
          <w:sz w:val="18"/>
        </w:rPr>
        <w:t>Dry</w:t>
      </w:r>
      <w:r>
        <w:rPr>
          <w:spacing w:val="-3"/>
          <w:w w:val="105"/>
          <w:sz w:val="18"/>
        </w:rPr>
        <w:t> </w:t>
      </w:r>
      <w:r>
        <w:rPr>
          <w:w w:val="105"/>
          <w:sz w:val="18"/>
        </w:rPr>
        <w:t>Matter Partitioning</w:t>
      </w:r>
      <w:r>
        <w:rPr>
          <w:spacing w:val="-1"/>
          <w:w w:val="105"/>
          <w:sz w:val="18"/>
        </w:rPr>
        <w:t> </w:t>
      </w:r>
      <w:r>
        <w:rPr>
          <w:w w:val="105"/>
          <w:sz w:val="18"/>
        </w:rPr>
        <w:t>and</w:t>
      </w:r>
      <w:r>
        <w:rPr>
          <w:spacing w:val="-1"/>
          <w:w w:val="105"/>
          <w:sz w:val="18"/>
        </w:rPr>
        <w:t> </w:t>
      </w:r>
      <w:r>
        <w:rPr>
          <w:w w:val="105"/>
          <w:sz w:val="18"/>
        </w:rPr>
        <w:t>Yield</w:t>
      </w:r>
      <w:r>
        <w:rPr>
          <w:spacing w:val="-1"/>
          <w:w w:val="105"/>
          <w:sz w:val="18"/>
        </w:rPr>
        <w:t> </w:t>
      </w:r>
      <w:r>
        <w:rPr>
          <w:w w:val="105"/>
          <w:sz w:val="18"/>
        </w:rPr>
        <w:t>in</w:t>
      </w:r>
      <w:r>
        <w:rPr>
          <w:spacing w:val="-1"/>
          <w:w w:val="105"/>
          <w:sz w:val="18"/>
        </w:rPr>
        <w:t> </w:t>
      </w:r>
      <w:r>
        <w:rPr>
          <w:w w:val="105"/>
          <w:sz w:val="18"/>
        </w:rPr>
        <w:t>Potato. </w:t>
      </w:r>
      <w:r>
        <w:rPr>
          <w:rFonts w:ascii="Palatino Linotype" w:hAnsi="Palatino Linotype"/>
          <w:i/>
          <w:w w:val="105"/>
          <w:sz w:val="18"/>
        </w:rPr>
        <w:t>Indian</w:t>
      </w:r>
      <w:r>
        <w:rPr>
          <w:rFonts w:ascii="Palatino Linotype" w:hAnsi="Palatino Linotype"/>
          <w:i/>
          <w:spacing w:val="-7"/>
          <w:w w:val="105"/>
          <w:sz w:val="18"/>
        </w:rPr>
        <w:t> </w:t>
      </w:r>
      <w:r>
        <w:rPr>
          <w:rFonts w:ascii="Palatino Linotype" w:hAnsi="Palatino Linotype"/>
          <w:i/>
          <w:w w:val="105"/>
          <w:sz w:val="18"/>
        </w:rPr>
        <w:t>J.</w:t>
      </w:r>
      <w:r>
        <w:rPr>
          <w:rFonts w:ascii="Palatino Linotype" w:hAnsi="Palatino Linotype"/>
          <w:i/>
          <w:spacing w:val="-7"/>
          <w:w w:val="105"/>
          <w:sz w:val="18"/>
        </w:rPr>
        <w:t> </w:t>
      </w:r>
      <w:r>
        <w:rPr>
          <w:rFonts w:ascii="Palatino Linotype" w:hAnsi="Palatino Linotype"/>
          <w:i/>
          <w:w w:val="105"/>
          <w:sz w:val="18"/>
        </w:rPr>
        <w:t>Plant</w:t>
      </w:r>
      <w:r>
        <w:rPr>
          <w:rFonts w:ascii="Palatino Linotype" w:hAnsi="Palatino Linotype"/>
          <w:i/>
          <w:spacing w:val="-7"/>
          <w:w w:val="105"/>
          <w:sz w:val="18"/>
        </w:rPr>
        <w:t> </w:t>
      </w:r>
      <w:r>
        <w:rPr>
          <w:rFonts w:ascii="Palatino Linotype" w:hAnsi="Palatino Linotype"/>
          <w:i/>
          <w:w w:val="105"/>
          <w:sz w:val="18"/>
        </w:rPr>
        <w:t>Physiol. </w:t>
      </w:r>
      <w:r>
        <w:rPr>
          <w:rFonts w:ascii="Palatino Linotype" w:hAnsi="Palatino Linotype"/>
          <w:b/>
          <w:w w:val="105"/>
          <w:sz w:val="18"/>
        </w:rPr>
        <w:t>2017</w:t>
      </w:r>
      <w:r>
        <w:rPr>
          <w:w w:val="105"/>
          <w:sz w:val="18"/>
        </w:rPr>
        <w:t>,</w:t>
      </w:r>
      <w:r>
        <w:rPr>
          <w:spacing w:val="-1"/>
          <w:w w:val="105"/>
          <w:sz w:val="18"/>
        </w:rPr>
        <w:t> </w:t>
      </w:r>
      <w:r>
        <w:rPr>
          <w:rFonts w:ascii="Palatino Linotype" w:hAnsi="Palatino Linotype"/>
          <w:i/>
          <w:w w:val="105"/>
          <w:sz w:val="18"/>
        </w:rPr>
        <w:t>22</w:t>
      </w:r>
      <w:r>
        <w:rPr>
          <w:w w:val="105"/>
          <w:sz w:val="18"/>
        </w:rPr>
        <w:t>,</w:t>
      </w:r>
      <w:r>
        <w:rPr>
          <w:spacing w:val="-1"/>
          <w:w w:val="105"/>
          <w:sz w:val="18"/>
        </w:rPr>
        <w:t> </w:t>
      </w:r>
      <w:r>
        <w:rPr>
          <w:w w:val="105"/>
          <w:sz w:val="18"/>
        </w:rPr>
        <w:t>63–69. [</w:t>
      </w:r>
      <w:hyperlink r:id="rId79">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6" w:after="0"/>
        <w:ind w:left="578" w:right="122" w:hanging="431"/>
        <w:jc w:val="left"/>
        <w:rPr>
          <w:sz w:val="18"/>
        </w:rPr>
      </w:pPr>
      <w:r>
        <w:rPr>
          <w:sz w:val="18"/>
        </w:rPr>
        <w:t>Fleisher,</w:t>
      </w:r>
      <w:r>
        <w:rPr>
          <w:spacing w:val="17"/>
          <w:sz w:val="18"/>
        </w:rPr>
        <w:t> </w:t>
      </w:r>
      <w:r>
        <w:rPr>
          <w:sz w:val="18"/>
        </w:rPr>
        <w:t>D.H.;</w:t>
      </w:r>
      <w:r>
        <w:rPr>
          <w:spacing w:val="17"/>
          <w:sz w:val="18"/>
        </w:rPr>
        <w:t> </w:t>
      </w:r>
      <w:r>
        <w:rPr>
          <w:sz w:val="18"/>
        </w:rPr>
        <w:t>Timlin,</w:t>
      </w:r>
      <w:r>
        <w:rPr>
          <w:spacing w:val="17"/>
          <w:sz w:val="18"/>
        </w:rPr>
        <w:t> </w:t>
      </w:r>
      <w:r>
        <w:rPr>
          <w:sz w:val="18"/>
        </w:rPr>
        <w:t>D.J.;</w:t>
      </w:r>
      <w:r>
        <w:rPr>
          <w:spacing w:val="17"/>
          <w:sz w:val="18"/>
        </w:rPr>
        <w:t> </w:t>
      </w:r>
      <w:r>
        <w:rPr>
          <w:sz w:val="18"/>
        </w:rPr>
        <w:t>Reddy,</w:t>
      </w:r>
      <w:r>
        <w:rPr>
          <w:spacing w:val="17"/>
          <w:sz w:val="18"/>
        </w:rPr>
        <w:t> </w:t>
      </w:r>
      <w:r>
        <w:rPr>
          <w:sz w:val="18"/>
        </w:rPr>
        <w:t>V.R.</w:t>
      </w:r>
      <w:r>
        <w:rPr>
          <w:spacing w:val="17"/>
          <w:sz w:val="18"/>
        </w:rPr>
        <w:t> </w:t>
      </w:r>
      <w:r>
        <w:rPr>
          <w:sz w:val="18"/>
        </w:rPr>
        <w:t>Temperature</w:t>
      </w:r>
      <w:r>
        <w:rPr>
          <w:spacing w:val="17"/>
          <w:sz w:val="18"/>
        </w:rPr>
        <w:t> </w:t>
      </w:r>
      <w:r>
        <w:rPr>
          <w:sz w:val="18"/>
        </w:rPr>
        <w:t>Influence</w:t>
      </w:r>
      <w:r>
        <w:rPr>
          <w:spacing w:val="17"/>
          <w:sz w:val="18"/>
        </w:rPr>
        <w:t> </w:t>
      </w:r>
      <w:r>
        <w:rPr>
          <w:sz w:val="18"/>
        </w:rPr>
        <w:t>on</w:t>
      </w:r>
      <w:r>
        <w:rPr>
          <w:spacing w:val="17"/>
          <w:sz w:val="18"/>
        </w:rPr>
        <w:t> </w:t>
      </w:r>
      <w:r>
        <w:rPr>
          <w:sz w:val="18"/>
        </w:rPr>
        <w:t>Potato</w:t>
      </w:r>
      <w:r>
        <w:rPr>
          <w:spacing w:val="17"/>
          <w:sz w:val="18"/>
        </w:rPr>
        <w:t> </w:t>
      </w:r>
      <w:r>
        <w:rPr>
          <w:sz w:val="18"/>
        </w:rPr>
        <w:t>Leaf</w:t>
      </w:r>
      <w:r>
        <w:rPr>
          <w:spacing w:val="17"/>
          <w:sz w:val="18"/>
        </w:rPr>
        <w:t> </w:t>
      </w:r>
      <w:r>
        <w:rPr>
          <w:sz w:val="18"/>
        </w:rPr>
        <w:t>and</w:t>
      </w:r>
      <w:r>
        <w:rPr>
          <w:spacing w:val="17"/>
          <w:sz w:val="18"/>
        </w:rPr>
        <w:t> </w:t>
      </w:r>
      <w:r>
        <w:rPr>
          <w:sz w:val="18"/>
        </w:rPr>
        <w:t>Branch</w:t>
      </w:r>
      <w:r>
        <w:rPr>
          <w:spacing w:val="17"/>
          <w:sz w:val="18"/>
        </w:rPr>
        <w:t> </w:t>
      </w:r>
      <w:r>
        <w:rPr>
          <w:sz w:val="18"/>
        </w:rPr>
        <w:t>Distribution</w:t>
      </w:r>
      <w:r>
        <w:rPr>
          <w:spacing w:val="17"/>
          <w:sz w:val="18"/>
        </w:rPr>
        <w:t> </w:t>
      </w:r>
      <w:r>
        <w:rPr>
          <w:sz w:val="18"/>
        </w:rPr>
        <w:t>and</w:t>
      </w:r>
      <w:r>
        <w:rPr>
          <w:spacing w:val="17"/>
          <w:sz w:val="18"/>
        </w:rPr>
        <w:t> </w:t>
      </w:r>
      <w:r>
        <w:rPr>
          <w:sz w:val="18"/>
        </w:rPr>
        <w:t>on</w:t>
      </w:r>
      <w:r>
        <w:rPr>
          <w:spacing w:val="17"/>
          <w:sz w:val="18"/>
        </w:rPr>
        <w:t> </w:t>
      </w:r>
      <w:r>
        <w:rPr>
          <w:sz w:val="18"/>
        </w:rPr>
        <w:t>Canopy</w:t>
      </w:r>
      <w:r>
        <w:rPr>
          <w:spacing w:val="17"/>
          <w:sz w:val="18"/>
        </w:rPr>
        <w:t> </w:t>
      </w:r>
      <w:r>
        <w:rPr>
          <w:sz w:val="18"/>
        </w:rPr>
        <w:t>Photosyn-</w:t>
      </w:r>
      <w:r>
        <w:rPr>
          <w:spacing w:val="40"/>
          <w:sz w:val="18"/>
        </w:rPr>
        <w:t> </w:t>
      </w:r>
      <w:bookmarkStart w:name="_bookmark39" w:id="57"/>
      <w:bookmarkEnd w:id="57"/>
      <w:r>
        <w:rPr>
          <w:sz w:val="18"/>
        </w:rPr>
        <w:t>thetic</w:t>
      </w:r>
      <w:r>
        <w:rPr>
          <w:sz w:val="18"/>
        </w:rPr>
        <w:t> Rate. </w:t>
      </w:r>
      <w:r>
        <w:rPr>
          <w:rFonts w:ascii="Palatino Linotype" w:hAnsi="Palatino Linotype"/>
          <w:i/>
          <w:sz w:val="18"/>
        </w:rPr>
        <w:t>Agron. J. </w:t>
      </w:r>
      <w:r>
        <w:rPr>
          <w:rFonts w:ascii="Palatino Linotype" w:hAnsi="Palatino Linotype"/>
          <w:b/>
          <w:sz w:val="18"/>
        </w:rPr>
        <w:t>2006</w:t>
      </w:r>
      <w:r>
        <w:rPr>
          <w:sz w:val="18"/>
        </w:rPr>
        <w:t>, </w:t>
      </w:r>
      <w:r>
        <w:rPr>
          <w:rFonts w:ascii="Palatino Linotype" w:hAnsi="Palatino Linotype"/>
          <w:i/>
          <w:sz w:val="18"/>
        </w:rPr>
        <w:t>98</w:t>
      </w:r>
      <w:r>
        <w:rPr>
          <w:sz w:val="18"/>
        </w:rPr>
        <w:t>, 1442–1452. [</w:t>
      </w:r>
      <w:hyperlink r:id="rId80">
        <w:r>
          <w:rPr>
            <w:color w:val="0774B7"/>
            <w:sz w:val="18"/>
          </w:rPr>
          <w:t>CrossRef</w:t>
        </w:r>
      </w:hyperlink>
      <w:r>
        <w:rPr>
          <w:sz w:val="18"/>
        </w:rPr>
        <w:t>]</w:t>
      </w:r>
    </w:p>
    <w:p>
      <w:pPr>
        <w:pStyle w:val="ListParagraph"/>
        <w:numPr>
          <w:ilvl w:val="0"/>
          <w:numId w:val="3"/>
        </w:numPr>
        <w:tabs>
          <w:tab w:pos="573" w:val="left" w:leader="none"/>
          <w:tab w:pos="578" w:val="left" w:leader="none"/>
        </w:tabs>
        <w:spacing w:line="228" w:lineRule="auto" w:before="0" w:after="0"/>
        <w:ind w:left="573" w:right="151" w:hanging="426"/>
        <w:jc w:val="left"/>
        <w:rPr>
          <w:sz w:val="18"/>
        </w:rPr>
      </w:pPr>
      <w:r>
        <w:rPr>
          <w:w w:val="105"/>
          <w:sz w:val="18"/>
        </w:rPr>
        <w:t>Handayani,</w:t>
      </w:r>
      <w:r>
        <w:rPr>
          <w:w w:val="105"/>
          <w:sz w:val="18"/>
        </w:rPr>
        <w:t> T.;</w:t>
      </w:r>
      <w:r>
        <w:rPr>
          <w:spacing w:val="-1"/>
          <w:w w:val="105"/>
          <w:sz w:val="18"/>
        </w:rPr>
        <w:t> </w:t>
      </w:r>
      <w:r>
        <w:rPr>
          <w:w w:val="105"/>
          <w:sz w:val="18"/>
        </w:rPr>
        <w:t>Gilani,</w:t>
      </w:r>
      <w:r>
        <w:rPr>
          <w:spacing w:val="-1"/>
          <w:w w:val="105"/>
          <w:sz w:val="18"/>
        </w:rPr>
        <w:t> </w:t>
      </w:r>
      <w:r>
        <w:rPr>
          <w:w w:val="105"/>
          <w:sz w:val="18"/>
        </w:rPr>
        <w:t>S.A.;</w:t>
      </w:r>
      <w:r>
        <w:rPr>
          <w:spacing w:val="-1"/>
          <w:w w:val="105"/>
          <w:sz w:val="18"/>
        </w:rPr>
        <w:t> </w:t>
      </w:r>
      <w:r>
        <w:rPr>
          <w:w w:val="105"/>
          <w:sz w:val="18"/>
        </w:rPr>
        <w:t>Watanabe,</w:t>
      </w:r>
      <w:r>
        <w:rPr>
          <w:spacing w:val="-1"/>
          <w:w w:val="105"/>
          <w:sz w:val="18"/>
        </w:rPr>
        <w:t> </w:t>
      </w:r>
      <w:r>
        <w:rPr>
          <w:w w:val="105"/>
          <w:sz w:val="18"/>
        </w:rPr>
        <w:t>K.N.</w:t>
      </w:r>
      <w:r>
        <w:rPr>
          <w:spacing w:val="-1"/>
          <w:w w:val="105"/>
          <w:sz w:val="18"/>
        </w:rPr>
        <w:t> </w:t>
      </w:r>
      <w:r>
        <w:rPr>
          <w:w w:val="105"/>
          <w:sz w:val="18"/>
        </w:rPr>
        <w:t>Climatic</w:t>
      </w:r>
      <w:r>
        <w:rPr>
          <w:spacing w:val="-1"/>
          <w:w w:val="105"/>
          <w:sz w:val="18"/>
        </w:rPr>
        <w:t> </w:t>
      </w:r>
      <w:r>
        <w:rPr>
          <w:w w:val="105"/>
          <w:sz w:val="18"/>
        </w:rPr>
        <w:t>Changes</w:t>
      </w:r>
      <w:r>
        <w:rPr>
          <w:spacing w:val="-1"/>
          <w:w w:val="105"/>
          <w:sz w:val="18"/>
        </w:rPr>
        <w:t> </w:t>
      </w:r>
      <w:r>
        <w:rPr>
          <w:w w:val="105"/>
          <w:sz w:val="18"/>
        </w:rPr>
        <w:t>and</w:t>
      </w:r>
      <w:r>
        <w:rPr>
          <w:spacing w:val="-1"/>
          <w:w w:val="105"/>
          <w:sz w:val="18"/>
        </w:rPr>
        <w:t> </w:t>
      </w:r>
      <w:r>
        <w:rPr>
          <w:w w:val="105"/>
          <w:sz w:val="18"/>
        </w:rPr>
        <w:t>Potatoes: How</w:t>
      </w:r>
      <w:r>
        <w:rPr>
          <w:spacing w:val="-1"/>
          <w:w w:val="105"/>
          <w:sz w:val="18"/>
        </w:rPr>
        <w:t> </w:t>
      </w:r>
      <w:r>
        <w:rPr>
          <w:w w:val="105"/>
          <w:sz w:val="18"/>
        </w:rPr>
        <w:t>Can</w:t>
      </w:r>
      <w:r>
        <w:rPr>
          <w:spacing w:val="-1"/>
          <w:w w:val="105"/>
          <w:sz w:val="18"/>
        </w:rPr>
        <w:t> </w:t>
      </w:r>
      <w:r>
        <w:rPr>
          <w:w w:val="105"/>
          <w:sz w:val="18"/>
        </w:rPr>
        <w:t>We</w:t>
      </w:r>
      <w:r>
        <w:rPr>
          <w:spacing w:val="-1"/>
          <w:w w:val="105"/>
          <w:sz w:val="18"/>
        </w:rPr>
        <w:t> </w:t>
      </w:r>
      <w:r>
        <w:rPr>
          <w:w w:val="105"/>
          <w:sz w:val="18"/>
        </w:rPr>
        <w:t>Cope</w:t>
      </w:r>
      <w:r>
        <w:rPr>
          <w:spacing w:val="-1"/>
          <w:w w:val="105"/>
          <w:sz w:val="18"/>
        </w:rPr>
        <w:t> </w:t>
      </w:r>
      <w:r>
        <w:rPr>
          <w:w w:val="105"/>
          <w:sz w:val="18"/>
        </w:rPr>
        <w:t>with</w:t>
      </w:r>
      <w:r>
        <w:rPr>
          <w:spacing w:val="-1"/>
          <w:w w:val="105"/>
          <w:sz w:val="18"/>
        </w:rPr>
        <w:t> </w:t>
      </w:r>
      <w:r>
        <w:rPr>
          <w:w w:val="105"/>
          <w:sz w:val="18"/>
        </w:rPr>
        <w:t>the</w:t>
      </w:r>
      <w:r>
        <w:rPr>
          <w:spacing w:val="-1"/>
          <w:w w:val="105"/>
          <w:sz w:val="18"/>
        </w:rPr>
        <w:t> </w:t>
      </w:r>
      <w:r>
        <w:rPr>
          <w:w w:val="105"/>
          <w:sz w:val="18"/>
        </w:rPr>
        <w:t>Abiotic</w:t>
      </w:r>
      <w:r>
        <w:rPr>
          <w:spacing w:val="-1"/>
          <w:w w:val="105"/>
          <w:sz w:val="18"/>
        </w:rPr>
        <w:t> </w:t>
      </w:r>
      <w:r>
        <w:rPr>
          <w:w w:val="105"/>
          <w:sz w:val="18"/>
        </w:rPr>
        <w:t>Stresses? </w:t>
      </w:r>
      <w:r>
        <w:rPr>
          <w:rFonts w:ascii="Palatino Linotype"/>
          <w:i/>
          <w:w w:val="105"/>
          <w:sz w:val="18"/>
        </w:rPr>
        <w:t>Breed Sci. </w:t>
      </w:r>
      <w:r>
        <w:rPr>
          <w:rFonts w:ascii="Palatino Linotype"/>
          <w:b/>
          <w:w w:val="105"/>
          <w:sz w:val="18"/>
        </w:rPr>
        <w:t>2019</w:t>
      </w:r>
      <w:r>
        <w:rPr>
          <w:w w:val="105"/>
          <w:sz w:val="18"/>
        </w:rPr>
        <w:t>, </w:t>
      </w:r>
      <w:r>
        <w:rPr>
          <w:rFonts w:ascii="Palatino Linotype"/>
          <w:i/>
          <w:w w:val="105"/>
          <w:sz w:val="18"/>
        </w:rPr>
        <w:t>69</w:t>
      </w:r>
      <w:r>
        <w:rPr>
          <w:w w:val="105"/>
          <w:sz w:val="18"/>
        </w:rPr>
        <w:t>, 545. [</w:t>
      </w:r>
      <w:hyperlink r:id="rId81">
        <w:r>
          <w:rPr>
            <w:color w:val="0774B7"/>
            <w:w w:val="105"/>
            <w:sz w:val="18"/>
          </w:rPr>
          <w:t>CrossRef</w:t>
        </w:r>
      </w:hyperlink>
      <w:r>
        <w:rPr>
          <w:w w:val="105"/>
          <w:sz w:val="18"/>
        </w:rPr>
        <w:t>]</w:t>
      </w:r>
    </w:p>
    <w:p>
      <w:pPr>
        <w:pStyle w:val="ListParagraph"/>
        <w:numPr>
          <w:ilvl w:val="0"/>
          <w:numId w:val="3"/>
        </w:numPr>
        <w:tabs>
          <w:tab w:pos="578" w:val="left" w:leader="none"/>
        </w:tabs>
        <w:spacing w:line="232" w:lineRule="exact" w:before="0" w:after="0"/>
        <w:ind w:left="578" w:right="0" w:hanging="430"/>
        <w:jc w:val="left"/>
        <w:rPr>
          <w:sz w:val="18"/>
        </w:rPr>
      </w:pPr>
      <w:bookmarkStart w:name="_bookmark40" w:id="58"/>
      <w:bookmarkEnd w:id="58"/>
      <w:r>
        <w:rPr/>
      </w:r>
      <w:r>
        <w:rPr>
          <w:w w:val="105"/>
          <w:sz w:val="18"/>
        </w:rPr>
        <w:t>Hijmans,</w:t>
      </w:r>
      <w:r>
        <w:rPr>
          <w:spacing w:val="-11"/>
          <w:w w:val="105"/>
          <w:sz w:val="18"/>
        </w:rPr>
        <w:t> </w:t>
      </w:r>
      <w:r>
        <w:rPr>
          <w:w w:val="105"/>
          <w:sz w:val="18"/>
        </w:rPr>
        <w:t>R.J.</w:t>
      </w:r>
      <w:r>
        <w:rPr>
          <w:spacing w:val="-8"/>
          <w:w w:val="105"/>
          <w:sz w:val="18"/>
        </w:rPr>
        <w:t> </w:t>
      </w:r>
      <w:r>
        <w:rPr>
          <w:w w:val="105"/>
          <w:sz w:val="18"/>
        </w:rPr>
        <w:t>The</w:t>
      </w:r>
      <w:r>
        <w:rPr>
          <w:spacing w:val="-8"/>
          <w:w w:val="105"/>
          <w:sz w:val="18"/>
        </w:rPr>
        <w:t> </w:t>
      </w:r>
      <w:r>
        <w:rPr>
          <w:w w:val="105"/>
          <w:sz w:val="18"/>
        </w:rPr>
        <w:t>Effect</w:t>
      </w:r>
      <w:r>
        <w:rPr>
          <w:spacing w:val="-7"/>
          <w:w w:val="105"/>
          <w:sz w:val="18"/>
        </w:rPr>
        <w:t> </w:t>
      </w:r>
      <w:r>
        <w:rPr>
          <w:w w:val="105"/>
          <w:sz w:val="18"/>
        </w:rPr>
        <w:t>of</w:t>
      </w:r>
      <w:r>
        <w:rPr>
          <w:spacing w:val="-8"/>
          <w:w w:val="105"/>
          <w:sz w:val="18"/>
        </w:rPr>
        <w:t> </w:t>
      </w:r>
      <w:r>
        <w:rPr>
          <w:w w:val="105"/>
          <w:sz w:val="18"/>
        </w:rPr>
        <w:t>Climate</w:t>
      </w:r>
      <w:r>
        <w:rPr>
          <w:spacing w:val="-7"/>
          <w:w w:val="105"/>
          <w:sz w:val="18"/>
        </w:rPr>
        <w:t> </w:t>
      </w:r>
      <w:r>
        <w:rPr>
          <w:w w:val="105"/>
          <w:sz w:val="18"/>
        </w:rPr>
        <w:t>Change</w:t>
      </w:r>
      <w:r>
        <w:rPr>
          <w:spacing w:val="-8"/>
          <w:w w:val="105"/>
          <w:sz w:val="18"/>
        </w:rPr>
        <w:t> </w:t>
      </w:r>
      <w:r>
        <w:rPr>
          <w:w w:val="105"/>
          <w:sz w:val="18"/>
        </w:rPr>
        <w:t>on</w:t>
      </w:r>
      <w:r>
        <w:rPr>
          <w:spacing w:val="-8"/>
          <w:w w:val="105"/>
          <w:sz w:val="18"/>
        </w:rPr>
        <w:t> </w:t>
      </w:r>
      <w:r>
        <w:rPr>
          <w:w w:val="105"/>
          <w:sz w:val="18"/>
        </w:rPr>
        <w:t>Global</w:t>
      </w:r>
      <w:r>
        <w:rPr>
          <w:spacing w:val="-7"/>
          <w:w w:val="105"/>
          <w:sz w:val="18"/>
        </w:rPr>
        <w:t> </w:t>
      </w:r>
      <w:r>
        <w:rPr>
          <w:w w:val="105"/>
          <w:sz w:val="18"/>
        </w:rPr>
        <w:t>Potato</w:t>
      </w:r>
      <w:r>
        <w:rPr>
          <w:spacing w:val="-8"/>
          <w:w w:val="105"/>
          <w:sz w:val="18"/>
        </w:rPr>
        <w:t> </w:t>
      </w:r>
      <w:r>
        <w:rPr>
          <w:w w:val="105"/>
          <w:sz w:val="18"/>
        </w:rPr>
        <w:t>Production. </w:t>
      </w:r>
      <w:r>
        <w:rPr>
          <w:rFonts w:ascii="Palatino Linotype" w:hAnsi="Palatino Linotype"/>
          <w:i/>
          <w:w w:val="105"/>
          <w:sz w:val="18"/>
        </w:rPr>
        <w:t>Am.</w:t>
      </w:r>
      <w:r>
        <w:rPr>
          <w:rFonts w:ascii="Palatino Linotype" w:hAnsi="Palatino Linotype"/>
          <w:i/>
          <w:spacing w:val="-5"/>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Potato</w:t>
      </w:r>
      <w:r>
        <w:rPr>
          <w:rFonts w:ascii="Palatino Linotype" w:hAnsi="Palatino Linotype"/>
          <w:i/>
          <w:spacing w:val="-11"/>
          <w:w w:val="105"/>
          <w:sz w:val="18"/>
        </w:rPr>
        <w:t> </w:t>
      </w:r>
      <w:r>
        <w:rPr>
          <w:rFonts w:ascii="Palatino Linotype" w:hAnsi="Palatino Linotype"/>
          <w:i/>
          <w:w w:val="105"/>
          <w:sz w:val="18"/>
        </w:rPr>
        <w:t>Res.</w:t>
      </w:r>
      <w:r>
        <w:rPr>
          <w:rFonts w:ascii="Palatino Linotype" w:hAnsi="Palatino Linotype"/>
          <w:i/>
          <w:spacing w:val="-6"/>
          <w:w w:val="105"/>
          <w:sz w:val="18"/>
        </w:rPr>
        <w:t> </w:t>
      </w:r>
      <w:r>
        <w:rPr>
          <w:rFonts w:ascii="Palatino Linotype" w:hAnsi="Palatino Linotype"/>
          <w:b/>
          <w:w w:val="105"/>
          <w:sz w:val="18"/>
        </w:rPr>
        <w:t>2003</w:t>
      </w:r>
      <w:r>
        <w:rPr>
          <w:w w:val="105"/>
          <w:sz w:val="18"/>
        </w:rPr>
        <w:t>,</w:t>
      </w:r>
      <w:r>
        <w:rPr>
          <w:spacing w:val="-7"/>
          <w:w w:val="105"/>
          <w:sz w:val="18"/>
        </w:rPr>
        <w:t> </w:t>
      </w:r>
      <w:r>
        <w:rPr>
          <w:rFonts w:ascii="Palatino Linotype" w:hAnsi="Palatino Linotype"/>
          <w:i/>
          <w:w w:val="105"/>
          <w:sz w:val="18"/>
        </w:rPr>
        <w:t>80</w:t>
      </w:r>
      <w:r>
        <w:rPr>
          <w:w w:val="105"/>
          <w:sz w:val="18"/>
        </w:rPr>
        <w:t>,</w:t>
      </w:r>
      <w:r>
        <w:rPr>
          <w:spacing w:val="-8"/>
          <w:w w:val="105"/>
          <w:sz w:val="18"/>
        </w:rPr>
        <w:t> </w:t>
      </w:r>
      <w:r>
        <w:rPr>
          <w:w w:val="105"/>
          <w:sz w:val="18"/>
        </w:rPr>
        <w:t>271–280. </w:t>
      </w:r>
      <w:r>
        <w:rPr>
          <w:spacing w:val="-2"/>
          <w:w w:val="105"/>
          <w:sz w:val="18"/>
        </w:rPr>
        <w:t>[</w:t>
      </w:r>
      <w:hyperlink r:id="rId82">
        <w:r>
          <w:rPr>
            <w:color w:val="0774B7"/>
            <w:spacing w:val="-2"/>
            <w:w w:val="105"/>
            <w:sz w:val="18"/>
          </w:rPr>
          <w:t>CrossRef</w:t>
        </w:r>
      </w:hyperlink>
      <w:r>
        <w:rPr>
          <w:spacing w:val="-2"/>
          <w:w w:val="105"/>
          <w:sz w:val="18"/>
        </w:rPr>
        <w:t>]</w:t>
      </w:r>
    </w:p>
    <w:p>
      <w:pPr>
        <w:pStyle w:val="ListParagraph"/>
        <w:numPr>
          <w:ilvl w:val="0"/>
          <w:numId w:val="3"/>
        </w:numPr>
        <w:tabs>
          <w:tab w:pos="576" w:val="left" w:leader="none"/>
          <w:tab w:pos="578" w:val="left" w:leader="none"/>
        </w:tabs>
        <w:spacing w:line="240" w:lineRule="auto" w:before="4" w:after="0"/>
        <w:ind w:left="578" w:right="153" w:hanging="431"/>
        <w:jc w:val="both"/>
        <w:rPr>
          <w:sz w:val="18"/>
        </w:rPr>
      </w:pPr>
      <w:r>
        <w:rPr>
          <w:w w:val="105"/>
          <w:sz w:val="18"/>
        </w:rPr>
        <w:t>Timlin, D.; Rahman, S.M.L.; Baker, J.; Reddy, V.R.; Fleisher, D.; Quebedeaux, B. Whole Plant Photosynthesis, Development, and </w:t>
      </w:r>
      <w:bookmarkStart w:name="_bookmark41" w:id="59"/>
      <w:bookmarkEnd w:id="59"/>
      <w:r>
        <w:rPr>
          <w:w w:val="105"/>
          <w:sz w:val="18"/>
        </w:rPr>
        <w:t>Carbon</w:t>
      </w:r>
      <w:r>
        <w:rPr>
          <w:spacing w:val="-8"/>
          <w:w w:val="105"/>
          <w:sz w:val="18"/>
        </w:rPr>
        <w:t> </w:t>
      </w:r>
      <w:r>
        <w:rPr>
          <w:w w:val="105"/>
          <w:sz w:val="18"/>
        </w:rPr>
        <w:t>Partitioning</w:t>
      </w:r>
      <w:r>
        <w:rPr>
          <w:spacing w:val="-7"/>
          <w:w w:val="105"/>
          <w:sz w:val="18"/>
        </w:rPr>
        <w:t> </w:t>
      </w:r>
      <w:r>
        <w:rPr>
          <w:w w:val="105"/>
          <w:sz w:val="18"/>
        </w:rPr>
        <w:t>in</w:t>
      </w:r>
      <w:r>
        <w:rPr>
          <w:spacing w:val="-7"/>
          <w:w w:val="105"/>
          <w:sz w:val="18"/>
        </w:rPr>
        <w:t> </w:t>
      </w:r>
      <w:r>
        <w:rPr>
          <w:w w:val="105"/>
          <w:sz w:val="18"/>
        </w:rPr>
        <w:t>Potato</w:t>
      </w:r>
      <w:r>
        <w:rPr>
          <w:spacing w:val="-7"/>
          <w:w w:val="105"/>
          <w:sz w:val="18"/>
        </w:rPr>
        <w:t> </w:t>
      </w:r>
      <w:r>
        <w:rPr>
          <w:w w:val="105"/>
          <w:sz w:val="18"/>
        </w:rPr>
        <w:t>as</w:t>
      </w:r>
      <w:r>
        <w:rPr>
          <w:spacing w:val="-7"/>
          <w:w w:val="105"/>
          <w:sz w:val="18"/>
        </w:rPr>
        <w:t> </w:t>
      </w:r>
      <w:r>
        <w:rPr>
          <w:w w:val="105"/>
          <w:sz w:val="18"/>
        </w:rPr>
        <w:t>a</w:t>
      </w:r>
      <w:r>
        <w:rPr>
          <w:spacing w:val="-7"/>
          <w:w w:val="105"/>
          <w:sz w:val="18"/>
        </w:rPr>
        <w:t> </w:t>
      </w:r>
      <w:r>
        <w:rPr>
          <w:w w:val="105"/>
          <w:sz w:val="18"/>
        </w:rPr>
        <w:t>Function</w:t>
      </w:r>
      <w:r>
        <w:rPr>
          <w:spacing w:val="-7"/>
          <w:w w:val="105"/>
          <w:sz w:val="18"/>
        </w:rPr>
        <w:t> </w:t>
      </w:r>
      <w:r>
        <w:rPr>
          <w:w w:val="105"/>
          <w:sz w:val="18"/>
        </w:rPr>
        <w:t>of</w:t>
      </w:r>
      <w:r>
        <w:rPr>
          <w:spacing w:val="-7"/>
          <w:w w:val="105"/>
          <w:sz w:val="18"/>
        </w:rPr>
        <w:t> </w:t>
      </w:r>
      <w:r>
        <w:rPr>
          <w:w w:val="105"/>
          <w:sz w:val="18"/>
        </w:rPr>
        <w:t>Temperature. </w:t>
      </w:r>
      <w:r>
        <w:rPr>
          <w:rFonts w:ascii="Palatino Linotype" w:hAnsi="Palatino Linotype"/>
          <w:i/>
          <w:w w:val="105"/>
          <w:sz w:val="18"/>
        </w:rPr>
        <w:t>Agron.</w:t>
      </w:r>
      <w:r>
        <w:rPr>
          <w:rFonts w:ascii="Palatino Linotype" w:hAnsi="Palatino Linotype"/>
          <w:i/>
          <w:spacing w:val="-5"/>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b/>
          <w:w w:val="105"/>
          <w:sz w:val="18"/>
        </w:rPr>
        <w:t>2006</w:t>
      </w:r>
      <w:r>
        <w:rPr>
          <w:w w:val="105"/>
          <w:sz w:val="18"/>
        </w:rPr>
        <w:t>,</w:t>
      </w:r>
      <w:r>
        <w:rPr>
          <w:spacing w:val="-7"/>
          <w:w w:val="105"/>
          <w:sz w:val="18"/>
        </w:rPr>
        <w:t> </w:t>
      </w:r>
      <w:r>
        <w:rPr>
          <w:rFonts w:ascii="Palatino Linotype" w:hAnsi="Palatino Linotype"/>
          <w:i/>
          <w:w w:val="105"/>
          <w:sz w:val="18"/>
        </w:rPr>
        <w:t>98</w:t>
      </w:r>
      <w:r>
        <w:rPr>
          <w:w w:val="105"/>
          <w:sz w:val="18"/>
        </w:rPr>
        <w:t>,</w:t>
      </w:r>
      <w:r>
        <w:rPr>
          <w:spacing w:val="-7"/>
          <w:w w:val="105"/>
          <w:sz w:val="18"/>
        </w:rPr>
        <w:t> </w:t>
      </w:r>
      <w:r>
        <w:rPr>
          <w:w w:val="105"/>
          <w:sz w:val="18"/>
        </w:rPr>
        <w:t>1195–1203. [</w:t>
      </w:r>
      <w:hyperlink r:id="rId83">
        <w:r>
          <w:rPr>
            <w:color w:val="0774B7"/>
            <w:w w:val="105"/>
            <w:sz w:val="18"/>
          </w:rPr>
          <w:t>CrossRef</w:t>
        </w:r>
      </w:hyperlink>
      <w:r>
        <w:rPr>
          <w:w w:val="105"/>
          <w:sz w:val="18"/>
        </w:rPr>
        <w:t>]</w:t>
      </w:r>
    </w:p>
    <w:p>
      <w:pPr>
        <w:pStyle w:val="ListParagraph"/>
        <w:numPr>
          <w:ilvl w:val="0"/>
          <w:numId w:val="3"/>
        </w:numPr>
        <w:tabs>
          <w:tab w:pos="576" w:val="left" w:leader="none"/>
          <w:tab w:pos="578" w:val="left" w:leader="none"/>
        </w:tabs>
        <w:spacing w:line="240" w:lineRule="auto" w:before="6" w:after="0"/>
        <w:ind w:left="578" w:right="146" w:hanging="431"/>
        <w:jc w:val="both"/>
        <w:rPr>
          <w:sz w:val="18"/>
        </w:rPr>
      </w:pPr>
      <w:r>
        <w:rPr>
          <w:w w:val="105"/>
          <w:sz w:val="18"/>
        </w:rPr>
        <w:t>Condori, B.; Hijmans, R.J.; Ledent, J.F.; Quiroz, R. Managing Potato Biodiversity to Cope with Frost Risk in the High Andes: </w:t>
      </w:r>
      <w:r>
        <w:rPr>
          <w:w w:val="105"/>
          <w:sz w:val="18"/>
        </w:rPr>
        <w:t>A </w:t>
      </w:r>
      <w:bookmarkStart w:name="_bookmark42" w:id="60"/>
      <w:bookmarkEnd w:id="60"/>
      <w:r>
        <w:rPr>
          <w:w w:val="105"/>
          <w:sz w:val="18"/>
        </w:rPr>
        <w:t>Modeling</w:t>
      </w:r>
      <w:r>
        <w:rPr>
          <w:w w:val="105"/>
          <w:sz w:val="18"/>
        </w:rPr>
        <w:t> Perspective. </w:t>
      </w:r>
      <w:r>
        <w:rPr>
          <w:rFonts w:ascii="Palatino Linotype"/>
          <w:i/>
          <w:w w:val="105"/>
          <w:sz w:val="18"/>
        </w:rPr>
        <w:t>PLoS</w:t>
      </w:r>
      <w:r>
        <w:rPr>
          <w:rFonts w:ascii="Palatino Linotype"/>
          <w:i/>
          <w:spacing w:val="-3"/>
          <w:w w:val="105"/>
          <w:sz w:val="18"/>
        </w:rPr>
        <w:t> </w:t>
      </w:r>
      <w:r>
        <w:rPr>
          <w:rFonts w:ascii="Palatino Linotype"/>
          <w:i/>
          <w:w w:val="105"/>
          <w:sz w:val="18"/>
        </w:rPr>
        <w:t>ONE</w:t>
      </w:r>
      <w:r>
        <w:rPr>
          <w:rFonts w:ascii="Palatino Linotype"/>
          <w:i/>
          <w:spacing w:val="-3"/>
          <w:w w:val="105"/>
          <w:sz w:val="18"/>
        </w:rPr>
        <w:t> </w:t>
      </w:r>
      <w:r>
        <w:rPr>
          <w:rFonts w:ascii="Palatino Linotype"/>
          <w:b/>
          <w:w w:val="105"/>
          <w:sz w:val="18"/>
        </w:rPr>
        <w:t>2014</w:t>
      </w:r>
      <w:r>
        <w:rPr>
          <w:w w:val="105"/>
          <w:sz w:val="18"/>
        </w:rPr>
        <w:t>, </w:t>
      </w:r>
      <w:r>
        <w:rPr>
          <w:rFonts w:ascii="Palatino Linotype"/>
          <w:i/>
          <w:w w:val="105"/>
          <w:sz w:val="18"/>
        </w:rPr>
        <w:t>9</w:t>
      </w:r>
      <w:r>
        <w:rPr>
          <w:w w:val="105"/>
          <w:sz w:val="18"/>
        </w:rPr>
        <w:t>, e81510. [</w:t>
      </w:r>
      <w:hyperlink r:id="rId84">
        <w:r>
          <w:rPr>
            <w:color w:val="0774B7"/>
            <w:w w:val="105"/>
            <w:sz w:val="18"/>
          </w:rPr>
          <w:t>CrossRef</w:t>
        </w:r>
      </w:hyperlink>
      <w:r>
        <w:rPr>
          <w:w w:val="105"/>
          <w:sz w:val="18"/>
        </w:rPr>
        <w:t>] [</w:t>
      </w:r>
      <w:hyperlink r:id="rId85">
        <w:r>
          <w:rPr>
            <w:color w:val="0774B7"/>
            <w:w w:val="105"/>
            <w:sz w:val="18"/>
          </w:rPr>
          <w:t>PubMed</w:t>
        </w:r>
      </w:hyperlink>
      <w:r>
        <w:rPr>
          <w:w w:val="105"/>
          <w:sz w:val="18"/>
        </w:rPr>
        <w:t>]</w:t>
      </w:r>
    </w:p>
    <w:p>
      <w:pPr>
        <w:pStyle w:val="ListParagraph"/>
        <w:numPr>
          <w:ilvl w:val="0"/>
          <w:numId w:val="3"/>
        </w:numPr>
        <w:tabs>
          <w:tab w:pos="576" w:val="left" w:leader="none"/>
          <w:tab w:pos="578" w:val="left" w:leader="none"/>
        </w:tabs>
        <w:spacing w:line="261" w:lineRule="auto" w:before="6" w:after="0"/>
        <w:ind w:left="578" w:right="120" w:hanging="431"/>
        <w:jc w:val="both"/>
        <w:rPr>
          <w:sz w:val="18"/>
        </w:rPr>
      </w:pPr>
      <w:r>
        <w:rPr>
          <w:sz w:val="18"/>
        </w:rPr>
        <w:t>Hijmans,</w:t>
      </w:r>
      <w:r>
        <w:rPr>
          <w:spacing w:val="23"/>
          <w:sz w:val="18"/>
        </w:rPr>
        <w:t> </w:t>
      </w:r>
      <w:r>
        <w:rPr>
          <w:sz w:val="18"/>
        </w:rPr>
        <w:t>R.;</w:t>
      </w:r>
      <w:r>
        <w:rPr>
          <w:spacing w:val="23"/>
          <w:sz w:val="18"/>
        </w:rPr>
        <w:t> </w:t>
      </w:r>
      <w:r>
        <w:rPr>
          <w:sz w:val="18"/>
        </w:rPr>
        <w:t>Condori,</w:t>
      </w:r>
      <w:r>
        <w:rPr>
          <w:spacing w:val="23"/>
          <w:sz w:val="18"/>
        </w:rPr>
        <w:t> </w:t>
      </w:r>
      <w:r>
        <w:rPr>
          <w:sz w:val="18"/>
        </w:rPr>
        <w:t>B.</w:t>
      </w:r>
      <w:r>
        <w:rPr>
          <w:spacing w:val="23"/>
          <w:sz w:val="18"/>
        </w:rPr>
        <w:t> </w:t>
      </w:r>
      <w:r>
        <w:rPr>
          <w:sz w:val="18"/>
        </w:rPr>
        <w:t>Estimating</w:t>
      </w:r>
      <w:r>
        <w:rPr>
          <w:spacing w:val="23"/>
          <w:sz w:val="18"/>
        </w:rPr>
        <w:t> </w:t>
      </w:r>
      <w:r>
        <w:rPr>
          <w:sz w:val="18"/>
        </w:rPr>
        <w:t>the</w:t>
      </w:r>
      <w:r>
        <w:rPr>
          <w:spacing w:val="22"/>
          <w:sz w:val="18"/>
        </w:rPr>
        <w:t> </w:t>
      </w:r>
      <w:r>
        <w:rPr>
          <w:sz w:val="18"/>
        </w:rPr>
        <w:t>Potential</w:t>
      </w:r>
      <w:r>
        <w:rPr>
          <w:spacing w:val="23"/>
          <w:sz w:val="18"/>
        </w:rPr>
        <w:t> </w:t>
      </w:r>
      <w:r>
        <w:rPr>
          <w:sz w:val="18"/>
        </w:rPr>
        <w:t>Impact</w:t>
      </w:r>
      <w:r>
        <w:rPr>
          <w:spacing w:val="23"/>
          <w:sz w:val="18"/>
        </w:rPr>
        <w:t> </w:t>
      </w:r>
      <w:r>
        <w:rPr>
          <w:sz w:val="18"/>
        </w:rPr>
        <w:t>of</w:t>
      </w:r>
      <w:r>
        <w:rPr>
          <w:spacing w:val="23"/>
          <w:sz w:val="18"/>
        </w:rPr>
        <w:t> </w:t>
      </w:r>
      <w:r>
        <w:rPr>
          <w:sz w:val="18"/>
        </w:rPr>
        <w:t>Frost-Resistant</w:t>
      </w:r>
      <w:r>
        <w:rPr>
          <w:spacing w:val="23"/>
          <w:sz w:val="18"/>
        </w:rPr>
        <w:t> </w:t>
      </w:r>
      <w:r>
        <w:rPr>
          <w:sz w:val="18"/>
        </w:rPr>
        <w:t>Potato</w:t>
      </w:r>
      <w:r>
        <w:rPr>
          <w:spacing w:val="23"/>
          <w:sz w:val="18"/>
        </w:rPr>
        <w:t> </w:t>
      </w:r>
      <w:r>
        <w:rPr>
          <w:sz w:val="18"/>
        </w:rPr>
        <w:t>Cultivars</w:t>
      </w:r>
      <w:r>
        <w:rPr>
          <w:spacing w:val="22"/>
          <w:sz w:val="18"/>
        </w:rPr>
        <w:t> </w:t>
      </w:r>
      <w:r>
        <w:rPr>
          <w:sz w:val="18"/>
        </w:rPr>
        <w:t>in</w:t>
      </w:r>
      <w:r>
        <w:rPr>
          <w:spacing w:val="23"/>
          <w:sz w:val="18"/>
        </w:rPr>
        <w:t> </w:t>
      </w:r>
      <w:r>
        <w:rPr>
          <w:sz w:val="18"/>
        </w:rPr>
        <w:t>the</w:t>
      </w:r>
      <w:r>
        <w:rPr>
          <w:spacing w:val="23"/>
          <w:sz w:val="18"/>
        </w:rPr>
        <w:t> </w:t>
      </w:r>
      <w:r>
        <w:rPr>
          <w:sz w:val="18"/>
        </w:rPr>
        <w:t>Altiplano</w:t>
      </w:r>
      <w:r>
        <w:rPr>
          <w:spacing w:val="23"/>
          <w:sz w:val="18"/>
        </w:rPr>
        <w:t> </w:t>
      </w:r>
      <w:r>
        <w:rPr>
          <w:sz w:val="18"/>
        </w:rPr>
        <w:t>(Peru</w:t>
      </w:r>
      <w:r>
        <w:rPr>
          <w:spacing w:val="23"/>
          <w:sz w:val="18"/>
        </w:rPr>
        <w:t> </w:t>
      </w:r>
      <w:r>
        <w:rPr>
          <w:sz w:val="18"/>
        </w:rPr>
        <w:t>and</w:t>
      </w:r>
      <w:r>
        <w:rPr>
          <w:spacing w:val="23"/>
          <w:sz w:val="18"/>
        </w:rPr>
        <w:t> </w:t>
      </w:r>
      <w:r>
        <w:rPr>
          <w:sz w:val="18"/>
        </w:rPr>
        <w:t>Bolivia).</w:t>
      </w:r>
      <w:r>
        <w:rPr>
          <w:spacing w:val="40"/>
          <w:sz w:val="18"/>
        </w:rPr>
        <w:t> </w:t>
      </w:r>
      <w:r>
        <w:rPr>
          <w:sz w:val="18"/>
        </w:rPr>
        <w:t>In Proceedings of the Third International Symposium on Systems Approaches for Agricultural Development, Lima, Peru, 8–10</w:t>
      </w:r>
      <w:r>
        <w:rPr>
          <w:spacing w:val="40"/>
          <w:sz w:val="18"/>
        </w:rPr>
        <w:t> </w:t>
      </w:r>
      <w:r>
        <w:rPr>
          <w:sz w:val="18"/>
        </w:rPr>
        <w:t>November</w:t>
      </w:r>
      <w:r>
        <w:rPr>
          <w:spacing w:val="-3"/>
          <w:sz w:val="18"/>
        </w:rPr>
        <w:t> </w:t>
      </w:r>
      <w:r>
        <w:rPr>
          <w:sz w:val="18"/>
        </w:rPr>
        <w:t>1999;</w:t>
      </w:r>
      <w:r>
        <w:rPr>
          <w:spacing w:val="-2"/>
          <w:sz w:val="18"/>
        </w:rPr>
        <w:t> </w:t>
      </w:r>
      <w:r>
        <w:rPr>
          <w:sz w:val="18"/>
        </w:rPr>
        <w:t>Agricultural</w:t>
      </w:r>
      <w:r>
        <w:rPr>
          <w:spacing w:val="-3"/>
          <w:sz w:val="18"/>
        </w:rPr>
        <w:t> </w:t>
      </w:r>
      <w:r>
        <w:rPr>
          <w:sz w:val="18"/>
        </w:rPr>
        <w:t>geography</w:t>
      </w:r>
      <w:r>
        <w:rPr>
          <w:spacing w:val="-3"/>
          <w:sz w:val="18"/>
        </w:rPr>
        <w:t> </w:t>
      </w:r>
      <w:r>
        <w:rPr>
          <w:sz w:val="18"/>
        </w:rPr>
        <w:t>2001. Available</w:t>
      </w:r>
      <w:r>
        <w:rPr>
          <w:spacing w:val="-3"/>
          <w:sz w:val="18"/>
        </w:rPr>
        <w:t> </w:t>
      </w:r>
      <w:r>
        <w:rPr>
          <w:sz w:val="18"/>
        </w:rPr>
        <w:t>online: </w:t>
      </w:r>
      <w:hyperlink r:id="rId86">
        <w:r>
          <w:rPr>
            <w:color w:val="0774B7"/>
            <w:sz w:val="18"/>
          </w:rPr>
          <w:t>https://www.researchgate.net/publication/228936663</w:t>
        </w:r>
      </w:hyperlink>
      <w:r>
        <w:rPr>
          <w:color w:val="0774B7"/>
          <w:spacing w:val="-3"/>
          <w:sz w:val="18"/>
        </w:rPr>
        <w:t> </w:t>
      </w:r>
      <w:r>
        <w:rPr>
          <w:sz w:val="18"/>
        </w:rPr>
        <w:t>(accessed</w:t>
      </w:r>
      <w:r>
        <w:rPr>
          <w:spacing w:val="40"/>
          <w:sz w:val="18"/>
        </w:rPr>
        <w:t> </w:t>
      </w:r>
      <w:bookmarkStart w:name="_bookmark43" w:id="61"/>
      <w:bookmarkEnd w:id="61"/>
      <w:r>
        <w:rPr>
          <w:sz w:val="18"/>
        </w:rPr>
        <w:t>on</w:t>
      </w:r>
      <w:r>
        <w:rPr>
          <w:sz w:val="18"/>
        </w:rPr>
        <w:t> 9 November 2022).</w:t>
      </w:r>
    </w:p>
    <w:p>
      <w:pPr>
        <w:pStyle w:val="ListParagraph"/>
        <w:numPr>
          <w:ilvl w:val="0"/>
          <w:numId w:val="3"/>
        </w:numPr>
        <w:tabs>
          <w:tab w:pos="578" w:val="left" w:leader="none"/>
        </w:tabs>
        <w:spacing w:line="240" w:lineRule="auto" w:before="1" w:after="0"/>
        <w:ind w:left="578" w:right="152" w:hanging="431"/>
        <w:jc w:val="left"/>
        <w:rPr>
          <w:sz w:val="18"/>
        </w:rPr>
      </w:pPr>
      <w:r>
        <w:rPr>
          <w:w w:val="105"/>
          <w:sz w:val="18"/>
        </w:rPr>
        <w:t>Naz,</w:t>
      </w:r>
      <w:r>
        <w:rPr>
          <w:spacing w:val="15"/>
          <w:w w:val="105"/>
          <w:sz w:val="18"/>
        </w:rPr>
        <w:t> </w:t>
      </w:r>
      <w:r>
        <w:rPr>
          <w:w w:val="105"/>
          <w:sz w:val="18"/>
        </w:rPr>
        <w:t>S.;</w:t>
      </w:r>
      <w:r>
        <w:rPr>
          <w:spacing w:val="15"/>
          <w:w w:val="105"/>
          <w:sz w:val="18"/>
        </w:rPr>
        <w:t> </w:t>
      </w:r>
      <w:r>
        <w:rPr>
          <w:w w:val="105"/>
          <w:sz w:val="18"/>
        </w:rPr>
        <w:t>Ahmad,</w:t>
      </w:r>
      <w:r>
        <w:rPr>
          <w:spacing w:val="15"/>
          <w:w w:val="105"/>
          <w:sz w:val="18"/>
        </w:rPr>
        <w:t> </w:t>
      </w:r>
      <w:r>
        <w:rPr>
          <w:w w:val="105"/>
          <w:sz w:val="18"/>
        </w:rPr>
        <w:t>S.;</w:t>
      </w:r>
      <w:r>
        <w:rPr>
          <w:spacing w:val="15"/>
          <w:w w:val="105"/>
          <w:sz w:val="18"/>
        </w:rPr>
        <w:t> </w:t>
      </w:r>
      <w:r>
        <w:rPr>
          <w:w w:val="105"/>
          <w:sz w:val="18"/>
        </w:rPr>
        <w:t>Abbas,</w:t>
      </w:r>
      <w:r>
        <w:rPr>
          <w:spacing w:val="15"/>
          <w:w w:val="105"/>
          <w:sz w:val="18"/>
        </w:rPr>
        <w:t> </w:t>
      </w:r>
      <w:r>
        <w:rPr>
          <w:w w:val="105"/>
          <w:sz w:val="18"/>
        </w:rPr>
        <w:t>G.;</w:t>
      </w:r>
      <w:r>
        <w:rPr>
          <w:spacing w:val="15"/>
          <w:w w:val="105"/>
          <w:sz w:val="18"/>
        </w:rPr>
        <w:t> </w:t>
      </w:r>
      <w:r>
        <w:rPr>
          <w:w w:val="105"/>
          <w:sz w:val="18"/>
        </w:rPr>
        <w:t>Fatima,</w:t>
      </w:r>
      <w:r>
        <w:rPr>
          <w:spacing w:val="15"/>
          <w:w w:val="105"/>
          <w:sz w:val="18"/>
        </w:rPr>
        <w:t> </w:t>
      </w:r>
      <w:r>
        <w:rPr>
          <w:w w:val="105"/>
          <w:sz w:val="18"/>
        </w:rPr>
        <w:t>Z.;</w:t>
      </w:r>
      <w:r>
        <w:rPr>
          <w:spacing w:val="15"/>
          <w:w w:val="105"/>
          <w:sz w:val="18"/>
        </w:rPr>
        <w:t> </w:t>
      </w:r>
      <w:r>
        <w:rPr>
          <w:w w:val="105"/>
          <w:sz w:val="18"/>
        </w:rPr>
        <w:t>Hussain,</w:t>
      </w:r>
      <w:r>
        <w:rPr>
          <w:spacing w:val="15"/>
          <w:w w:val="105"/>
          <w:sz w:val="18"/>
        </w:rPr>
        <w:t> </w:t>
      </w:r>
      <w:r>
        <w:rPr>
          <w:w w:val="105"/>
          <w:sz w:val="18"/>
        </w:rPr>
        <w:t>S.;</w:t>
      </w:r>
      <w:r>
        <w:rPr>
          <w:spacing w:val="15"/>
          <w:w w:val="105"/>
          <w:sz w:val="18"/>
        </w:rPr>
        <w:t> </w:t>
      </w:r>
      <w:r>
        <w:rPr>
          <w:w w:val="105"/>
          <w:sz w:val="18"/>
        </w:rPr>
        <w:t>Ahmed,</w:t>
      </w:r>
      <w:r>
        <w:rPr>
          <w:spacing w:val="15"/>
          <w:w w:val="105"/>
          <w:sz w:val="18"/>
        </w:rPr>
        <w:t> </w:t>
      </w:r>
      <w:r>
        <w:rPr>
          <w:w w:val="105"/>
          <w:sz w:val="18"/>
        </w:rPr>
        <w:t>M.;</w:t>
      </w:r>
      <w:r>
        <w:rPr>
          <w:spacing w:val="15"/>
          <w:w w:val="105"/>
          <w:sz w:val="18"/>
        </w:rPr>
        <w:t> </w:t>
      </w:r>
      <w:r>
        <w:rPr>
          <w:w w:val="105"/>
          <w:sz w:val="18"/>
        </w:rPr>
        <w:t>Khan,</w:t>
      </w:r>
      <w:r>
        <w:rPr>
          <w:spacing w:val="15"/>
          <w:w w:val="105"/>
          <w:sz w:val="18"/>
        </w:rPr>
        <w:t> </w:t>
      </w:r>
      <w:r>
        <w:rPr>
          <w:w w:val="105"/>
          <w:sz w:val="18"/>
        </w:rPr>
        <w:t>M.A.;</w:t>
      </w:r>
      <w:r>
        <w:rPr>
          <w:spacing w:val="15"/>
          <w:w w:val="105"/>
          <w:sz w:val="18"/>
        </w:rPr>
        <w:t> </w:t>
      </w:r>
      <w:r>
        <w:rPr>
          <w:w w:val="105"/>
          <w:sz w:val="18"/>
        </w:rPr>
        <w:t>Khan,</w:t>
      </w:r>
      <w:r>
        <w:rPr>
          <w:spacing w:val="15"/>
          <w:w w:val="105"/>
          <w:sz w:val="18"/>
        </w:rPr>
        <w:t> </w:t>
      </w:r>
      <w:r>
        <w:rPr>
          <w:w w:val="105"/>
          <w:sz w:val="18"/>
        </w:rPr>
        <w:t>A.;</w:t>
      </w:r>
      <w:r>
        <w:rPr>
          <w:spacing w:val="15"/>
          <w:w w:val="105"/>
          <w:sz w:val="18"/>
        </w:rPr>
        <w:t> </w:t>
      </w:r>
      <w:r>
        <w:rPr>
          <w:w w:val="105"/>
          <w:sz w:val="18"/>
        </w:rPr>
        <w:t>Fahad,</w:t>
      </w:r>
      <w:r>
        <w:rPr>
          <w:spacing w:val="15"/>
          <w:w w:val="105"/>
          <w:sz w:val="18"/>
        </w:rPr>
        <w:t> </w:t>
      </w:r>
      <w:r>
        <w:rPr>
          <w:w w:val="105"/>
          <w:sz w:val="18"/>
        </w:rPr>
        <w:t>S.;</w:t>
      </w:r>
      <w:r>
        <w:rPr>
          <w:spacing w:val="15"/>
          <w:w w:val="105"/>
          <w:sz w:val="18"/>
        </w:rPr>
        <w:t> </w:t>
      </w:r>
      <w:r>
        <w:rPr>
          <w:w w:val="105"/>
          <w:sz w:val="18"/>
        </w:rPr>
        <w:t>Nasim,</w:t>
      </w:r>
      <w:r>
        <w:rPr>
          <w:spacing w:val="15"/>
          <w:w w:val="105"/>
          <w:sz w:val="18"/>
        </w:rPr>
        <w:t> </w:t>
      </w:r>
      <w:r>
        <w:rPr>
          <w:w w:val="105"/>
          <w:sz w:val="18"/>
        </w:rPr>
        <w:t>W.;</w:t>
      </w:r>
      <w:r>
        <w:rPr>
          <w:spacing w:val="15"/>
          <w:w w:val="105"/>
          <w:sz w:val="18"/>
        </w:rPr>
        <w:t> </w:t>
      </w:r>
      <w:r>
        <w:rPr>
          <w:w w:val="105"/>
          <w:sz w:val="18"/>
        </w:rPr>
        <w:t>et</w:t>
      </w:r>
      <w:r>
        <w:rPr>
          <w:spacing w:val="15"/>
          <w:w w:val="105"/>
          <w:sz w:val="18"/>
        </w:rPr>
        <w:t> </w:t>
      </w:r>
      <w:r>
        <w:rPr>
          <w:w w:val="105"/>
          <w:sz w:val="18"/>
        </w:rPr>
        <w:t>al.</w:t>
      </w:r>
      <w:r>
        <w:rPr>
          <w:spacing w:val="28"/>
          <w:w w:val="105"/>
          <w:sz w:val="18"/>
        </w:rPr>
        <w:t> </w:t>
      </w:r>
      <w:r>
        <w:rPr>
          <w:w w:val="105"/>
          <w:sz w:val="18"/>
        </w:rPr>
        <w:t>Modeling </w:t>
      </w:r>
      <w:bookmarkStart w:name="_bookmark44" w:id="62"/>
      <w:bookmarkEnd w:id="62"/>
      <w:r>
        <w:rPr>
          <w:w w:val="105"/>
          <w:sz w:val="18"/>
        </w:rPr>
        <w:t>the</w:t>
      </w:r>
      <w:r>
        <w:rPr>
          <w:spacing w:val="-4"/>
          <w:w w:val="105"/>
          <w:sz w:val="18"/>
        </w:rPr>
        <w:t> </w:t>
      </w:r>
      <w:r>
        <w:rPr>
          <w:w w:val="105"/>
          <w:sz w:val="18"/>
        </w:rPr>
        <w:t>Impact</w:t>
      </w:r>
      <w:r>
        <w:rPr>
          <w:spacing w:val="-4"/>
          <w:w w:val="105"/>
          <w:sz w:val="18"/>
        </w:rPr>
        <w:t> </w:t>
      </w:r>
      <w:r>
        <w:rPr>
          <w:w w:val="105"/>
          <w:sz w:val="18"/>
        </w:rPr>
        <w:t>of</w:t>
      </w:r>
      <w:r>
        <w:rPr>
          <w:spacing w:val="-4"/>
          <w:w w:val="105"/>
          <w:sz w:val="18"/>
        </w:rPr>
        <w:t> </w:t>
      </w:r>
      <w:r>
        <w:rPr>
          <w:w w:val="105"/>
          <w:sz w:val="18"/>
        </w:rPr>
        <w:t>Climate</w:t>
      </w:r>
      <w:r>
        <w:rPr>
          <w:spacing w:val="-4"/>
          <w:w w:val="105"/>
          <w:sz w:val="18"/>
        </w:rPr>
        <w:t> </w:t>
      </w:r>
      <w:r>
        <w:rPr>
          <w:w w:val="105"/>
          <w:sz w:val="18"/>
        </w:rPr>
        <w:t>Warming</w:t>
      </w:r>
      <w:r>
        <w:rPr>
          <w:spacing w:val="-4"/>
          <w:w w:val="105"/>
          <w:sz w:val="18"/>
        </w:rPr>
        <w:t> </w:t>
      </w:r>
      <w:r>
        <w:rPr>
          <w:w w:val="105"/>
          <w:sz w:val="18"/>
        </w:rPr>
        <w:t>on</w:t>
      </w:r>
      <w:r>
        <w:rPr>
          <w:spacing w:val="-4"/>
          <w:w w:val="105"/>
          <w:sz w:val="18"/>
        </w:rPr>
        <w:t> </w:t>
      </w:r>
      <w:r>
        <w:rPr>
          <w:w w:val="105"/>
          <w:sz w:val="18"/>
        </w:rPr>
        <w:t>Potato</w:t>
      </w:r>
      <w:r>
        <w:rPr>
          <w:spacing w:val="-4"/>
          <w:w w:val="105"/>
          <w:sz w:val="18"/>
        </w:rPr>
        <w:t> </w:t>
      </w:r>
      <w:r>
        <w:rPr>
          <w:w w:val="105"/>
          <w:sz w:val="18"/>
        </w:rPr>
        <w:t>Phenology. </w:t>
      </w:r>
      <w:r>
        <w:rPr>
          <w:rFonts w:ascii="Palatino Linotype"/>
          <w:i/>
          <w:w w:val="105"/>
          <w:sz w:val="18"/>
        </w:rPr>
        <w:t>Eur.</w:t>
      </w:r>
      <w:r>
        <w:rPr>
          <w:rFonts w:ascii="Palatino Linotype"/>
          <w:i/>
          <w:spacing w:val="-1"/>
          <w:w w:val="105"/>
          <w:sz w:val="18"/>
        </w:rPr>
        <w:t> </w:t>
      </w:r>
      <w:r>
        <w:rPr>
          <w:rFonts w:ascii="Palatino Linotype"/>
          <w:i/>
          <w:w w:val="105"/>
          <w:sz w:val="18"/>
        </w:rPr>
        <w:t>J.</w:t>
      </w:r>
      <w:r>
        <w:rPr>
          <w:rFonts w:ascii="Palatino Linotype"/>
          <w:i/>
          <w:spacing w:val="-10"/>
          <w:w w:val="105"/>
          <w:sz w:val="18"/>
        </w:rPr>
        <w:t> </w:t>
      </w:r>
      <w:r>
        <w:rPr>
          <w:rFonts w:ascii="Palatino Linotype"/>
          <w:i/>
          <w:w w:val="105"/>
          <w:sz w:val="18"/>
        </w:rPr>
        <w:t>Agron.</w:t>
      </w:r>
      <w:r>
        <w:rPr>
          <w:rFonts w:ascii="Palatino Linotype"/>
          <w:i/>
          <w:spacing w:val="-1"/>
          <w:w w:val="105"/>
          <w:sz w:val="18"/>
        </w:rPr>
        <w:t> </w:t>
      </w:r>
      <w:r>
        <w:rPr>
          <w:rFonts w:ascii="Palatino Linotype"/>
          <w:b/>
          <w:w w:val="105"/>
          <w:sz w:val="18"/>
        </w:rPr>
        <w:t>2022</w:t>
      </w:r>
      <w:r>
        <w:rPr>
          <w:w w:val="105"/>
          <w:sz w:val="18"/>
        </w:rPr>
        <w:t>,</w:t>
      </w:r>
      <w:r>
        <w:rPr>
          <w:spacing w:val="-4"/>
          <w:w w:val="105"/>
          <w:sz w:val="18"/>
        </w:rPr>
        <w:t> </w:t>
      </w:r>
      <w:r>
        <w:rPr>
          <w:rFonts w:ascii="Palatino Linotype"/>
          <w:i/>
          <w:w w:val="105"/>
          <w:sz w:val="18"/>
        </w:rPr>
        <w:t>132</w:t>
      </w:r>
      <w:r>
        <w:rPr>
          <w:w w:val="105"/>
          <w:sz w:val="18"/>
        </w:rPr>
        <w:t>,</w:t>
      </w:r>
      <w:r>
        <w:rPr>
          <w:spacing w:val="-4"/>
          <w:w w:val="105"/>
          <w:sz w:val="18"/>
        </w:rPr>
        <w:t> </w:t>
      </w:r>
      <w:r>
        <w:rPr>
          <w:w w:val="105"/>
          <w:sz w:val="18"/>
        </w:rPr>
        <w:t>126404. [</w:t>
      </w:r>
      <w:hyperlink r:id="rId87">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6" w:after="0"/>
        <w:ind w:left="578" w:right="151" w:hanging="431"/>
        <w:jc w:val="left"/>
        <w:rPr>
          <w:sz w:val="18"/>
        </w:rPr>
      </w:pPr>
      <w:r>
        <w:rPr>
          <w:w w:val="105"/>
          <w:sz w:val="18"/>
        </w:rPr>
        <w:t>Pulatov, B.; Linderson, M.L.; Hall, K.; Jönsson, A.M. Modeling Climate Change Impact on Potato Crop Phenology, and Risk of</w:t>
      </w:r>
      <w:r>
        <w:rPr>
          <w:spacing w:val="40"/>
          <w:w w:val="105"/>
          <w:sz w:val="18"/>
        </w:rPr>
        <w:t> </w:t>
      </w:r>
      <w:bookmarkStart w:name="_bookmark45" w:id="63"/>
      <w:bookmarkEnd w:id="63"/>
      <w:r>
        <w:rPr>
          <w:w w:val="105"/>
          <w:sz w:val="18"/>
        </w:rPr>
        <w:t>F</w:t>
      </w:r>
      <w:r>
        <w:rPr>
          <w:w w:val="105"/>
          <w:sz w:val="18"/>
        </w:rPr>
        <w:t>rost</w:t>
      </w:r>
      <w:r>
        <w:rPr>
          <w:spacing w:val="-6"/>
          <w:w w:val="105"/>
          <w:sz w:val="18"/>
        </w:rPr>
        <w:t> </w:t>
      </w:r>
      <w:r>
        <w:rPr>
          <w:w w:val="105"/>
          <w:sz w:val="18"/>
        </w:rPr>
        <w:t>Damage</w:t>
      </w:r>
      <w:r>
        <w:rPr>
          <w:spacing w:val="-6"/>
          <w:w w:val="105"/>
          <w:sz w:val="18"/>
        </w:rPr>
        <w:t> </w:t>
      </w:r>
      <w:r>
        <w:rPr>
          <w:w w:val="105"/>
          <w:sz w:val="18"/>
        </w:rPr>
        <w:t>and</w:t>
      </w:r>
      <w:r>
        <w:rPr>
          <w:spacing w:val="-6"/>
          <w:w w:val="105"/>
          <w:sz w:val="18"/>
        </w:rPr>
        <w:t> </w:t>
      </w:r>
      <w:r>
        <w:rPr>
          <w:w w:val="105"/>
          <w:sz w:val="18"/>
        </w:rPr>
        <w:t>Heat</w:t>
      </w:r>
      <w:r>
        <w:rPr>
          <w:spacing w:val="-6"/>
          <w:w w:val="105"/>
          <w:sz w:val="18"/>
        </w:rPr>
        <w:t> </w:t>
      </w:r>
      <w:r>
        <w:rPr>
          <w:w w:val="105"/>
          <w:sz w:val="18"/>
        </w:rPr>
        <w:t>Stress</w:t>
      </w:r>
      <w:r>
        <w:rPr>
          <w:spacing w:val="-6"/>
          <w:w w:val="105"/>
          <w:sz w:val="18"/>
        </w:rPr>
        <w:t> </w:t>
      </w:r>
      <w:r>
        <w:rPr>
          <w:w w:val="105"/>
          <w:sz w:val="18"/>
        </w:rPr>
        <w:t>in</w:t>
      </w:r>
      <w:r>
        <w:rPr>
          <w:spacing w:val="-6"/>
          <w:w w:val="105"/>
          <w:sz w:val="18"/>
        </w:rPr>
        <w:t> </w:t>
      </w:r>
      <w:r>
        <w:rPr>
          <w:w w:val="105"/>
          <w:sz w:val="18"/>
        </w:rPr>
        <w:t>Northern</w:t>
      </w:r>
      <w:r>
        <w:rPr>
          <w:spacing w:val="-6"/>
          <w:w w:val="105"/>
          <w:sz w:val="18"/>
        </w:rPr>
        <w:t> </w:t>
      </w:r>
      <w:r>
        <w:rPr>
          <w:w w:val="105"/>
          <w:sz w:val="18"/>
        </w:rPr>
        <w:t>Europe. </w:t>
      </w:r>
      <w:r>
        <w:rPr>
          <w:rFonts w:ascii="Palatino Linotype" w:hAnsi="Palatino Linotype"/>
          <w:i/>
          <w:w w:val="105"/>
          <w:sz w:val="18"/>
        </w:rPr>
        <w:t>Agric.</w:t>
      </w:r>
      <w:r>
        <w:rPr>
          <w:rFonts w:ascii="Palatino Linotype" w:hAnsi="Palatino Linotype"/>
          <w:i/>
          <w:spacing w:val="-3"/>
          <w:w w:val="105"/>
          <w:sz w:val="18"/>
        </w:rPr>
        <w:t> </w:t>
      </w:r>
      <w:r>
        <w:rPr>
          <w:rFonts w:ascii="Palatino Linotype" w:hAnsi="Palatino Linotype"/>
          <w:i/>
          <w:w w:val="105"/>
          <w:sz w:val="18"/>
        </w:rPr>
        <w:t>For.</w:t>
      </w:r>
      <w:r>
        <w:rPr>
          <w:rFonts w:ascii="Palatino Linotype" w:hAnsi="Palatino Linotype"/>
          <w:i/>
          <w:spacing w:val="-3"/>
          <w:w w:val="105"/>
          <w:sz w:val="18"/>
        </w:rPr>
        <w:t> </w:t>
      </w:r>
      <w:r>
        <w:rPr>
          <w:rFonts w:ascii="Palatino Linotype" w:hAnsi="Palatino Linotype"/>
          <w:i/>
          <w:w w:val="105"/>
          <w:sz w:val="18"/>
        </w:rPr>
        <w:t>Meteorol.</w:t>
      </w:r>
      <w:r>
        <w:rPr>
          <w:rFonts w:ascii="Palatino Linotype" w:hAnsi="Palatino Linotype"/>
          <w:i/>
          <w:spacing w:val="-3"/>
          <w:w w:val="105"/>
          <w:sz w:val="18"/>
        </w:rPr>
        <w:t> </w:t>
      </w:r>
      <w:r>
        <w:rPr>
          <w:rFonts w:ascii="Palatino Linotype" w:hAnsi="Palatino Linotype"/>
          <w:b/>
          <w:w w:val="105"/>
          <w:sz w:val="18"/>
        </w:rPr>
        <w:t>2015</w:t>
      </w:r>
      <w:r>
        <w:rPr>
          <w:w w:val="105"/>
          <w:sz w:val="18"/>
        </w:rPr>
        <w:t>,</w:t>
      </w:r>
      <w:r>
        <w:rPr>
          <w:spacing w:val="-6"/>
          <w:w w:val="105"/>
          <w:sz w:val="18"/>
        </w:rPr>
        <w:t> </w:t>
      </w:r>
      <w:r>
        <w:rPr>
          <w:rFonts w:ascii="Palatino Linotype" w:hAnsi="Palatino Linotype"/>
          <w:i/>
          <w:w w:val="105"/>
          <w:sz w:val="18"/>
        </w:rPr>
        <w:t>214</w:t>
      </w:r>
      <w:r>
        <w:rPr>
          <w:w w:val="105"/>
          <w:sz w:val="18"/>
        </w:rPr>
        <w:t>,</w:t>
      </w:r>
      <w:r>
        <w:rPr>
          <w:spacing w:val="-6"/>
          <w:w w:val="105"/>
          <w:sz w:val="18"/>
        </w:rPr>
        <w:t> </w:t>
      </w:r>
      <w:r>
        <w:rPr>
          <w:w w:val="105"/>
          <w:sz w:val="18"/>
        </w:rPr>
        <w:t>281–292. [</w:t>
      </w:r>
      <w:hyperlink r:id="rId88">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7" w:after="0"/>
        <w:ind w:left="578" w:right="149" w:hanging="431"/>
        <w:jc w:val="left"/>
        <w:rPr>
          <w:sz w:val="18"/>
        </w:rPr>
      </w:pPr>
      <w:r>
        <w:rPr>
          <w:w w:val="105"/>
          <w:sz w:val="18"/>
        </w:rPr>
        <w:t>Daccache,</w:t>
      </w:r>
      <w:r>
        <w:rPr>
          <w:spacing w:val="21"/>
          <w:w w:val="105"/>
          <w:sz w:val="18"/>
        </w:rPr>
        <w:t> </w:t>
      </w:r>
      <w:r>
        <w:rPr>
          <w:w w:val="105"/>
          <w:sz w:val="18"/>
        </w:rPr>
        <w:t>A.;</w:t>
      </w:r>
      <w:r>
        <w:rPr>
          <w:spacing w:val="23"/>
          <w:w w:val="105"/>
          <w:sz w:val="18"/>
        </w:rPr>
        <w:t> </w:t>
      </w:r>
      <w:r>
        <w:rPr>
          <w:w w:val="105"/>
          <w:sz w:val="18"/>
        </w:rPr>
        <w:t>Weatherhead,</w:t>
      </w:r>
      <w:r>
        <w:rPr>
          <w:spacing w:val="21"/>
          <w:w w:val="105"/>
          <w:sz w:val="18"/>
        </w:rPr>
        <w:t> </w:t>
      </w:r>
      <w:r>
        <w:rPr>
          <w:w w:val="105"/>
          <w:sz w:val="18"/>
        </w:rPr>
        <w:t>E.K.;</w:t>
      </w:r>
      <w:r>
        <w:rPr>
          <w:spacing w:val="23"/>
          <w:w w:val="105"/>
          <w:sz w:val="18"/>
        </w:rPr>
        <w:t> </w:t>
      </w:r>
      <w:r>
        <w:rPr>
          <w:w w:val="105"/>
          <w:sz w:val="18"/>
        </w:rPr>
        <w:t>Stalham,</w:t>
      </w:r>
      <w:r>
        <w:rPr>
          <w:spacing w:val="21"/>
          <w:w w:val="105"/>
          <w:sz w:val="18"/>
        </w:rPr>
        <w:t> </w:t>
      </w:r>
      <w:r>
        <w:rPr>
          <w:w w:val="105"/>
          <w:sz w:val="18"/>
        </w:rPr>
        <w:t>M.A.;</w:t>
      </w:r>
      <w:r>
        <w:rPr>
          <w:spacing w:val="23"/>
          <w:w w:val="105"/>
          <w:sz w:val="18"/>
        </w:rPr>
        <w:t> </w:t>
      </w:r>
      <w:r>
        <w:rPr>
          <w:w w:val="105"/>
          <w:sz w:val="18"/>
        </w:rPr>
        <w:t>Knox,</w:t>
      </w:r>
      <w:r>
        <w:rPr>
          <w:spacing w:val="21"/>
          <w:w w:val="105"/>
          <w:sz w:val="18"/>
        </w:rPr>
        <w:t> </w:t>
      </w:r>
      <w:r>
        <w:rPr>
          <w:w w:val="105"/>
          <w:sz w:val="18"/>
        </w:rPr>
        <w:t>J.W.</w:t>
      </w:r>
      <w:r>
        <w:rPr>
          <w:spacing w:val="19"/>
          <w:w w:val="105"/>
          <w:sz w:val="18"/>
        </w:rPr>
        <w:t> </w:t>
      </w:r>
      <w:r>
        <w:rPr>
          <w:w w:val="105"/>
          <w:sz w:val="18"/>
        </w:rPr>
        <w:t>Impacts</w:t>
      </w:r>
      <w:r>
        <w:rPr>
          <w:spacing w:val="18"/>
          <w:w w:val="105"/>
          <w:sz w:val="18"/>
        </w:rPr>
        <w:t> </w:t>
      </w:r>
      <w:r>
        <w:rPr>
          <w:w w:val="105"/>
          <w:sz w:val="18"/>
        </w:rPr>
        <w:t>of</w:t>
      </w:r>
      <w:r>
        <w:rPr>
          <w:spacing w:val="18"/>
          <w:w w:val="105"/>
          <w:sz w:val="18"/>
        </w:rPr>
        <w:t> </w:t>
      </w:r>
      <w:r>
        <w:rPr>
          <w:w w:val="105"/>
          <w:sz w:val="18"/>
        </w:rPr>
        <w:t>Climate</w:t>
      </w:r>
      <w:r>
        <w:rPr>
          <w:spacing w:val="19"/>
          <w:w w:val="105"/>
          <w:sz w:val="18"/>
        </w:rPr>
        <w:t> </w:t>
      </w:r>
      <w:r>
        <w:rPr>
          <w:w w:val="105"/>
          <w:sz w:val="18"/>
        </w:rPr>
        <w:t>Change</w:t>
      </w:r>
      <w:r>
        <w:rPr>
          <w:spacing w:val="18"/>
          <w:w w:val="105"/>
          <w:sz w:val="18"/>
        </w:rPr>
        <w:t> </w:t>
      </w:r>
      <w:r>
        <w:rPr>
          <w:w w:val="105"/>
          <w:sz w:val="18"/>
        </w:rPr>
        <w:t>on</w:t>
      </w:r>
      <w:r>
        <w:rPr>
          <w:spacing w:val="18"/>
          <w:w w:val="105"/>
          <w:sz w:val="18"/>
        </w:rPr>
        <w:t> </w:t>
      </w:r>
      <w:r>
        <w:rPr>
          <w:w w:val="105"/>
          <w:sz w:val="18"/>
        </w:rPr>
        <w:t>Irrigated</w:t>
      </w:r>
      <w:r>
        <w:rPr>
          <w:spacing w:val="19"/>
          <w:w w:val="105"/>
          <w:sz w:val="18"/>
        </w:rPr>
        <w:t> </w:t>
      </w:r>
      <w:r>
        <w:rPr>
          <w:w w:val="105"/>
          <w:sz w:val="18"/>
        </w:rPr>
        <w:t>Potato</w:t>
      </w:r>
      <w:r>
        <w:rPr>
          <w:spacing w:val="19"/>
          <w:w w:val="105"/>
          <w:sz w:val="18"/>
        </w:rPr>
        <w:t> </w:t>
      </w:r>
      <w:r>
        <w:rPr>
          <w:w w:val="105"/>
          <w:sz w:val="18"/>
        </w:rPr>
        <w:t>Production</w:t>
      </w:r>
      <w:r>
        <w:rPr>
          <w:spacing w:val="18"/>
          <w:w w:val="105"/>
          <w:sz w:val="18"/>
        </w:rPr>
        <w:t> </w:t>
      </w:r>
      <w:r>
        <w:rPr>
          <w:w w:val="105"/>
          <w:sz w:val="18"/>
        </w:rPr>
        <w:t>in</w:t>
      </w:r>
      <w:r>
        <w:rPr>
          <w:spacing w:val="19"/>
          <w:w w:val="105"/>
          <w:sz w:val="18"/>
        </w:rPr>
        <w:t> </w:t>
      </w:r>
      <w:r>
        <w:rPr>
          <w:w w:val="105"/>
          <w:sz w:val="18"/>
        </w:rPr>
        <w:t>a </w:t>
      </w:r>
      <w:bookmarkStart w:name="_bookmark46" w:id="64"/>
      <w:bookmarkEnd w:id="64"/>
      <w:r>
        <w:rPr>
          <w:w w:val="105"/>
          <w:sz w:val="18"/>
        </w:rPr>
        <w:t>Humid</w:t>
      </w:r>
      <w:r>
        <w:rPr>
          <w:spacing w:val="-3"/>
          <w:w w:val="105"/>
          <w:sz w:val="18"/>
        </w:rPr>
        <w:t> </w:t>
      </w:r>
      <w:r>
        <w:rPr>
          <w:w w:val="105"/>
          <w:sz w:val="18"/>
        </w:rPr>
        <w:t>Climate. </w:t>
      </w:r>
      <w:r>
        <w:rPr>
          <w:rFonts w:ascii="Palatino Linotype" w:hAnsi="Palatino Linotype"/>
          <w:i/>
          <w:w w:val="105"/>
          <w:sz w:val="18"/>
        </w:rPr>
        <w:t>Agric. For. Meteorol. </w:t>
      </w:r>
      <w:r>
        <w:rPr>
          <w:rFonts w:ascii="Palatino Linotype" w:hAnsi="Palatino Linotype"/>
          <w:b/>
          <w:w w:val="105"/>
          <w:sz w:val="18"/>
        </w:rPr>
        <w:t>2011</w:t>
      </w:r>
      <w:r>
        <w:rPr>
          <w:w w:val="105"/>
          <w:sz w:val="18"/>
        </w:rPr>
        <w:t>,</w:t>
      </w:r>
      <w:r>
        <w:rPr>
          <w:spacing w:val="-3"/>
          <w:w w:val="105"/>
          <w:sz w:val="18"/>
        </w:rPr>
        <w:t> </w:t>
      </w:r>
      <w:r>
        <w:rPr>
          <w:rFonts w:ascii="Palatino Linotype" w:hAnsi="Palatino Linotype"/>
          <w:i/>
          <w:w w:val="105"/>
          <w:sz w:val="18"/>
        </w:rPr>
        <w:t>151</w:t>
      </w:r>
      <w:r>
        <w:rPr>
          <w:w w:val="105"/>
          <w:sz w:val="18"/>
        </w:rPr>
        <w:t>,</w:t>
      </w:r>
      <w:r>
        <w:rPr>
          <w:spacing w:val="-3"/>
          <w:w w:val="105"/>
          <w:sz w:val="18"/>
        </w:rPr>
        <w:t> </w:t>
      </w:r>
      <w:r>
        <w:rPr>
          <w:w w:val="105"/>
          <w:sz w:val="18"/>
        </w:rPr>
        <w:t>1641–1653. [</w:t>
      </w:r>
      <w:hyperlink r:id="rId89">
        <w:r>
          <w:rPr>
            <w:color w:val="0774B7"/>
            <w:w w:val="105"/>
            <w:sz w:val="18"/>
          </w:rPr>
          <w:t>CrossRef</w:t>
        </w:r>
      </w:hyperlink>
      <w:r>
        <w:rPr>
          <w:w w:val="105"/>
          <w:sz w:val="18"/>
        </w:rPr>
        <w:t>]</w:t>
      </w:r>
    </w:p>
    <w:p>
      <w:pPr>
        <w:pStyle w:val="ListParagraph"/>
        <w:numPr>
          <w:ilvl w:val="0"/>
          <w:numId w:val="3"/>
        </w:numPr>
        <w:tabs>
          <w:tab w:pos="573" w:val="left" w:leader="none"/>
          <w:tab w:pos="578" w:val="left" w:leader="none"/>
        </w:tabs>
        <w:spacing w:line="261" w:lineRule="auto" w:before="6" w:after="0"/>
        <w:ind w:left="573" w:right="119" w:hanging="425"/>
        <w:jc w:val="left"/>
        <w:rPr>
          <w:sz w:val="18"/>
        </w:rPr>
      </w:pPr>
      <w:r>
        <w:rPr>
          <w:w w:val="105"/>
          <w:sz w:val="18"/>
        </w:rPr>
        <w:t>Geddes,</w:t>
      </w:r>
      <w:r>
        <w:rPr>
          <w:w w:val="105"/>
          <w:sz w:val="18"/>
        </w:rPr>
        <w:t> G.</w:t>
      </w:r>
      <w:r>
        <w:rPr>
          <w:spacing w:val="-3"/>
          <w:w w:val="105"/>
          <w:sz w:val="18"/>
        </w:rPr>
        <w:t> </w:t>
      </w:r>
      <w:r>
        <w:rPr>
          <w:w w:val="105"/>
          <w:sz w:val="18"/>
        </w:rPr>
        <w:t>Potatoes</w:t>
      </w:r>
      <w:r>
        <w:rPr>
          <w:spacing w:val="-3"/>
          <w:w w:val="105"/>
          <w:sz w:val="18"/>
        </w:rPr>
        <w:t> </w:t>
      </w:r>
      <w:r>
        <w:rPr>
          <w:w w:val="105"/>
          <w:sz w:val="18"/>
        </w:rPr>
        <w:t>and</w:t>
      </w:r>
      <w:r>
        <w:rPr>
          <w:spacing w:val="-3"/>
          <w:w w:val="105"/>
          <w:sz w:val="18"/>
        </w:rPr>
        <w:t> </w:t>
      </w:r>
      <w:r>
        <w:rPr>
          <w:w w:val="105"/>
          <w:sz w:val="18"/>
        </w:rPr>
        <w:t>Water</w:t>
      </w:r>
      <w:r>
        <w:rPr>
          <w:spacing w:val="-3"/>
          <w:w w:val="105"/>
          <w:sz w:val="18"/>
        </w:rPr>
        <w:t> </w:t>
      </w:r>
      <w:r>
        <w:rPr>
          <w:w w:val="105"/>
          <w:sz w:val="18"/>
        </w:rPr>
        <w:t>Management: From</w:t>
      </w:r>
      <w:r>
        <w:rPr>
          <w:spacing w:val="-3"/>
          <w:w w:val="105"/>
          <w:sz w:val="18"/>
        </w:rPr>
        <w:t> </w:t>
      </w:r>
      <w:r>
        <w:rPr>
          <w:w w:val="105"/>
          <w:sz w:val="18"/>
        </w:rPr>
        <w:t>Deluge</w:t>
      </w:r>
      <w:r>
        <w:rPr>
          <w:spacing w:val="-3"/>
          <w:w w:val="105"/>
          <w:sz w:val="18"/>
        </w:rPr>
        <w:t> </w:t>
      </w:r>
      <w:r>
        <w:rPr>
          <w:w w:val="105"/>
          <w:sz w:val="18"/>
        </w:rPr>
        <w:t>to</w:t>
      </w:r>
      <w:r>
        <w:rPr>
          <w:spacing w:val="-3"/>
          <w:w w:val="105"/>
          <w:sz w:val="18"/>
        </w:rPr>
        <w:t> </w:t>
      </w:r>
      <w:r>
        <w:rPr>
          <w:w w:val="105"/>
          <w:sz w:val="18"/>
        </w:rPr>
        <w:t>Drought-Spud</w:t>
      </w:r>
      <w:r>
        <w:rPr>
          <w:spacing w:val="-3"/>
          <w:w w:val="105"/>
          <w:sz w:val="18"/>
        </w:rPr>
        <w:t> </w:t>
      </w:r>
      <w:r>
        <w:rPr>
          <w:w w:val="105"/>
          <w:sz w:val="18"/>
        </w:rPr>
        <w:t>Smart. Available</w:t>
      </w:r>
      <w:r>
        <w:rPr>
          <w:spacing w:val="-3"/>
          <w:w w:val="105"/>
          <w:sz w:val="18"/>
        </w:rPr>
        <w:t> </w:t>
      </w:r>
      <w:r>
        <w:rPr>
          <w:w w:val="105"/>
          <w:sz w:val="18"/>
        </w:rPr>
        <w:t>online: </w:t>
      </w:r>
      <w:hyperlink r:id="rId90">
        <w:r>
          <w:rPr>
            <w:color w:val="0774B7"/>
            <w:w w:val="105"/>
            <w:sz w:val="18"/>
          </w:rPr>
          <w:t>https://spudsmart.com/</w:t>
        </w:r>
      </w:hyperlink>
      <w:r>
        <w:rPr>
          <w:color w:val="0774B7"/>
          <w:w w:val="105"/>
          <w:sz w:val="18"/>
        </w:rPr>
        <w:t> </w:t>
      </w:r>
      <w:bookmarkStart w:name="_bookmark47" w:id="65"/>
      <w:bookmarkEnd w:id="65"/>
      <w:r>
        <w:rPr>
          <w:color w:val="0774B7"/>
          <w:w w:val="105"/>
          <w:sz w:val="18"/>
        </w:rPr>
      </w:r>
      <w:hyperlink r:id="rId90">
        <w:r>
          <w:rPr>
            <w:color w:val="0774B7"/>
            <w:w w:val="105"/>
            <w:sz w:val="18"/>
          </w:rPr>
          <w:t>potatoes-water-management-deluge-drought/</w:t>
        </w:r>
      </w:hyperlink>
      <w:r>
        <w:rPr>
          <w:color w:val="0774B7"/>
          <w:w w:val="105"/>
          <w:sz w:val="18"/>
        </w:rPr>
        <w:t> </w:t>
      </w:r>
      <w:r>
        <w:rPr>
          <w:w w:val="105"/>
          <w:sz w:val="18"/>
        </w:rPr>
        <w:t>(accessed on 9 May 2022).</w:t>
      </w:r>
    </w:p>
    <w:p>
      <w:pPr>
        <w:pStyle w:val="ListParagraph"/>
        <w:numPr>
          <w:ilvl w:val="0"/>
          <w:numId w:val="3"/>
        </w:numPr>
        <w:tabs>
          <w:tab w:pos="578" w:val="left" w:leader="none"/>
        </w:tabs>
        <w:spacing w:line="261" w:lineRule="auto" w:before="0" w:after="0"/>
        <w:ind w:left="578" w:right="129" w:hanging="431"/>
        <w:jc w:val="left"/>
        <w:rPr>
          <w:sz w:val="18"/>
        </w:rPr>
      </w:pPr>
      <w:r>
        <w:rPr>
          <w:w w:val="105"/>
          <w:sz w:val="18"/>
        </w:rPr>
        <w:t>CIP International Potato Center Potato Faces Up to Climate Change Challenges-International Potato Center. Available </w:t>
      </w:r>
      <w:r>
        <w:rPr>
          <w:w w:val="105"/>
          <w:sz w:val="18"/>
        </w:rPr>
        <w:t>online: </w:t>
      </w:r>
      <w:hyperlink r:id="rId91">
        <w:r>
          <w:rPr>
            <w:color w:val="0774B7"/>
            <w:w w:val="105"/>
            <w:sz w:val="18"/>
          </w:rPr>
          <w:t>https://cipotato.org/blog/potato-faces-up-to-climate-change-challenges/</w:t>
        </w:r>
      </w:hyperlink>
      <w:r>
        <w:rPr>
          <w:color w:val="0774B7"/>
          <w:w w:val="105"/>
          <w:sz w:val="18"/>
        </w:rPr>
        <w:t> </w:t>
      </w:r>
      <w:r>
        <w:rPr>
          <w:w w:val="105"/>
          <w:sz w:val="18"/>
        </w:rPr>
        <w:t>(accessed on 8 May 2022).</w:t>
      </w:r>
    </w:p>
    <w:p>
      <w:pPr>
        <w:pStyle w:val="ListParagraph"/>
        <w:numPr>
          <w:ilvl w:val="0"/>
          <w:numId w:val="3"/>
        </w:numPr>
        <w:tabs>
          <w:tab w:pos="578" w:val="left" w:leader="none"/>
        </w:tabs>
        <w:spacing w:line="261" w:lineRule="auto" w:before="1" w:after="0"/>
        <w:ind w:left="578" w:right="132" w:hanging="431"/>
        <w:jc w:val="left"/>
        <w:rPr>
          <w:sz w:val="18"/>
        </w:rPr>
      </w:pPr>
      <w:r>
        <w:rPr>
          <w:w w:val="105"/>
          <w:sz w:val="18"/>
        </w:rPr>
        <w:t>Kanters Janet Potato Production and Climate Change. Available online: </w:t>
      </w:r>
      <w:hyperlink r:id="rId92">
        <w:r>
          <w:rPr>
            <w:color w:val="0774B7"/>
            <w:w w:val="105"/>
            <w:sz w:val="18"/>
          </w:rPr>
          <w:t>https://spudsmart.com/potato-production-climate-</w:t>
        </w:r>
      </w:hyperlink>
      <w:r>
        <w:rPr>
          <w:color w:val="0774B7"/>
          <w:w w:val="105"/>
          <w:sz w:val="18"/>
        </w:rPr>
        <w:t> </w:t>
      </w:r>
      <w:bookmarkStart w:name="_bookmark48" w:id="66"/>
      <w:bookmarkEnd w:id="66"/>
      <w:r>
        <w:rPr>
          <w:color w:val="0774B7"/>
          <w:w w:val="103"/>
          <w:sz w:val="18"/>
        </w:rPr>
      </w:r>
      <w:hyperlink r:id="rId92">
        <w:r>
          <w:rPr>
            <w:color w:val="0774B7"/>
            <w:w w:val="105"/>
            <w:sz w:val="18"/>
          </w:rPr>
          <w:t>change/</w:t>
        </w:r>
      </w:hyperlink>
      <w:r>
        <w:rPr>
          <w:color w:val="0774B7"/>
          <w:w w:val="105"/>
          <w:sz w:val="18"/>
        </w:rPr>
        <w:t> </w:t>
      </w:r>
      <w:r>
        <w:rPr>
          <w:w w:val="105"/>
          <w:sz w:val="18"/>
        </w:rPr>
        <w:t>(accessed on 10 February 2022).</w:t>
      </w:r>
    </w:p>
    <w:p>
      <w:pPr>
        <w:pStyle w:val="ListParagraph"/>
        <w:numPr>
          <w:ilvl w:val="0"/>
          <w:numId w:val="3"/>
        </w:numPr>
        <w:tabs>
          <w:tab w:pos="578" w:val="left" w:leader="none"/>
        </w:tabs>
        <w:spacing w:line="240" w:lineRule="auto" w:before="0" w:after="0"/>
        <w:ind w:left="578" w:right="152" w:hanging="431"/>
        <w:jc w:val="left"/>
        <w:rPr>
          <w:sz w:val="18"/>
        </w:rPr>
      </w:pPr>
      <w:r>
        <w:rPr>
          <w:w w:val="105"/>
          <w:sz w:val="18"/>
        </w:rPr>
        <w:t>Raymundo, R.; Asseng, S.; Robertson, R.; Petsakos, A.; Hoogenboom, G.; Quiroz, R.; Hareau, G.; Wolf, J. Climate Change Impact </w:t>
      </w:r>
      <w:bookmarkStart w:name="_bookmark49" w:id="67"/>
      <w:bookmarkEnd w:id="67"/>
      <w:r>
        <w:rPr>
          <w:w w:val="105"/>
          <w:sz w:val="18"/>
        </w:rPr>
        <w:t>on</w:t>
      </w:r>
      <w:r>
        <w:rPr>
          <w:w w:val="105"/>
          <w:sz w:val="18"/>
        </w:rPr>
        <w:t> Global Potato Production. </w:t>
      </w:r>
      <w:r>
        <w:rPr>
          <w:rFonts w:ascii="Palatino Linotype" w:hAnsi="Palatino Linotype"/>
          <w:i/>
          <w:w w:val="105"/>
          <w:sz w:val="18"/>
        </w:rPr>
        <w:t>Eur. J.</w:t>
      </w:r>
      <w:r>
        <w:rPr>
          <w:rFonts w:ascii="Palatino Linotype" w:hAnsi="Palatino Linotype"/>
          <w:i/>
          <w:spacing w:val="-6"/>
          <w:w w:val="105"/>
          <w:sz w:val="18"/>
        </w:rPr>
        <w:t> </w:t>
      </w:r>
      <w:r>
        <w:rPr>
          <w:rFonts w:ascii="Palatino Linotype" w:hAnsi="Palatino Linotype"/>
          <w:i/>
          <w:w w:val="105"/>
          <w:sz w:val="18"/>
        </w:rPr>
        <w:t>Agron. </w:t>
      </w:r>
      <w:r>
        <w:rPr>
          <w:rFonts w:ascii="Palatino Linotype" w:hAnsi="Palatino Linotype"/>
          <w:b/>
          <w:w w:val="105"/>
          <w:sz w:val="18"/>
        </w:rPr>
        <w:t>2018</w:t>
      </w:r>
      <w:r>
        <w:rPr>
          <w:w w:val="105"/>
          <w:sz w:val="18"/>
        </w:rPr>
        <w:t>, </w:t>
      </w:r>
      <w:r>
        <w:rPr>
          <w:rFonts w:ascii="Palatino Linotype" w:hAnsi="Palatino Linotype"/>
          <w:i/>
          <w:w w:val="105"/>
          <w:sz w:val="18"/>
        </w:rPr>
        <w:t>100</w:t>
      </w:r>
      <w:r>
        <w:rPr>
          <w:w w:val="105"/>
          <w:sz w:val="18"/>
        </w:rPr>
        <w:t>, 87–98. [</w:t>
      </w:r>
      <w:hyperlink r:id="rId93">
        <w:r>
          <w:rPr>
            <w:color w:val="0774B7"/>
            <w:w w:val="105"/>
            <w:sz w:val="18"/>
          </w:rPr>
          <w:t>CrossRef</w:t>
        </w:r>
      </w:hyperlink>
      <w:r>
        <w:rPr>
          <w:w w:val="105"/>
          <w:sz w:val="18"/>
        </w:rPr>
        <w:t>]</w:t>
      </w:r>
    </w:p>
    <w:p>
      <w:pPr>
        <w:pStyle w:val="ListParagraph"/>
        <w:numPr>
          <w:ilvl w:val="0"/>
          <w:numId w:val="3"/>
        </w:numPr>
        <w:tabs>
          <w:tab w:pos="578" w:val="left" w:leader="none"/>
        </w:tabs>
        <w:spacing w:line="231" w:lineRule="exact" w:before="0" w:after="0"/>
        <w:ind w:left="578" w:right="0" w:hanging="430"/>
        <w:jc w:val="left"/>
        <w:rPr>
          <w:sz w:val="18"/>
        </w:rPr>
      </w:pPr>
      <w:r>
        <w:rPr>
          <w:w w:val="105"/>
          <w:sz w:val="18"/>
        </w:rPr>
        <w:t>Haverkort,</w:t>
      </w:r>
      <w:r>
        <w:rPr>
          <w:spacing w:val="1"/>
          <w:w w:val="105"/>
          <w:sz w:val="18"/>
        </w:rPr>
        <w:t> </w:t>
      </w:r>
      <w:r>
        <w:rPr>
          <w:w w:val="105"/>
          <w:sz w:val="18"/>
        </w:rPr>
        <w:t>A.J.;</w:t>
      </w:r>
      <w:r>
        <w:rPr>
          <w:spacing w:val="1"/>
          <w:w w:val="105"/>
          <w:sz w:val="18"/>
        </w:rPr>
        <w:t> </w:t>
      </w:r>
      <w:r>
        <w:rPr>
          <w:w w:val="105"/>
          <w:sz w:val="18"/>
        </w:rPr>
        <w:t>Verhagen,</w:t>
      </w:r>
      <w:r>
        <w:rPr>
          <w:spacing w:val="1"/>
          <w:w w:val="105"/>
          <w:sz w:val="18"/>
        </w:rPr>
        <w:t> </w:t>
      </w:r>
      <w:r>
        <w:rPr>
          <w:w w:val="105"/>
          <w:sz w:val="18"/>
        </w:rPr>
        <w:t>A.</w:t>
      </w:r>
      <w:r>
        <w:rPr>
          <w:spacing w:val="1"/>
          <w:w w:val="105"/>
          <w:sz w:val="18"/>
        </w:rPr>
        <w:t> </w:t>
      </w:r>
      <w:r>
        <w:rPr>
          <w:w w:val="105"/>
          <w:sz w:val="18"/>
        </w:rPr>
        <w:t>Climate</w:t>
      </w:r>
      <w:r>
        <w:rPr>
          <w:spacing w:val="1"/>
          <w:w w:val="105"/>
          <w:sz w:val="18"/>
        </w:rPr>
        <w:t> </w:t>
      </w:r>
      <w:r>
        <w:rPr>
          <w:w w:val="105"/>
          <w:sz w:val="18"/>
        </w:rPr>
        <w:t>Change</w:t>
      </w:r>
      <w:r>
        <w:rPr>
          <w:spacing w:val="1"/>
          <w:w w:val="105"/>
          <w:sz w:val="18"/>
        </w:rPr>
        <w:t> </w:t>
      </w:r>
      <w:r>
        <w:rPr>
          <w:w w:val="105"/>
          <w:sz w:val="18"/>
        </w:rPr>
        <w:t>and</w:t>
      </w:r>
      <w:r>
        <w:rPr>
          <w:spacing w:val="2"/>
          <w:w w:val="105"/>
          <w:sz w:val="18"/>
        </w:rPr>
        <w:t> </w:t>
      </w:r>
      <w:r>
        <w:rPr>
          <w:w w:val="105"/>
          <w:sz w:val="18"/>
        </w:rPr>
        <w:t>Its</w:t>
      </w:r>
      <w:r>
        <w:rPr>
          <w:spacing w:val="1"/>
          <w:w w:val="105"/>
          <w:sz w:val="18"/>
        </w:rPr>
        <w:t> </w:t>
      </w:r>
      <w:r>
        <w:rPr>
          <w:w w:val="105"/>
          <w:sz w:val="18"/>
        </w:rPr>
        <w:t>Repercussions</w:t>
      </w:r>
      <w:r>
        <w:rPr>
          <w:spacing w:val="1"/>
          <w:w w:val="105"/>
          <w:sz w:val="18"/>
        </w:rPr>
        <w:t> </w:t>
      </w:r>
      <w:r>
        <w:rPr>
          <w:w w:val="105"/>
          <w:sz w:val="18"/>
        </w:rPr>
        <w:t>for</w:t>
      </w:r>
      <w:r>
        <w:rPr>
          <w:spacing w:val="1"/>
          <w:w w:val="105"/>
          <w:sz w:val="18"/>
        </w:rPr>
        <w:t> </w:t>
      </w:r>
      <w:r>
        <w:rPr>
          <w:w w:val="105"/>
          <w:sz w:val="18"/>
        </w:rPr>
        <w:t>the</w:t>
      </w:r>
      <w:r>
        <w:rPr>
          <w:spacing w:val="1"/>
          <w:w w:val="105"/>
          <w:sz w:val="18"/>
        </w:rPr>
        <w:t> </w:t>
      </w:r>
      <w:r>
        <w:rPr>
          <w:w w:val="105"/>
          <w:sz w:val="18"/>
        </w:rPr>
        <w:t>Potato</w:t>
      </w:r>
      <w:r>
        <w:rPr>
          <w:spacing w:val="1"/>
          <w:w w:val="105"/>
          <w:sz w:val="18"/>
        </w:rPr>
        <w:t> </w:t>
      </w:r>
      <w:r>
        <w:rPr>
          <w:w w:val="105"/>
          <w:sz w:val="18"/>
        </w:rPr>
        <w:t>Supply</w:t>
      </w:r>
      <w:r>
        <w:rPr>
          <w:spacing w:val="1"/>
          <w:w w:val="105"/>
          <w:sz w:val="18"/>
        </w:rPr>
        <w:t> </w:t>
      </w:r>
      <w:r>
        <w:rPr>
          <w:w w:val="105"/>
          <w:sz w:val="18"/>
        </w:rPr>
        <w:t>Chain.</w:t>
      </w:r>
      <w:r>
        <w:rPr>
          <w:spacing w:val="11"/>
          <w:w w:val="105"/>
          <w:sz w:val="18"/>
        </w:rPr>
        <w:t> </w:t>
      </w:r>
      <w:r>
        <w:rPr>
          <w:rFonts w:ascii="Palatino Linotype" w:hAnsi="Palatino Linotype"/>
          <w:i/>
          <w:w w:val="105"/>
          <w:sz w:val="18"/>
        </w:rPr>
        <w:t>Potato</w:t>
      </w:r>
      <w:r>
        <w:rPr>
          <w:rFonts w:ascii="Palatino Linotype" w:hAnsi="Palatino Linotype"/>
          <w:i/>
          <w:spacing w:val="-5"/>
          <w:w w:val="105"/>
          <w:sz w:val="18"/>
        </w:rPr>
        <w:t> </w:t>
      </w:r>
      <w:r>
        <w:rPr>
          <w:rFonts w:ascii="Palatino Linotype" w:hAnsi="Palatino Linotype"/>
          <w:i/>
          <w:w w:val="105"/>
          <w:sz w:val="18"/>
        </w:rPr>
        <w:t>Res.</w:t>
      </w:r>
      <w:r>
        <w:rPr>
          <w:rFonts w:ascii="Palatino Linotype" w:hAnsi="Palatino Linotype"/>
          <w:i/>
          <w:spacing w:val="5"/>
          <w:w w:val="105"/>
          <w:sz w:val="18"/>
        </w:rPr>
        <w:t> </w:t>
      </w:r>
      <w:r>
        <w:rPr>
          <w:rFonts w:ascii="Palatino Linotype" w:hAnsi="Palatino Linotype"/>
          <w:b/>
          <w:w w:val="105"/>
          <w:sz w:val="18"/>
        </w:rPr>
        <w:t>2008</w:t>
      </w:r>
      <w:r>
        <w:rPr>
          <w:w w:val="105"/>
          <w:sz w:val="18"/>
        </w:rPr>
        <w:t>,</w:t>
      </w:r>
      <w:r>
        <w:rPr>
          <w:spacing w:val="2"/>
          <w:w w:val="105"/>
          <w:sz w:val="18"/>
        </w:rPr>
        <w:t> </w:t>
      </w:r>
      <w:r>
        <w:rPr>
          <w:rFonts w:ascii="Palatino Linotype" w:hAnsi="Palatino Linotype"/>
          <w:i/>
          <w:w w:val="105"/>
          <w:sz w:val="18"/>
        </w:rPr>
        <w:t>51</w:t>
      </w:r>
      <w:r>
        <w:rPr>
          <w:w w:val="105"/>
          <w:sz w:val="18"/>
        </w:rPr>
        <w:t>,</w:t>
      </w:r>
      <w:r>
        <w:rPr>
          <w:spacing w:val="1"/>
          <w:w w:val="105"/>
          <w:sz w:val="18"/>
        </w:rPr>
        <w:t> </w:t>
      </w:r>
      <w:r>
        <w:rPr>
          <w:spacing w:val="-2"/>
          <w:w w:val="105"/>
          <w:sz w:val="18"/>
        </w:rPr>
        <w:t>223–237.</w:t>
      </w:r>
    </w:p>
    <w:p>
      <w:pPr>
        <w:spacing w:before="5"/>
        <w:ind w:left="578" w:right="0" w:firstLine="0"/>
        <w:jc w:val="left"/>
        <w:rPr>
          <w:sz w:val="18"/>
        </w:rPr>
      </w:pPr>
      <w:bookmarkStart w:name="_bookmark50" w:id="68"/>
      <w:bookmarkEnd w:id="68"/>
      <w:r>
        <w:rPr/>
      </w:r>
      <w:r>
        <w:rPr>
          <w:spacing w:val="-2"/>
          <w:sz w:val="18"/>
        </w:rPr>
        <w:t>[</w:t>
      </w:r>
      <w:hyperlink r:id="rId94">
        <w:r>
          <w:rPr>
            <w:color w:val="0774B7"/>
            <w:spacing w:val="-2"/>
            <w:sz w:val="18"/>
          </w:rPr>
          <w:t>CrossRef</w:t>
        </w:r>
      </w:hyperlink>
      <w:r>
        <w:rPr>
          <w:spacing w:val="-2"/>
          <w:sz w:val="18"/>
        </w:rPr>
        <w:t>]</w:t>
      </w:r>
    </w:p>
    <w:p>
      <w:pPr>
        <w:pStyle w:val="ListParagraph"/>
        <w:numPr>
          <w:ilvl w:val="0"/>
          <w:numId w:val="3"/>
        </w:numPr>
        <w:tabs>
          <w:tab w:pos="576" w:val="left" w:leader="none"/>
          <w:tab w:pos="578" w:val="left" w:leader="none"/>
        </w:tabs>
        <w:spacing w:line="240" w:lineRule="auto" w:before="19" w:after="0"/>
        <w:ind w:left="578" w:right="152" w:hanging="431"/>
        <w:jc w:val="both"/>
        <w:rPr>
          <w:sz w:val="18"/>
        </w:rPr>
      </w:pPr>
      <w:r>
        <w:rPr>
          <w:sz w:val="18"/>
        </w:rPr>
        <w:t>van</w:t>
      </w:r>
      <w:r>
        <w:rPr>
          <w:spacing w:val="16"/>
          <w:sz w:val="18"/>
        </w:rPr>
        <w:t> </w:t>
      </w:r>
      <w:r>
        <w:rPr>
          <w:sz w:val="18"/>
        </w:rPr>
        <w:t>der</w:t>
      </w:r>
      <w:r>
        <w:rPr>
          <w:spacing w:val="16"/>
          <w:sz w:val="18"/>
        </w:rPr>
        <w:t> </w:t>
      </w:r>
      <w:r>
        <w:rPr>
          <w:sz w:val="18"/>
        </w:rPr>
        <w:t>Waals,</w:t>
      </w:r>
      <w:r>
        <w:rPr>
          <w:spacing w:val="17"/>
          <w:sz w:val="18"/>
        </w:rPr>
        <w:t> </w:t>
      </w:r>
      <w:r>
        <w:rPr>
          <w:sz w:val="18"/>
        </w:rPr>
        <w:t>J.E.;</w:t>
      </w:r>
      <w:r>
        <w:rPr>
          <w:spacing w:val="16"/>
          <w:sz w:val="18"/>
        </w:rPr>
        <w:t> </w:t>
      </w:r>
      <w:r>
        <w:rPr>
          <w:sz w:val="18"/>
        </w:rPr>
        <w:t>Steyn,</w:t>
      </w:r>
      <w:r>
        <w:rPr>
          <w:spacing w:val="16"/>
          <w:sz w:val="18"/>
        </w:rPr>
        <w:t> </w:t>
      </w:r>
      <w:r>
        <w:rPr>
          <w:sz w:val="18"/>
        </w:rPr>
        <w:t>J.M.;</w:t>
      </w:r>
      <w:r>
        <w:rPr>
          <w:spacing w:val="17"/>
          <w:sz w:val="18"/>
        </w:rPr>
        <w:t> </w:t>
      </w:r>
      <w:r>
        <w:rPr>
          <w:sz w:val="18"/>
        </w:rPr>
        <w:t>Franke,</w:t>
      </w:r>
      <w:r>
        <w:rPr>
          <w:spacing w:val="16"/>
          <w:sz w:val="18"/>
        </w:rPr>
        <w:t> </w:t>
      </w:r>
      <w:r>
        <w:rPr>
          <w:sz w:val="18"/>
        </w:rPr>
        <w:t>A.C.;</w:t>
      </w:r>
      <w:r>
        <w:rPr>
          <w:spacing w:val="16"/>
          <w:sz w:val="18"/>
        </w:rPr>
        <w:t> </w:t>
      </w:r>
      <w:r>
        <w:rPr>
          <w:sz w:val="18"/>
        </w:rPr>
        <w:t>Haverkort,</w:t>
      </w:r>
      <w:r>
        <w:rPr>
          <w:spacing w:val="16"/>
          <w:sz w:val="18"/>
        </w:rPr>
        <w:t> </w:t>
      </w:r>
      <w:r>
        <w:rPr>
          <w:sz w:val="18"/>
        </w:rPr>
        <w:t>A.J.</w:t>
      </w:r>
      <w:r>
        <w:rPr>
          <w:spacing w:val="16"/>
          <w:sz w:val="18"/>
        </w:rPr>
        <w:t> </w:t>
      </w:r>
      <w:r>
        <w:rPr>
          <w:sz w:val="18"/>
        </w:rPr>
        <w:t>Grower</w:t>
      </w:r>
      <w:r>
        <w:rPr>
          <w:spacing w:val="16"/>
          <w:sz w:val="18"/>
        </w:rPr>
        <w:t> </w:t>
      </w:r>
      <w:r>
        <w:rPr>
          <w:sz w:val="18"/>
        </w:rPr>
        <w:t>Perceptions</w:t>
      </w:r>
      <w:r>
        <w:rPr>
          <w:spacing w:val="16"/>
          <w:sz w:val="18"/>
        </w:rPr>
        <w:t> </w:t>
      </w:r>
      <w:r>
        <w:rPr>
          <w:sz w:val="18"/>
        </w:rPr>
        <w:t>of</w:t>
      </w:r>
      <w:r>
        <w:rPr>
          <w:spacing w:val="16"/>
          <w:sz w:val="18"/>
        </w:rPr>
        <w:t> </w:t>
      </w:r>
      <w:r>
        <w:rPr>
          <w:sz w:val="18"/>
        </w:rPr>
        <w:t>Biotic</w:t>
      </w:r>
      <w:r>
        <w:rPr>
          <w:spacing w:val="16"/>
          <w:sz w:val="18"/>
        </w:rPr>
        <w:t> </w:t>
      </w:r>
      <w:r>
        <w:rPr>
          <w:sz w:val="18"/>
        </w:rPr>
        <w:t>and</w:t>
      </w:r>
      <w:r>
        <w:rPr>
          <w:spacing w:val="16"/>
          <w:sz w:val="18"/>
        </w:rPr>
        <w:t> </w:t>
      </w:r>
      <w:r>
        <w:rPr>
          <w:sz w:val="18"/>
        </w:rPr>
        <w:t>Abiotic</w:t>
      </w:r>
      <w:r>
        <w:rPr>
          <w:spacing w:val="16"/>
          <w:sz w:val="18"/>
        </w:rPr>
        <w:t> </w:t>
      </w:r>
      <w:r>
        <w:rPr>
          <w:sz w:val="18"/>
        </w:rPr>
        <w:t>Risks</w:t>
      </w:r>
      <w:r>
        <w:rPr>
          <w:spacing w:val="16"/>
          <w:sz w:val="18"/>
        </w:rPr>
        <w:t> </w:t>
      </w:r>
      <w:r>
        <w:rPr>
          <w:sz w:val="18"/>
        </w:rPr>
        <w:t>of</w:t>
      </w:r>
      <w:r>
        <w:rPr>
          <w:spacing w:val="16"/>
          <w:sz w:val="18"/>
        </w:rPr>
        <w:t> </w:t>
      </w:r>
      <w:r>
        <w:rPr>
          <w:sz w:val="18"/>
        </w:rPr>
        <w:t>Potato</w:t>
      </w:r>
      <w:r>
        <w:rPr>
          <w:spacing w:val="16"/>
          <w:sz w:val="18"/>
        </w:rPr>
        <w:t> </w:t>
      </w:r>
      <w:r>
        <w:rPr>
          <w:sz w:val="18"/>
        </w:rPr>
        <w:t>Production</w:t>
      </w:r>
      <w:r>
        <w:rPr>
          <w:spacing w:val="40"/>
          <w:sz w:val="18"/>
        </w:rPr>
        <w:t> </w:t>
      </w:r>
      <w:bookmarkStart w:name="_bookmark51" w:id="69"/>
      <w:bookmarkEnd w:id="69"/>
      <w:r>
        <w:rPr>
          <w:sz w:val="18"/>
        </w:rPr>
        <w:t>in</w:t>
      </w:r>
      <w:r>
        <w:rPr>
          <w:sz w:val="18"/>
        </w:rPr>
        <w:t> South Africa. </w:t>
      </w:r>
      <w:r>
        <w:rPr>
          <w:rFonts w:ascii="Palatino Linotype" w:hAnsi="Palatino Linotype"/>
          <w:i/>
          <w:sz w:val="18"/>
        </w:rPr>
        <w:t>Crop Prot. </w:t>
      </w:r>
      <w:r>
        <w:rPr>
          <w:rFonts w:ascii="Palatino Linotype" w:hAnsi="Palatino Linotype"/>
          <w:b/>
          <w:sz w:val="18"/>
        </w:rPr>
        <w:t>2016</w:t>
      </w:r>
      <w:r>
        <w:rPr>
          <w:sz w:val="18"/>
        </w:rPr>
        <w:t>, </w:t>
      </w:r>
      <w:r>
        <w:rPr>
          <w:rFonts w:ascii="Palatino Linotype" w:hAnsi="Palatino Linotype"/>
          <w:i/>
          <w:sz w:val="18"/>
        </w:rPr>
        <w:t>84</w:t>
      </w:r>
      <w:r>
        <w:rPr>
          <w:sz w:val="18"/>
        </w:rPr>
        <w:t>, 44–55. [</w:t>
      </w:r>
      <w:hyperlink r:id="rId95">
        <w:r>
          <w:rPr>
            <w:color w:val="0774B7"/>
            <w:sz w:val="18"/>
          </w:rPr>
          <w:t>CrossRef</w:t>
        </w:r>
      </w:hyperlink>
      <w:r>
        <w:rPr>
          <w:sz w:val="18"/>
        </w:rPr>
        <w:t>]</w:t>
      </w:r>
    </w:p>
    <w:p>
      <w:pPr>
        <w:pStyle w:val="ListParagraph"/>
        <w:numPr>
          <w:ilvl w:val="0"/>
          <w:numId w:val="3"/>
        </w:numPr>
        <w:tabs>
          <w:tab w:pos="573" w:val="left" w:leader="none"/>
          <w:tab w:pos="577" w:val="left" w:leader="none"/>
        </w:tabs>
        <w:spacing w:line="240" w:lineRule="auto" w:before="7" w:after="0"/>
        <w:ind w:left="573" w:right="152" w:hanging="425"/>
        <w:jc w:val="both"/>
        <w:rPr>
          <w:sz w:val="18"/>
        </w:rPr>
      </w:pPr>
      <w:r>
        <w:rPr>
          <w:w w:val="105"/>
          <w:sz w:val="18"/>
        </w:rPr>
        <w:t>Srivastava,</w:t>
      </w:r>
      <w:r>
        <w:rPr>
          <w:w w:val="105"/>
          <w:sz w:val="18"/>
        </w:rPr>
        <w:t> R.K.; Talla, A.; Swain, D.K.; Panda, R.K. Quantitative Approaches in Adaptation Strategies to Cope with Increased </w:t>
      </w:r>
      <w:bookmarkStart w:name="_bookmark52" w:id="70"/>
      <w:bookmarkEnd w:id="70"/>
      <w:r>
        <w:rPr>
          <w:w w:val="105"/>
          <w:sz w:val="18"/>
        </w:rPr>
        <w:t>T</w:t>
      </w:r>
      <w:r>
        <w:rPr>
          <w:w w:val="105"/>
          <w:sz w:val="18"/>
        </w:rPr>
        <w:t>emperatures</w:t>
      </w:r>
      <w:r>
        <w:rPr>
          <w:spacing w:val="-1"/>
          <w:w w:val="105"/>
          <w:sz w:val="18"/>
        </w:rPr>
        <w:t> </w:t>
      </w:r>
      <w:r>
        <w:rPr>
          <w:w w:val="105"/>
          <w:sz w:val="18"/>
        </w:rPr>
        <w:t>Following</w:t>
      </w:r>
      <w:r>
        <w:rPr>
          <w:spacing w:val="-1"/>
          <w:w w:val="105"/>
          <w:sz w:val="18"/>
        </w:rPr>
        <w:t> </w:t>
      </w:r>
      <w:r>
        <w:rPr>
          <w:w w:val="105"/>
          <w:sz w:val="18"/>
        </w:rPr>
        <w:t>Climate</w:t>
      </w:r>
      <w:r>
        <w:rPr>
          <w:spacing w:val="-1"/>
          <w:w w:val="105"/>
          <w:sz w:val="18"/>
        </w:rPr>
        <w:t> </w:t>
      </w:r>
      <w:r>
        <w:rPr>
          <w:w w:val="105"/>
          <w:sz w:val="18"/>
        </w:rPr>
        <w:t>Change</w:t>
      </w:r>
      <w:r>
        <w:rPr>
          <w:spacing w:val="-1"/>
          <w:w w:val="105"/>
          <w:sz w:val="18"/>
        </w:rPr>
        <w:t> </w:t>
      </w:r>
      <w:r>
        <w:rPr>
          <w:w w:val="105"/>
          <w:sz w:val="18"/>
        </w:rPr>
        <w:t>in</w:t>
      </w:r>
      <w:r>
        <w:rPr>
          <w:spacing w:val="-1"/>
          <w:w w:val="105"/>
          <w:sz w:val="18"/>
        </w:rPr>
        <w:t> </w:t>
      </w:r>
      <w:r>
        <w:rPr>
          <w:w w:val="105"/>
          <w:sz w:val="18"/>
        </w:rPr>
        <w:t>Potato</w:t>
      </w:r>
      <w:r>
        <w:rPr>
          <w:spacing w:val="-1"/>
          <w:w w:val="105"/>
          <w:sz w:val="18"/>
        </w:rPr>
        <w:t> </w:t>
      </w:r>
      <w:r>
        <w:rPr>
          <w:w w:val="105"/>
          <w:sz w:val="18"/>
        </w:rPr>
        <w:t>Crop. </w:t>
      </w:r>
      <w:r>
        <w:rPr>
          <w:rFonts w:ascii="Palatino Linotype" w:hAnsi="Palatino Linotype"/>
          <w:i/>
          <w:w w:val="105"/>
          <w:sz w:val="18"/>
        </w:rPr>
        <w:t>Potato</w:t>
      </w:r>
      <w:r>
        <w:rPr>
          <w:rFonts w:ascii="Palatino Linotype" w:hAnsi="Palatino Linotype"/>
          <w:i/>
          <w:spacing w:val="-7"/>
          <w:w w:val="105"/>
          <w:sz w:val="18"/>
        </w:rPr>
        <w:t> </w:t>
      </w:r>
      <w:r>
        <w:rPr>
          <w:rFonts w:ascii="Palatino Linotype" w:hAnsi="Palatino Linotype"/>
          <w:i/>
          <w:w w:val="105"/>
          <w:sz w:val="18"/>
        </w:rPr>
        <w:t>Res. </w:t>
      </w:r>
      <w:r>
        <w:rPr>
          <w:rFonts w:ascii="Palatino Linotype" w:hAnsi="Palatino Linotype"/>
          <w:b/>
          <w:w w:val="105"/>
          <w:sz w:val="18"/>
        </w:rPr>
        <w:t>2019</w:t>
      </w:r>
      <w:r>
        <w:rPr>
          <w:w w:val="105"/>
          <w:sz w:val="18"/>
        </w:rPr>
        <w:t>,</w:t>
      </w:r>
      <w:r>
        <w:rPr>
          <w:spacing w:val="-1"/>
          <w:w w:val="105"/>
          <w:sz w:val="18"/>
        </w:rPr>
        <w:t> </w:t>
      </w:r>
      <w:r>
        <w:rPr>
          <w:rFonts w:ascii="Palatino Linotype" w:hAnsi="Palatino Linotype"/>
          <w:i/>
          <w:w w:val="105"/>
          <w:sz w:val="18"/>
        </w:rPr>
        <w:t>62</w:t>
      </w:r>
      <w:r>
        <w:rPr>
          <w:w w:val="105"/>
          <w:sz w:val="18"/>
        </w:rPr>
        <w:t>,</w:t>
      </w:r>
      <w:r>
        <w:rPr>
          <w:spacing w:val="-1"/>
          <w:w w:val="105"/>
          <w:sz w:val="18"/>
        </w:rPr>
        <w:t> </w:t>
      </w:r>
      <w:r>
        <w:rPr>
          <w:w w:val="105"/>
          <w:sz w:val="18"/>
        </w:rPr>
        <w:t>175–191. [</w:t>
      </w:r>
      <w:hyperlink r:id="rId96">
        <w:r>
          <w:rPr>
            <w:color w:val="0774B7"/>
            <w:w w:val="105"/>
            <w:sz w:val="18"/>
          </w:rPr>
          <w:t>CrossRef</w:t>
        </w:r>
      </w:hyperlink>
      <w:r>
        <w:rPr>
          <w:w w:val="105"/>
          <w:sz w:val="18"/>
        </w:rPr>
        <w:t>]</w:t>
      </w:r>
    </w:p>
    <w:p>
      <w:pPr>
        <w:pStyle w:val="ListParagraph"/>
        <w:numPr>
          <w:ilvl w:val="0"/>
          <w:numId w:val="3"/>
        </w:numPr>
        <w:tabs>
          <w:tab w:pos="576" w:val="left" w:leader="none"/>
          <w:tab w:pos="578" w:val="left" w:leader="none"/>
        </w:tabs>
        <w:spacing w:line="261" w:lineRule="auto" w:before="6" w:after="0"/>
        <w:ind w:left="578" w:right="120" w:hanging="431"/>
        <w:jc w:val="both"/>
        <w:rPr>
          <w:sz w:val="18"/>
        </w:rPr>
      </w:pPr>
      <w:r>
        <w:rPr>
          <w:sz w:val="18"/>
        </w:rPr>
        <w:t>Agriculture and Agri-Food Canada Potato Market Information Review–2019–2020. Available online: </w:t>
      </w:r>
      <w:hyperlink r:id="rId97">
        <w:r>
          <w:rPr>
            <w:color w:val="0774B7"/>
            <w:sz w:val="18"/>
          </w:rPr>
          <w:t>https://agriculture.canada.</w:t>
        </w:r>
      </w:hyperlink>
      <w:r>
        <w:rPr>
          <w:color w:val="0774B7"/>
          <w:spacing w:val="40"/>
          <w:sz w:val="18"/>
        </w:rPr>
        <w:t> </w:t>
      </w:r>
      <w:hyperlink r:id="rId97">
        <w:r>
          <w:rPr>
            <w:color w:val="0774B7"/>
            <w:sz w:val="18"/>
          </w:rPr>
          <w:t>ca/en/canadas-agriculture-sectors/horticulture/horticulture-sector-reports/potato-market-information-review-2019-2020</w:t>
        </w:r>
      </w:hyperlink>
      <w:r>
        <w:rPr>
          <w:color w:val="0774B7"/>
          <w:sz w:val="18"/>
        </w:rPr>
        <w:t> </w:t>
      </w:r>
      <w:r>
        <w:rPr>
          <w:sz w:val="18"/>
        </w:rPr>
        <w:t>(ac-</w:t>
      </w:r>
      <w:r>
        <w:rPr>
          <w:spacing w:val="40"/>
          <w:sz w:val="18"/>
        </w:rPr>
        <w:t> </w:t>
      </w:r>
      <w:bookmarkStart w:name="_bookmark53" w:id="71"/>
      <w:bookmarkEnd w:id="71"/>
      <w:r>
        <w:rPr>
          <w:sz w:val="18"/>
        </w:rPr>
        <w:t>cessed</w:t>
      </w:r>
      <w:r>
        <w:rPr>
          <w:sz w:val="18"/>
        </w:rPr>
        <w:t> on 28 October 2022).</w:t>
      </w:r>
    </w:p>
    <w:p>
      <w:pPr>
        <w:pStyle w:val="ListParagraph"/>
        <w:numPr>
          <w:ilvl w:val="0"/>
          <w:numId w:val="3"/>
        </w:numPr>
        <w:tabs>
          <w:tab w:pos="571" w:val="left" w:leader="none"/>
          <w:tab w:pos="576" w:val="left" w:leader="none"/>
        </w:tabs>
        <w:spacing w:line="240" w:lineRule="auto" w:before="0" w:after="0"/>
        <w:ind w:left="571" w:right="151" w:hanging="424"/>
        <w:jc w:val="both"/>
        <w:rPr>
          <w:sz w:val="18"/>
        </w:rPr>
      </w:pPr>
      <w:r>
        <w:rPr>
          <w:w w:val="105"/>
          <w:sz w:val="18"/>
        </w:rPr>
        <w:t>Azimi,</w:t>
      </w:r>
      <w:r>
        <w:rPr>
          <w:w w:val="105"/>
          <w:sz w:val="18"/>
        </w:rPr>
        <w:t> M.A.; Jiang, Y.; Meng, F.R.; Liang, K. Yield Responses of Four Common Potato Cultivars to an Industry Standard and </w:t>
      </w:r>
      <w:bookmarkStart w:name="_bookmark54" w:id="72"/>
      <w:bookmarkEnd w:id="72"/>
      <w:r>
        <w:rPr>
          <w:w w:val="105"/>
          <w:sz w:val="18"/>
        </w:rPr>
        <w:t>Alternative</w:t>
      </w:r>
      <w:r>
        <w:rPr>
          <w:w w:val="105"/>
          <w:sz w:val="18"/>
        </w:rPr>
        <w:t> Rotation in Atlantic Canada. </w:t>
      </w:r>
      <w:r>
        <w:rPr>
          <w:rFonts w:ascii="Palatino Linotype" w:hAnsi="Palatino Linotype"/>
          <w:i/>
          <w:w w:val="105"/>
          <w:sz w:val="18"/>
        </w:rPr>
        <w:t>Am. J.</w:t>
      </w:r>
      <w:r>
        <w:rPr>
          <w:rFonts w:ascii="Palatino Linotype" w:hAnsi="Palatino Linotype"/>
          <w:i/>
          <w:spacing w:val="-6"/>
          <w:w w:val="105"/>
          <w:sz w:val="18"/>
        </w:rPr>
        <w:t> </w:t>
      </w:r>
      <w:r>
        <w:rPr>
          <w:rFonts w:ascii="Palatino Linotype" w:hAnsi="Palatino Linotype"/>
          <w:i/>
          <w:w w:val="105"/>
          <w:sz w:val="18"/>
        </w:rPr>
        <w:t>Potato</w:t>
      </w:r>
      <w:r>
        <w:rPr>
          <w:rFonts w:ascii="Palatino Linotype" w:hAnsi="Palatino Linotype"/>
          <w:i/>
          <w:spacing w:val="-6"/>
          <w:w w:val="105"/>
          <w:sz w:val="18"/>
        </w:rPr>
        <w:t> </w:t>
      </w:r>
      <w:r>
        <w:rPr>
          <w:rFonts w:ascii="Palatino Linotype" w:hAnsi="Palatino Linotype"/>
          <w:i/>
          <w:w w:val="105"/>
          <w:sz w:val="18"/>
        </w:rPr>
        <w:t>Res. </w:t>
      </w:r>
      <w:r>
        <w:rPr>
          <w:rFonts w:ascii="Palatino Linotype" w:hAnsi="Palatino Linotype"/>
          <w:b/>
          <w:w w:val="105"/>
          <w:sz w:val="18"/>
        </w:rPr>
        <w:t>2022</w:t>
      </w:r>
      <w:r>
        <w:rPr>
          <w:w w:val="105"/>
          <w:sz w:val="18"/>
        </w:rPr>
        <w:t>, </w:t>
      </w:r>
      <w:r>
        <w:rPr>
          <w:rFonts w:ascii="Palatino Linotype" w:hAnsi="Palatino Linotype"/>
          <w:i/>
          <w:w w:val="105"/>
          <w:sz w:val="18"/>
        </w:rPr>
        <w:t>99</w:t>
      </w:r>
      <w:r>
        <w:rPr>
          <w:w w:val="105"/>
          <w:sz w:val="18"/>
        </w:rPr>
        <w:t>, 206–216. [</w:t>
      </w:r>
      <w:hyperlink r:id="rId98">
        <w:r>
          <w:rPr>
            <w:color w:val="0774B7"/>
            <w:w w:val="105"/>
            <w:sz w:val="18"/>
          </w:rPr>
          <w:t>CrossRef</w:t>
        </w:r>
      </w:hyperlink>
      <w:r>
        <w:rPr>
          <w:w w:val="105"/>
          <w:sz w:val="18"/>
        </w:rPr>
        <w:t>]</w:t>
      </w:r>
    </w:p>
    <w:p>
      <w:pPr>
        <w:pStyle w:val="ListParagraph"/>
        <w:numPr>
          <w:ilvl w:val="0"/>
          <w:numId w:val="3"/>
        </w:numPr>
        <w:tabs>
          <w:tab w:pos="576" w:val="left" w:leader="none"/>
          <w:tab w:pos="578" w:val="left" w:leader="none"/>
        </w:tabs>
        <w:spacing w:line="261" w:lineRule="auto" w:before="7" w:after="0"/>
        <w:ind w:left="578" w:right="143" w:hanging="431"/>
        <w:jc w:val="both"/>
        <w:rPr>
          <w:sz w:val="18"/>
        </w:rPr>
      </w:pPr>
      <w:r>
        <w:rPr>
          <w:w w:val="105"/>
          <w:sz w:val="18"/>
        </w:rPr>
        <w:t>Government of Prince</w:t>
      </w:r>
      <w:r>
        <w:rPr>
          <w:spacing w:val="-1"/>
          <w:w w:val="105"/>
          <w:sz w:val="18"/>
        </w:rPr>
        <w:t> </w:t>
      </w:r>
      <w:r>
        <w:rPr>
          <w:w w:val="105"/>
          <w:sz w:val="18"/>
        </w:rPr>
        <w:t>Edward</w:t>
      </w:r>
      <w:r>
        <w:rPr>
          <w:spacing w:val="-1"/>
          <w:w w:val="105"/>
          <w:sz w:val="18"/>
        </w:rPr>
        <w:t> </w:t>
      </w:r>
      <w:r>
        <w:rPr>
          <w:w w:val="105"/>
          <w:sz w:val="18"/>
        </w:rPr>
        <w:t>Island. Charlottetown, PE: Strategic Policy and Evaluation Division</w:t>
      </w:r>
      <w:r>
        <w:rPr>
          <w:spacing w:val="-1"/>
          <w:w w:val="105"/>
          <w:sz w:val="18"/>
        </w:rPr>
        <w:t> </w:t>
      </w:r>
      <w:r>
        <w:rPr>
          <w:w w:val="105"/>
          <w:sz w:val="18"/>
        </w:rPr>
        <w:t>Department of Agriculture and Land.</w:t>
      </w:r>
      <w:r>
        <w:rPr>
          <w:w w:val="105"/>
          <w:sz w:val="18"/>
        </w:rPr>
        <w:t> 2020.</w:t>
      </w:r>
      <w:r>
        <w:rPr>
          <w:w w:val="105"/>
          <w:sz w:val="18"/>
        </w:rPr>
        <w:t> Available online:</w:t>
      </w:r>
      <w:r>
        <w:rPr>
          <w:w w:val="105"/>
          <w:sz w:val="18"/>
        </w:rPr>
        <w:t> </w:t>
      </w:r>
      <w:hyperlink r:id="rId99">
        <w:r>
          <w:rPr>
            <w:color w:val="0774B7"/>
            <w:w w:val="105"/>
            <w:sz w:val="18"/>
          </w:rPr>
          <w:t>https://www.princeedwardisland.ca/sites/default/files/publications/af_potato_econ_</w:t>
        </w:r>
      </w:hyperlink>
      <w:r>
        <w:rPr>
          <w:color w:val="0774B7"/>
          <w:w w:val="105"/>
          <w:sz w:val="18"/>
        </w:rPr>
        <w:t> </w:t>
      </w:r>
      <w:bookmarkStart w:name="_bookmark55" w:id="73"/>
      <w:bookmarkEnd w:id="73"/>
      <w:r>
        <w:rPr>
          <w:color w:val="0774B7"/>
          <w:w w:val="108"/>
          <w:sz w:val="18"/>
        </w:rPr>
      </w:r>
      <w:hyperlink r:id="rId99">
        <w:r>
          <w:rPr>
            <w:color w:val="0774B7"/>
            <w:w w:val="105"/>
            <w:sz w:val="18"/>
          </w:rPr>
          <w:t>impact_study.pdf</w:t>
        </w:r>
      </w:hyperlink>
      <w:r>
        <w:rPr>
          <w:color w:val="0774B7"/>
          <w:w w:val="105"/>
          <w:sz w:val="18"/>
        </w:rPr>
        <w:t> </w:t>
      </w:r>
      <w:r>
        <w:rPr>
          <w:w w:val="105"/>
          <w:sz w:val="18"/>
        </w:rPr>
        <w:t>(accessed on 8 January 2023).</w:t>
      </w:r>
    </w:p>
    <w:p>
      <w:pPr>
        <w:pStyle w:val="ListParagraph"/>
        <w:numPr>
          <w:ilvl w:val="0"/>
          <w:numId w:val="3"/>
        </w:numPr>
        <w:tabs>
          <w:tab w:pos="577" w:val="left" w:leader="none"/>
        </w:tabs>
        <w:spacing w:line="240" w:lineRule="auto" w:before="0" w:after="0"/>
        <w:ind w:left="577" w:right="0" w:hanging="429"/>
        <w:jc w:val="both"/>
        <w:rPr>
          <w:sz w:val="18"/>
        </w:rPr>
      </w:pPr>
      <w:r>
        <w:rPr>
          <w:w w:val="105"/>
          <w:sz w:val="18"/>
        </w:rPr>
        <w:t>Holden,</w:t>
      </w:r>
      <w:r>
        <w:rPr>
          <w:spacing w:val="-2"/>
          <w:w w:val="105"/>
          <w:sz w:val="18"/>
        </w:rPr>
        <w:t> </w:t>
      </w:r>
      <w:r>
        <w:rPr>
          <w:w w:val="105"/>
          <w:sz w:val="18"/>
        </w:rPr>
        <w:t>N.M.;</w:t>
      </w:r>
      <w:r>
        <w:rPr>
          <w:spacing w:val="-2"/>
          <w:w w:val="105"/>
          <w:sz w:val="18"/>
        </w:rPr>
        <w:t> </w:t>
      </w:r>
      <w:r>
        <w:rPr>
          <w:w w:val="105"/>
          <w:sz w:val="18"/>
        </w:rPr>
        <w:t>Brereton,</w:t>
      </w:r>
      <w:r>
        <w:rPr>
          <w:spacing w:val="-2"/>
          <w:w w:val="105"/>
          <w:sz w:val="18"/>
        </w:rPr>
        <w:t> </w:t>
      </w:r>
      <w:r>
        <w:rPr>
          <w:w w:val="105"/>
          <w:sz w:val="18"/>
        </w:rPr>
        <w:t>A.J.;</w:t>
      </w:r>
      <w:r>
        <w:rPr>
          <w:spacing w:val="-1"/>
          <w:w w:val="105"/>
          <w:sz w:val="18"/>
        </w:rPr>
        <w:t> </w:t>
      </w:r>
      <w:r>
        <w:rPr>
          <w:w w:val="105"/>
          <w:sz w:val="18"/>
        </w:rPr>
        <w:t>Fealy,</w:t>
      </w:r>
      <w:r>
        <w:rPr>
          <w:spacing w:val="-2"/>
          <w:w w:val="105"/>
          <w:sz w:val="18"/>
        </w:rPr>
        <w:t> </w:t>
      </w:r>
      <w:r>
        <w:rPr>
          <w:w w:val="105"/>
          <w:sz w:val="18"/>
        </w:rPr>
        <w:t>R.;</w:t>
      </w:r>
      <w:r>
        <w:rPr>
          <w:spacing w:val="-1"/>
          <w:w w:val="105"/>
          <w:sz w:val="18"/>
        </w:rPr>
        <w:t> </w:t>
      </w:r>
      <w:r>
        <w:rPr>
          <w:w w:val="105"/>
          <w:sz w:val="18"/>
        </w:rPr>
        <w:t>Sweeney,</w:t>
      </w:r>
      <w:r>
        <w:rPr>
          <w:spacing w:val="-1"/>
          <w:w w:val="105"/>
          <w:sz w:val="18"/>
        </w:rPr>
        <w:t> </w:t>
      </w:r>
      <w:r>
        <w:rPr>
          <w:w w:val="105"/>
          <w:sz w:val="18"/>
        </w:rPr>
        <w:t>J.</w:t>
      </w:r>
      <w:r>
        <w:rPr>
          <w:spacing w:val="-2"/>
          <w:w w:val="105"/>
          <w:sz w:val="18"/>
        </w:rPr>
        <w:t> </w:t>
      </w:r>
      <w:r>
        <w:rPr>
          <w:w w:val="105"/>
          <w:sz w:val="18"/>
        </w:rPr>
        <w:t>Possible</w:t>
      </w:r>
      <w:r>
        <w:rPr>
          <w:spacing w:val="-2"/>
          <w:w w:val="105"/>
          <w:sz w:val="18"/>
        </w:rPr>
        <w:t> </w:t>
      </w:r>
      <w:r>
        <w:rPr>
          <w:w w:val="105"/>
          <w:sz w:val="18"/>
        </w:rPr>
        <w:t>Change</w:t>
      </w:r>
      <w:r>
        <w:rPr>
          <w:spacing w:val="-2"/>
          <w:w w:val="105"/>
          <w:sz w:val="18"/>
        </w:rPr>
        <w:t> </w:t>
      </w:r>
      <w:r>
        <w:rPr>
          <w:w w:val="105"/>
          <w:sz w:val="18"/>
        </w:rPr>
        <w:t>in</w:t>
      </w:r>
      <w:r>
        <w:rPr>
          <w:spacing w:val="-1"/>
          <w:w w:val="105"/>
          <w:sz w:val="18"/>
        </w:rPr>
        <w:t> </w:t>
      </w:r>
      <w:r>
        <w:rPr>
          <w:w w:val="105"/>
          <w:sz w:val="18"/>
        </w:rPr>
        <w:t>Irish</w:t>
      </w:r>
      <w:r>
        <w:rPr>
          <w:spacing w:val="-2"/>
          <w:w w:val="105"/>
          <w:sz w:val="18"/>
        </w:rPr>
        <w:t> </w:t>
      </w:r>
      <w:r>
        <w:rPr>
          <w:w w:val="105"/>
          <w:sz w:val="18"/>
        </w:rPr>
        <w:t>Climate</w:t>
      </w:r>
      <w:r>
        <w:rPr>
          <w:spacing w:val="-2"/>
          <w:w w:val="105"/>
          <w:sz w:val="18"/>
        </w:rPr>
        <w:t> </w:t>
      </w:r>
      <w:r>
        <w:rPr>
          <w:w w:val="105"/>
          <w:sz w:val="18"/>
        </w:rPr>
        <w:t>and</w:t>
      </w:r>
      <w:r>
        <w:rPr>
          <w:spacing w:val="-2"/>
          <w:w w:val="105"/>
          <w:sz w:val="18"/>
        </w:rPr>
        <w:t> </w:t>
      </w:r>
      <w:r>
        <w:rPr>
          <w:w w:val="105"/>
          <w:sz w:val="18"/>
        </w:rPr>
        <w:t>Its</w:t>
      </w:r>
      <w:r>
        <w:rPr>
          <w:spacing w:val="-1"/>
          <w:w w:val="105"/>
          <w:sz w:val="18"/>
        </w:rPr>
        <w:t> </w:t>
      </w:r>
      <w:r>
        <w:rPr>
          <w:w w:val="105"/>
          <w:sz w:val="18"/>
        </w:rPr>
        <w:t>Impact</w:t>
      </w:r>
      <w:r>
        <w:rPr>
          <w:spacing w:val="-2"/>
          <w:w w:val="105"/>
          <w:sz w:val="18"/>
        </w:rPr>
        <w:t> </w:t>
      </w:r>
      <w:r>
        <w:rPr>
          <w:w w:val="105"/>
          <w:sz w:val="18"/>
        </w:rPr>
        <w:t>on</w:t>
      </w:r>
      <w:r>
        <w:rPr>
          <w:spacing w:val="-1"/>
          <w:w w:val="105"/>
          <w:sz w:val="18"/>
        </w:rPr>
        <w:t> </w:t>
      </w:r>
      <w:r>
        <w:rPr>
          <w:w w:val="105"/>
          <w:sz w:val="18"/>
        </w:rPr>
        <w:t>Barley</w:t>
      </w:r>
      <w:r>
        <w:rPr>
          <w:spacing w:val="-3"/>
          <w:w w:val="105"/>
          <w:sz w:val="18"/>
        </w:rPr>
        <w:t> </w:t>
      </w:r>
      <w:r>
        <w:rPr>
          <w:w w:val="105"/>
          <w:sz w:val="18"/>
        </w:rPr>
        <w:t>and</w:t>
      </w:r>
      <w:r>
        <w:rPr>
          <w:spacing w:val="-1"/>
          <w:w w:val="105"/>
          <w:sz w:val="18"/>
        </w:rPr>
        <w:t> </w:t>
      </w:r>
      <w:r>
        <w:rPr>
          <w:w w:val="105"/>
          <w:sz w:val="18"/>
        </w:rPr>
        <w:t>Potato</w:t>
      </w:r>
      <w:r>
        <w:rPr>
          <w:spacing w:val="-1"/>
          <w:w w:val="105"/>
          <w:sz w:val="18"/>
        </w:rPr>
        <w:t> </w:t>
      </w:r>
      <w:r>
        <w:rPr>
          <w:spacing w:val="-2"/>
          <w:w w:val="105"/>
          <w:sz w:val="18"/>
        </w:rPr>
        <w:t>Yields.</w:t>
      </w:r>
    </w:p>
    <w:p>
      <w:pPr>
        <w:spacing w:before="1"/>
        <w:ind w:left="572" w:right="0" w:firstLine="0"/>
        <w:jc w:val="left"/>
        <w:rPr>
          <w:sz w:val="18"/>
        </w:rPr>
      </w:pPr>
      <w:bookmarkStart w:name="_bookmark56" w:id="74"/>
      <w:bookmarkEnd w:id="74"/>
      <w:r>
        <w:rPr/>
      </w:r>
      <w:r>
        <w:rPr>
          <w:rFonts w:ascii="Palatino Linotype" w:hAnsi="Palatino Linotype"/>
          <w:i/>
          <w:sz w:val="18"/>
        </w:rPr>
        <w:t>Agric.</w:t>
      </w:r>
      <w:r>
        <w:rPr>
          <w:rFonts w:ascii="Palatino Linotype" w:hAnsi="Palatino Linotype"/>
          <w:i/>
          <w:spacing w:val="-5"/>
          <w:sz w:val="18"/>
        </w:rPr>
        <w:t> </w:t>
      </w:r>
      <w:r>
        <w:rPr>
          <w:rFonts w:ascii="Palatino Linotype" w:hAnsi="Palatino Linotype"/>
          <w:i/>
          <w:sz w:val="18"/>
        </w:rPr>
        <w:t>For.</w:t>
      </w:r>
      <w:r>
        <w:rPr>
          <w:rFonts w:ascii="Palatino Linotype" w:hAnsi="Palatino Linotype"/>
          <w:i/>
          <w:spacing w:val="-5"/>
          <w:sz w:val="18"/>
        </w:rPr>
        <w:t> </w:t>
      </w:r>
      <w:r>
        <w:rPr>
          <w:rFonts w:ascii="Palatino Linotype" w:hAnsi="Palatino Linotype"/>
          <w:i/>
          <w:sz w:val="18"/>
        </w:rPr>
        <w:t>Meteorol.</w:t>
      </w:r>
      <w:r>
        <w:rPr>
          <w:rFonts w:ascii="Palatino Linotype" w:hAnsi="Palatino Linotype"/>
          <w:i/>
          <w:spacing w:val="-4"/>
          <w:sz w:val="18"/>
        </w:rPr>
        <w:t> </w:t>
      </w:r>
      <w:r>
        <w:rPr>
          <w:rFonts w:ascii="Palatino Linotype" w:hAnsi="Palatino Linotype"/>
          <w:b/>
          <w:sz w:val="18"/>
        </w:rPr>
        <w:t>2003</w:t>
      </w:r>
      <w:r>
        <w:rPr>
          <w:sz w:val="18"/>
        </w:rPr>
        <w:t>,</w:t>
      </w:r>
      <w:r>
        <w:rPr>
          <w:spacing w:val="-7"/>
          <w:sz w:val="18"/>
        </w:rPr>
        <w:t> </w:t>
      </w:r>
      <w:r>
        <w:rPr>
          <w:rFonts w:ascii="Palatino Linotype" w:hAnsi="Palatino Linotype"/>
          <w:i/>
          <w:sz w:val="18"/>
        </w:rPr>
        <w:t>116</w:t>
      </w:r>
      <w:r>
        <w:rPr>
          <w:sz w:val="18"/>
        </w:rPr>
        <w:t>,</w:t>
      </w:r>
      <w:r>
        <w:rPr>
          <w:spacing w:val="-7"/>
          <w:sz w:val="18"/>
        </w:rPr>
        <w:t> </w:t>
      </w:r>
      <w:r>
        <w:rPr>
          <w:sz w:val="18"/>
        </w:rPr>
        <w:t>181–196. </w:t>
      </w:r>
      <w:r>
        <w:rPr>
          <w:spacing w:val="-2"/>
          <w:sz w:val="18"/>
        </w:rPr>
        <w:t>[</w:t>
      </w:r>
      <w:hyperlink r:id="rId100">
        <w:r>
          <w:rPr>
            <w:color w:val="0774B7"/>
            <w:spacing w:val="-2"/>
            <w:sz w:val="18"/>
          </w:rPr>
          <w:t>CrossRef</w:t>
        </w:r>
      </w:hyperlink>
      <w:r>
        <w:rPr>
          <w:spacing w:val="-2"/>
          <w:sz w:val="18"/>
        </w:rPr>
        <w:t>]</w:t>
      </w:r>
    </w:p>
    <w:p>
      <w:pPr>
        <w:pStyle w:val="ListParagraph"/>
        <w:numPr>
          <w:ilvl w:val="0"/>
          <w:numId w:val="3"/>
        </w:numPr>
        <w:tabs>
          <w:tab w:pos="571" w:val="left" w:leader="none"/>
          <w:tab w:pos="576" w:val="left" w:leader="none"/>
        </w:tabs>
        <w:spacing w:line="235" w:lineRule="auto" w:before="9" w:after="0"/>
        <w:ind w:left="571" w:right="152" w:hanging="424"/>
        <w:jc w:val="both"/>
        <w:rPr>
          <w:sz w:val="18"/>
        </w:rPr>
      </w:pPr>
      <w:r>
        <w:rPr>
          <w:w w:val="105"/>
          <w:sz w:val="18"/>
        </w:rPr>
        <w:t>Khalid,</w:t>
      </w:r>
      <w:r>
        <w:rPr>
          <w:w w:val="105"/>
          <w:sz w:val="18"/>
        </w:rPr>
        <w:t> A.M.; Hina, T.; Hameed, S.; Hamid, N.M.; Ahmad, I.; Ur Rehman, N.; Muhammad, A. Modeling Adaptation Strategies </w:t>
      </w:r>
      <w:r>
        <w:rPr>
          <w:sz w:val="18"/>
        </w:rPr>
        <w:t>against Climate Change Impacts in Integrated Rice-Wheat Agricultural Production System of Pakistan. </w:t>
      </w:r>
      <w:r>
        <w:rPr>
          <w:rFonts w:ascii="Palatino Linotype"/>
          <w:i/>
          <w:sz w:val="18"/>
        </w:rPr>
        <w:t>Int. J. Environ. Res. Public </w:t>
      </w:r>
      <w:bookmarkStart w:name="_bookmark57" w:id="75"/>
      <w:bookmarkEnd w:id="75"/>
      <w:r>
        <w:rPr>
          <w:rFonts w:ascii="Palatino Linotype"/>
          <w:i/>
          <w:w w:val="105"/>
          <w:sz w:val="18"/>
        </w:rPr>
        <w:t>Health</w:t>
      </w:r>
      <w:r>
        <w:rPr>
          <w:rFonts w:ascii="Palatino Linotype"/>
          <w:i/>
          <w:w w:val="105"/>
          <w:sz w:val="18"/>
        </w:rPr>
        <w:t> </w:t>
      </w:r>
      <w:r>
        <w:rPr>
          <w:rFonts w:ascii="Palatino Linotype"/>
          <w:b/>
          <w:w w:val="105"/>
          <w:sz w:val="18"/>
        </w:rPr>
        <w:t>2020</w:t>
      </w:r>
      <w:r>
        <w:rPr>
          <w:w w:val="105"/>
          <w:sz w:val="18"/>
        </w:rPr>
        <w:t>, </w:t>
      </w:r>
      <w:r>
        <w:rPr>
          <w:rFonts w:ascii="Palatino Linotype"/>
          <w:i/>
          <w:w w:val="105"/>
          <w:sz w:val="18"/>
        </w:rPr>
        <w:t>17</w:t>
      </w:r>
      <w:r>
        <w:rPr>
          <w:w w:val="105"/>
          <w:sz w:val="18"/>
        </w:rPr>
        <w:t>, 2522. [</w:t>
      </w:r>
      <w:hyperlink r:id="rId101">
        <w:r>
          <w:rPr>
            <w:color w:val="0774B7"/>
            <w:w w:val="105"/>
            <w:sz w:val="18"/>
          </w:rPr>
          <w:t>CrossRef</w:t>
        </w:r>
      </w:hyperlink>
      <w:r>
        <w:rPr>
          <w:w w:val="105"/>
          <w:sz w:val="18"/>
        </w:rPr>
        <w:t>]</w:t>
      </w:r>
    </w:p>
    <w:p>
      <w:pPr>
        <w:pStyle w:val="ListParagraph"/>
        <w:numPr>
          <w:ilvl w:val="0"/>
          <w:numId w:val="3"/>
        </w:numPr>
        <w:tabs>
          <w:tab w:pos="577" w:val="left" w:leader="none"/>
        </w:tabs>
        <w:spacing w:line="223" w:lineRule="exact" w:before="0" w:after="0"/>
        <w:ind w:left="577" w:right="0" w:hanging="429"/>
        <w:jc w:val="both"/>
        <w:rPr>
          <w:rFonts w:ascii="Palatino Linotype"/>
          <w:i/>
          <w:sz w:val="18"/>
        </w:rPr>
      </w:pPr>
      <w:r>
        <w:rPr>
          <w:w w:val="105"/>
          <w:sz w:val="18"/>
        </w:rPr>
        <w:t>Bender,</w:t>
      </w:r>
      <w:r>
        <w:rPr>
          <w:spacing w:val="-8"/>
          <w:w w:val="105"/>
          <w:sz w:val="18"/>
        </w:rPr>
        <w:t> </w:t>
      </w:r>
      <w:r>
        <w:rPr>
          <w:w w:val="105"/>
          <w:sz w:val="18"/>
        </w:rPr>
        <w:t>F.D.;</w:t>
      </w:r>
      <w:r>
        <w:rPr>
          <w:spacing w:val="-6"/>
          <w:w w:val="105"/>
          <w:sz w:val="18"/>
        </w:rPr>
        <w:t> </w:t>
      </w:r>
      <w:r>
        <w:rPr>
          <w:w w:val="105"/>
          <w:sz w:val="18"/>
        </w:rPr>
        <w:t>Sentelhas,</w:t>
      </w:r>
      <w:r>
        <w:rPr>
          <w:spacing w:val="-6"/>
          <w:w w:val="105"/>
          <w:sz w:val="18"/>
        </w:rPr>
        <w:t> </w:t>
      </w:r>
      <w:r>
        <w:rPr>
          <w:w w:val="105"/>
          <w:sz w:val="18"/>
        </w:rPr>
        <w:t>P.C.</w:t>
      </w:r>
      <w:r>
        <w:rPr>
          <w:spacing w:val="-7"/>
          <w:w w:val="105"/>
          <w:sz w:val="18"/>
        </w:rPr>
        <w:t> </w:t>
      </w:r>
      <w:r>
        <w:rPr>
          <w:w w:val="105"/>
          <w:sz w:val="18"/>
        </w:rPr>
        <w:t>Assessment</w:t>
      </w:r>
      <w:r>
        <w:rPr>
          <w:spacing w:val="-6"/>
          <w:w w:val="105"/>
          <w:sz w:val="18"/>
        </w:rPr>
        <w:t> </w:t>
      </w:r>
      <w:r>
        <w:rPr>
          <w:w w:val="105"/>
          <w:sz w:val="18"/>
        </w:rPr>
        <w:t>of</w:t>
      </w:r>
      <w:r>
        <w:rPr>
          <w:spacing w:val="-6"/>
          <w:w w:val="105"/>
          <w:sz w:val="18"/>
        </w:rPr>
        <w:t> </w:t>
      </w:r>
      <w:r>
        <w:rPr>
          <w:w w:val="105"/>
          <w:sz w:val="18"/>
        </w:rPr>
        <w:t>Regional</w:t>
      </w:r>
      <w:r>
        <w:rPr>
          <w:spacing w:val="-6"/>
          <w:w w:val="105"/>
          <w:sz w:val="18"/>
        </w:rPr>
        <w:t> </w:t>
      </w:r>
      <w:r>
        <w:rPr>
          <w:w w:val="105"/>
          <w:sz w:val="18"/>
        </w:rPr>
        <w:t>Climate</w:t>
      </w:r>
      <w:r>
        <w:rPr>
          <w:spacing w:val="-6"/>
          <w:w w:val="105"/>
          <w:sz w:val="18"/>
        </w:rPr>
        <w:t> </w:t>
      </w:r>
      <w:r>
        <w:rPr>
          <w:w w:val="105"/>
          <w:sz w:val="18"/>
        </w:rPr>
        <w:t>Change</w:t>
      </w:r>
      <w:r>
        <w:rPr>
          <w:spacing w:val="-7"/>
          <w:w w:val="105"/>
          <w:sz w:val="18"/>
        </w:rPr>
        <w:t> </w:t>
      </w:r>
      <w:r>
        <w:rPr>
          <w:w w:val="105"/>
          <w:sz w:val="18"/>
        </w:rPr>
        <w:t>Impacts</w:t>
      </w:r>
      <w:r>
        <w:rPr>
          <w:spacing w:val="-6"/>
          <w:w w:val="105"/>
          <w:sz w:val="18"/>
        </w:rPr>
        <w:t> </w:t>
      </w:r>
      <w:r>
        <w:rPr>
          <w:w w:val="105"/>
          <w:sz w:val="18"/>
        </w:rPr>
        <w:t>on</w:t>
      </w:r>
      <w:r>
        <w:rPr>
          <w:spacing w:val="-6"/>
          <w:w w:val="105"/>
          <w:sz w:val="18"/>
        </w:rPr>
        <w:t> </w:t>
      </w:r>
      <w:r>
        <w:rPr>
          <w:w w:val="105"/>
          <w:sz w:val="18"/>
        </w:rPr>
        <w:t>Brazilian</w:t>
      </w:r>
      <w:r>
        <w:rPr>
          <w:spacing w:val="-6"/>
          <w:w w:val="105"/>
          <w:sz w:val="18"/>
        </w:rPr>
        <w:t> </w:t>
      </w:r>
      <w:r>
        <w:rPr>
          <w:w w:val="105"/>
          <w:sz w:val="18"/>
        </w:rPr>
        <w:t>Potato</w:t>
      </w:r>
      <w:r>
        <w:rPr>
          <w:spacing w:val="-7"/>
          <w:w w:val="105"/>
          <w:sz w:val="18"/>
        </w:rPr>
        <w:t> </w:t>
      </w:r>
      <w:r>
        <w:rPr>
          <w:w w:val="105"/>
          <w:sz w:val="18"/>
        </w:rPr>
        <w:t>Tuber</w:t>
      </w:r>
      <w:r>
        <w:rPr>
          <w:spacing w:val="-6"/>
          <w:w w:val="105"/>
          <w:sz w:val="18"/>
        </w:rPr>
        <w:t> </w:t>
      </w:r>
      <w:r>
        <w:rPr>
          <w:w w:val="105"/>
          <w:sz w:val="18"/>
        </w:rPr>
        <w:t>Yield.</w:t>
      </w:r>
      <w:r>
        <w:rPr>
          <w:spacing w:val="3"/>
          <w:w w:val="105"/>
          <w:sz w:val="18"/>
        </w:rPr>
        <w:t> </w:t>
      </w:r>
      <w:r>
        <w:rPr>
          <w:rFonts w:ascii="Palatino Linotype"/>
          <w:i/>
          <w:w w:val="105"/>
          <w:sz w:val="18"/>
        </w:rPr>
        <w:t>Int.</w:t>
      </w:r>
      <w:r>
        <w:rPr>
          <w:rFonts w:ascii="Palatino Linotype"/>
          <w:i/>
          <w:spacing w:val="-4"/>
          <w:w w:val="105"/>
          <w:sz w:val="18"/>
        </w:rPr>
        <w:t> </w:t>
      </w:r>
      <w:r>
        <w:rPr>
          <w:rFonts w:ascii="Palatino Linotype"/>
          <w:i/>
          <w:w w:val="105"/>
          <w:sz w:val="18"/>
        </w:rPr>
        <w:t>J.</w:t>
      </w:r>
      <w:r>
        <w:rPr>
          <w:rFonts w:ascii="Palatino Linotype"/>
          <w:i/>
          <w:spacing w:val="-12"/>
          <w:w w:val="105"/>
          <w:sz w:val="18"/>
        </w:rPr>
        <w:t> </w:t>
      </w:r>
      <w:r>
        <w:rPr>
          <w:rFonts w:ascii="Palatino Linotype"/>
          <w:i/>
          <w:w w:val="105"/>
          <w:sz w:val="18"/>
        </w:rPr>
        <w:t>Plant</w:t>
      </w:r>
      <w:r>
        <w:rPr>
          <w:rFonts w:ascii="Palatino Linotype"/>
          <w:i/>
          <w:spacing w:val="-12"/>
          <w:w w:val="105"/>
          <w:sz w:val="18"/>
        </w:rPr>
        <w:t> </w:t>
      </w:r>
      <w:r>
        <w:rPr>
          <w:rFonts w:ascii="Palatino Linotype"/>
          <w:i/>
          <w:spacing w:val="-4"/>
          <w:w w:val="105"/>
          <w:sz w:val="18"/>
        </w:rPr>
        <w:t>Prod.</w:t>
      </w:r>
    </w:p>
    <w:p>
      <w:pPr>
        <w:spacing w:line="236" w:lineRule="exact" w:before="0"/>
        <w:ind w:left="578" w:right="0" w:firstLine="0"/>
        <w:jc w:val="both"/>
        <w:rPr>
          <w:sz w:val="18"/>
        </w:rPr>
      </w:pPr>
      <w:bookmarkStart w:name="_bookmark58" w:id="76"/>
      <w:bookmarkEnd w:id="76"/>
      <w:r>
        <w:rPr/>
      </w:r>
      <w:r>
        <w:rPr>
          <w:rFonts w:ascii="Palatino Linotype" w:hAnsi="Palatino Linotype"/>
          <w:b/>
          <w:sz w:val="18"/>
        </w:rPr>
        <w:t>2020</w:t>
      </w:r>
      <w:r>
        <w:rPr>
          <w:sz w:val="18"/>
        </w:rPr>
        <w:t>,</w:t>
      </w:r>
      <w:r>
        <w:rPr>
          <w:spacing w:val="-10"/>
          <w:sz w:val="18"/>
        </w:rPr>
        <w:t> </w:t>
      </w:r>
      <w:r>
        <w:rPr>
          <w:rFonts w:ascii="Palatino Linotype" w:hAnsi="Palatino Linotype"/>
          <w:i/>
          <w:sz w:val="18"/>
        </w:rPr>
        <w:t>14</w:t>
      </w:r>
      <w:r>
        <w:rPr>
          <w:sz w:val="18"/>
        </w:rPr>
        <w:t>,</w:t>
      </w:r>
      <w:r>
        <w:rPr>
          <w:spacing w:val="-10"/>
          <w:sz w:val="18"/>
        </w:rPr>
        <w:t> </w:t>
      </w:r>
      <w:r>
        <w:rPr>
          <w:sz w:val="18"/>
        </w:rPr>
        <w:t>647–661.</w:t>
      </w:r>
      <w:r>
        <w:rPr>
          <w:spacing w:val="-4"/>
          <w:sz w:val="18"/>
        </w:rPr>
        <w:t> </w:t>
      </w:r>
      <w:r>
        <w:rPr>
          <w:spacing w:val="-2"/>
          <w:sz w:val="18"/>
        </w:rPr>
        <w:t>[</w:t>
      </w:r>
      <w:hyperlink r:id="rId102">
        <w:r>
          <w:rPr>
            <w:color w:val="0774B7"/>
            <w:spacing w:val="-2"/>
            <w:sz w:val="18"/>
          </w:rPr>
          <w:t>CrossRef</w:t>
        </w:r>
      </w:hyperlink>
      <w:r>
        <w:rPr>
          <w:spacing w:val="-2"/>
          <w:sz w:val="18"/>
        </w:rPr>
        <w:t>]</w:t>
      </w:r>
    </w:p>
    <w:p>
      <w:pPr>
        <w:pStyle w:val="ListParagraph"/>
        <w:numPr>
          <w:ilvl w:val="0"/>
          <w:numId w:val="3"/>
        </w:numPr>
        <w:tabs>
          <w:tab w:pos="576" w:val="left" w:leader="none"/>
          <w:tab w:pos="578" w:val="left" w:leader="none"/>
        </w:tabs>
        <w:spacing w:line="240" w:lineRule="auto" w:before="5" w:after="0"/>
        <w:ind w:left="578" w:right="129" w:hanging="431"/>
        <w:jc w:val="both"/>
        <w:rPr>
          <w:sz w:val="18"/>
        </w:rPr>
      </w:pPr>
      <w:r>
        <w:rPr>
          <w:w w:val="105"/>
          <w:sz w:val="18"/>
        </w:rPr>
        <w:t>Brassard, J.P.; Singh, B. Effects of Climate Change and CO</w:t>
      </w:r>
      <w:r>
        <w:rPr>
          <w:w w:val="105"/>
          <w:sz w:val="18"/>
          <w:vertAlign w:val="subscript"/>
        </w:rPr>
        <w:t>2</w:t>
      </w:r>
      <w:r>
        <w:rPr>
          <w:w w:val="105"/>
          <w:sz w:val="18"/>
          <w:vertAlign w:val="baseline"/>
        </w:rPr>
        <w:t> Increase on Potential Agricultural Production in Southern Quebec, Canada. </w:t>
      </w:r>
      <w:r>
        <w:rPr>
          <w:rFonts w:ascii="Palatino Linotype" w:hAnsi="Palatino Linotype"/>
          <w:i/>
          <w:w w:val="105"/>
          <w:sz w:val="18"/>
          <w:vertAlign w:val="baseline"/>
        </w:rPr>
        <w:t>Clim. Res. </w:t>
      </w:r>
      <w:r>
        <w:rPr>
          <w:rFonts w:ascii="Palatino Linotype" w:hAnsi="Palatino Linotype"/>
          <w:b/>
          <w:w w:val="105"/>
          <w:sz w:val="18"/>
          <w:vertAlign w:val="baseline"/>
        </w:rPr>
        <w:t>2007</w:t>
      </w:r>
      <w:r>
        <w:rPr>
          <w:w w:val="105"/>
          <w:sz w:val="18"/>
          <w:vertAlign w:val="baseline"/>
        </w:rPr>
        <w:t>, </w:t>
      </w:r>
      <w:r>
        <w:rPr>
          <w:rFonts w:ascii="Palatino Linotype" w:hAnsi="Palatino Linotype"/>
          <w:i/>
          <w:w w:val="105"/>
          <w:sz w:val="18"/>
          <w:vertAlign w:val="baseline"/>
        </w:rPr>
        <w:t>34</w:t>
      </w:r>
      <w:r>
        <w:rPr>
          <w:w w:val="105"/>
          <w:sz w:val="18"/>
          <w:vertAlign w:val="baseline"/>
        </w:rPr>
        <w:t>, 105–117. [</w:t>
      </w:r>
      <w:hyperlink r:id="rId103">
        <w:r>
          <w:rPr>
            <w:color w:val="0774B7"/>
            <w:w w:val="105"/>
            <w:sz w:val="18"/>
            <w:vertAlign w:val="baseline"/>
          </w:rPr>
          <w:t>CrossRef</w:t>
        </w:r>
      </w:hyperlink>
      <w:r>
        <w:rPr>
          <w:w w:val="105"/>
          <w:sz w:val="18"/>
          <w:vertAlign w:val="baseline"/>
        </w:rPr>
        <w:t>]</w:t>
      </w:r>
    </w:p>
    <w:p>
      <w:pPr>
        <w:pStyle w:val="ListParagraph"/>
        <w:spacing w:after="0" w:line="240" w:lineRule="auto"/>
        <w:jc w:val="both"/>
        <w:rPr>
          <w:sz w:val="18"/>
        </w:rPr>
        <w:sectPr>
          <w:pgSz w:w="11910" w:h="16840"/>
          <w:pgMar w:header="1109" w:footer="0" w:top="1400" w:bottom="280" w:left="566" w:right="566"/>
        </w:sectPr>
      </w:pPr>
    </w:p>
    <w:p>
      <w:pPr>
        <w:pStyle w:val="BodyText"/>
        <w:rPr>
          <w:sz w:val="18"/>
        </w:rPr>
      </w:pPr>
    </w:p>
    <w:p>
      <w:pPr>
        <w:pStyle w:val="BodyText"/>
        <w:spacing w:before="84"/>
        <w:rPr>
          <w:sz w:val="18"/>
        </w:rPr>
      </w:pPr>
    </w:p>
    <w:p>
      <w:pPr>
        <w:pStyle w:val="ListParagraph"/>
        <w:numPr>
          <w:ilvl w:val="0"/>
          <w:numId w:val="3"/>
        </w:numPr>
        <w:tabs>
          <w:tab w:pos="576" w:val="left" w:leader="none"/>
          <w:tab w:pos="578" w:val="left" w:leader="none"/>
        </w:tabs>
        <w:spacing w:line="240" w:lineRule="auto" w:before="0" w:after="0"/>
        <w:ind w:left="578" w:right="148" w:hanging="431"/>
        <w:jc w:val="both"/>
        <w:rPr>
          <w:sz w:val="18"/>
        </w:rPr>
      </w:pPr>
      <w:bookmarkStart w:name="_bookmark59" w:id="77"/>
      <w:bookmarkEnd w:id="77"/>
      <w:r>
        <w:rPr/>
      </w:r>
      <w:r>
        <w:rPr>
          <w:sz w:val="18"/>
        </w:rPr>
        <w:t>Arunrat, N.; Sereenonchai, S.; Chaowiwat, W.; Wang, C. Climate Change Impact on Major Crop Yield and Water Footprint under</w:t>
      </w:r>
      <w:r>
        <w:rPr>
          <w:spacing w:val="40"/>
          <w:sz w:val="18"/>
        </w:rPr>
        <w:t> </w:t>
      </w:r>
      <w:bookmarkStart w:name="_bookmark60" w:id="78"/>
      <w:bookmarkEnd w:id="78"/>
      <w:r>
        <w:rPr>
          <w:sz w:val="18"/>
        </w:rPr>
        <w:t>CMIP6</w:t>
      </w:r>
      <w:r>
        <w:rPr>
          <w:spacing w:val="19"/>
          <w:sz w:val="18"/>
        </w:rPr>
        <w:t> </w:t>
      </w:r>
      <w:r>
        <w:rPr>
          <w:sz w:val="18"/>
        </w:rPr>
        <w:t>Climate</w:t>
      </w:r>
      <w:r>
        <w:rPr>
          <w:spacing w:val="19"/>
          <w:sz w:val="18"/>
        </w:rPr>
        <w:t> </w:t>
      </w:r>
      <w:r>
        <w:rPr>
          <w:sz w:val="18"/>
        </w:rPr>
        <w:t>Projections</w:t>
      </w:r>
      <w:r>
        <w:rPr>
          <w:spacing w:val="19"/>
          <w:sz w:val="18"/>
        </w:rPr>
        <w:t> </w:t>
      </w:r>
      <w:r>
        <w:rPr>
          <w:sz w:val="18"/>
        </w:rPr>
        <w:t>in</w:t>
      </w:r>
      <w:r>
        <w:rPr>
          <w:spacing w:val="19"/>
          <w:sz w:val="18"/>
        </w:rPr>
        <w:t> </w:t>
      </w:r>
      <w:r>
        <w:rPr>
          <w:sz w:val="18"/>
        </w:rPr>
        <w:t>Repeated</w:t>
      </w:r>
      <w:r>
        <w:rPr>
          <w:spacing w:val="19"/>
          <w:sz w:val="18"/>
        </w:rPr>
        <w:t> </w:t>
      </w:r>
      <w:r>
        <w:rPr>
          <w:sz w:val="18"/>
        </w:rPr>
        <w:t>Drought</w:t>
      </w:r>
      <w:r>
        <w:rPr>
          <w:spacing w:val="19"/>
          <w:sz w:val="18"/>
        </w:rPr>
        <w:t> </w:t>
      </w:r>
      <w:r>
        <w:rPr>
          <w:sz w:val="18"/>
        </w:rPr>
        <w:t>and</w:t>
      </w:r>
      <w:r>
        <w:rPr>
          <w:spacing w:val="19"/>
          <w:sz w:val="18"/>
        </w:rPr>
        <w:t> </w:t>
      </w:r>
      <w:r>
        <w:rPr>
          <w:sz w:val="18"/>
        </w:rPr>
        <w:t>Flood</w:t>
      </w:r>
      <w:r>
        <w:rPr>
          <w:spacing w:val="19"/>
          <w:sz w:val="18"/>
        </w:rPr>
        <w:t> </w:t>
      </w:r>
      <w:r>
        <w:rPr>
          <w:sz w:val="18"/>
        </w:rPr>
        <w:t>Areas</w:t>
      </w:r>
      <w:r>
        <w:rPr>
          <w:spacing w:val="19"/>
          <w:sz w:val="18"/>
        </w:rPr>
        <w:t> </w:t>
      </w:r>
      <w:r>
        <w:rPr>
          <w:sz w:val="18"/>
        </w:rPr>
        <w:t>in</w:t>
      </w:r>
      <w:r>
        <w:rPr>
          <w:spacing w:val="19"/>
          <w:sz w:val="18"/>
        </w:rPr>
        <w:t> </w:t>
      </w:r>
      <w:r>
        <w:rPr>
          <w:sz w:val="18"/>
        </w:rPr>
        <w:t>Thailand.</w:t>
      </w:r>
      <w:r>
        <w:rPr>
          <w:spacing w:val="33"/>
          <w:sz w:val="18"/>
        </w:rPr>
        <w:t> </w:t>
      </w:r>
      <w:r>
        <w:rPr>
          <w:rFonts w:ascii="Palatino Linotype"/>
          <w:i/>
          <w:sz w:val="18"/>
        </w:rPr>
        <w:t>Sci.</w:t>
      </w:r>
      <w:r>
        <w:rPr>
          <w:rFonts w:ascii="Palatino Linotype"/>
          <w:i/>
          <w:spacing w:val="28"/>
          <w:sz w:val="18"/>
        </w:rPr>
        <w:t> </w:t>
      </w:r>
      <w:r>
        <w:rPr>
          <w:rFonts w:ascii="Palatino Linotype"/>
          <w:i/>
          <w:sz w:val="18"/>
        </w:rPr>
        <w:t>Total Environ.</w:t>
      </w:r>
      <w:r>
        <w:rPr>
          <w:rFonts w:ascii="Palatino Linotype"/>
          <w:i/>
          <w:spacing w:val="28"/>
          <w:sz w:val="18"/>
        </w:rPr>
        <w:t> </w:t>
      </w:r>
      <w:r>
        <w:rPr>
          <w:rFonts w:ascii="Palatino Linotype"/>
          <w:b/>
          <w:sz w:val="18"/>
        </w:rPr>
        <w:t>2022</w:t>
      </w:r>
      <w:r>
        <w:rPr>
          <w:sz w:val="18"/>
        </w:rPr>
        <w:t>,</w:t>
      </w:r>
      <w:r>
        <w:rPr>
          <w:spacing w:val="19"/>
          <w:sz w:val="18"/>
        </w:rPr>
        <w:t> </w:t>
      </w:r>
      <w:r>
        <w:rPr>
          <w:rFonts w:ascii="Palatino Linotype"/>
          <w:i/>
          <w:sz w:val="18"/>
        </w:rPr>
        <w:t>807</w:t>
      </w:r>
      <w:r>
        <w:rPr>
          <w:sz w:val="18"/>
        </w:rPr>
        <w:t>,</w:t>
      </w:r>
      <w:r>
        <w:rPr>
          <w:spacing w:val="19"/>
          <w:sz w:val="18"/>
        </w:rPr>
        <w:t> </w:t>
      </w:r>
      <w:r>
        <w:rPr>
          <w:sz w:val="18"/>
        </w:rPr>
        <w:t>150741.</w:t>
      </w:r>
      <w:r>
        <w:rPr>
          <w:spacing w:val="33"/>
          <w:sz w:val="18"/>
        </w:rPr>
        <w:t> </w:t>
      </w:r>
      <w:r>
        <w:rPr>
          <w:sz w:val="18"/>
        </w:rPr>
        <w:t>[</w:t>
      </w:r>
      <w:hyperlink r:id="rId104">
        <w:r>
          <w:rPr>
            <w:color w:val="0774B7"/>
            <w:sz w:val="18"/>
          </w:rPr>
          <w:t>CrossRef</w:t>
        </w:r>
      </w:hyperlink>
      <w:r>
        <w:rPr>
          <w:sz w:val="18"/>
        </w:rPr>
        <w:t>]</w:t>
      </w:r>
    </w:p>
    <w:p>
      <w:pPr>
        <w:pStyle w:val="ListParagraph"/>
        <w:numPr>
          <w:ilvl w:val="0"/>
          <w:numId w:val="3"/>
        </w:numPr>
        <w:tabs>
          <w:tab w:pos="576" w:val="left" w:leader="none"/>
          <w:tab w:pos="578" w:val="left" w:leader="none"/>
        </w:tabs>
        <w:spacing w:line="240" w:lineRule="auto" w:before="6" w:after="0"/>
        <w:ind w:left="578" w:right="152" w:hanging="431"/>
        <w:jc w:val="both"/>
        <w:rPr>
          <w:sz w:val="18"/>
        </w:rPr>
      </w:pPr>
      <w:r>
        <w:rPr>
          <w:w w:val="105"/>
          <w:sz w:val="18"/>
        </w:rPr>
        <w:t>Zheng, E.; Qin, M.; Chen, P.; Xu, T.; Zhang, Z. Climate Change Affects the Utilization of Light and Heat Resources in Paddy Field </w:t>
      </w:r>
      <w:bookmarkStart w:name="_bookmark61" w:id="79"/>
      <w:bookmarkEnd w:id="79"/>
      <w:r>
        <w:rPr>
          <w:w w:val="105"/>
          <w:sz w:val="18"/>
        </w:rPr>
        <w:t>on</w:t>
      </w:r>
      <w:r>
        <w:rPr>
          <w:w w:val="105"/>
          <w:sz w:val="18"/>
        </w:rPr>
        <w:t> the Songnen Plain, China. </w:t>
      </w:r>
      <w:r>
        <w:rPr>
          <w:rFonts w:ascii="Palatino Linotype"/>
          <w:i/>
          <w:w w:val="105"/>
          <w:sz w:val="18"/>
        </w:rPr>
        <w:t>Agriculture</w:t>
      </w:r>
      <w:r>
        <w:rPr>
          <w:rFonts w:ascii="Palatino Linotype"/>
          <w:i/>
          <w:spacing w:val="-1"/>
          <w:w w:val="105"/>
          <w:sz w:val="18"/>
        </w:rPr>
        <w:t> </w:t>
      </w:r>
      <w:r>
        <w:rPr>
          <w:rFonts w:ascii="Palatino Linotype"/>
          <w:b/>
          <w:w w:val="105"/>
          <w:sz w:val="18"/>
        </w:rPr>
        <w:t>2022</w:t>
      </w:r>
      <w:r>
        <w:rPr>
          <w:w w:val="105"/>
          <w:sz w:val="18"/>
        </w:rPr>
        <w:t>, </w:t>
      </w:r>
      <w:r>
        <w:rPr>
          <w:rFonts w:ascii="Palatino Linotype"/>
          <w:i/>
          <w:w w:val="105"/>
          <w:sz w:val="18"/>
        </w:rPr>
        <w:t>12</w:t>
      </w:r>
      <w:r>
        <w:rPr>
          <w:w w:val="105"/>
          <w:sz w:val="18"/>
        </w:rPr>
        <w:t>, 1648. [</w:t>
      </w:r>
      <w:hyperlink r:id="rId105">
        <w:r>
          <w:rPr>
            <w:color w:val="0774B7"/>
            <w:w w:val="105"/>
            <w:sz w:val="18"/>
          </w:rPr>
          <w:t>CrossRef</w:t>
        </w:r>
      </w:hyperlink>
      <w:r>
        <w:rPr>
          <w:w w:val="105"/>
          <w:sz w:val="18"/>
        </w:rPr>
        <w:t>]</w:t>
      </w:r>
    </w:p>
    <w:p>
      <w:pPr>
        <w:pStyle w:val="ListParagraph"/>
        <w:numPr>
          <w:ilvl w:val="0"/>
          <w:numId w:val="3"/>
        </w:numPr>
        <w:tabs>
          <w:tab w:pos="576" w:val="left" w:leader="none"/>
          <w:tab w:pos="578" w:val="left" w:leader="none"/>
        </w:tabs>
        <w:spacing w:line="242" w:lineRule="auto" w:before="7" w:after="0"/>
        <w:ind w:left="578" w:right="120" w:hanging="431"/>
        <w:jc w:val="both"/>
        <w:rPr>
          <w:sz w:val="18"/>
        </w:rPr>
      </w:pPr>
      <w:r>
        <w:rPr>
          <w:w w:val="105"/>
          <w:sz w:val="18"/>
        </w:rPr>
        <w:t>Jiang, Y.; Ramsay, M.; Meng, F.; Stetson, T. Characterizing Potato Yield Responses to Water Supply in Atlantic Canada’s Humid </w:t>
      </w:r>
      <w:r>
        <w:rPr>
          <w:sz w:val="18"/>
        </w:rPr>
        <w:t>Climate Using Historical Yield and Weather Data: Implications for Supplemental Irrigation. </w:t>
      </w:r>
      <w:r>
        <w:rPr>
          <w:rFonts w:ascii="Palatino Linotype" w:hAnsi="Palatino Linotype"/>
          <w:i/>
          <w:sz w:val="18"/>
        </w:rPr>
        <w:t>Agric. Water</w:t>
      </w:r>
      <w:r>
        <w:rPr>
          <w:rFonts w:ascii="Palatino Linotype" w:hAnsi="Palatino Linotype"/>
          <w:i/>
          <w:spacing w:val="-5"/>
          <w:sz w:val="18"/>
        </w:rPr>
        <w:t> </w:t>
      </w:r>
      <w:r>
        <w:rPr>
          <w:rFonts w:ascii="Palatino Linotype" w:hAnsi="Palatino Linotype"/>
          <w:i/>
          <w:sz w:val="18"/>
        </w:rPr>
        <w:t>Manag. </w:t>
      </w:r>
      <w:r>
        <w:rPr>
          <w:rFonts w:ascii="Palatino Linotype" w:hAnsi="Palatino Linotype"/>
          <w:b/>
          <w:sz w:val="18"/>
        </w:rPr>
        <w:t>2021</w:t>
      </w:r>
      <w:r>
        <w:rPr>
          <w:sz w:val="18"/>
        </w:rPr>
        <w:t>, </w:t>
      </w:r>
      <w:r>
        <w:rPr>
          <w:rFonts w:ascii="Palatino Linotype" w:hAnsi="Palatino Linotype"/>
          <w:i/>
          <w:sz w:val="18"/>
        </w:rPr>
        <w:t>255</w:t>
      </w:r>
      <w:r>
        <w:rPr>
          <w:sz w:val="18"/>
        </w:rPr>
        <w:t>, 107047.</w:t>
      </w:r>
      <w:r>
        <w:rPr>
          <w:w w:val="105"/>
          <w:sz w:val="18"/>
        </w:rPr>
        <w:t> </w:t>
      </w:r>
      <w:bookmarkStart w:name="_bookmark62" w:id="80"/>
      <w:bookmarkEnd w:id="80"/>
      <w:r>
        <w:rPr>
          <w:spacing w:val="-2"/>
          <w:w w:val="105"/>
          <w:sz w:val="18"/>
        </w:rPr>
        <w:t>[</w:t>
      </w:r>
      <w:hyperlink r:id="rId106">
        <w:r>
          <w:rPr>
            <w:color w:val="0774B7"/>
            <w:spacing w:val="-2"/>
            <w:w w:val="105"/>
            <w:sz w:val="18"/>
          </w:rPr>
          <w:t>CrossRef</w:t>
        </w:r>
      </w:hyperlink>
      <w:r>
        <w:rPr>
          <w:spacing w:val="-2"/>
          <w:w w:val="105"/>
          <w:sz w:val="18"/>
        </w:rPr>
        <w:t>]</w:t>
      </w:r>
    </w:p>
    <w:p>
      <w:pPr>
        <w:pStyle w:val="ListParagraph"/>
        <w:numPr>
          <w:ilvl w:val="0"/>
          <w:numId w:val="3"/>
        </w:numPr>
        <w:tabs>
          <w:tab w:pos="576" w:val="left" w:leader="none"/>
          <w:tab w:pos="578" w:val="left" w:leader="none"/>
        </w:tabs>
        <w:spacing w:line="261" w:lineRule="auto" w:before="19" w:after="0"/>
        <w:ind w:left="578" w:right="133" w:hanging="431"/>
        <w:jc w:val="both"/>
        <w:rPr>
          <w:sz w:val="18"/>
        </w:rPr>
      </w:pPr>
      <w:r>
        <w:rPr>
          <w:w w:val="105"/>
          <w:sz w:val="18"/>
        </w:rPr>
        <w:t>Our World in Data Explorer: IPCC Scenarios. Available online: </w:t>
      </w:r>
      <w:hyperlink r:id="rId107">
        <w:r>
          <w:rPr>
            <w:color w:val="0774B7"/>
            <w:w w:val="105"/>
            <w:sz w:val="18"/>
          </w:rPr>
          <w:t>https://ourworldindata.org/explorers/ipcc-scenarios?facet=</w:t>
        </w:r>
      </w:hyperlink>
      <w:r>
        <w:rPr>
          <w:color w:val="0774B7"/>
          <w:w w:val="105"/>
          <w:sz w:val="18"/>
        </w:rPr>
        <w:t> </w:t>
      </w:r>
      <w:hyperlink r:id="rId107">
        <w:r>
          <w:rPr>
            <w:color w:val="0774B7"/>
            <w:spacing w:val="-2"/>
            <w:sz w:val="18"/>
          </w:rPr>
          <w:t>none&amp;Metric=Greenhouse+gas+emissions&amp;Rate=Total&amp;Region=Global&amp;country=SSP1+-+Baseline~SSP2+-</w:t>
        </w:r>
        <w:r>
          <w:rPr>
            <w:color w:val="0774B7"/>
            <w:spacing w:val="-2"/>
            <w:sz w:val="18"/>
          </w:rPr>
          <w:t>+Baseline~SSP3+-</w:t>
        </w:r>
      </w:hyperlink>
    </w:p>
    <w:p>
      <w:pPr>
        <w:spacing w:before="0"/>
        <w:ind w:left="551" w:right="0" w:firstLine="0"/>
        <w:jc w:val="both"/>
        <w:rPr>
          <w:sz w:val="18"/>
        </w:rPr>
      </w:pPr>
      <w:bookmarkStart w:name="_bookmark63" w:id="81"/>
      <w:bookmarkEnd w:id="81"/>
      <w:r>
        <w:rPr/>
      </w:r>
      <w:hyperlink r:id="rId107">
        <w:r>
          <w:rPr>
            <w:color w:val="0774B7"/>
            <w:sz w:val="18"/>
          </w:rPr>
          <w:t>+Baseline~SSP4+-+Baseline~SSP5+-+Baseline</w:t>
        </w:r>
      </w:hyperlink>
      <w:r>
        <w:rPr>
          <w:color w:val="0774B7"/>
          <w:spacing w:val="8"/>
          <w:sz w:val="18"/>
        </w:rPr>
        <w:t> </w:t>
      </w:r>
      <w:r>
        <w:rPr>
          <w:sz w:val="18"/>
        </w:rPr>
        <w:t>(accessed</w:t>
      </w:r>
      <w:r>
        <w:rPr>
          <w:spacing w:val="9"/>
          <w:sz w:val="18"/>
        </w:rPr>
        <w:t> </w:t>
      </w:r>
      <w:r>
        <w:rPr>
          <w:sz w:val="18"/>
        </w:rPr>
        <w:t>on</w:t>
      </w:r>
      <w:r>
        <w:rPr>
          <w:spacing w:val="9"/>
          <w:sz w:val="18"/>
        </w:rPr>
        <w:t> </w:t>
      </w:r>
      <w:r>
        <w:rPr>
          <w:sz w:val="18"/>
        </w:rPr>
        <w:t>28</w:t>
      </w:r>
      <w:r>
        <w:rPr>
          <w:spacing w:val="8"/>
          <w:sz w:val="18"/>
        </w:rPr>
        <w:t> </w:t>
      </w:r>
      <w:r>
        <w:rPr>
          <w:sz w:val="18"/>
        </w:rPr>
        <w:t>December</w:t>
      </w:r>
      <w:r>
        <w:rPr>
          <w:spacing w:val="9"/>
          <w:sz w:val="18"/>
        </w:rPr>
        <w:t> </w:t>
      </w:r>
      <w:r>
        <w:rPr>
          <w:spacing w:val="-2"/>
          <w:sz w:val="18"/>
        </w:rPr>
        <w:t>2022).</w:t>
      </w:r>
    </w:p>
    <w:p>
      <w:pPr>
        <w:pStyle w:val="ListParagraph"/>
        <w:numPr>
          <w:ilvl w:val="0"/>
          <w:numId w:val="3"/>
        </w:numPr>
        <w:tabs>
          <w:tab w:pos="571" w:val="left" w:leader="none"/>
          <w:tab w:pos="578" w:val="left" w:leader="none"/>
        </w:tabs>
        <w:spacing w:line="261" w:lineRule="auto" w:before="19" w:after="0"/>
        <w:ind w:left="571" w:right="120" w:hanging="423"/>
        <w:jc w:val="left"/>
        <w:rPr>
          <w:sz w:val="18"/>
        </w:rPr>
      </w:pPr>
      <w:r>
        <w:rPr>
          <w:sz w:val="18"/>
        </w:rPr>
        <w:t>World</w:t>
      </w:r>
      <w:r>
        <w:rPr>
          <w:spacing w:val="58"/>
          <w:sz w:val="18"/>
        </w:rPr>
        <w:t> </w:t>
      </w:r>
      <w:r>
        <w:rPr>
          <w:sz w:val="18"/>
        </w:rPr>
        <w:t>Bank</w:t>
      </w:r>
      <w:r>
        <w:rPr>
          <w:spacing w:val="40"/>
          <w:sz w:val="18"/>
        </w:rPr>
        <w:t> </w:t>
      </w:r>
      <w:r>
        <w:rPr>
          <w:sz w:val="18"/>
        </w:rPr>
        <w:t>Group</w:t>
      </w:r>
      <w:r>
        <w:rPr>
          <w:spacing w:val="40"/>
          <w:sz w:val="18"/>
        </w:rPr>
        <w:t> </w:t>
      </w:r>
      <w:r>
        <w:rPr>
          <w:sz w:val="18"/>
        </w:rPr>
        <w:t>Download</w:t>
      </w:r>
      <w:r>
        <w:rPr>
          <w:spacing w:val="40"/>
          <w:sz w:val="18"/>
        </w:rPr>
        <w:t> </w:t>
      </w:r>
      <w:r>
        <w:rPr>
          <w:sz w:val="18"/>
        </w:rPr>
        <w:t>Data</w:t>
      </w:r>
      <w:r>
        <w:rPr>
          <w:spacing w:val="40"/>
          <w:sz w:val="18"/>
        </w:rPr>
        <w:t> </w:t>
      </w:r>
      <w:r>
        <w:rPr>
          <w:sz w:val="18"/>
        </w:rPr>
        <w:t>|</w:t>
      </w:r>
      <w:r>
        <w:rPr>
          <w:spacing w:val="40"/>
          <w:sz w:val="18"/>
        </w:rPr>
        <w:t> </w:t>
      </w:r>
      <w:r>
        <w:rPr>
          <w:sz w:val="18"/>
        </w:rPr>
        <w:t>Climate</w:t>
      </w:r>
      <w:r>
        <w:rPr>
          <w:spacing w:val="40"/>
          <w:sz w:val="18"/>
        </w:rPr>
        <w:t> </w:t>
      </w:r>
      <w:r>
        <w:rPr>
          <w:sz w:val="18"/>
        </w:rPr>
        <w:t>Change</w:t>
      </w:r>
      <w:r>
        <w:rPr>
          <w:spacing w:val="40"/>
          <w:sz w:val="18"/>
        </w:rPr>
        <w:t> </w:t>
      </w:r>
      <w:r>
        <w:rPr>
          <w:sz w:val="18"/>
        </w:rPr>
        <w:t>Knowledge</w:t>
      </w:r>
      <w:r>
        <w:rPr>
          <w:spacing w:val="40"/>
          <w:sz w:val="18"/>
        </w:rPr>
        <w:t> </w:t>
      </w:r>
      <w:r>
        <w:rPr>
          <w:sz w:val="18"/>
        </w:rPr>
        <w:t>Portal.</w:t>
      </w:r>
      <w:r>
        <w:rPr>
          <w:spacing w:val="67"/>
          <w:sz w:val="18"/>
        </w:rPr>
        <w:t> </w:t>
      </w:r>
      <w:r>
        <w:rPr>
          <w:sz w:val="18"/>
        </w:rPr>
        <w:t>Available</w:t>
      </w:r>
      <w:r>
        <w:rPr>
          <w:spacing w:val="40"/>
          <w:sz w:val="18"/>
        </w:rPr>
        <w:t> </w:t>
      </w:r>
      <w:r>
        <w:rPr>
          <w:sz w:val="18"/>
        </w:rPr>
        <w:t>online:</w:t>
      </w:r>
      <w:r>
        <w:rPr>
          <w:spacing w:val="67"/>
          <w:sz w:val="18"/>
        </w:rPr>
        <w:t> </w:t>
      </w:r>
      <w:hyperlink r:id="rId108">
        <w:r>
          <w:rPr>
            <w:color w:val="0774B7"/>
            <w:sz w:val="18"/>
          </w:rPr>
          <w:t>https://climateknowledgeportal.</w:t>
        </w:r>
      </w:hyperlink>
      <w:r>
        <w:rPr>
          <w:color w:val="0774B7"/>
          <w:w w:val="106"/>
          <w:sz w:val="18"/>
        </w:rPr>
        <w:t> </w:t>
      </w:r>
      <w:bookmarkStart w:name="_bookmark64" w:id="82"/>
      <w:bookmarkEnd w:id="82"/>
      <w:r>
        <w:rPr>
          <w:color w:val="0774B7"/>
          <w:w w:val="106"/>
          <w:sz w:val="18"/>
        </w:rPr>
      </w:r>
      <w:hyperlink r:id="rId108">
        <w:r>
          <w:rPr>
            <w:color w:val="0774B7"/>
            <w:sz w:val="18"/>
          </w:rPr>
          <w:t>worldbank.org/download-data</w:t>
        </w:r>
      </w:hyperlink>
      <w:r>
        <w:rPr>
          <w:color w:val="0774B7"/>
          <w:sz w:val="18"/>
        </w:rPr>
        <w:t> </w:t>
      </w:r>
      <w:r>
        <w:rPr>
          <w:sz w:val="18"/>
        </w:rPr>
        <w:t>(accessed on 28 December 2022).</w:t>
      </w:r>
    </w:p>
    <w:p>
      <w:pPr>
        <w:pStyle w:val="ListParagraph"/>
        <w:numPr>
          <w:ilvl w:val="0"/>
          <w:numId w:val="3"/>
        </w:numPr>
        <w:tabs>
          <w:tab w:pos="578" w:val="left" w:leader="none"/>
        </w:tabs>
        <w:spacing w:line="240" w:lineRule="auto" w:before="0" w:after="0"/>
        <w:ind w:left="578" w:right="122" w:hanging="431"/>
        <w:jc w:val="left"/>
        <w:rPr>
          <w:sz w:val="18"/>
        </w:rPr>
      </w:pPr>
      <w:r>
        <w:rPr>
          <w:w w:val="105"/>
          <w:sz w:val="18"/>
        </w:rPr>
        <w:t>Eyring,</w:t>
      </w:r>
      <w:r>
        <w:rPr>
          <w:spacing w:val="-8"/>
          <w:w w:val="105"/>
          <w:sz w:val="18"/>
        </w:rPr>
        <w:t> </w:t>
      </w:r>
      <w:r>
        <w:rPr>
          <w:w w:val="105"/>
          <w:sz w:val="18"/>
        </w:rPr>
        <w:t>V.;</w:t>
      </w:r>
      <w:r>
        <w:rPr>
          <w:spacing w:val="-8"/>
          <w:w w:val="105"/>
          <w:sz w:val="18"/>
        </w:rPr>
        <w:t> </w:t>
      </w:r>
      <w:r>
        <w:rPr>
          <w:w w:val="105"/>
          <w:sz w:val="18"/>
        </w:rPr>
        <w:t>Bony,</w:t>
      </w:r>
      <w:r>
        <w:rPr>
          <w:spacing w:val="-8"/>
          <w:w w:val="105"/>
          <w:sz w:val="18"/>
        </w:rPr>
        <w:t> </w:t>
      </w:r>
      <w:r>
        <w:rPr>
          <w:w w:val="105"/>
          <w:sz w:val="18"/>
        </w:rPr>
        <w:t>S.;</w:t>
      </w:r>
      <w:r>
        <w:rPr>
          <w:spacing w:val="-8"/>
          <w:w w:val="105"/>
          <w:sz w:val="18"/>
        </w:rPr>
        <w:t> </w:t>
      </w:r>
      <w:r>
        <w:rPr>
          <w:w w:val="105"/>
          <w:sz w:val="18"/>
        </w:rPr>
        <w:t>Meehl,</w:t>
      </w:r>
      <w:r>
        <w:rPr>
          <w:spacing w:val="-8"/>
          <w:w w:val="105"/>
          <w:sz w:val="18"/>
        </w:rPr>
        <w:t> </w:t>
      </w:r>
      <w:r>
        <w:rPr>
          <w:w w:val="105"/>
          <w:sz w:val="18"/>
        </w:rPr>
        <w:t>G.A.;</w:t>
      </w:r>
      <w:r>
        <w:rPr>
          <w:spacing w:val="-7"/>
          <w:w w:val="105"/>
          <w:sz w:val="18"/>
        </w:rPr>
        <w:t> </w:t>
      </w:r>
      <w:r>
        <w:rPr>
          <w:w w:val="105"/>
          <w:sz w:val="18"/>
        </w:rPr>
        <w:t>Senior,</w:t>
      </w:r>
      <w:r>
        <w:rPr>
          <w:spacing w:val="-8"/>
          <w:w w:val="105"/>
          <w:sz w:val="18"/>
        </w:rPr>
        <w:t> </w:t>
      </w:r>
      <w:r>
        <w:rPr>
          <w:w w:val="105"/>
          <w:sz w:val="18"/>
        </w:rPr>
        <w:t>C.A.;</w:t>
      </w:r>
      <w:r>
        <w:rPr>
          <w:spacing w:val="-8"/>
          <w:w w:val="105"/>
          <w:sz w:val="18"/>
        </w:rPr>
        <w:t> </w:t>
      </w:r>
      <w:r>
        <w:rPr>
          <w:w w:val="105"/>
          <w:sz w:val="18"/>
        </w:rPr>
        <w:t>Stevens,</w:t>
      </w:r>
      <w:r>
        <w:rPr>
          <w:spacing w:val="-8"/>
          <w:w w:val="105"/>
          <w:sz w:val="18"/>
        </w:rPr>
        <w:t> </w:t>
      </w:r>
      <w:r>
        <w:rPr>
          <w:w w:val="105"/>
          <w:sz w:val="18"/>
        </w:rPr>
        <w:t>B.;</w:t>
      </w:r>
      <w:r>
        <w:rPr>
          <w:spacing w:val="-8"/>
          <w:w w:val="105"/>
          <w:sz w:val="18"/>
        </w:rPr>
        <w:t> </w:t>
      </w:r>
      <w:r>
        <w:rPr>
          <w:w w:val="105"/>
          <w:sz w:val="18"/>
        </w:rPr>
        <w:t>Stouffer,</w:t>
      </w:r>
      <w:r>
        <w:rPr>
          <w:spacing w:val="-8"/>
          <w:w w:val="105"/>
          <w:sz w:val="18"/>
        </w:rPr>
        <w:t> </w:t>
      </w:r>
      <w:r>
        <w:rPr>
          <w:w w:val="105"/>
          <w:sz w:val="18"/>
        </w:rPr>
        <w:t>R.J.;</w:t>
      </w:r>
      <w:r>
        <w:rPr>
          <w:spacing w:val="-8"/>
          <w:w w:val="105"/>
          <w:sz w:val="18"/>
        </w:rPr>
        <w:t> </w:t>
      </w:r>
      <w:r>
        <w:rPr>
          <w:w w:val="105"/>
          <w:sz w:val="18"/>
        </w:rPr>
        <w:t>Taylor,</w:t>
      </w:r>
      <w:r>
        <w:rPr>
          <w:spacing w:val="-8"/>
          <w:w w:val="105"/>
          <w:sz w:val="18"/>
        </w:rPr>
        <w:t> </w:t>
      </w:r>
      <w:r>
        <w:rPr>
          <w:w w:val="105"/>
          <w:sz w:val="18"/>
        </w:rPr>
        <w:t>K.E.</w:t>
      </w:r>
      <w:r>
        <w:rPr>
          <w:spacing w:val="-8"/>
          <w:w w:val="105"/>
          <w:sz w:val="18"/>
        </w:rPr>
        <w:t> </w:t>
      </w:r>
      <w:r>
        <w:rPr>
          <w:w w:val="105"/>
          <w:sz w:val="18"/>
        </w:rPr>
        <w:t>Overview</w:t>
      </w:r>
      <w:r>
        <w:rPr>
          <w:spacing w:val="-8"/>
          <w:w w:val="105"/>
          <w:sz w:val="18"/>
        </w:rPr>
        <w:t> </w:t>
      </w:r>
      <w:r>
        <w:rPr>
          <w:w w:val="105"/>
          <w:sz w:val="18"/>
        </w:rPr>
        <w:t>of</w:t>
      </w:r>
      <w:r>
        <w:rPr>
          <w:spacing w:val="-8"/>
          <w:w w:val="105"/>
          <w:sz w:val="18"/>
        </w:rPr>
        <w:t> </w:t>
      </w:r>
      <w:r>
        <w:rPr>
          <w:w w:val="105"/>
          <w:sz w:val="18"/>
        </w:rPr>
        <w:t>the</w:t>
      </w:r>
      <w:r>
        <w:rPr>
          <w:spacing w:val="-8"/>
          <w:w w:val="105"/>
          <w:sz w:val="18"/>
        </w:rPr>
        <w:t> </w:t>
      </w:r>
      <w:r>
        <w:rPr>
          <w:w w:val="105"/>
          <w:sz w:val="18"/>
        </w:rPr>
        <w:t>Coupled</w:t>
      </w:r>
      <w:r>
        <w:rPr>
          <w:spacing w:val="-8"/>
          <w:w w:val="105"/>
          <w:sz w:val="18"/>
        </w:rPr>
        <w:t> </w:t>
      </w:r>
      <w:r>
        <w:rPr>
          <w:w w:val="105"/>
          <w:sz w:val="18"/>
        </w:rPr>
        <w:t>Model</w:t>
      </w:r>
      <w:r>
        <w:rPr>
          <w:spacing w:val="-8"/>
          <w:w w:val="105"/>
          <w:sz w:val="18"/>
        </w:rPr>
        <w:t> </w:t>
      </w:r>
      <w:r>
        <w:rPr>
          <w:w w:val="105"/>
          <w:sz w:val="18"/>
        </w:rPr>
        <w:t>Intercompar- </w:t>
      </w:r>
      <w:bookmarkStart w:name="_bookmark65" w:id="83"/>
      <w:bookmarkEnd w:id="83"/>
      <w:r>
        <w:rPr>
          <w:w w:val="105"/>
          <w:sz w:val="18"/>
        </w:rPr>
        <w:t>ison</w:t>
      </w:r>
      <w:r>
        <w:rPr>
          <w:spacing w:val="-8"/>
          <w:w w:val="105"/>
          <w:sz w:val="18"/>
        </w:rPr>
        <w:t> </w:t>
      </w:r>
      <w:r>
        <w:rPr>
          <w:w w:val="105"/>
          <w:sz w:val="18"/>
        </w:rPr>
        <w:t>Project</w:t>
      </w:r>
      <w:r>
        <w:rPr>
          <w:spacing w:val="-7"/>
          <w:w w:val="105"/>
          <w:sz w:val="18"/>
        </w:rPr>
        <w:t> </w:t>
      </w:r>
      <w:r>
        <w:rPr>
          <w:w w:val="105"/>
          <w:sz w:val="18"/>
        </w:rPr>
        <w:t>Phase</w:t>
      </w:r>
      <w:r>
        <w:rPr>
          <w:spacing w:val="-7"/>
          <w:w w:val="105"/>
          <w:sz w:val="18"/>
        </w:rPr>
        <w:t> </w:t>
      </w:r>
      <w:r>
        <w:rPr>
          <w:w w:val="105"/>
          <w:sz w:val="18"/>
        </w:rPr>
        <w:t>6</w:t>
      </w:r>
      <w:r>
        <w:rPr>
          <w:spacing w:val="-7"/>
          <w:w w:val="105"/>
          <w:sz w:val="18"/>
        </w:rPr>
        <w:t> </w:t>
      </w:r>
      <w:r>
        <w:rPr>
          <w:w w:val="105"/>
          <w:sz w:val="18"/>
        </w:rPr>
        <w:t>(CMIP6)</w:t>
      </w:r>
      <w:r>
        <w:rPr>
          <w:spacing w:val="-7"/>
          <w:w w:val="105"/>
          <w:sz w:val="18"/>
        </w:rPr>
        <w:t> </w:t>
      </w:r>
      <w:r>
        <w:rPr>
          <w:w w:val="105"/>
          <w:sz w:val="18"/>
        </w:rPr>
        <w:t>Experimental</w:t>
      </w:r>
      <w:r>
        <w:rPr>
          <w:spacing w:val="-7"/>
          <w:w w:val="105"/>
          <w:sz w:val="18"/>
        </w:rPr>
        <w:t> </w:t>
      </w:r>
      <w:r>
        <w:rPr>
          <w:w w:val="105"/>
          <w:sz w:val="18"/>
        </w:rPr>
        <w:t>Design</w:t>
      </w:r>
      <w:r>
        <w:rPr>
          <w:spacing w:val="-7"/>
          <w:w w:val="105"/>
          <w:sz w:val="18"/>
        </w:rPr>
        <w:t> </w:t>
      </w:r>
      <w:r>
        <w:rPr>
          <w:w w:val="105"/>
          <w:sz w:val="18"/>
        </w:rPr>
        <w:t>and</w:t>
      </w:r>
      <w:r>
        <w:rPr>
          <w:spacing w:val="-7"/>
          <w:w w:val="105"/>
          <w:sz w:val="18"/>
        </w:rPr>
        <w:t> </w:t>
      </w:r>
      <w:r>
        <w:rPr>
          <w:w w:val="105"/>
          <w:sz w:val="18"/>
        </w:rPr>
        <w:t>Organization. </w:t>
      </w:r>
      <w:r>
        <w:rPr>
          <w:rFonts w:ascii="Palatino Linotype" w:hAnsi="Palatino Linotype"/>
          <w:i/>
          <w:w w:val="105"/>
          <w:sz w:val="18"/>
        </w:rPr>
        <w:t>Geosci.</w:t>
      </w:r>
      <w:r>
        <w:rPr>
          <w:rFonts w:ascii="Palatino Linotype" w:hAnsi="Palatino Linotype"/>
          <w:i/>
          <w:spacing w:val="-5"/>
          <w:w w:val="105"/>
          <w:sz w:val="18"/>
        </w:rPr>
        <w:t> </w:t>
      </w:r>
      <w:r>
        <w:rPr>
          <w:rFonts w:ascii="Palatino Linotype" w:hAnsi="Palatino Linotype"/>
          <w:i/>
          <w:w w:val="105"/>
          <w:sz w:val="18"/>
        </w:rPr>
        <w:t>Model</w:t>
      </w:r>
      <w:r>
        <w:rPr>
          <w:rFonts w:ascii="Palatino Linotype" w:hAnsi="Palatino Linotype"/>
          <w:i/>
          <w:spacing w:val="-12"/>
          <w:w w:val="105"/>
          <w:sz w:val="18"/>
        </w:rPr>
        <w:t> </w:t>
      </w:r>
      <w:r>
        <w:rPr>
          <w:rFonts w:ascii="Palatino Linotype" w:hAnsi="Palatino Linotype"/>
          <w:i/>
          <w:w w:val="105"/>
          <w:sz w:val="18"/>
        </w:rPr>
        <w:t>Dev.</w:t>
      </w:r>
      <w:r>
        <w:rPr>
          <w:rFonts w:ascii="Palatino Linotype" w:hAnsi="Palatino Linotype"/>
          <w:i/>
          <w:spacing w:val="-5"/>
          <w:w w:val="105"/>
          <w:sz w:val="18"/>
        </w:rPr>
        <w:t> </w:t>
      </w:r>
      <w:r>
        <w:rPr>
          <w:rFonts w:ascii="Palatino Linotype" w:hAnsi="Palatino Linotype"/>
          <w:b/>
          <w:w w:val="105"/>
          <w:sz w:val="18"/>
        </w:rPr>
        <w:t>2016</w:t>
      </w:r>
      <w:r>
        <w:rPr>
          <w:w w:val="105"/>
          <w:sz w:val="18"/>
        </w:rPr>
        <w:t>,</w:t>
      </w:r>
      <w:r>
        <w:rPr>
          <w:spacing w:val="-7"/>
          <w:w w:val="105"/>
          <w:sz w:val="18"/>
        </w:rPr>
        <w:t> </w:t>
      </w:r>
      <w:r>
        <w:rPr>
          <w:rFonts w:ascii="Palatino Linotype" w:hAnsi="Palatino Linotype"/>
          <w:i/>
          <w:w w:val="105"/>
          <w:sz w:val="18"/>
        </w:rPr>
        <w:t>9</w:t>
      </w:r>
      <w:r>
        <w:rPr>
          <w:w w:val="105"/>
          <w:sz w:val="18"/>
        </w:rPr>
        <w:t>,</w:t>
      </w:r>
      <w:r>
        <w:rPr>
          <w:spacing w:val="-7"/>
          <w:w w:val="105"/>
          <w:sz w:val="18"/>
        </w:rPr>
        <w:t> </w:t>
      </w:r>
      <w:r>
        <w:rPr>
          <w:w w:val="105"/>
          <w:sz w:val="18"/>
        </w:rPr>
        <w:t>1937–1958. [</w:t>
      </w:r>
      <w:hyperlink r:id="rId109">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7" w:after="0"/>
        <w:ind w:left="578" w:right="0" w:hanging="430"/>
        <w:jc w:val="left"/>
        <w:rPr>
          <w:sz w:val="18"/>
        </w:rPr>
      </w:pPr>
      <w:r>
        <w:rPr>
          <w:w w:val="105"/>
          <w:sz w:val="18"/>
        </w:rPr>
        <w:t>DSSAT</w:t>
      </w:r>
      <w:r>
        <w:rPr>
          <w:spacing w:val="-5"/>
          <w:w w:val="105"/>
          <w:sz w:val="18"/>
        </w:rPr>
        <w:t> </w:t>
      </w:r>
      <w:r>
        <w:rPr>
          <w:w w:val="105"/>
          <w:sz w:val="18"/>
        </w:rPr>
        <w:t>Cropping</w:t>
      </w:r>
      <w:r>
        <w:rPr>
          <w:spacing w:val="-5"/>
          <w:w w:val="105"/>
          <w:sz w:val="18"/>
        </w:rPr>
        <w:t> </w:t>
      </w:r>
      <w:r>
        <w:rPr>
          <w:w w:val="105"/>
          <w:sz w:val="18"/>
        </w:rPr>
        <w:t>Systems</w:t>
      </w:r>
      <w:r>
        <w:rPr>
          <w:spacing w:val="-4"/>
          <w:w w:val="105"/>
          <w:sz w:val="18"/>
        </w:rPr>
        <w:t> </w:t>
      </w:r>
      <w:r>
        <w:rPr>
          <w:w w:val="105"/>
          <w:sz w:val="18"/>
        </w:rPr>
        <w:t>Model.</w:t>
      </w:r>
      <w:r>
        <w:rPr>
          <w:spacing w:val="3"/>
          <w:w w:val="105"/>
          <w:sz w:val="18"/>
        </w:rPr>
        <w:t> </w:t>
      </w:r>
      <w:r>
        <w:rPr>
          <w:w w:val="105"/>
          <w:sz w:val="18"/>
        </w:rPr>
        <w:t>Available</w:t>
      </w:r>
      <w:r>
        <w:rPr>
          <w:spacing w:val="-4"/>
          <w:w w:val="105"/>
          <w:sz w:val="18"/>
        </w:rPr>
        <w:t> </w:t>
      </w:r>
      <w:r>
        <w:rPr>
          <w:w w:val="105"/>
          <w:sz w:val="18"/>
        </w:rPr>
        <w:t>online:</w:t>
      </w:r>
      <w:r>
        <w:rPr>
          <w:spacing w:val="3"/>
          <w:w w:val="105"/>
          <w:sz w:val="18"/>
        </w:rPr>
        <w:t> </w:t>
      </w:r>
      <w:hyperlink r:id="rId110">
        <w:r>
          <w:rPr>
            <w:color w:val="0774B7"/>
            <w:w w:val="105"/>
            <w:sz w:val="18"/>
          </w:rPr>
          <w:t>https://dssat.net/</w:t>
        </w:r>
      </w:hyperlink>
      <w:r>
        <w:rPr>
          <w:color w:val="0774B7"/>
          <w:spacing w:val="-4"/>
          <w:w w:val="105"/>
          <w:sz w:val="18"/>
        </w:rPr>
        <w:t> </w:t>
      </w:r>
      <w:r>
        <w:rPr>
          <w:w w:val="105"/>
          <w:sz w:val="18"/>
        </w:rPr>
        <w:t>(accessed</w:t>
      </w:r>
      <w:r>
        <w:rPr>
          <w:spacing w:val="-5"/>
          <w:w w:val="105"/>
          <w:sz w:val="18"/>
        </w:rPr>
        <w:t> </w:t>
      </w:r>
      <w:r>
        <w:rPr>
          <w:w w:val="105"/>
          <w:sz w:val="18"/>
        </w:rPr>
        <w:t>on</w:t>
      </w:r>
      <w:r>
        <w:rPr>
          <w:spacing w:val="-4"/>
          <w:w w:val="105"/>
          <w:sz w:val="18"/>
        </w:rPr>
        <w:t> </w:t>
      </w:r>
      <w:r>
        <w:rPr>
          <w:w w:val="105"/>
          <w:sz w:val="18"/>
        </w:rPr>
        <w:t>24</w:t>
      </w:r>
      <w:r>
        <w:rPr>
          <w:spacing w:val="-5"/>
          <w:w w:val="105"/>
          <w:sz w:val="18"/>
        </w:rPr>
        <w:t> </w:t>
      </w:r>
      <w:r>
        <w:rPr>
          <w:w w:val="105"/>
          <w:sz w:val="18"/>
        </w:rPr>
        <w:t>March</w:t>
      </w:r>
      <w:r>
        <w:rPr>
          <w:spacing w:val="-5"/>
          <w:w w:val="105"/>
          <w:sz w:val="18"/>
        </w:rPr>
        <w:t> </w:t>
      </w:r>
      <w:r>
        <w:rPr>
          <w:spacing w:val="-2"/>
          <w:w w:val="105"/>
          <w:sz w:val="18"/>
        </w:rPr>
        <w:t>2022).</w:t>
      </w:r>
    </w:p>
    <w:p>
      <w:pPr>
        <w:pStyle w:val="ListParagraph"/>
        <w:numPr>
          <w:ilvl w:val="0"/>
          <w:numId w:val="3"/>
        </w:numPr>
        <w:tabs>
          <w:tab w:pos="569" w:val="left" w:leader="none"/>
          <w:tab w:pos="576" w:val="left" w:leader="none"/>
        </w:tabs>
        <w:spacing w:line="249" w:lineRule="auto" w:before="19" w:after="0"/>
        <w:ind w:left="569" w:right="119" w:hanging="422"/>
        <w:jc w:val="both"/>
        <w:rPr>
          <w:sz w:val="18"/>
        </w:rPr>
      </w:pPr>
      <w:r>
        <w:rPr>
          <w:w w:val="105"/>
          <w:sz w:val="18"/>
        </w:rPr>
        <w:t>Hoogenboom,</w:t>
      </w:r>
      <w:r>
        <w:rPr>
          <w:spacing w:val="32"/>
          <w:w w:val="105"/>
          <w:sz w:val="18"/>
        </w:rPr>
        <w:t> </w:t>
      </w:r>
      <w:r>
        <w:rPr>
          <w:w w:val="105"/>
          <w:sz w:val="18"/>
        </w:rPr>
        <w:t>G.;</w:t>
      </w:r>
      <w:r>
        <w:rPr>
          <w:spacing w:val="27"/>
          <w:w w:val="105"/>
          <w:sz w:val="18"/>
        </w:rPr>
        <w:t> </w:t>
      </w:r>
      <w:r>
        <w:rPr>
          <w:w w:val="105"/>
          <w:sz w:val="18"/>
        </w:rPr>
        <w:t>Jones,</w:t>
      </w:r>
      <w:r>
        <w:rPr>
          <w:spacing w:val="25"/>
          <w:w w:val="105"/>
          <w:sz w:val="18"/>
        </w:rPr>
        <w:t> </w:t>
      </w:r>
      <w:r>
        <w:rPr>
          <w:w w:val="105"/>
          <w:sz w:val="18"/>
        </w:rPr>
        <w:t>J.;</w:t>
      </w:r>
      <w:r>
        <w:rPr>
          <w:spacing w:val="27"/>
          <w:w w:val="105"/>
          <w:sz w:val="18"/>
        </w:rPr>
        <w:t> </w:t>
      </w:r>
      <w:r>
        <w:rPr>
          <w:w w:val="105"/>
          <w:sz w:val="18"/>
        </w:rPr>
        <w:t>Wilkens,</w:t>
      </w:r>
      <w:r>
        <w:rPr>
          <w:spacing w:val="25"/>
          <w:w w:val="105"/>
          <w:sz w:val="18"/>
        </w:rPr>
        <w:t> </w:t>
      </w:r>
      <w:r>
        <w:rPr>
          <w:w w:val="105"/>
          <w:sz w:val="18"/>
        </w:rPr>
        <w:t>P.;</w:t>
      </w:r>
      <w:r>
        <w:rPr>
          <w:spacing w:val="27"/>
          <w:w w:val="105"/>
          <w:sz w:val="18"/>
        </w:rPr>
        <w:t> </w:t>
      </w:r>
      <w:r>
        <w:rPr>
          <w:w w:val="105"/>
          <w:sz w:val="18"/>
        </w:rPr>
        <w:t>Porter,</w:t>
      </w:r>
      <w:r>
        <w:rPr>
          <w:spacing w:val="25"/>
          <w:w w:val="105"/>
          <w:sz w:val="18"/>
        </w:rPr>
        <w:t> </w:t>
      </w:r>
      <w:r>
        <w:rPr>
          <w:w w:val="105"/>
          <w:sz w:val="18"/>
        </w:rPr>
        <w:t>C.H.;</w:t>
      </w:r>
      <w:r>
        <w:rPr>
          <w:spacing w:val="27"/>
          <w:w w:val="105"/>
          <w:sz w:val="18"/>
        </w:rPr>
        <w:t> </w:t>
      </w:r>
      <w:r>
        <w:rPr>
          <w:w w:val="105"/>
          <w:sz w:val="18"/>
        </w:rPr>
        <w:t>Batchelor,</w:t>
      </w:r>
      <w:r>
        <w:rPr>
          <w:spacing w:val="25"/>
          <w:w w:val="105"/>
          <w:sz w:val="18"/>
        </w:rPr>
        <w:t> </w:t>
      </w:r>
      <w:r>
        <w:rPr>
          <w:w w:val="105"/>
          <w:sz w:val="18"/>
        </w:rPr>
        <w:t>W.D.;</w:t>
      </w:r>
      <w:r>
        <w:rPr>
          <w:spacing w:val="27"/>
          <w:w w:val="105"/>
          <w:sz w:val="18"/>
        </w:rPr>
        <w:t> </w:t>
      </w:r>
      <w:r>
        <w:rPr>
          <w:w w:val="105"/>
          <w:sz w:val="18"/>
        </w:rPr>
        <w:t>Hunt,</w:t>
      </w:r>
      <w:r>
        <w:rPr>
          <w:spacing w:val="25"/>
          <w:w w:val="105"/>
          <w:sz w:val="18"/>
        </w:rPr>
        <w:t> </w:t>
      </w:r>
      <w:r>
        <w:rPr>
          <w:w w:val="105"/>
          <w:sz w:val="18"/>
        </w:rPr>
        <w:t>L.A.;</w:t>
      </w:r>
      <w:r>
        <w:rPr>
          <w:spacing w:val="27"/>
          <w:w w:val="105"/>
          <w:sz w:val="18"/>
        </w:rPr>
        <w:t> </w:t>
      </w:r>
      <w:r>
        <w:rPr>
          <w:w w:val="105"/>
          <w:sz w:val="18"/>
        </w:rPr>
        <w:t>Boote,</w:t>
      </w:r>
      <w:r>
        <w:rPr>
          <w:spacing w:val="25"/>
          <w:w w:val="105"/>
          <w:sz w:val="18"/>
        </w:rPr>
        <w:t> </w:t>
      </w:r>
      <w:r>
        <w:rPr>
          <w:w w:val="105"/>
          <w:sz w:val="18"/>
        </w:rPr>
        <w:t>K.J.;</w:t>
      </w:r>
      <w:r>
        <w:rPr>
          <w:spacing w:val="27"/>
          <w:w w:val="105"/>
          <w:sz w:val="18"/>
        </w:rPr>
        <w:t> </w:t>
      </w:r>
      <w:r>
        <w:rPr>
          <w:w w:val="105"/>
          <w:sz w:val="18"/>
        </w:rPr>
        <w:t>Singh,</w:t>
      </w:r>
      <w:r>
        <w:rPr>
          <w:spacing w:val="25"/>
          <w:w w:val="105"/>
          <w:sz w:val="18"/>
        </w:rPr>
        <w:t> </w:t>
      </w:r>
      <w:r>
        <w:rPr>
          <w:w w:val="105"/>
          <w:sz w:val="18"/>
        </w:rPr>
        <w:t>U.;</w:t>
      </w:r>
      <w:r>
        <w:rPr>
          <w:spacing w:val="27"/>
          <w:w w:val="105"/>
          <w:sz w:val="18"/>
        </w:rPr>
        <w:t> </w:t>
      </w:r>
      <w:r>
        <w:rPr>
          <w:w w:val="105"/>
          <w:sz w:val="18"/>
        </w:rPr>
        <w:t>Uryasev,</w:t>
      </w:r>
      <w:r>
        <w:rPr>
          <w:spacing w:val="25"/>
          <w:w w:val="105"/>
          <w:sz w:val="18"/>
        </w:rPr>
        <w:t> </w:t>
      </w:r>
      <w:r>
        <w:rPr>
          <w:w w:val="105"/>
          <w:sz w:val="18"/>
        </w:rPr>
        <w:t>O.;</w:t>
      </w:r>
      <w:r>
        <w:rPr>
          <w:spacing w:val="27"/>
          <w:w w:val="105"/>
          <w:sz w:val="18"/>
        </w:rPr>
        <w:t> </w:t>
      </w:r>
      <w:r>
        <w:rPr>
          <w:w w:val="105"/>
          <w:sz w:val="18"/>
        </w:rPr>
        <w:t>Bowen, W.T.;</w:t>
      </w:r>
      <w:r>
        <w:rPr>
          <w:spacing w:val="-11"/>
          <w:w w:val="105"/>
          <w:sz w:val="18"/>
        </w:rPr>
        <w:t> </w:t>
      </w:r>
      <w:r>
        <w:rPr>
          <w:w w:val="105"/>
          <w:sz w:val="18"/>
        </w:rPr>
        <w:t>et</w:t>
      </w:r>
      <w:r>
        <w:rPr>
          <w:spacing w:val="-10"/>
          <w:w w:val="105"/>
          <w:sz w:val="18"/>
        </w:rPr>
        <w:t> </w:t>
      </w:r>
      <w:r>
        <w:rPr>
          <w:w w:val="105"/>
          <w:sz w:val="18"/>
        </w:rPr>
        <w:t>al.</w:t>
      </w:r>
      <w:r>
        <w:rPr>
          <w:spacing w:val="-4"/>
          <w:w w:val="105"/>
          <w:sz w:val="18"/>
        </w:rPr>
        <w:t> </w:t>
      </w:r>
      <w:r>
        <w:rPr>
          <w:rFonts w:ascii="Palatino Linotype"/>
          <w:i/>
          <w:w w:val="105"/>
          <w:sz w:val="18"/>
        </w:rPr>
        <w:t>Decision</w:t>
      </w:r>
      <w:r>
        <w:rPr>
          <w:rFonts w:ascii="Palatino Linotype"/>
          <w:i/>
          <w:spacing w:val="-12"/>
          <w:w w:val="105"/>
          <w:sz w:val="18"/>
        </w:rPr>
        <w:t> </w:t>
      </w:r>
      <w:r>
        <w:rPr>
          <w:rFonts w:ascii="Palatino Linotype"/>
          <w:i/>
          <w:w w:val="105"/>
          <w:sz w:val="18"/>
        </w:rPr>
        <w:t>Support</w:t>
      </w:r>
      <w:r>
        <w:rPr>
          <w:rFonts w:ascii="Palatino Linotype"/>
          <w:i/>
          <w:spacing w:val="-12"/>
          <w:w w:val="105"/>
          <w:sz w:val="18"/>
        </w:rPr>
        <w:t> </w:t>
      </w:r>
      <w:r>
        <w:rPr>
          <w:rFonts w:ascii="Palatino Linotype"/>
          <w:i/>
          <w:w w:val="105"/>
          <w:sz w:val="18"/>
        </w:rPr>
        <w:t>System</w:t>
      </w:r>
      <w:r>
        <w:rPr>
          <w:rFonts w:ascii="Palatino Linotype"/>
          <w:i/>
          <w:spacing w:val="-12"/>
          <w:w w:val="105"/>
          <w:sz w:val="18"/>
        </w:rPr>
        <w:t> </w:t>
      </w:r>
      <w:r>
        <w:rPr>
          <w:rFonts w:ascii="Palatino Linotype"/>
          <w:i/>
          <w:w w:val="105"/>
          <w:sz w:val="18"/>
        </w:rPr>
        <w:t>for</w:t>
      </w:r>
      <w:r>
        <w:rPr>
          <w:rFonts w:ascii="Palatino Linotype"/>
          <w:i/>
          <w:spacing w:val="-11"/>
          <w:w w:val="105"/>
          <w:sz w:val="18"/>
        </w:rPr>
        <w:t> </w:t>
      </w:r>
      <w:r>
        <w:rPr>
          <w:rFonts w:ascii="Palatino Linotype"/>
          <w:i/>
          <w:w w:val="105"/>
          <w:sz w:val="18"/>
        </w:rPr>
        <w:t>Agrotechnology</w:t>
      </w:r>
      <w:r>
        <w:rPr>
          <w:rFonts w:ascii="Palatino Linotype"/>
          <w:i/>
          <w:spacing w:val="-12"/>
          <w:w w:val="105"/>
          <w:sz w:val="18"/>
        </w:rPr>
        <w:t> </w:t>
      </w:r>
      <w:r>
        <w:rPr>
          <w:rFonts w:ascii="Palatino Linotype"/>
          <w:i/>
          <w:w w:val="105"/>
          <w:sz w:val="18"/>
        </w:rPr>
        <w:t>Transfer</w:t>
      </w:r>
      <w:r>
        <w:rPr>
          <w:rFonts w:ascii="Palatino Linotype"/>
          <w:i/>
          <w:spacing w:val="-12"/>
          <w:w w:val="105"/>
          <w:sz w:val="18"/>
        </w:rPr>
        <w:t> </w:t>
      </w:r>
      <w:r>
        <w:rPr>
          <w:rFonts w:ascii="Palatino Linotype"/>
          <w:i/>
          <w:w w:val="105"/>
          <w:sz w:val="18"/>
        </w:rPr>
        <w:t>Version</w:t>
      </w:r>
      <w:r>
        <w:rPr>
          <w:rFonts w:ascii="Palatino Linotype"/>
          <w:i/>
          <w:spacing w:val="-12"/>
          <w:w w:val="105"/>
          <w:sz w:val="18"/>
        </w:rPr>
        <w:t> </w:t>
      </w:r>
      <w:r>
        <w:rPr>
          <w:rFonts w:ascii="Palatino Linotype"/>
          <w:i/>
          <w:w w:val="105"/>
          <w:sz w:val="18"/>
        </w:rPr>
        <w:t>4.0</w:t>
      </w:r>
      <w:r>
        <w:rPr>
          <w:rFonts w:ascii="Palatino Linotype"/>
          <w:i/>
          <w:spacing w:val="-12"/>
          <w:w w:val="105"/>
          <w:sz w:val="18"/>
        </w:rPr>
        <w:t> </w:t>
      </w:r>
      <w:r>
        <w:rPr>
          <w:rFonts w:ascii="Palatino Linotype"/>
          <w:i/>
          <w:w w:val="105"/>
          <w:sz w:val="18"/>
        </w:rPr>
        <w:t>[CD-ROM]</w:t>
      </w:r>
      <w:r>
        <w:rPr>
          <w:w w:val="105"/>
          <w:sz w:val="18"/>
        </w:rPr>
        <w:t>;</w:t>
      </w:r>
      <w:r>
        <w:rPr>
          <w:spacing w:val="-7"/>
          <w:w w:val="105"/>
          <w:sz w:val="18"/>
        </w:rPr>
        <w:t> </w:t>
      </w:r>
      <w:r>
        <w:rPr>
          <w:w w:val="105"/>
          <w:sz w:val="18"/>
        </w:rPr>
        <w:t>University</w:t>
      </w:r>
      <w:r>
        <w:rPr>
          <w:spacing w:val="-8"/>
          <w:w w:val="105"/>
          <w:sz w:val="18"/>
        </w:rPr>
        <w:t> </w:t>
      </w:r>
      <w:r>
        <w:rPr>
          <w:w w:val="105"/>
          <w:sz w:val="18"/>
        </w:rPr>
        <w:t>of</w:t>
      </w:r>
      <w:r>
        <w:rPr>
          <w:spacing w:val="-8"/>
          <w:w w:val="105"/>
          <w:sz w:val="18"/>
        </w:rPr>
        <w:t> </w:t>
      </w:r>
      <w:r>
        <w:rPr>
          <w:w w:val="105"/>
          <w:sz w:val="18"/>
        </w:rPr>
        <w:t>Hawaii: Honolulu,</w:t>
      </w:r>
      <w:r>
        <w:rPr>
          <w:spacing w:val="-8"/>
          <w:w w:val="105"/>
          <w:sz w:val="18"/>
        </w:rPr>
        <w:t> </w:t>
      </w:r>
      <w:r>
        <w:rPr>
          <w:w w:val="105"/>
          <w:sz w:val="18"/>
        </w:rPr>
        <w:t>HI,</w:t>
      </w:r>
      <w:r>
        <w:rPr>
          <w:spacing w:val="-8"/>
          <w:w w:val="105"/>
          <w:sz w:val="18"/>
        </w:rPr>
        <w:t> </w:t>
      </w:r>
      <w:r>
        <w:rPr>
          <w:w w:val="105"/>
          <w:sz w:val="18"/>
        </w:rPr>
        <w:t>USA, </w:t>
      </w:r>
      <w:r>
        <w:rPr>
          <w:sz w:val="18"/>
        </w:rPr>
        <w:t>2004. Available online: </w:t>
      </w:r>
      <w:hyperlink r:id="rId111">
        <w:r>
          <w:rPr>
            <w:color w:val="0774B7"/>
            <w:sz w:val="18"/>
          </w:rPr>
          <w:t>http://crsps.net/resource/decision-support-system-for-agrotechnology-transfer-version-4-0-cd-rom/</w:t>
        </w:r>
      </w:hyperlink>
      <w:r>
        <w:rPr>
          <w:color w:val="0774B7"/>
          <w:w w:val="109"/>
          <w:sz w:val="18"/>
        </w:rPr>
        <w:t> </w:t>
      </w:r>
      <w:bookmarkStart w:name="_bookmark66" w:id="84"/>
      <w:bookmarkEnd w:id="84"/>
      <w:r>
        <w:rPr>
          <w:color w:val="0774B7"/>
          <w:w w:val="109"/>
          <w:sz w:val="18"/>
        </w:rPr>
      </w:r>
      <w:r>
        <w:rPr>
          <w:w w:val="105"/>
          <w:sz w:val="18"/>
        </w:rPr>
        <w:t>(accessed on 17 March 2022).</w:t>
      </w:r>
    </w:p>
    <w:p>
      <w:pPr>
        <w:pStyle w:val="ListParagraph"/>
        <w:numPr>
          <w:ilvl w:val="0"/>
          <w:numId w:val="3"/>
        </w:numPr>
        <w:tabs>
          <w:tab w:pos="576" w:val="left" w:leader="none"/>
          <w:tab w:pos="578" w:val="left" w:leader="none"/>
        </w:tabs>
        <w:spacing w:line="261" w:lineRule="auto" w:before="9" w:after="0"/>
        <w:ind w:left="578" w:right="119" w:hanging="431"/>
        <w:jc w:val="both"/>
        <w:rPr>
          <w:sz w:val="18"/>
        </w:rPr>
      </w:pPr>
      <w:r>
        <w:rPr>
          <w:w w:val="105"/>
          <w:sz w:val="18"/>
        </w:rPr>
        <w:t>Hoogenboom, G.; Porter, C.H.; Shelia, V.; Boote, K.J.; Singh, U.; White, J.W.; Hunt, L.A.; Ogoshi, R.; Lizaso, J.I.; Koo, J.; et al. </w:t>
      </w:r>
      <w:r>
        <w:rPr>
          <w:sz w:val="18"/>
        </w:rPr>
        <w:t>Decision Support System for Agrotechnology Transfer (DSSAT) Version 4.7.5. Available online: </w:t>
      </w:r>
      <w:hyperlink r:id="rId112">
        <w:r>
          <w:rPr>
            <w:color w:val="0774B7"/>
            <w:sz w:val="18"/>
          </w:rPr>
          <w:t>https://dssat.net/2435</w:t>
        </w:r>
      </w:hyperlink>
      <w:r>
        <w:rPr>
          <w:color w:val="0774B7"/>
          <w:sz w:val="18"/>
        </w:rPr>
        <w:t> </w:t>
      </w:r>
      <w:r>
        <w:rPr>
          <w:sz w:val="18"/>
        </w:rPr>
        <w:t>(accessed</w:t>
      </w:r>
      <w:r>
        <w:rPr>
          <w:spacing w:val="40"/>
          <w:w w:val="105"/>
          <w:sz w:val="18"/>
        </w:rPr>
        <w:t> </w:t>
      </w:r>
      <w:r>
        <w:rPr>
          <w:w w:val="105"/>
          <w:sz w:val="18"/>
        </w:rPr>
        <w:t>on 16 March 2022).</w:t>
      </w:r>
    </w:p>
    <w:p>
      <w:pPr>
        <w:pStyle w:val="ListParagraph"/>
        <w:numPr>
          <w:ilvl w:val="0"/>
          <w:numId w:val="3"/>
        </w:numPr>
        <w:tabs>
          <w:tab w:pos="576" w:val="left" w:leader="none"/>
          <w:tab w:pos="578" w:val="left" w:leader="none"/>
        </w:tabs>
        <w:spacing w:line="242" w:lineRule="auto" w:before="1" w:after="0"/>
        <w:ind w:left="578" w:right="126" w:hanging="431"/>
        <w:jc w:val="both"/>
        <w:rPr>
          <w:sz w:val="18"/>
        </w:rPr>
      </w:pPr>
      <w:r>
        <w:rPr>
          <w:w w:val="105"/>
          <w:sz w:val="18"/>
        </w:rPr>
        <w:t>Hoogenboom, G.; Porter, C.H.; Boote, K.J.; Shelia, V.; Wilkens, P.W.; Singh, U.; White, J.W.; Asseng, S.; Lizaso, J.I.; Moreno, L.P.;</w:t>
      </w:r>
      <w:r>
        <w:rPr>
          <w:spacing w:val="80"/>
          <w:w w:val="105"/>
          <w:sz w:val="18"/>
        </w:rPr>
        <w:t> </w:t>
      </w:r>
      <w:r>
        <w:rPr>
          <w:w w:val="105"/>
          <w:sz w:val="18"/>
        </w:rPr>
        <w:t>et</w:t>
      </w:r>
      <w:r>
        <w:rPr>
          <w:spacing w:val="-9"/>
          <w:w w:val="105"/>
          <w:sz w:val="18"/>
        </w:rPr>
        <w:t> </w:t>
      </w:r>
      <w:r>
        <w:rPr>
          <w:w w:val="105"/>
          <w:sz w:val="18"/>
        </w:rPr>
        <w:t>al. The</w:t>
      </w:r>
      <w:r>
        <w:rPr>
          <w:spacing w:val="-6"/>
          <w:w w:val="105"/>
          <w:sz w:val="18"/>
        </w:rPr>
        <w:t> </w:t>
      </w:r>
      <w:r>
        <w:rPr>
          <w:w w:val="105"/>
          <w:sz w:val="18"/>
        </w:rPr>
        <w:t>DSSAT</w:t>
      </w:r>
      <w:r>
        <w:rPr>
          <w:spacing w:val="-6"/>
          <w:w w:val="105"/>
          <w:sz w:val="18"/>
        </w:rPr>
        <w:t> </w:t>
      </w:r>
      <w:r>
        <w:rPr>
          <w:w w:val="105"/>
          <w:sz w:val="18"/>
        </w:rPr>
        <w:t>Crop</w:t>
      </w:r>
      <w:r>
        <w:rPr>
          <w:spacing w:val="-7"/>
          <w:w w:val="105"/>
          <w:sz w:val="18"/>
        </w:rPr>
        <w:t> </w:t>
      </w:r>
      <w:r>
        <w:rPr>
          <w:w w:val="105"/>
          <w:sz w:val="18"/>
        </w:rPr>
        <w:t>Modeling</w:t>
      </w:r>
      <w:r>
        <w:rPr>
          <w:spacing w:val="-7"/>
          <w:w w:val="105"/>
          <w:sz w:val="18"/>
        </w:rPr>
        <w:t> </w:t>
      </w:r>
      <w:r>
        <w:rPr>
          <w:w w:val="105"/>
          <w:sz w:val="18"/>
        </w:rPr>
        <w:t>Ecosystem. In</w:t>
      </w:r>
      <w:r>
        <w:rPr>
          <w:spacing w:val="-6"/>
          <w:w w:val="105"/>
          <w:sz w:val="18"/>
        </w:rPr>
        <w:t> </w:t>
      </w:r>
      <w:r>
        <w:rPr>
          <w:rFonts w:ascii="Palatino Linotype" w:hAnsi="Palatino Linotype"/>
          <w:i/>
          <w:w w:val="105"/>
          <w:sz w:val="18"/>
        </w:rPr>
        <w:t>Advances</w:t>
      </w:r>
      <w:r>
        <w:rPr>
          <w:rFonts w:ascii="Palatino Linotype" w:hAnsi="Palatino Linotype"/>
          <w:i/>
          <w:spacing w:val="-12"/>
          <w:w w:val="105"/>
          <w:sz w:val="18"/>
        </w:rPr>
        <w:t> </w:t>
      </w:r>
      <w:r>
        <w:rPr>
          <w:rFonts w:ascii="Palatino Linotype" w:hAnsi="Palatino Linotype"/>
          <w:i/>
          <w:w w:val="105"/>
          <w:sz w:val="18"/>
        </w:rPr>
        <w:t>in</w:t>
      </w:r>
      <w:r>
        <w:rPr>
          <w:rFonts w:ascii="Palatino Linotype" w:hAnsi="Palatino Linotype"/>
          <w:i/>
          <w:spacing w:val="-12"/>
          <w:w w:val="105"/>
          <w:sz w:val="18"/>
        </w:rPr>
        <w:t> </w:t>
      </w:r>
      <w:r>
        <w:rPr>
          <w:rFonts w:ascii="Palatino Linotype" w:hAnsi="Palatino Linotype"/>
          <w:i/>
          <w:w w:val="105"/>
          <w:sz w:val="18"/>
        </w:rPr>
        <w:t>Crop</w:t>
      </w:r>
      <w:r>
        <w:rPr>
          <w:rFonts w:ascii="Palatino Linotype" w:hAnsi="Palatino Linotype"/>
          <w:i/>
          <w:spacing w:val="-12"/>
          <w:w w:val="105"/>
          <w:sz w:val="18"/>
        </w:rPr>
        <w:t> </w:t>
      </w:r>
      <w:r>
        <w:rPr>
          <w:rFonts w:ascii="Palatino Linotype" w:hAnsi="Palatino Linotype"/>
          <w:i/>
          <w:w w:val="105"/>
          <w:sz w:val="18"/>
        </w:rPr>
        <w:t>Modeling</w:t>
      </w:r>
      <w:r>
        <w:rPr>
          <w:rFonts w:ascii="Palatino Linotype" w:hAnsi="Palatino Linotype"/>
          <w:i/>
          <w:spacing w:val="-12"/>
          <w:w w:val="105"/>
          <w:sz w:val="18"/>
        </w:rPr>
        <w:t> </w:t>
      </w:r>
      <w:r>
        <w:rPr>
          <w:rFonts w:ascii="Palatino Linotype" w:hAnsi="Palatino Linotype"/>
          <w:i/>
          <w:w w:val="105"/>
          <w:sz w:val="18"/>
        </w:rPr>
        <w:t>for</w:t>
      </w:r>
      <w:r>
        <w:rPr>
          <w:rFonts w:ascii="Palatino Linotype" w:hAnsi="Palatino Linotype"/>
          <w:i/>
          <w:spacing w:val="-12"/>
          <w:w w:val="105"/>
          <w:sz w:val="18"/>
        </w:rPr>
        <w:t> </w:t>
      </w:r>
      <w:r>
        <w:rPr>
          <w:rFonts w:ascii="Palatino Linotype" w:hAnsi="Palatino Linotype"/>
          <w:i/>
          <w:w w:val="105"/>
          <w:sz w:val="18"/>
        </w:rPr>
        <w:t>a</w:t>
      </w:r>
      <w:r>
        <w:rPr>
          <w:rFonts w:ascii="Palatino Linotype" w:hAnsi="Palatino Linotype"/>
          <w:i/>
          <w:spacing w:val="-11"/>
          <w:w w:val="105"/>
          <w:sz w:val="18"/>
        </w:rPr>
        <w:t> </w:t>
      </w:r>
      <w:r>
        <w:rPr>
          <w:rFonts w:ascii="Palatino Linotype" w:hAnsi="Palatino Linotype"/>
          <w:i/>
          <w:w w:val="105"/>
          <w:sz w:val="18"/>
        </w:rPr>
        <w:t>Sustainable</w:t>
      </w:r>
      <w:r>
        <w:rPr>
          <w:rFonts w:ascii="Palatino Linotype" w:hAnsi="Palatino Linotype"/>
          <w:i/>
          <w:spacing w:val="-12"/>
          <w:w w:val="105"/>
          <w:sz w:val="18"/>
        </w:rPr>
        <w:t> </w:t>
      </w:r>
      <w:r>
        <w:rPr>
          <w:rFonts w:ascii="Palatino Linotype" w:hAnsi="Palatino Linotype"/>
          <w:i/>
          <w:w w:val="105"/>
          <w:sz w:val="18"/>
        </w:rPr>
        <w:t>Agriculture</w:t>
      </w:r>
      <w:r>
        <w:rPr>
          <w:w w:val="105"/>
          <w:sz w:val="18"/>
        </w:rPr>
        <w:t>;</w:t>
      </w:r>
      <w:r>
        <w:rPr>
          <w:spacing w:val="-6"/>
          <w:w w:val="105"/>
          <w:sz w:val="18"/>
        </w:rPr>
        <w:t> </w:t>
      </w:r>
      <w:r>
        <w:rPr>
          <w:w w:val="105"/>
          <w:sz w:val="18"/>
        </w:rPr>
        <w:t>Boote,</w:t>
      </w:r>
      <w:r>
        <w:rPr>
          <w:spacing w:val="-7"/>
          <w:w w:val="105"/>
          <w:sz w:val="18"/>
        </w:rPr>
        <w:t> </w:t>
      </w:r>
      <w:r>
        <w:rPr>
          <w:w w:val="105"/>
          <w:sz w:val="18"/>
        </w:rPr>
        <w:t>K.J.,</w:t>
      </w:r>
      <w:r>
        <w:rPr>
          <w:spacing w:val="-6"/>
          <w:w w:val="105"/>
          <w:sz w:val="18"/>
        </w:rPr>
        <w:t> </w:t>
      </w:r>
      <w:r>
        <w:rPr>
          <w:w w:val="105"/>
          <w:sz w:val="18"/>
        </w:rPr>
        <w:t>Ed.;</w:t>
      </w:r>
      <w:r>
        <w:rPr>
          <w:spacing w:val="-6"/>
          <w:w w:val="105"/>
          <w:sz w:val="18"/>
        </w:rPr>
        <w:t> </w:t>
      </w:r>
      <w:r>
        <w:rPr>
          <w:w w:val="105"/>
          <w:sz w:val="18"/>
        </w:rPr>
        <w:t>Burleigh </w:t>
      </w:r>
      <w:bookmarkStart w:name="_bookmark67" w:id="85"/>
      <w:bookmarkEnd w:id="85"/>
      <w:r>
        <w:rPr>
          <w:w w:val="105"/>
          <w:sz w:val="18"/>
        </w:rPr>
        <w:t>Dodds</w:t>
      </w:r>
      <w:r>
        <w:rPr>
          <w:w w:val="105"/>
          <w:sz w:val="18"/>
        </w:rPr>
        <w:t> Science Publishing: Cambridge, UK, 2019; pp. 173–216. [</w:t>
      </w:r>
      <w:hyperlink r:id="rId113">
        <w:r>
          <w:rPr>
            <w:color w:val="0774B7"/>
            <w:w w:val="105"/>
            <w:sz w:val="18"/>
          </w:rPr>
          <w:t>CrossRef</w:t>
        </w:r>
      </w:hyperlink>
      <w:r>
        <w:rPr>
          <w:w w:val="105"/>
          <w:sz w:val="18"/>
        </w:rPr>
        <w:t>]</w:t>
      </w:r>
    </w:p>
    <w:p>
      <w:pPr>
        <w:pStyle w:val="ListParagraph"/>
        <w:numPr>
          <w:ilvl w:val="0"/>
          <w:numId w:val="3"/>
        </w:numPr>
        <w:tabs>
          <w:tab w:pos="577" w:val="left" w:leader="none"/>
        </w:tabs>
        <w:spacing w:line="240" w:lineRule="auto" w:before="19" w:after="0"/>
        <w:ind w:left="577" w:right="0" w:hanging="429"/>
        <w:jc w:val="both"/>
        <w:rPr>
          <w:sz w:val="18"/>
        </w:rPr>
      </w:pPr>
      <w:r>
        <w:rPr>
          <w:w w:val="105"/>
          <w:sz w:val="18"/>
        </w:rPr>
        <w:t>Jones,</w:t>
      </w:r>
      <w:r>
        <w:rPr>
          <w:spacing w:val="-3"/>
          <w:w w:val="105"/>
          <w:sz w:val="18"/>
        </w:rPr>
        <w:t> </w:t>
      </w:r>
      <w:r>
        <w:rPr>
          <w:w w:val="105"/>
          <w:sz w:val="18"/>
        </w:rPr>
        <w:t>J.W.;</w:t>
      </w:r>
      <w:r>
        <w:rPr>
          <w:spacing w:val="-3"/>
          <w:w w:val="105"/>
          <w:sz w:val="18"/>
        </w:rPr>
        <w:t> </w:t>
      </w:r>
      <w:r>
        <w:rPr>
          <w:w w:val="105"/>
          <w:sz w:val="18"/>
        </w:rPr>
        <w:t>Hoogenboom,</w:t>
      </w:r>
      <w:r>
        <w:rPr>
          <w:spacing w:val="-3"/>
          <w:w w:val="105"/>
          <w:sz w:val="18"/>
        </w:rPr>
        <w:t> </w:t>
      </w:r>
      <w:r>
        <w:rPr>
          <w:w w:val="105"/>
          <w:sz w:val="18"/>
        </w:rPr>
        <w:t>G.;</w:t>
      </w:r>
      <w:r>
        <w:rPr>
          <w:spacing w:val="-3"/>
          <w:w w:val="105"/>
          <w:sz w:val="18"/>
        </w:rPr>
        <w:t> </w:t>
      </w:r>
      <w:r>
        <w:rPr>
          <w:w w:val="105"/>
          <w:sz w:val="18"/>
        </w:rPr>
        <w:t>Porter,</w:t>
      </w:r>
      <w:r>
        <w:rPr>
          <w:spacing w:val="-3"/>
          <w:w w:val="105"/>
          <w:sz w:val="18"/>
        </w:rPr>
        <w:t> </w:t>
      </w:r>
      <w:r>
        <w:rPr>
          <w:w w:val="105"/>
          <w:sz w:val="18"/>
        </w:rPr>
        <w:t>C.H.;</w:t>
      </w:r>
      <w:r>
        <w:rPr>
          <w:spacing w:val="-3"/>
          <w:w w:val="105"/>
          <w:sz w:val="18"/>
        </w:rPr>
        <w:t> </w:t>
      </w:r>
      <w:r>
        <w:rPr>
          <w:w w:val="105"/>
          <w:sz w:val="18"/>
        </w:rPr>
        <w:t>Boote,</w:t>
      </w:r>
      <w:r>
        <w:rPr>
          <w:spacing w:val="-3"/>
          <w:w w:val="105"/>
          <w:sz w:val="18"/>
        </w:rPr>
        <w:t> </w:t>
      </w:r>
      <w:r>
        <w:rPr>
          <w:w w:val="105"/>
          <w:sz w:val="18"/>
        </w:rPr>
        <w:t>K.J.;</w:t>
      </w:r>
      <w:r>
        <w:rPr>
          <w:spacing w:val="-3"/>
          <w:w w:val="105"/>
          <w:sz w:val="18"/>
        </w:rPr>
        <w:t> </w:t>
      </w:r>
      <w:r>
        <w:rPr>
          <w:w w:val="105"/>
          <w:sz w:val="18"/>
        </w:rPr>
        <w:t>Batchelor,</w:t>
      </w:r>
      <w:r>
        <w:rPr>
          <w:spacing w:val="-2"/>
          <w:w w:val="105"/>
          <w:sz w:val="18"/>
        </w:rPr>
        <w:t> </w:t>
      </w:r>
      <w:r>
        <w:rPr>
          <w:w w:val="105"/>
          <w:sz w:val="18"/>
        </w:rPr>
        <w:t>W.D.;</w:t>
      </w:r>
      <w:r>
        <w:rPr>
          <w:spacing w:val="-3"/>
          <w:w w:val="105"/>
          <w:sz w:val="18"/>
        </w:rPr>
        <w:t> </w:t>
      </w:r>
      <w:r>
        <w:rPr>
          <w:w w:val="105"/>
          <w:sz w:val="18"/>
        </w:rPr>
        <w:t>Hunt,</w:t>
      </w:r>
      <w:r>
        <w:rPr>
          <w:spacing w:val="-3"/>
          <w:w w:val="105"/>
          <w:sz w:val="18"/>
        </w:rPr>
        <w:t> </w:t>
      </w:r>
      <w:r>
        <w:rPr>
          <w:w w:val="105"/>
          <w:sz w:val="18"/>
        </w:rPr>
        <w:t>L.A.;</w:t>
      </w:r>
      <w:r>
        <w:rPr>
          <w:spacing w:val="-3"/>
          <w:w w:val="105"/>
          <w:sz w:val="18"/>
        </w:rPr>
        <w:t> </w:t>
      </w:r>
      <w:r>
        <w:rPr>
          <w:w w:val="105"/>
          <w:sz w:val="18"/>
        </w:rPr>
        <w:t>Wilkens,</w:t>
      </w:r>
      <w:r>
        <w:rPr>
          <w:spacing w:val="-3"/>
          <w:w w:val="105"/>
          <w:sz w:val="18"/>
        </w:rPr>
        <w:t> </w:t>
      </w:r>
      <w:r>
        <w:rPr>
          <w:w w:val="105"/>
          <w:sz w:val="18"/>
        </w:rPr>
        <w:t>P.W.;</w:t>
      </w:r>
      <w:r>
        <w:rPr>
          <w:spacing w:val="-3"/>
          <w:w w:val="105"/>
          <w:sz w:val="18"/>
        </w:rPr>
        <w:t> </w:t>
      </w:r>
      <w:r>
        <w:rPr>
          <w:w w:val="105"/>
          <w:sz w:val="18"/>
        </w:rPr>
        <w:t>Singh,</w:t>
      </w:r>
      <w:r>
        <w:rPr>
          <w:spacing w:val="-3"/>
          <w:w w:val="105"/>
          <w:sz w:val="18"/>
        </w:rPr>
        <w:t> </w:t>
      </w:r>
      <w:r>
        <w:rPr>
          <w:w w:val="105"/>
          <w:sz w:val="18"/>
        </w:rPr>
        <w:t>U.;</w:t>
      </w:r>
      <w:r>
        <w:rPr>
          <w:spacing w:val="-3"/>
          <w:w w:val="105"/>
          <w:sz w:val="18"/>
        </w:rPr>
        <w:t> </w:t>
      </w:r>
      <w:r>
        <w:rPr>
          <w:w w:val="105"/>
          <w:sz w:val="18"/>
        </w:rPr>
        <w:t>Gijsman,</w:t>
      </w:r>
      <w:r>
        <w:rPr>
          <w:spacing w:val="-2"/>
          <w:w w:val="105"/>
          <w:sz w:val="18"/>
        </w:rPr>
        <w:t> </w:t>
      </w:r>
      <w:r>
        <w:rPr>
          <w:w w:val="105"/>
          <w:sz w:val="18"/>
        </w:rPr>
        <w:t>A.J.;</w:t>
      </w:r>
      <w:r>
        <w:rPr>
          <w:spacing w:val="-3"/>
          <w:w w:val="105"/>
          <w:sz w:val="18"/>
        </w:rPr>
        <w:t> </w:t>
      </w:r>
      <w:r>
        <w:rPr>
          <w:spacing w:val="-2"/>
          <w:w w:val="105"/>
          <w:sz w:val="18"/>
        </w:rPr>
        <w:t>Ritchie,</w:t>
      </w:r>
    </w:p>
    <w:p>
      <w:pPr>
        <w:spacing w:before="1"/>
        <w:ind w:left="575" w:right="0" w:firstLine="0"/>
        <w:jc w:val="both"/>
        <w:rPr>
          <w:sz w:val="18"/>
        </w:rPr>
      </w:pPr>
      <w:bookmarkStart w:name="_bookmark68" w:id="86"/>
      <w:bookmarkEnd w:id="86"/>
      <w:r>
        <w:rPr/>
      </w:r>
      <w:r>
        <w:rPr>
          <w:w w:val="105"/>
          <w:sz w:val="18"/>
        </w:rPr>
        <w:t>J.T.</w:t>
      </w:r>
      <w:r>
        <w:rPr>
          <w:spacing w:val="-11"/>
          <w:w w:val="105"/>
          <w:sz w:val="18"/>
        </w:rPr>
        <w:t> </w:t>
      </w:r>
      <w:r>
        <w:rPr>
          <w:w w:val="105"/>
          <w:sz w:val="18"/>
        </w:rPr>
        <w:t>The</w:t>
      </w:r>
      <w:r>
        <w:rPr>
          <w:spacing w:val="-10"/>
          <w:w w:val="105"/>
          <w:sz w:val="18"/>
        </w:rPr>
        <w:t> </w:t>
      </w:r>
      <w:r>
        <w:rPr>
          <w:w w:val="105"/>
          <w:sz w:val="18"/>
        </w:rPr>
        <w:t>DSSAT</w:t>
      </w:r>
      <w:r>
        <w:rPr>
          <w:spacing w:val="-11"/>
          <w:w w:val="105"/>
          <w:sz w:val="18"/>
        </w:rPr>
        <w:t> </w:t>
      </w:r>
      <w:r>
        <w:rPr>
          <w:w w:val="105"/>
          <w:sz w:val="18"/>
        </w:rPr>
        <w:t>Cropping</w:t>
      </w:r>
      <w:r>
        <w:rPr>
          <w:spacing w:val="-10"/>
          <w:w w:val="105"/>
          <w:sz w:val="18"/>
        </w:rPr>
        <w:t> </w:t>
      </w:r>
      <w:r>
        <w:rPr>
          <w:w w:val="105"/>
          <w:sz w:val="18"/>
        </w:rPr>
        <w:t>System</w:t>
      </w:r>
      <w:r>
        <w:rPr>
          <w:spacing w:val="-11"/>
          <w:w w:val="105"/>
          <w:sz w:val="18"/>
        </w:rPr>
        <w:t> </w:t>
      </w:r>
      <w:r>
        <w:rPr>
          <w:w w:val="105"/>
          <w:sz w:val="18"/>
        </w:rPr>
        <w:t>Model.</w:t>
      </w:r>
      <w:r>
        <w:rPr>
          <w:spacing w:val="-5"/>
          <w:w w:val="105"/>
          <w:sz w:val="18"/>
        </w:rPr>
        <w:t> </w:t>
      </w:r>
      <w:r>
        <w:rPr>
          <w:rFonts w:ascii="Palatino Linotype" w:hAnsi="Palatino Linotype"/>
          <w:i/>
          <w:w w:val="105"/>
          <w:sz w:val="18"/>
        </w:rPr>
        <w:t>Eur.</w:t>
      </w:r>
      <w:r>
        <w:rPr>
          <w:rFonts w:ascii="Palatino Linotype" w:hAnsi="Palatino Linotype"/>
          <w:i/>
          <w:spacing w:val="-8"/>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Agron.</w:t>
      </w:r>
      <w:r>
        <w:rPr>
          <w:rFonts w:ascii="Palatino Linotype" w:hAnsi="Palatino Linotype"/>
          <w:i/>
          <w:spacing w:val="-8"/>
          <w:w w:val="105"/>
          <w:sz w:val="18"/>
        </w:rPr>
        <w:t> </w:t>
      </w:r>
      <w:r>
        <w:rPr>
          <w:rFonts w:ascii="Palatino Linotype" w:hAnsi="Palatino Linotype"/>
          <w:b/>
          <w:w w:val="105"/>
          <w:sz w:val="18"/>
        </w:rPr>
        <w:t>2003</w:t>
      </w:r>
      <w:r>
        <w:rPr>
          <w:w w:val="105"/>
          <w:sz w:val="18"/>
        </w:rPr>
        <w:t>,</w:t>
      </w:r>
      <w:r>
        <w:rPr>
          <w:spacing w:val="-10"/>
          <w:w w:val="105"/>
          <w:sz w:val="18"/>
        </w:rPr>
        <w:t> </w:t>
      </w:r>
      <w:r>
        <w:rPr>
          <w:rFonts w:ascii="Palatino Linotype" w:hAnsi="Palatino Linotype"/>
          <w:i/>
          <w:w w:val="105"/>
          <w:sz w:val="18"/>
        </w:rPr>
        <w:t>18</w:t>
      </w:r>
      <w:r>
        <w:rPr>
          <w:w w:val="105"/>
          <w:sz w:val="18"/>
        </w:rPr>
        <w:t>,</w:t>
      </w:r>
      <w:r>
        <w:rPr>
          <w:spacing w:val="-10"/>
          <w:w w:val="105"/>
          <w:sz w:val="18"/>
        </w:rPr>
        <w:t> </w:t>
      </w:r>
      <w:r>
        <w:rPr>
          <w:w w:val="105"/>
          <w:sz w:val="18"/>
        </w:rPr>
        <w:t>235–265.</w:t>
      </w:r>
      <w:r>
        <w:rPr>
          <w:spacing w:val="-3"/>
          <w:w w:val="105"/>
          <w:sz w:val="18"/>
        </w:rPr>
        <w:t> </w:t>
      </w:r>
      <w:r>
        <w:rPr>
          <w:spacing w:val="-2"/>
          <w:w w:val="105"/>
          <w:sz w:val="18"/>
        </w:rPr>
        <w:t>[</w:t>
      </w:r>
      <w:hyperlink r:id="rId114">
        <w:r>
          <w:rPr>
            <w:color w:val="0774B7"/>
            <w:spacing w:val="-2"/>
            <w:w w:val="105"/>
            <w:sz w:val="18"/>
          </w:rPr>
          <w:t>CrossRef</w:t>
        </w:r>
      </w:hyperlink>
      <w:r>
        <w:rPr>
          <w:spacing w:val="-2"/>
          <w:w w:val="105"/>
          <w:sz w:val="18"/>
        </w:rPr>
        <w:t>]</w:t>
      </w:r>
    </w:p>
    <w:p>
      <w:pPr>
        <w:pStyle w:val="ListParagraph"/>
        <w:numPr>
          <w:ilvl w:val="0"/>
          <w:numId w:val="3"/>
        </w:numPr>
        <w:tabs>
          <w:tab w:pos="578" w:val="left" w:leader="none"/>
        </w:tabs>
        <w:spacing w:line="261" w:lineRule="auto" w:before="5" w:after="0"/>
        <w:ind w:left="578" w:right="120" w:hanging="431"/>
        <w:jc w:val="left"/>
        <w:rPr>
          <w:sz w:val="18"/>
        </w:rPr>
      </w:pPr>
      <w:r>
        <w:rPr>
          <w:w w:val="105"/>
          <w:sz w:val="18"/>
        </w:rPr>
        <w:t>Government</w:t>
      </w:r>
      <w:r>
        <w:rPr>
          <w:spacing w:val="-6"/>
          <w:w w:val="105"/>
          <w:sz w:val="18"/>
        </w:rPr>
        <w:t> </w:t>
      </w:r>
      <w:r>
        <w:rPr>
          <w:w w:val="105"/>
          <w:sz w:val="18"/>
        </w:rPr>
        <w:t>of</w:t>
      </w:r>
      <w:r>
        <w:rPr>
          <w:spacing w:val="-7"/>
          <w:w w:val="105"/>
          <w:sz w:val="18"/>
        </w:rPr>
        <w:t> </w:t>
      </w:r>
      <w:r>
        <w:rPr>
          <w:w w:val="105"/>
          <w:sz w:val="18"/>
        </w:rPr>
        <w:t>Prince</w:t>
      </w:r>
      <w:r>
        <w:rPr>
          <w:spacing w:val="-6"/>
          <w:w w:val="105"/>
          <w:sz w:val="18"/>
        </w:rPr>
        <w:t> </w:t>
      </w:r>
      <w:r>
        <w:rPr>
          <w:w w:val="105"/>
          <w:sz w:val="18"/>
        </w:rPr>
        <w:t>Edward</w:t>
      </w:r>
      <w:r>
        <w:rPr>
          <w:spacing w:val="-7"/>
          <w:w w:val="105"/>
          <w:sz w:val="18"/>
        </w:rPr>
        <w:t> </w:t>
      </w:r>
      <w:r>
        <w:rPr>
          <w:w w:val="105"/>
          <w:sz w:val="18"/>
        </w:rPr>
        <w:t>Island</w:t>
      </w:r>
      <w:r>
        <w:rPr>
          <w:spacing w:val="-6"/>
          <w:w w:val="105"/>
          <w:sz w:val="18"/>
        </w:rPr>
        <w:t> </w:t>
      </w:r>
      <w:r>
        <w:rPr>
          <w:w w:val="105"/>
          <w:sz w:val="18"/>
        </w:rPr>
        <w:t>Where</w:t>
      </w:r>
      <w:r>
        <w:rPr>
          <w:spacing w:val="-7"/>
          <w:w w:val="105"/>
          <w:sz w:val="18"/>
        </w:rPr>
        <w:t> </w:t>
      </w:r>
      <w:r>
        <w:rPr>
          <w:w w:val="105"/>
          <w:sz w:val="18"/>
        </w:rPr>
        <w:t>Is</w:t>
      </w:r>
      <w:r>
        <w:rPr>
          <w:spacing w:val="-6"/>
          <w:w w:val="105"/>
          <w:sz w:val="18"/>
        </w:rPr>
        <w:t> </w:t>
      </w:r>
      <w:r>
        <w:rPr>
          <w:w w:val="105"/>
          <w:sz w:val="18"/>
        </w:rPr>
        <w:t>Prince</w:t>
      </w:r>
      <w:r>
        <w:rPr>
          <w:spacing w:val="-7"/>
          <w:w w:val="105"/>
          <w:sz w:val="18"/>
        </w:rPr>
        <w:t> </w:t>
      </w:r>
      <w:r>
        <w:rPr>
          <w:w w:val="105"/>
          <w:sz w:val="18"/>
        </w:rPr>
        <w:t>Edward</w:t>
      </w:r>
      <w:r>
        <w:rPr>
          <w:spacing w:val="-6"/>
          <w:w w:val="105"/>
          <w:sz w:val="18"/>
        </w:rPr>
        <w:t> </w:t>
      </w:r>
      <w:r>
        <w:rPr>
          <w:w w:val="105"/>
          <w:sz w:val="18"/>
        </w:rPr>
        <w:t>Island? Available</w:t>
      </w:r>
      <w:r>
        <w:rPr>
          <w:spacing w:val="-6"/>
          <w:w w:val="105"/>
          <w:sz w:val="18"/>
        </w:rPr>
        <w:t> </w:t>
      </w:r>
      <w:r>
        <w:rPr>
          <w:w w:val="105"/>
          <w:sz w:val="18"/>
        </w:rPr>
        <w:t>online: </w:t>
      </w:r>
      <w:hyperlink r:id="rId115">
        <w:r>
          <w:rPr>
            <w:color w:val="0774B7"/>
            <w:w w:val="105"/>
            <w:sz w:val="18"/>
          </w:rPr>
          <w:t>https://www.princeedwardisland.ca/</w:t>
        </w:r>
      </w:hyperlink>
      <w:r>
        <w:rPr>
          <w:color w:val="0774B7"/>
          <w:w w:val="105"/>
          <w:sz w:val="18"/>
        </w:rPr>
        <w:t> </w:t>
      </w:r>
      <w:bookmarkStart w:name="_bookmark69" w:id="87"/>
      <w:bookmarkEnd w:id="87"/>
      <w:r>
        <w:rPr>
          <w:color w:val="0774B7"/>
          <w:w w:val="106"/>
          <w:sz w:val="18"/>
        </w:rPr>
      </w:r>
      <w:hyperlink r:id="rId115">
        <w:r>
          <w:rPr>
            <w:color w:val="0774B7"/>
            <w:w w:val="105"/>
            <w:sz w:val="18"/>
          </w:rPr>
          <w:t>en/information/where-is-prince-edward-island</w:t>
        </w:r>
      </w:hyperlink>
      <w:r>
        <w:rPr>
          <w:color w:val="0774B7"/>
          <w:w w:val="105"/>
          <w:sz w:val="18"/>
        </w:rPr>
        <w:t> </w:t>
      </w:r>
      <w:r>
        <w:rPr>
          <w:w w:val="105"/>
          <w:sz w:val="18"/>
        </w:rPr>
        <w:t>(accessed on 25 January 2023).</w:t>
      </w:r>
    </w:p>
    <w:p>
      <w:pPr>
        <w:pStyle w:val="ListParagraph"/>
        <w:numPr>
          <w:ilvl w:val="0"/>
          <w:numId w:val="3"/>
        </w:numPr>
        <w:tabs>
          <w:tab w:pos="578" w:val="left" w:leader="none"/>
        </w:tabs>
        <w:spacing w:line="261" w:lineRule="auto" w:before="0" w:after="0"/>
        <w:ind w:left="578" w:right="119" w:hanging="431"/>
        <w:jc w:val="left"/>
        <w:rPr>
          <w:sz w:val="18"/>
        </w:rPr>
      </w:pPr>
      <w:r>
        <w:rPr>
          <w:w w:val="105"/>
          <w:sz w:val="18"/>
        </w:rPr>
        <w:t>Government</w:t>
      </w:r>
      <w:r>
        <w:rPr>
          <w:spacing w:val="-11"/>
          <w:w w:val="105"/>
          <w:sz w:val="18"/>
        </w:rPr>
        <w:t> </w:t>
      </w:r>
      <w:r>
        <w:rPr>
          <w:w w:val="105"/>
          <w:sz w:val="18"/>
        </w:rPr>
        <w:t>of</w:t>
      </w:r>
      <w:r>
        <w:rPr>
          <w:spacing w:val="-10"/>
          <w:w w:val="105"/>
          <w:sz w:val="18"/>
        </w:rPr>
        <w:t> </w:t>
      </w:r>
      <w:r>
        <w:rPr>
          <w:w w:val="105"/>
          <w:sz w:val="18"/>
        </w:rPr>
        <w:t>Prince</w:t>
      </w:r>
      <w:r>
        <w:rPr>
          <w:spacing w:val="-11"/>
          <w:w w:val="105"/>
          <w:sz w:val="18"/>
        </w:rPr>
        <w:t> </w:t>
      </w:r>
      <w:r>
        <w:rPr>
          <w:w w:val="105"/>
          <w:sz w:val="18"/>
        </w:rPr>
        <w:t>Edward</w:t>
      </w:r>
      <w:r>
        <w:rPr>
          <w:spacing w:val="-10"/>
          <w:w w:val="105"/>
          <w:sz w:val="18"/>
        </w:rPr>
        <w:t> </w:t>
      </w:r>
      <w:r>
        <w:rPr>
          <w:w w:val="105"/>
          <w:sz w:val="18"/>
        </w:rPr>
        <w:t>Island</w:t>
      </w:r>
      <w:r>
        <w:rPr>
          <w:spacing w:val="-11"/>
          <w:w w:val="105"/>
          <w:sz w:val="18"/>
        </w:rPr>
        <w:t> </w:t>
      </w:r>
      <w:r>
        <w:rPr>
          <w:w w:val="105"/>
          <w:sz w:val="18"/>
        </w:rPr>
        <w:t>PEI</w:t>
      </w:r>
      <w:r>
        <w:rPr>
          <w:spacing w:val="-10"/>
          <w:w w:val="105"/>
          <w:sz w:val="18"/>
        </w:rPr>
        <w:t> </w:t>
      </w:r>
      <w:r>
        <w:rPr>
          <w:w w:val="105"/>
          <w:sz w:val="18"/>
        </w:rPr>
        <w:t>Population</w:t>
      </w:r>
      <w:r>
        <w:rPr>
          <w:spacing w:val="-10"/>
          <w:w w:val="105"/>
          <w:sz w:val="18"/>
        </w:rPr>
        <w:t> </w:t>
      </w:r>
      <w:r>
        <w:rPr>
          <w:w w:val="105"/>
          <w:sz w:val="18"/>
        </w:rPr>
        <w:t>Report</w:t>
      </w:r>
      <w:r>
        <w:rPr>
          <w:spacing w:val="-11"/>
          <w:w w:val="105"/>
          <w:sz w:val="18"/>
        </w:rPr>
        <w:t> </w:t>
      </w:r>
      <w:r>
        <w:rPr>
          <w:w w:val="105"/>
          <w:sz w:val="18"/>
        </w:rPr>
        <w:t>Quarterly.</w:t>
      </w:r>
      <w:r>
        <w:rPr>
          <w:spacing w:val="-6"/>
          <w:w w:val="105"/>
          <w:sz w:val="18"/>
        </w:rPr>
        <w:t> </w:t>
      </w:r>
      <w:r>
        <w:rPr>
          <w:w w:val="105"/>
          <w:sz w:val="18"/>
        </w:rPr>
        <w:t>Available</w:t>
      </w:r>
      <w:r>
        <w:rPr>
          <w:spacing w:val="-10"/>
          <w:w w:val="105"/>
          <w:sz w:val="18"/>
        </w:rPr>
        <w:t> </w:t>
      </w:r>
      <w:r>
        <w:rPr>
          <w:w w:val="105"/>
          <w:sz w:val="18"/>
        </w:rPr>
        <w:t>online:</w:t>
      </w:r>
      <w:r>
        <w:rPr>
          <w:spacing w:val="-6"/>
          <w:w w:val="105"/>
          <w:sz w:val="18"/>
        </w:rPr>
        <w:t> </w:t>
      </w:r>
      <w:hyperlink r:id="rId116">
        <w:r>
          <w:rPr>
            <w:color w:val="0774B7"/>
            <w:w w:val="105"/>
            <w:sz w:val="18"/>
          </w:rPr>
          <w:t>https://www.princeedwardisland.ca/</w:t>
        </w:r>
      </w:hyperlink>
      <w:r>
        <w:rPr>
          <w:color w:val="0774B7"/>
          <w:w w:val="105"/>
          <w:sz w:val="18"/>
        </w:rPr>
        <w:t> </w:t>
      </w:r>
      <w:bookmarkStart w:name="_bookmark70" w:id="88"/>
      <w:bookmarkEnd w:id="88"/>
      <w:r>
        <w:rPr>
          <w:color w:val="0774B7"/>
          <w:w w:val="106"/>
          <w:sz w:val="18"/>
        </w:rPr>
      </w:r>
      <w:hyperlink r:id="rId116">
        <w:r>
          <w:rPr>
            <w:color w:val="0774B7"/>
            <w:w w:val="105"/>
            <w:sz w:val="18"/>
          </w:rPr>
          <w:t>en/information/finance/pei-population-report-quarterly</w:t>
        </w:r>
      </w:hyperlink>
      <w:r>
        <w:rPr>
          <w:color w:val="0774B7"/>
          <w:spacing w:val="-5"/>
          <w:w w:val="105"/>
          <w:sz w:val="18"/>
        </w:rPr>
        <w:t> </w:t>
      </w:r>
      <w:r>
        <w:rPr>
          <w:w w:val="105"/>
          <w:sz w:val="18"/>
        </w:rPr>
        <w:t>(accessed</w:t>
      </w:r>
      <w:r>
        <w:rPr>
          <w:spacing w:val="-5"/>
          <w:w w:val="105"/>
          <w:sz w:val="18"/>
        </w:rPr>
        <w:t> </w:t>
      </w:r>
      <w:r>
        <w:rPr>
          <w:w w:val="105"/>
          <w:sz w:val="18"/>
        </w:rPr>
        <w:t>on</w:t>
      </w:r>
      <w:r>
        <w:rPr>
          <w:spacing w:val="-5"/>
          <w:w w:val="105"/>
          <w:sz w:val="18"/>
        </w:rPr>
        <w:t> </w:t>
      </w:r>
      <w:r>
        <w:rPr>
          <w:w w:val="105"/>
          <w:sz w:val="18"/>
        </w:rPr>
        <w:t>22</w:t>
      </w:r>
      <w:r>
        <w:rPr>
          <w:spacing w:val="-5"/>
          <w:w w:val="105"/>
          <w:sz w:val="18"/>
        </w:rPr>
        <w:t> </w:t>
      </w:r>
      <w:r>
        <w:rPr>
          <w:w w:val="105"/>
          <w:sz w:val="18"/>
        </w:rPr>
        <w:t>December</w:t>
      </w:r>
      <w:r>
        <w:rPr>
          <w:spacing w:val="-5"/>
          <w:w w:val="105"/>
          <w:sz w:val="18"/>
        </w:rPr>
        <w:t> </w:t>
      </w:r>
      <w:r>
        <w:rPr>
          <w:w w:val="105"/>
          <w:sz w:val="18"/>
        </w:rPr>
        <w:t>2022).</w:t>
      </w:r>
    </w:p>
    <w:p>
      <w:pPr>
        <w:pStyle w:val="ListParagraph"/>
        <w:numPr>
          <w:ilvl w:val="0"/>
          <w:numId w:val="3"/>
        </w:numPr>
        <w:tabs>
          <w:tab w:pos="578" w:val="left" w:leader="none"/>
        </w:tabs>
        <w:spacing w:line="261" w:lineRule="auto" w:before="1" w:after="0"/>
        <w:ind w:left="578" w:right="119" w:hanging="431"/>
        <w:jc w:val="left"/>
        <w:rPr>
          <w:sz w:val="18"/>
        </w:rPr>
      </w:pPr>
      <w:r>
        <w:rPr>
          <w:w w:val="105"/>
          <w:sz w:val="18"/>
        </w:rPr>
        <w:t>Government</w:t>
      </w:r>
      <w:r>
        <w:rPr>
          <w:spacing w:val="40"/>
          <w:w w:val="105"/>
          <w:sz w:val="18"/>
        </w:rPr>
        <w:t> </w:t>
      </w:r>
      <w:r>
        <w:rPr>
          <w:w w:val="105"/>
          <w:sz w:val="18"/>
        </w:rPr>
        <w:t>of</w:t>
      </w:r>
      <w:r>
        <w:rPr>
          <w:spacing w:val="40"/>
          <w:w w:val="105"/>
          <w:sz w:val="18"/>
        </w:rPr>
        <w:t> </w:t>
      </w:r>
      <w:r>
        <w:rPr>
          <w:w w:val="105"/>
          <w:sz w:val="18"/>
        </w:rPr>
        <w:t>Prince</w:t>
      </w:r>
      <w:r>
        <w:rPr>
          <w:spacing w:val="40"/>
          <w:w w:val="105"/>
          <w:sz w:val="18"/>
        </w:rPr>
        <w:t> </w:t>
      </w:r>
      <w:r>
        <w:rPr>
          <w:w w:val="105"/>
          <w:sz w:val="18"/>
        </w:rPr>
        <w:t>Edward</w:t>
      </w:r>
      <w:r>
        <w:rPr>
          <w:spacing w:val="40"/>
          <w:w w:val="105"/>
          <w:sz w:val="18"/>
        </w:rPr>
        <w:t> </w:t>
      </w:r>
      <w:r>
        <w:rPr>
          <w:w w:val="105"/>
          <w:sz w:val="18"/>
        </w:rPr>
        <w:t>Island</w:t>
      </w:r>
      <w:r>
        <w:rPr>
          <w:spacing w:val="40"/>
          <w:w w:val="105"/>
          <w:sz w:val="18"/>
        </w:rPr>
        <w:t> </w:t>
      </w:r>
      <w:r>
        <w:rPr>
          <w:w w:val="105"/>
          <w:sz w:val="18"/>
        </w:rPr>
        <w:t>Agriculture</w:t>
      </w:r>
      <w:r>
        <w:rPr>
          <w:spacing w:val="40"/>
          <w:w w:val="105"/>
          <w:sz w:val="18"/>
        </w:rPr>
        <w:t> </w:t>
      </w:r>
      <w:r>
        <w:rPr>
          <w:w w:val="105"/>
          <w:sz w:val="18"/>
        </w:rPr>
        <w:t>on</w:t>
      </w:r>
      <w:r>
        <w:rPr>
          <w:spacing w:val="40"/>
          <w:w w:val="105"/>
          <w:sz w:val="18"/>
        </w:rPr>
        <w:t> </w:t>
      </w:r>
      <w:r>
        <w:rPr>
          <w:w w:val="105"/>
          <w:sz w:val="18"/>
        </w:rPr>
        <w:t>PEI.</w:t>
      </w:r>
      <w:r>
        <w:rPr>
          <w:spacing w:val="40"/>
          <w:w w:val="105"/>
          <w:sz w:val="18"/>
        </w:rPr>
        <w:t> </w:t>
      </w:r>
      <w:r>
        <w:rPr>
          <w:w w:val="105"/>
          <w:sz w:val="18"/>
        </w:rPr>
        <w:t>Available</w:t>
      </w:r>
      <w:r>
        <w:rPr>
          <w:spacing w:val="40"/>
          <w:w w:val="105"/>
          <w:sz w:val="18"/>
        </w:rPr>
        <w:t> </w:t>
      </w:r>
      <w:r>
        <w:rPr>
          <w:w w:val="105"/>
          <w:sz w:val="18"/>
        </w:rPr>
        <w:t>online:</w:t>
      </w:r>
      <w:r>
        <w:rPr>
          <w:spacing w:val="80"/>
          <w:w w:val="150"/>
          <w:sz w:val="18"/>
        </w:rPr>
        <w:t> </w:t>
      </w:r>
      <w:hyperlink r:id="rId117">
        <w:r>
          <w:rPr>
            <w:color w:val="0774B7"/>
            <w:w w:val="105"/>
            <w:sz w:val="18"/>
          </w:rPr>
          <w:t>https://www.princeedwardisland.ca/en/</w:t>
        </w:r>
      </w:hyperlink>
      <w:r>
        <w:rPr>
          <w:color w:val="0774B7"/>
          <w:spacing w:val="80"/>
          <w:w w:val="109"/>
          <w:sz w:val="18"/>
        </w:rPr>
        <w:t> </w:t>
      </w:r>
      <w:bookmarkStart w:name="_bookmark71" w:id="89"/>
      <w:bookmarkEnd w:id="89"/>
      <w:r>
        <w:rPr>
          <w:color w:val="0774B7"/>
          <w:w w:val="109"/>
          <w:sz w:val="18"/>
        </w:rPr>
      </w:r>
      <w:hyperlink r:id="rId117">
        <w:r>
          <w:rPr>
            <w:color w:val="0774B7"/>
            <w:w w:val="105"/>
            <w:sz w:val="18"/>
          </w:rPr>
          <w:t>information/agriculture-and-land/agriculture-pei</w:t>
        </w:r>
      </w:hyperlink>
      <w:r>
        <w:rPr>
          <w:color w:val="0774B7"/>
          <w:w w:val="105"/>
          <w:sz w:val="18"/>
        </w:rPr>
        <w:t> </w:t>
      </w:r>
      <w:r>
        <w:rPr>
          <w:w w:val="105"/>
          <w:sz w:val="18"/>
        </w:rPr>
        <w:t>(accessed on 22 December 2022).</w:t>
      </w:r>
    </w:p>
    <w:p>
      <w:pPr>
        <w:pStyle w:val="ListParagraph"/>
        <w:numPr>
          <w:ilvl w:val="0"/>
          <w:numId w:val="3"/>
        </w:numPr>
        <w:tabs>
          <w:tab w:pos="578" w:val="left" w:leader="none"/>
        </w:tabs>
        <w:spacing w:line="261" w:lineRule="auto" w:before="0" w:after="0"/>
        <w:ind w:left="578" w:right="119" w:hanging="431"/>
        <w:jc w:val="left"/>
        <w:rPr>
          <w:sz w:val="18"/>
        </w:rPr>
      </w:pPr>
      <w:r>
        <w:rPr>
          <w:sz w:val="18"/>
        </w:rPr>
        <w:t>United Potato Growers of Canada.</w:t>
      </w:r>
      <w:r>
        <w:rPr>
          <w:spacing w:val="40"/>
          <w:sz w:val="18"/>
        </w:rPr>
        <w:t> </w:t>
      </w:r>
      <w:r>
        <w:rPr>
          <w:sz w:val="18"/>
        </w:rPr>
        <w:t>Canadian Potato Production.</w:t>
      </w:r>
      <w:r>
        <w:rPr>
          <w:spacing w:val="40"/>
          <w:sz w:val="18"/>
        </w:rPr>
        <w:t> </w:t>
      </w:r>
      <w:r>
        <w:rPr>
          <w:sz w:val="18"/>
        </w:rPr>
        <w:t>Available online:</w:t>
      </w:r>
      <w:r>
        <w:rPr>
          <w:spacing w:val="40"/>
          <w:sz w:val="18"/>
        </w:rPr>
        <w:t> </w:t>
      </w:r>
      <w:hyperlink r:id="rId118">
        <w:r>
          <w:rPr>
            <w:color w:val="0774B7"/>
            <w:sz w:val="18"/>
          </w:rPr>
          <w:t>https://unitedpotatocanada.com/wp-content/</w:t>
        </w:r>
      </w:hyperlink>
      <w:r>
        <w:rPr>
          <w:color w:val="0774B7"/>
          <w:spacing w:val="40"/>
          <w:w w:val="101"/>
          <w:sz w:val="18"/>
        </w:rPr>
        <w:t> </w:t>
      </w:r>
      <w:bookmarkStart w:name="_bookmark72" w:id="90"/>
      <w:bookmarkEnd w:id="90"/>
      <w:r>
        <w:rPr>
          <w:color w:val="0774B7"/>
          <w:w w:val="101"/>
          <w:sz w:val="18"/>
        </w:rPr>
      </w:r>
      <w:hyperlink r:id="rId118">
        <w:r>
          <w:rPr>
            <w:color w:val="0774B7"/>
            <w:sz w:val="18"/>
          </w:rPr>
          <w:t>uploads/2022/12/Canadian-Potato-Production-2022-12-07-2022.pdf</w:t>
        </w:r>
      </w:hyperlink>
      <w:r>
        <w:rPr>
          <w:color w:val="0774B7"/>
          <w:sz w:val="18"/>
        </w:rPr>
        <w:t> </w:t>
      </w:r>
      <w:r>
        <w:rPr>
          <w:sz w:val="18"/>
        </w:rPr>
        <w:t>(accessed on 8 January 2023).</w:t>
      </w:r>
    </w:p>
    <w:p>
      <w:pPr>
        <w:pStyle w:val="ListParagraph"/>
        <w:numPr>
          <w:ilvl w:val="0"/>
          <w:numId w:val="3"/>
        </w:numPr>
        <w:tabs>
          <w:tab w:pos="578" w:val="left" w:leader="none"/>
        </w:tabs>
        <w:spacing w:line="240" w:lineRule="auto" w:before="0" w:after="0"/>
        <w:ind w:left="578" w:right="151" w:hanging="431"/>
        <w:jc w:val="left"/>
        <w:rPr>
          <w:sz w:val="18"/>
        </w:rPr>
      </w:pPr>
      <w:r>
        <w:rPr>
          <w:w w:val="105"/>
          <w:sz w:val="18"/>
        </w:rPr>
        <w:t>Jiang, Y.; Zebarth, B.; Love, J. Long-Term Simulations of Nitrate Leaching from Potato Production Systems in Prince Edward </w:t>
      </w:r>
      <w:bookmarkStart w:name="_bookmark73" w:id="91"/>
      <w:bookmarkEnd w:id="91"/>
      <w:r>
        <w:rPr>
          <w:w w:val="105"/>
          <w:sz w:val="18"/>
        </w:rPr>
        <w:t>Island,</w:t>
      </w:r>
      <w:r>
        <w:rPr>
          <w:spacing w:val="-3"/>
          <w:w w:val="105"/>
          <w:sz w:val="18"/>
        </w:rPr>
        <w:t> </w:t>
      </w:r>
      <w:r>
        <w:rPr>
          <w:w w:val="105"/>
          <w:sz w:val="18"/>
        </w:rPr>
        <w:t>Canada. </w:t>
      </w:r>
      <w:r>
        <w:rPr>
          <w:rFonts w:ascii="Palatino Linotype" w:hAnsi="Palatino Linotype"/>
          <w:i/>
          <w:w w:val="105"/>
          <w:sz w:val="18"/>
        </w:rPr>
        <w:t>Nutr. Cycl. Agroecosyst. </w:t>
      </w:r>
      <w:r>
        <w:rPr>
          <w:rFonts w:ascii="Palatino Linotype" w:hAnsi="Palatino Linotype"/>
          <w:b/>
          <w:w w:val="105"/>
          <w:sz w:val="18"/>
        </w:rPr>
        <w:t>2011</w:t>
      </w:r>
      <w:r>
        <w:rPr>
          <w:w w:val="105"/>
          <w:sz w:val="18"/>
        </w:rPr>
        <w:t>,</w:t>
      </w:r>
      <w:r>
        <w:rPr>
          <w:spacing w:val="-3"/>
          <w:w w:val="105"/>
          <w:sz w:val="18"/>
        </w:rPr>
        <w:t> </w:t>
      </w:r>
      <w:r>
        <w:rPr>
          <w:rFonts w:ascii="Palatino Linotype" w:hAnsi="Palatino Linotype"/>
          <w:i/>
          <w:w w:val="105"/>
          <w:sz w:val="18"/>
        </w:rPr>
        <w:t>91</w:t>
      </w:r>
      <w:r>
        <w:rPr>
          <w:w w:val="105"/>
          <w:sz w:val="18"/>
        </w:rPr>
        <w:t>,</w:t>
      </w:r>
      <w:r>
        <w:rPr>
          <w:spacing w:val="-3"/>
          <w:w w:val="105"/>
          <w:sz w:val="18"/>
        </w:rPr>
        <w:t> </w:t>
      </w:r>
      <w:r>
        <w:rPr>
          <w:w w:val="105"/>
          <w:sz w:val="18"/>
        </w:rPr>
        <w:t>307–325. [</w:t>
      </w:r>
      <w:hyperlink r:id="rId119">
        <w:r>
          <w:rPr>
            <w:color w:val="0774B7"/>
            <w:w w:val="105"/>
            <w:sz w:val="18"/>
          </w:rPr>
          <w:t>CrossRef</w:t>
        </w:r>
      </w:hyperlink>
      <w:r>
        <w:rPr>
          <w:w w:val="105"/>
          <w:sz w:val="18"/>
        </w:rPr>
        <w:t>]</w:t>
      </w:r>
    </w:p>
    <w:p>
      <w:pPr>
        <w:pStyle w:val="ListParagraph"/>
        <w:numPr>
          <w:ilvl w:val="0"/>
          <w:numId w:val="3"/>
        </w:numPr>
        <w:tabs>
          <w:tab w:pos="571" w:val="left" w:leader="none"/>
          <w:tab w:pos="578" w:val="left" w:leader="none"/>
        </w:tabs>
        <w:spacing w:line="261" w:lineRule="auto" w:before="6" w:after="0"/>
        <w:ind w:left="571" w:right="120" w:hanging="423"/>
        <w:jc w:val="left"/>
        <w:rPr>
          <w:sz w:val="18"/>
        </w:rPr>
      </w:pPr>
      <w:r>
        <w:rPr>
          <w:w w:val="105"/>
          <w:sz w:val="18"/>
        </w:rPr>
        <w:t>Government</w:t>
      </w:r>
      <w:r>
        <w:rPr>
          <w:w w:val="105"/>
          <w:sz w:val="18"/>
        </w:rPr>
        <w:t> of Canada Historical Data-Climate-Environment and Climate Change Canada. Available online: </w:t>
      </w:r>
      <w:hyperlink r:id="rId120">
        <w:r>
          <w:rPr>
            <w:color w:val="0774B7"/>
            <w:w w:val="105"/>
            <w:sz w:val="18"/>
          </w:rPr>
          <w:t>https://climate.</w:t>
        </w:r>
      </w:hyperlink>
      <w:r>
        <w:rPr>
          <w:color w:val="0774B7"/>
          <w:w w:val="105"/>
          <w:sz w:val="18"/>
        </w:rPr>
        <w:t> </w:t>
      </w:r>
      <w:bookmarkStart w:name="_bookmark74" w:id="92"/>
      <w:bookmarkEnd w:id="92"/>
      <w:r>
        <w:rPr>
          <w:color w:val="0774B7"/>
          <w:w w:val="106"/>
          <w:sz w:val="18"/>
        </w:rPr>
      </w:r>
      <w:hyperlink r:id="rId120">
        <w:r>
          <w:rPr>
            <w:color w:val="0774B7"/>
            <w:w w:val="105"/>
            <w:sz w:val="18"/>
          </w:rPr>
          <w:t>weather.gc.ca/historical_data/search_historic_data_e.html</w:t>
        </w:r>
      </w:hyperlink>
      <w:r>
        <w:rPr>
          <w:color w:val="0774B7"/>
          <w:w w:val="105"/>
          <w:sz w:val="18"/>
        </w:rPr>
        <w:t> </w:t>
      </w:r>
      <w:r>
        <w:rPr>
          <w:w w:val="105"/>
          <w:sz w:val="18"/>
        </w:rPr>
        <w:t>(accessed on 21 July 2022).</w:t>
      </w:r>
    </w:p>
    <w:p>
      <w:pPr>
        <w:pStyle w:val="ListParagraph"/>
        <w:numPr>
          <w:ilvl w:val="0"/>
          <w:numId w:val="3"/>
        </w:numPr>
        <w:tabs>
          <w:tab w:pos="578" w:val="left" w:leader="none"/>
        </w:tabs>
        <w:spacing w:line="261" w:lineRule="auto" w:before="1" w:after="0"/>
        <w:ind w:left="578" w:right="153" w:hanging="431"/>
        <w:jc w:val="left"/>
        <w:rPr>
          <w:sz w:val="18"/>
        </w:rPr>
      </w:pPr>
      <w:r>
        <w:rPr>
          <w:w w:val="105"/>
          <w:sz w:val="18"/>
        </w:rPr>
        <w:t>NASA-POWER</w:t>
      </w:r>
      <w:r>
        <w:rPr>
          <w:spacing w:val="-11"/>
          <w:w w:val="105"/>
          <w:sz w:val="18"/>
        </w:rPr>
        <w:t> </w:t>
      </w:r>
      <w:r>
        <w:rPr>
          <w:w w:val="105"/>
          <w:sz w:val="18"/>
        </w:rPr>
        <w:t>Prediction</w:t>
      </w:r>
      <w:r>
        <w:rPr>
          <w:spacing w:val="-10"/>
          <w:w w:val="105"/>
          <w:sz w:val="18"/>
        </w:rPr>
        <w:t> </w:t>
      </w:r>
      <w:r>
        <w:rPr>
          <w:w w:val="105"/>
          <w:sz w:val="18"/>
        </w:rPr>
        <w:t>of</w:t>
      </w:r>
      <w:r>
        <w:rPr>
          <w:spacing w:val="-11"/>
          <w:w w:val="105"/>
          <w:sz w:val="18"/>
        </w:rPr>
        <w:t> </w:t>
      </w:r>
      <w:r>
        <w:rPr>
          <w:w w:val="105"/>
          <w:sz w:val="18"/>
        </w:rPr>
        <w:t>Worldwide</w:t>
      </w:r>
      <w:r>
        <w:rPr>
          <w:spacing w:val="-10"/>
          <w:w w:val="105"/>
          <w:sz w:val="18"/>
        </w:rPr>
        <w:t> </w:t>
      </w:r>
      <w:r>
        <w:rPr>
          <w:w w:val="105"/>
          <w:sz w:val="18"/>
        </w:rPr>
        <w:t>Energy.</w:t>
      </w:r>
      <w:r>
        <w:rPr>
          <w:spacing w:val="-6"/>
          <w:w w:val="105"/>
          <w:sz w:val="18"/>
        </w:rPr>
        <w:t> </w:t>
      </w:r>
      <w:r>
        <w:rPr>
          <w:w w:val="105"/>
          <w:sz w:val="18"/>
        </w:rPr>
        <w:t>Available</w:t>
      </w:r>
      <w:r>
        <w:rPr>
          <w:spacing w:val="-11"/>
          <w:w w:val="105"/>
          <w:sz w:val="18"/>
        </w:rPr>
        <w:t> </w:t>
      </w:r>
      <w:r>
        <w:rPr>
          <w:w w:val="105"/>
          <w:sz w:val="18"/>
        </w:rPr>
        <w:t>online:</w:t>
      </w:r>
      <w:r>
        <w:rPr>
          <w:spacing w:val="-4"/>
          <w:w w:val="105"/>
          <w:sz w:val="18"/>
        </w:rPr>
        <w:t> </w:t>
      </w:r>
      <w:hyperlink r:id="rId121">
        <w:r>
          <w:rPr>
            <w:color w:val="0774B7"/>
            <w:w w:val="105"/>
            <w:sz w:val="18"/>
          </w:rPr>
          <w:t>https://power.larc.nasa.gov/data-access-viewer/</w:t>
        </w:r>
      </w:hyperlink>
      <w:r>
        <w:rPr>
          <w:color w:val="0774B7"/>
          <w:spacing w:val="-10"/>
          <w:w w:val="105"/>
          <w:sz w:val="18"/>
        </w:rPr>
        <w:t> </w:t>
      </w:r>
      <w:r>
        <w:rPr>
          <w:w w:val="105"/>
          <w:sz w:val="18"/>
        </w:rPr>
        <w:t>(accessed </w:t>
      </w:r>
      <w:bookmarkStart w:name="_bookmark75" w:id="93"/>
      <w:bookmarkEnd w:id="93"/>
      <w:r>
        <w:rPr>
          <w:w w:val="105"/>
          <w:sz w:val="18"/>
        </w:rPr>
        <w:t>on</w:t>
      </w:r>
      <w:r>
        <w:rPr>
          <w:w w:val="105"/>
          <w:sz w:val="18"/>
        </w:rPr>
        <w:t> 21 July 2022).</w:t>
      </w:r>
    </w:p>
    <w:p>
      <w:pPr>
        <w:pStyle w:val="ListParagraph"/>
        <w:numPr>
          <w:ilvl w:val="0"/>
          <w:numId w:val="3"/>
        </w:numPr>
        <w:tabs>
          <w:tab w:pos="578" w:val="left" w:leader="none"/>
        </w:tabs>
        <w:spacing w:line="261" w:lineRule="auto" w:before="0" w:after="0"/>
        <w:ind w:left="578" w:right="132" w:hanging="431"/>
        <w:jc w:val="left"/>
        <w:rPr>
          <w:sz w:val="18"/>
        </w:rPr>
      </w:pPr>
      <w:r>
        <w:rPr>
          <w:spacing w:val="-2"/>
          <w:w w:val="105"/>
          <w:sz w:val="18"/>
        </w:rPr>
        <w:t>PEI Potato Board Potatoes from Prince Edward Island </w:t>
      </w:r>
      <w:r>
        <w:rPr>
          <w:spacing w:val="-2"/>
          <w:w w:val="160"/>
          <w:sz w:val="18"/>
        </w:rPr>
        <w:t>|</w:t>
      </w:r>
      <w:r>
        <w:rPr>
          <w:spacing w:val="-20"/>
          <w:w w:val="160"/>
          <w:sz w:val="18"/>
        </w:rPr>
        <w:t> </w:t>
      </w:r>
      <w:r>
        <w:rPr>
          <w:spacing w:val="-2"/>
          <w:w w:val="105"/>
          <w:sz w:val="18"/>
        </w:rPr>
        <w:t>PEI Potatoes.</w:t>
      </w:r>
      <w:r>
        <w:rPr>
          <w:spacing w:val="11"/>
          <w:w w:val="105"/>
          <w:sz w:val="18"/>
        </w:rPr>
        <w:t> </w:t>
      </w:r>
      <w:r>
        <w:rPr>
          <w:spacing w:val="-2"/>
          <w:w w:val="105"/>
          <w:sz w:val="18"/>
        </w:rPr>
        <w:t>Available online:</w:t>
      </w:r>
      <w:r>
        <w:rPr>
          <w:spacing w:val="11"/>
          <w:w w:val="105"/>
          <w:sz w:val="18"/>
        </w:rPr>
        <w:t> </w:t>
      </w:r>
      <w:hyperlink r:id="rId122">
        <w:r>
          <w:rPr>
            <w:color w:val="0774B7"/>
            <w:spacing w:val="-2"/>
            <w:w w:val="105"/>
            <w:sz w:val="18"/>
          </w:rPr>
          <w:t>https://www.peipotato.org/pei-potato-</w:t>
        </w:r>
      </w:hyperlink>
      <w:r>
        <w:rPr>
          <w:color w:val="0774B7"/>
          <w:w w:val="105"/>
          <w:sz w:val="18"/>
        </w:rPr>
        <w:t> </w:t>
      </w:r>
      <w:bookmarkStart w:name="_bookmark76" w:id="94"/>
      <w:bookmarkEnd w:id="94"/>
      <w:r>
        <w:rPr>
          <w:color w:val="0774B7"/>
          <w:sz w:val="18"/>
        </w:rPr>
      </w:r>
      <w:hyperlink r:id="rId122">
        <w:r>
          <w:rPr>
            <w:color w:val="0774B7"/>
            <w:w w:val="105"/>
            <w:sz w:val="18"/>
          </w:rPr>
          <w:t>industry</w:t>
        </w:r>
      </w:hyperlink>
      <w:r>
        <w:rPr>
          <w:color w:val="0774B7"/>
          <w:w w:val="105"/>
          <w:sz w:val="18"/>
        </w:rPr>
        <w:t> </w:t>
      </w:r>
      <w:r>
        <w:rPr>
          <w:w w:val="105"/>
          <w:sz w:val="18"/>
        </w:rPr>
        <w:t>(accessed on 30 January 2023).</w:t>
      </w:r>
    </w:p>
    <w:p>
      <w:pPr>
        <w:pStyle w:val="ListParagraph"/>
        <w:numPr>
          <w:ilvl w:val="0"/>
          <w:numId w:val="3"/>
        </w:numPr>
        <w:tabs>
          <w:tab w:pos="578" w:val="left" w:leader="none"/>
        </w:tabs>
        <w:spacing w:line="240" w:lineRule="auto" w:before="0" w:after="0"/>
        <w:ind w:left="578" w:right="0" w:hanging="430"/>
        <w:jc w:val="left"/>
        <w:rPr>
          <w:sz w:val="18"/>
        </w:rPr>
      </w:pPr>
      <w:r>
        <w:rPr>
          <w:sz w:val="18"/>
        </w:rPr>
        <w:t>Hausfather,</w:t>
      </w:r>
      <w:r>
        <w:rPr>
          <w:spacing w:val="15"/>
          <w:sz w:val="18"/>
        </w:rPr>
        <w:t> </w:t>
      </w:r>
      <w:r>
        <w:rPr>
          <w:sz w:val="18"/>
        </w:rPr>
        <w:t>Z.</w:t>
      </w:r>
      <w:r>
        <w:rPr>
          <w:spacing w:val="15"/>
          <w:sz w:val="18"/>
        </w:rPr>
        <w:t> </w:t>
      </w:r>
      <w:r>
        <w:rPr>
          <w:sz w:val="18"/>
        </w:rPr>
        <w:t>CMIP6:</w:t>
      </w:r>
      <w:r>
        <w:rPr>
          <w:spacing w:val="30"/>
          <w:sz w:val="18"/>
        </w:rPr>
        <w:t> </w:t>
      </w:r>
      <w:r>
        <w:rPr>
          <w:sz w:val="18"/>
        </w:rPr>
        <w:t>The</w:t>
      </w:r>
      <w:r>
        <w:rPr>
          <w:spacing w:val="16"/>
          <w:sz w:val="18"/>
        </w:rPr>
        <w:t> </w:t>
      </w:r>
      <w:r>
        <w:rPr>
          <w:sz w:val="18"/>
        </w:rPr>
        <w:t>next</w:t>
      </w:r>
      <w:r>
        <w:rPr>
          <w:spacing w:val="15"/>
          <w:sz w:val="18"/>
        </w:rPr>
        <w:t> </w:t>
      </w:r>
      <w:r>
        <w:rPr>
          <w:sz w:val="18"/>
        </w:rPr>
        <w:t>Generation</w:t>
      </w:r>
      <w:r>
        <w:rPr>
          <w:spacing w:val="15"/>
          <w:sz w:val="18"/>
        </w:rPr>
        <w:t> </w:t>
      </w:r>
      <w:r>
        <w:rPr>
          <w:sz w:val="18"/>
        </w:rPr>
        <w:t>of</w:t>
      </w:r>
      <w:r>
        <w:rPr>
          <w:spacing w:val="15"/>
          <w:sz w:val="18"/>
        </w:rPr>
        <w:t> </w:t>
      </w:r>
      <w:r>
        <w:rPr>
          <w:sz w:val="18"/>
        </w:rPr>
        <w:t>Climate</w:t>
      </w:r>
      <w:r>
        <w:rPr>
          <w:spacing w:val="15"/>
          <w:sz w:val="18"/>
        </w:rPr>
        <w:t> </w:t>
      </w:r>
      <w:r>
        <w:rPr>
          <w:sz w:val="18"/>
        </w:rPr>
        <w:t>Models</w:t>
      </w:r>
      <w:r>
        <w:rPr>
          <w:spacing w:val="16"/>
          <w:sz w:val="18"/>
        </w:rPr>
        <w:t> </w:t>
      </w:r>
      <w:r>
        <w:rPr>
          <w:sz w:val="18"/>
        </w:rPr>
        <w:t>Explained.</w:t>
      </w:r>
      <w:r>
        <w:rPr>
          <w:spacing w:val="30"/>
          <w:sz w:val="18"/>
        </w:rPr>
        <w:t> </w:t>
      </w:r>
      <w:r>
        <w:rPr>
          <w:sz w:val="18"/>
        </w:rPr>
        <w:t>Available</w:t>
      </w:r>
      <w:r>
        <w:rPr>
          <w:spacing w:val="15"/>
          <w:sz w:val="18"/>
        </w:rPr>
        <w:t> </w:t>
      </w:r>
      <w:r>
        <w:rPr>
          <w:sz w:val="18"/>
        </w:rPr>
        <w:t>online:</w:t>
      </w:r>
      <w:r>
        <w:rPr>
          <w:spacing w:val="31"/>
          <w:sz w:val="18"/>
        </w:rPr>
        <w:t> </w:t>
      </w:r>
      <w:hyperlink r:id="rId123">
        <w:r>
          <w:rPr>
            <w:color w:val="0774B7"/>
            <w:spacing w:val="-2"/>
            <w:sz w:val="18"/>
          </w:rPr>
          <w:t>https://www.carbonbrief.org/cmip6</w:t>
        </w:r>
      </w:hyperlink>
    </w:p>
    <w:p>
      <w:pPr>
        <w:spacing w:before="19"/>
        <w:ind w:left="554" w:right="0" w:firstLine="0"/>
        <w:jc w:val="left"/>
        <w:rPr>
          <w:sz w:val="18"/>
        </w:rPr>
      </w:pPr>
      <w:hyperlink r:id="rId123">
        <w:r>
          <w:rPr>
            <w:color w:val="0774B7"/>
            <w:spacing w:val="10"/>
            <w:sz w:val="18"/>
          </w:rPr>
          <w:t>-</w:t>
        </w:r>
        <w:r>
          <w:rPr>
            <w:color w:val="0774B7"/>
            <w:sz w:val="18"/>
          </w:rPr>
          <w:t>the-next-generation-of-climate-models-explained</w:t>
        </w:r>
      </w:hyperlink>
      <w:r>
        <w:rPr>
          <w:color w:val="0774B7"/>
          <w:spacing w:val="35"/>
          <w:sz w:val="18"/>
        </w:rPr>
        <w:t> </w:t>
      </w:r>
      <w:r>
        <w:rPr>
          <w:sz w:val="18"/>
        </w:rPr>
        <w:t>(accessed</w:t>
      </w:r>
      <w:r>
        <w:rPr>
          <w:spacing w:val="35"/>
          <w:sz w:val="18"/>
        </w:rPr>
        <w:t> </w:t>
      </w:r>
      <w:r>
        <w:rPr>
          <w:sz w:val="18"/>
        </w:rPr>
        <w:t>on</w:t>
      </w:r>
      <w:r>
        <w:rPr>
          <w:spacing w:val="35"/>
          <w:sz w:val="18"/>
        </w:rPr>
        <w:t> </w:t>
      </w:r>
      <w:r>
        <w:rPr>
          <w:sz w:val="18"/>
        </w:rPr>
        <w:t>4</w:t>
      </w:r>
      <w:r>
        <w:rPr>
          <w:spacing w:val="35"/>
          <w:sz w:val="18"/>
        </w:rPr>
        <w:t> </w:t>
      </w:r>
      <w:r>
        <w:rPr>
          <w:sz w:val="18"/>
        </w:rPr>
        <w:t>May</w:t>
      </w:r>
      <w:r>
        <w:rPr>
          <w:spacing w:val="35"/>
          <w:sz w:val="18"/>
        </w:rPr>
        <w:t> </w:t>
      </w:r>
      <w:r>
        <w:rPr>
          <w:spacing w:val="-2"/>
          <w:sz w:val="18"/>
        </w:rPr>
        <w:t>2022).</w:t>
      </w:r>
    </w:p>
    <w:p>
      <w:pPr>
        <w:pStyle w:val="ListParagraph"/>
        <w:numPr>
          <w:ilvl w:val="0"/>
          <w:numId w:val="3"/>
        </w:numPr>
        <w:tabs>
          <w:tab w:pos="576" w:val="left" w:leader="none"/>
          <w:tab w:pos="578" w:val="left" w:leader="none"/>
        </w:tabs>
        <w:spacing w:line="261" w:lineRule="auto" w:before="19" w:after="0"/>
        <w:ind w:left="578" w:right="129" w:hanging="431"/>
        <w:jc w:val="both"/>
        <w:rPr>
          <w:sz w:val="18"/>
        </w:rPr>
      </w:pPr>
      <w:r>
        <w:rPr>
          <w:sz w:val="18"/>
        </w:rPr>
        <w:t>Hausfather, Z. Explainer: How ‘Shared Socioeconomic Pathways’ Explore Future Climate Change-Carbon Brief. Available online:</w:t>
      </w:r>
      <w:r>
        <w:rPr>
          <w:spacing w:val="40"/>
          <w:sz w:val="18"/>
        </w:rPr>
        <w:t> </w:t>
      </w:r>
      <w:hyperlink r:id="rId124">
        <w:r>
          <w:rPr>
            <w:color w:val="0774B7"/>
            <w:sz w:val="18"/>
          </w:rPr>
          <w:t>https://www.carbonbrief.org/explainer-how-shared-socioeconomic-pathways-explore-future-climate-change/</w:t>
        </w:r>
      </w:hyperlink>
      <w:r>
        <w:rPr>
          <w:color w:val="0774B7"/>
          <w:sz w:val="18"/>
        </w:rPr>
        <w:t> </w:t>
      </w:r>
      <w:r>
        <w:rPr>
          <w:sz w:val="18"/>
        </w:rPr>
        <w:t>(accessed on 23</w:t>
      </w:r>
      <w:r>
        <w:rPr>
          <w:spacing w:val="40"/>
          <w:sz w:val="18"/>
        </w:rPr>
        <w:t> </w:t>
      </w:r>
      <w:bookmarkStart w:name="_bookmark77" w:id="95"/>
      <w:bookmarkEnd w:id="95"/>
      <w:r>
        <w:rPr>
          <w:sz w:val="18"/>
        </w:rPr>
        <w:t>December</w:t>
      </w:r>
      <w:r>
        <w:rPr>
          <w:sz w:val="18"/>
        </w:rPr>
        <w:t> 2022).</w:t>
      </w:r>
    </w:p>
    <w:p>
      <w:pPr>
        <w:pStyle w:val="ListParagraph"/>
        <w:numPr>
          <w:ilvl w:val="0"/>
          <w:numId w:val="3"/>
        </w:numPr>
        <w:tabs>
          <w:tab w:pos="578" w:val="left" w:leader="none"/>
        </w:tabs>
        <w:spacing w:line="240" w:lineRule="auto" w:before="1" w:after="0"/>
        <w:ind w:left="578" w:right="129" w:hanging="431"/>
        <w:jc w:val="left"/>
        <w:rPr>
          <w:sz w:val="18"/>
        </w:rPr>
      </w:pPr>
      <w:r>
        <w:rPr>
          <w:sz w:val="18"/>
        </w:rPr>
        <w:t>O’Neill,</w:t>
      </w:r>
      <w:r>
        <w:rPr>
          <w:spacing w:val="19"/>
          <w:sz w:val="18"/>
        </w:rPr>
        <w:t> </w:t>
      </w:r>
      <w:r>
        <w:rPr>
          <w:sz w:val="18"/>
        </w:rPr>
        <w:t>B.C.;</w:t>
      </w:r>
      <w:r>
        <w:rPr>
          <w:spacing w:val="19"/>
          <w:sz w:val="18"/>
        </w:rPr>
        <w:t> </w:t>
      </w:r>
      <w:r>
        <w:rPr>
          <w:sz w:val="18"/>
        </w:rPr>
        <w:t>Tebaldi,</w:t>
      </w:r>
      <w:r>
        <w:rPr>
          <w:spacing w:val="19"/>
          <w:sz w:val="18"/>
        </w:rPr>
        <w:t> </w:t>
      </w:r>
      <w:r>
        <w:rPr>
          <w:sz w:val="18"/>
        </w:rPr>
        <w:t>C.;</w:t>
      </w:r>
      <w:r>
        <w:rPr>
          <w:spacing w:val="19"/>
          <w:sz w:val="18"/>
        </w:rPr>
        <w:t> </w:t>
      </w:r>
      <w:r>
        <w:rPr>
          <w:sz w:val="18"/>
        </w:rPr>
        <w:t>van</w:t>
      </w:r>
      <w:r>
        <w:rPr>
          <w:spacing w:val="19"/>
          <w:sz w:val="18"/>
        </w:rPr>
        <w:t> </w:t>
      </w:r>
      <w:r>
        <w:rPr>
          <w:sz w:val="18"/>
        </w:rPr>
        <w:t>Vuuren,</w:t>
      </w:r>
      <w:r>
        <w:rPr>
          <w:spacing w:val="19"/>
          <w:sz w:val="18"/>
        </w:rPr>
        <w:t> </w:t>
      </w:r>
      <w:r>
        <w:rPr>
          <w:sz w:val="18"/>
        </w:rPr>
        <w:t>D.P.;</w:t>
      </w:r>
      <w:r>
        <w:rPr>
          <w:spacing w:val="19"/>
          <w:sz w:val="18"/>
        </w:rPr>
        <w:t> </w:t>
      </w:r>
      <w:r>
        <w:rPr>
          <w:sz w:val="18"/>
        </w:rPr>
        <w:t>Eyring,</w:t>
      </w:r>
      <w:r>
        <w:rPr>
          <w:spacing w:val="19"/>
          <w:sz w:val="18"/>
        </w:rPr>
        <w:t> </w:t>
      </w:r>
      <w:r>
        <w:rPr>
          <w:sz w:val="18"/>
        </w:rPr>
        <w:t>V.;</w:t>
      </w:r>
      <w:r>
        <w:rPr>
          <w:spacing w:val="19"/>
          <w:sz w:val="18"/>
        </w:rPr>
        <w:t> </w:t>
      </w:r>
      <w:r>
        <w:rPr>
          <w:sz w:val="18"/>
        </w:rPr>
        <w:t>Friedlingstein,</w:t>
      </w:r>
      <w:r>
        <w:rPr>
          <w:spacing w:val="19"/>
          <w:sz w:val="18"/>
        </w:rPr>
        <w:t> </w:t>
      </w:r>
      <w:r>
        <w:rPr>
          <w:sz w:val="18"/>
        </w:rPr>
        <w:t>P.;</w:t>
      </w:r>
      <w:r>
        <w:rPr>
          <w:spacing w:val="19"/>
          <w:sz w:val="18"/>
        </w:rPr>
        <w:t> </w:t>
      </w:r>
      <w:r>
        <w:rPr>
          <w:sz w:val="18"/>
        </w:rPr>
        <w:t>Hurtt,</w:t>
      </w:r>
      <w:r>
        <w:rPr>
          <w:spacing w:val="19"/>
          <w:sz w:val="18"/>
        </w:rPr>
        <w:t> </w:t>
      </w:r>
      <w:r>
        <w:rPr>
          <w:sz w:val="18"/>
        </w:rPr>
        <w:t>G.;</w:t>
      </w:r>
      <w:r>
        <w:rPr>
          <w:spacing w:val="19"/>
          <w:sz w:val="18"/>
        </w:rPr>
        <w:t> </w:t>
      </w:r>
      <w:r>
        <w:rPr>
          <w:sz w:val="18"/>
        </w:rPr>
        <w:t>Knutti,</w:t>
      </w:r>
      <w:r>
        <w:rPr>
          <w:spacing w:val="19"/>
          <w:sz w:val="18"/>
        </w:rPr>
        <w:t> </w:t>
      </w:r>
      <w:r>
        <w:rPr>
          <w:sz w:val="18"/>
        </w:rPr>
        <w:t>R.;</w:t>
      </w:r>
      <w:r>
        <w:rPr>
          <w:spacing w:val="19"/>
          <w:sz w:val="18"/>
        </w:rPr>
        <w:t> </w:t>
      </w:r>
      <w:r>
        <w:rPr>
          <w:sz w:val="18"/>
        </w:rPr>
        <w:t>Kriegler,</w:t>
      </w:r>
      <w:r>
        <w:rPr>
          <w:spacing w:val="19"/>
          <w:sz w:val="18"/>
        </w:rPr>
        <w:t> </w:t>
      </w:r>
      <w:r>
        <w:rPr>
          <w:sz w:val="18"/>
        </w:rPr>
        <w:t>E.;</w:t>
      </w:r>
      <w:r>
        <w:rPr>
          <w:spacing w:val="19"/>
          <w:sz w:val="18"/>
        </w:rPr>
        <w:t> </w:t>
      </w:r>
      <w:r>
        <w:rPr>
          <w:sz w:val="18"/>
        </w:rPr>
        <w:t>Lamarque,</w:t>
      </w:r>
      <w:r>
        <w:rPr>
          <w:spacing w:val="19"/>
          <w:sz w:val="18"/>
        </w:rPr>
        <w:t> </w:t>
      </w:r>
      <w:r>
        <w:rPr>
          <w:sz w:val="18"/>
        </w:rPr>
        <w:t>J.F.;</w:t>
      </w:r>
      <w:r>
        <w:rPr>
          <w:spacing w:val="19"/>
          <w:sz w:val="18"/>
        </w:rPr>
        <w:t> </w:t>
      </w:r>
      <w:r>
        <w:rPr>
          <w:sz w:val="18"/>
        </w:rPr>
        <w:t>Lowe,</w:t>
      </w:r>
      <w:r>
        <w:rPr>
          <w:spacing w:val="19"/>
          <w:sz w:val="18"/>
        </w:rPr>
        <w:t> </w:t>
      </w:r>
      <w:r>
        <w:rPr>
          <w:sz w:val="18"/>
        </w:rPr>
        <w:t>J.;</w:t>
      </w:r>
      <w:r>
        <w:rPr>
          <w:spacing w:val="40"/>
          <w:sz w:val="18"/>
        </w:rPr>
        <w:t> </w:t>
      </w:r>
      <w:bookmarkStart w:name="_bookmark78" w:id="96"/>
      <w:bookmarkEnd w:id="96"/>
      <w:r>
        <w:rPr>
          <w:sz w:val="18"/>
        </w:rPr>
        <w:t>et</w:t>
      </w:r>
      <w:r>
        <w:rPr>
          <w:sz w:val="18"/>
        </w:rPr>
        <w:t> al.</w:t>
      </w:r>
      <w:r>
        <w:rPr>
          <w:spacing w:val="29"/>
          <w:sz w:val="18"/>
        </w:rPr>
        <w:t> </w:t>
      </w:r>
      <w:r>
        <w:rPr>
          <w:sz w:val="18"/>
        </w:rPr>
        <w:t>The Scenario Model Intercomparison Project (ScenarioMIP) for CMIP6.</w:t>
      </w:r>
      <w:r>
        <w:rPr>
          <w:spacing w:val="29"/>
          <w:sz w:val="18"/>
        </w:rPr>
        <w:t> </w:t>
      </w:r>
      <w:r>
        <w:rPr>
          <w:rFonts w:ascii="Palatino Linotype" w:hAnsi="Palatino Linotype"/>
          <w:i/>
          <w:sz w:val="18"/>
        </w:rPr>
        <w:t>Geosci.</w:t>
      </w:r>
      <w:r>
        <w:rPr>
          <w:rFonts w:ascii="Palatino Linotype" w:hAnsi="Palatino Linotype"/>
          <w:i/>
          <w:spacing w:val="25"/>
          <w:sz w:val="18"/>
        </w:rPr>
        <w:t> </w:t>
      </w:r>
      <w:r>
        <w:rPr>
          <w:rFonts w:ascii="Palatino Linotype" w:hAnsi="Palatino Linotype"/>
          <w:i/>
          <w:sz w:val="18"/>
        </w:rPr>
        <w:t>Model Dev.</w:t>
      </w:r>
      <w:r>
        <w:rPr>
          <w:rFonts w:ascii="Palatino Linotype" w:hAnsi="Palatino Linotype"/>
          <w:i/>
          <w:spacing w:val="25"/>
          <w:sz w:val="18"/>
        </w:rPr>
        <w:t> </w:t>
      </w:r>
      <w:r>
        <w:rPr>
          <w:rFonts w:ascii="Palatino Linotype" w:hAnsi="Palatino Linotype"/>
          <w:b/>
          <w:sz w:val="18"/>
        </w:rPr>
        <w:t>2016</w:t>
      </w:r>
      <w:r>
        <w:rPr>
          <w:sz w:val="18"/>
        </w:rPr>
        <w:t>, </w:t>
      </w:r>
      <w:r>
        <w:rPr>
          <w:rFonts w:ascii="Palatino Linotype" w:hAnsi="Palatino Linotype"/>
          <w:i/>
          <w:sz w:val="18"/>
        </w:rPr>
        <w:t>9</w:t>
      </w:r>
      <w:r>
        <w:rPr>
          <w:sz w:val="18"/>
        </w:rPr>
        <w:t>, 3461–3482.</w:t>
      </w:r>
      <w:r>
        <w:rPr>
          <w:spacing w:val="29"/>
          <w:sz w:val="18"/>
        </w:rPr>
        <w:t> </w:t>
      </w:r>
      <w:r>
        <w:rPr>
          <w:sz w:val="18"/>
        </w:rPr>
        <w:t>[</w:t>
      </w:r>
      <w:hyperlink r:id="rId125">
        <w:r>
          <w:rPr>
            <w:color w:val="0774B7"/>
            <w:sz w:val="18"/>
          </w:rPr>
          <w:t>CrossRef</w:t>
        </w:r>
      </w:hyperlink>
      <w:r>
        <w:rPr>
          <w:sz w:val="18"/>
        </w:rPr>
        <w:t>]</w:t>
      </w:r>
    </w:p>
    <w:p>
      <w:pPr>
        <w:pStyle w:val="ListParagraph"/>
        <w:numPr>
          <w:ilvl w:val="0"/>
          <w:numId w:val="3"/>
        </w:numPr>
        <w:tabs>
          <w:tab w:pos="571" w:val="left" w:leader="none"/>
          <w:tab w:pos="578" w:val="left" w:leader="none"/>
        </w:tabs>
        <w:spacing w:line="240" w:lineRule="auto" w:before="6" w:after="0"/>
        <w:ind w:left="571" w:right="151" w:hanging="424"/>
        <w:jc w:val="left"/>
        <w:rPr>
          <w:sz w:val="18"/>
        </w:rPr>
      </w:pPr>
      <w:r>
        <w:rPr>
          <w:w w:val="105"/>
          <w:sz w:val="18"/>
        </w:rPr>
        <w:t>Adavi,</w:t>
      </w:r>
      <w:r>
        <w:rPr>
          <w:spacing w:val="24"/>
          <w:w w:val="105"/>
          <w:sz w:val="18"/>
        </w:rPr>
        <w:t> </w:t>
      </w:r>
      <w:r>
        <w:rPr>
          <w:w w:val="105"/>
          <w:sz w:val="18"/>
        </w:rPr>
        <w:t>Z.;</w:t>
      </w:r>
      <w:r>
        <w:rPr>
          <w:spacing w:val="16"/>
          <w:w w:val="105"/>
          <w:sz w:val="18"/>
        </w:rPr>
        <w:t> </w:t>
      </w:r>
      <w:r>
        <w:rPr>
          <w:w w:val="105"/>
          <w:sz w:val="18"/>
        </w:rPr>
        <w:t>Moradi,</w:t>
      </w:r>
      <w:r>
        <w:rPr>
          <w:spacing w:val="16"/>
          <w:w w:val="105"/>
          <w:sz w:val="18"/>
        </w:rPr>
        <w:t> </w:t>
      </w:r>
      <w:r>
        <w:rPr>
          <w:w w:val="105"/>
          <w:sz w:val="18"/>
        </w:rPr>
        <w:t>R.;</w:t>
      </w:r>
      <w:r>
        <w:rPr>
          <w:spacing w:val="16"/>
          <w:w w:val="105"/>
          <w:sz w:val="18"/>
        </w:rPr>
        <w:t> </w:t>
      </w:r>
      <w:r>
        <w:rPr>
          <w:w w:val="105"/>
          <w:sz w:val="18"/>
        </w:rPr>
        <w:t>Saeidnejad,</w:t>
      </w:r>
      <w:r>
        <w:rPr>
          <w:spacing w:val="16"/>
          <w:w w:val="105"/>
          <w:sz w:val="18"/>
        </w:rPr>
        <w:t> </w:t>
      </w:r>
      <w:r>
        <w:rPr>
          <w:w w:val="105"/>
          <w:sz w:val="18"/>
        </w:rPr>
        <w:t>A.H.;</w:t>
      </w:r>
      <w:r>
        <w:rPr>
          <w:spacing w:val="16"/>
          <w:w w:val="105"/>
          <w:sz w:val="18"/>
        </w:rPr>
        <w:t> </w:t>
      </w:r>
      <w:r>
        <w:rPr>
          <w:w w:val="105"/>
          <w:sz w:val="18"/>
        </w:rPr>
        <w:t>Tadayon,</w:t>
      </w:r>
      <w:r>
        <w:rPr>
          <w:spacing w:val="16"/>
          <w:w w:val="105"/>
          <w:sz w:val="18"/>
        </w:rPr>
        <w:t> </w:t>
      </w:r>
      <w:r>
        <w:rPr>
          <w:w w:val="105"/>
          <w:sz w:val="18"/>
        </w:rPr>
        <w:t>M.R.;</w:t>
      </w:r>
      <w:r>
        <w:rPr>
          <w:spacing w:val="16"/>
          <w:w w:val="105"/>
          <w:sz w:val="18"/>
        </w:rPr>
        <w:t> </w:t>
      </w:r>
      <w:r>
        <w:rPr>
          <w:w w:val="105"/>
          <w:sz w:val="18"/>
        </w:rPr>
        <w:t>Mansouri,</w:t>
      </w:r>
      <w:r>
        <w:rPr>
          <w:spacing w:val="16"/>
          <w:w w:val="105"/>
          <w:sz w:val="18"/>
        </w:rPr>
        <w:t> </w:t>
      </w:r>
      <w:r>
        <w:rPr>
          <w:w w:val="105"/>
          <w:sz w:val="18"/>
        </w:rPr>
        <w:t>H.</w:t>
      </w:r>
      <w:r>
        <w:rPr>
          <w:spacing w:val="16"/>
          <w:w w:val="105"/>
          <w:sz w:val="18"/>
        </w:rPr>
        <w:t> </w:t>
      </w:r>
      <w:r>
        <w:rPr>
          <w:w w:val="105"/>
          <w:sz w:val="18"/>
        </w:rPr>
        <w:t>Assessment</w:t>
      </w:r>
      <w:r>
        <w:rPr>
          <w:spacing w:val="16"/>
          <w:w w:val="105"/>
          <w:sz w:val="18"/>
        </w:rPr>
        <w:t> </w:t>
      </w:r>
      <w:r>
        <w:rPr>
          <w:w w:val="105"/>
          <w:sz w:val="18"/>
        </w:rPr>
        <w:t>of Potato</w:t>
      </w:r>
      <w:r>
        <w:rPr>
          <w:spacing w:val="16"/>
          <w:w w:val="105"/>
          <w:sz w:val="18"/>
        </w:rPr>
        <w:t> </w:t>
      </w:r>
      <w:r>
        <w:rPr>
          <w:w w:val="105"/>
          <w:sz w:val="18"/>
        </w:rPr>
        <w:t>Response</w:t>
      </w:r>
      <w:r>
        <w:rPr>
          <w:spacing w:val="16"/>
          <w:w w:val="105"/>
          <w:sz w:val="18"/>
        </w:rPr>
        <w:t> </w:t>
      </w:r>
      <w:r>
        <w:rPr>
          <w:w w:val="105"/>
          <w:sz w:val="18"/>
        </w:rPr>
        <w:t>to</w:t>
      </w:r>
      <w:r>
        <w:rPr>
          <w:spacing w:val="16"/>
          <w:w w:val="105"/>
          <w:sz w:val="18"/>
        </w:rPr>
        <w:t> </w:t>
      </w:r>
      <w:r>
        <w:rPr>
          <w:w w:val="105"/>
          <w:sz w:val="18"/>
        </w:rPr>
        <w:t>Climate</w:t>
      </w:r>
      <w:r>
        <w:rPr>
          <w:spacing w:val="16"/>
          <w:w w:val="105"/>
          <w:sz w:val="18"/>
        </w:rPr>
        <w:t> </w:t>
      </w:r>
      <w:r>
        <w:rPr>
          <w:w w:val="105"/>
          <w:sz w:val="18"/>
        </w:rPr>
        <w:t>Change</w:t>
      </w:r>
      <w:r>
        <w:rPr>
          <w:spacing w:val="16"/>
          <w:w w:val="105"/>
          <w:sz w:val="18"/>
        </w:rPr>
        <w:t> </w:t>
      </w:r>
      <w:r>
        <w:rPr>
          <w:w w:val="105"/>
          <w:sz w:val="18"/>
        </w:rPr>
        <w:t>and </w:t>
      </w:r>
      <w:bookmarkStart w:name="_bookmark79" w:id="97"/>
      <w:bookmarkEnd w:id="97"/>
      <w:r>
        <w:rPr>
          <w:w w:val="105"/>
          <w:sz w:val="18"/>
        </w:rPr>
        <w:t>Adaptation</w:t>
      </w:r>
      <w:r>
        <w:rPr>
          <w:w w:val="105"/>
          <w:sz w:val="18"/>
        </w:rPr>
        <w:t> Strategies. </w:t>
      </w:r>
      <w:r>
        <w:rPr>
          <w:rFonts w:ascii="Palatino Linotype" w:hAnsi="Palatino Linotype"/>
          <w:i/>
          <w:w w:val="105"/>
          <w:sz w:val="18"/>
        </w:rPr>
        <w:t>Sci. Hortic. </w:t>
      </w:r>
      <w:r>
        <w:rPr>
          <w:rFonts w:ascii="Palatino Linotype" w:hAnsi="Palatino Linotype"/>
          <w:b/>
          <w:w w:val="105"/>
          <w:sz w:val="18"/>
        </w:rPr>
        <w:t>2018</w:t>
      </w:r>
      <w:r>
        <w:rPr>
          <w:w w:val="105"/>
          <w:sz w:val="18"/>
        </w:rPr>
        <w:t>, </w:t>
      </w:r>
      <w:r>
        <w:rPr>
          <w:rFonts w:ascii="Palatino Linotype" w:hAnsi="Palatino Linotype"/>
          <w:i/>
          <w:w w:val="105"/>
          <w:sz w:val="18"/>
        </w:rPr>
        <w:t>228</w:t>
      </w:r>
      <w:r>
        <w:rPr>
          <w:w w:val="105"/>
          <w:sz w:val="18"/>
        </w:rPr>
        <w:t>, 91–102. [</w:t>
      </w:r>
      <w:hyperlink r:id="rId126">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7" w:after="0"/>
        <w:ind w:left="578" w:right="152" w:hanging="431"/>
        <w:jc w:val="left"/>
        <w:rPr>
          <w:sz w:val="18"/>
        </w:rPr>
      </w:pPr>
      <w:r>
        <w:rPr>
          <w:w w:val="105"/>
          <w:sz w:val="18"/>
        </w:rPr>
        <w:t>Rahman,</w:t>
      </w:r>
      <w:r>
        <w:rPr>
          <w:spacing w:val="-7"/>
          <w:w w:val="105"/>
          <w:sz w:val="18"/>
        </w:rPr>
        <w:t> </w:t>
      </w:r>
      <w:r>
        <w:rPr>
          <w:w w:val="105"/>
          <w:sz w:val="18"/>
        </w:rPr>
        <w:t>A.;</w:t>
      </w:r>
      <w:r>
        <w:rPr>
          <w:spacing w:val="-7"/>
          <w:w w:val="105"/>
          <w:sz w:val="18"/>
        </w:rPr>
        <w:t> </w:t>
      </w:r>
      <w:r>
        <w:rPr>
          <w:w w:val="105"/>
          <w:sz w:val="18"/>
        </w:rPr>
        <w:t>Abdul</w:t>
      </w:r>
      <w:r>
        <w:rPr>
          <w:spacing w:val="-8"/>
          <w:w w:val="105"/>
          <w:sz w:val="18"/>
        </w:rPr>
        <w:t> </w:t>
      </w:r>
      <w:r>
        <w:rPr>
          <w:w w:val="105"/>
          <w:sz w:val="18"/>
        </w:rPr>
        <w:t>Mojid,</w:t>
      </w:r>
      <w:r>
        <w:rPr>
          <w:spacing w:val="-7"/>
          <w:w w:val="105"/>
          <w:sz w:val="18"/>
        </w:rPr>
        <w:t> </w:t>
      </w:r>
      <w:r>
        <w:rPr>
          <w:w w:val="105"/>
          <w:sz w:val="18"/>
        </w:rPr>
        <w:t>M.;</w:t>
      </w:r>
      <w:r>
        <w:rPr>
          <w:spacing w:val="-7"/>
          <w:w w:val="105"/>
          <w:sz w:val="18"/>
        </w:rPr>
        <w:t> </w:t>
      </w:r>
      <w:r>
        <w:rPr>
          <w:w w:val="105"/>
          <w:sz w:val="18"/>
        </w:rPr>
        <w:t>Banu,</w:t>
      </w:r>
      <w:r>
        <w:rPr>
          <w:spacing w:val="-7"/>
          <w:w w:val="105"/>
          <w:sz w:val="18"/>
        </w:rPr>
        <w:t> </w:t>
      </w:r>
      <w:r>
        <w:rPr>
          <w:w w:val="105"/>
          <w:sz w:val="18"/>
        </w:rPr>
        <w:t>S.</w:t>
      </w:r>
      <w:r>
        <w:rPr>
          <w:spacing w:val="-8"/>
          <w:w w:val="105"/>
          <w:sz w:val="18"/>
        </w:rPr>
        <w:t> </w:t>
      </w:r>
      <w:r>
        <w:rPr>
          <w:w w:val="105"/>
          <w:sz w:val="18"/>
        </w:rPr>
        <w:t>Climate</w:t>
      </w:r>
      <w:r>
        <w:rPr>
          <w:spacing w:val="-8"/>
          <w:w w:val="105"/>
          <w:sz w:val="18"/>
        </w:rPr>
        <w:t> </w:t>
      </w:r>
      <w:r>
        <w:rPr>
          <w:w w:val="105"/>
          <w:sz w:val="18"/>
        </w:rPr>
        <w:t>Change</w:t>
      </w:r>
      <w:r>
        <w:rPr>
          <w:spacing w:val="-8"/>
          <w:w w:val="105"/>
          <w:sz w:val="18"/>
        </w:rPr>
        <w:t> </w:t>
      </w:r>
      <w:r>
        <w:rPr>
          <w:w w:val="105"/>
          <w:sz w:val="18"/>
        </w:rPr>
        <w:t>Impact</w:t>
      </w:r>
      <w:r>
        <w:rPr>
          <w:spacing w:val="-8"/>
          <w:w w:val="105"/>
          <w:sz w:val="18"/>
        </w:rPr>
        <w:t> </w:t>
      </w:r>
      <w:r>
        <w:rPr>
          <w:w w:val="105"/>
          <w:sz w:val="18"/>
        </w:rPr>
        <w:t>Assessment</w:t>
      </w:r>
      <w:r>
        <w:rPr>
          <w:spacing w:val="-8"/>
          <w:w w:val="105"/>
          <w:sz w:val="18"/>
        </w:rPr>
        <w:t> </w:t>
      </w:r>
      <w:r>
        <w:rPr>
          <w:w w:val="105"/>
          <w:sz w:val="18"/>
        </w:rPr>
        <w:t>on</w:t>
      </w:r>
      <w:r>
        <w:rPr>
          <w:spacing w:val="-8"/>
          <w:w w:val="105"/>
          <w:sz w:val="18"/>
        </w:rPr>
        <w:t> </w:t>
      </w:r>
      <w:r>
        <w:rPr>
          <w:w w:val="105"/>
          <w:sz w:val="18"/>
        </w:rPr>
        <w:t>Three</w:t>
      </w:r>
      <w:r>
        <w:rPr>
          <w:spacing w:val="-8"/>
          <w:w w:val="105"/>
          <w:sz w:val="18"/>
        </w:rPr>
        <w:t> </w:t>
      </w:r>
      <w:r>
        <w:rPr>
          <w:w w:val="105"/>
          <w:sz w:val="18"/>
        </w:rPr>
        <w:t>Major</w:t>
      </w:r>
      <w:r>
        <w:rPr>
          <w:spacing w:val="-8"/>
          <w:w w:val="105"/>
          <w:sz w:val="18"/>
        </w:rPr>
        <w:t> </w:t>
      </w:r>
      <w:r>
        <w:rPr>
          <w:w w:val="105"/>
          <w:sz w:val="18"/>
        </w:rPr>
        <w:t>Crops</w:t>
      </w:r>
      <w:r>
        <w:rPr>
          <w:spacing w:val="-8"/>
          <w:w w:val="105"/>
          <w:sz w:val="18"/>
        </w:rPr>
        <w:t> </w:t>
      </w:r>
      <w:r>
        <w:rPr>
          <w:w w:val="105"/>
          <w:sz w:val="18"/>
        </w:rPr>
        <w:t>in</w:t>
      </w:r>
      <w:r>
        <w:rPr>
          <w:spacing w:val="-8"/>
          <w:w w:val="105"/>
          <w:sz w:val="18"/>
        </w:rPr>
        <w:t> </w:t>
      </w:r>
      <w:r>
        <w:rPr>
          <w:w w:val="105"/>
          <w:sz w:val="18"/>
        </w:rPr>
        <w:t>the</w:t>
      </w:r>
      <w:r>
        <w:rPr>
          <w:spacing w:val="-8"/>
          <w:w w:val="105"/>
          <w:sz w:val="18"/>
        </w:rPr>
        <w:t> </w:t>
      </w:r>
      <w:r>
        <w:rPr>
          <w:w w:val="105"/>
          <w:sz w:val="18"/>
        </w:rPr>
        <w:t>North-Central</w:t>
      </w:r>
      <w:r>
        <w:rPr>
          <w:spacing w:val="-8"/>
          <w:w w:val="105"/>
          <w:sz w:val="18"/>
        </w:rPr>
        <w:t> </w:t>
      </w:r>
      <w:r>
        <w:rPr>
          <w:w w:val="105"/>
          <w:sz w:val="18"/>
        </w:rPr>
        <w:t>Region</w:t>
      </w:r>
      <w:r>
        <w:rPr>
          <w:spacing w:val="-8"/>
          <w:w w:val="105"/>
          <w:sz w:val="18"/>
        </w:rPr>
        <w:t> </w:t>
      </w:r>
      <w:r>
        <w:rPr>
          <w:w w:val="105"/>
          <w:sz w:val="18"/>
        </w:rPr>
        <w:t>of </w:t>
      </w:r>
      <w:bookmarkStart w:name="_bookmark80" w:id="98"/>
      <w:bookmarkEnd w:id="98"/>
      <w:r>
        <w:rPr>
          <w:w w:val="105"/>
          <w:sz w:val="18"/>
        </w:rPr>
        <w:t>Bangladesh</w:t>
      </w:r>
      <w:r>
        <w:rPr>
          <w:w w:val="105"/>
          <w:sz w:val="18"/>
        </w:rPr>
        <w:t> Using DSSAT. </w:t>
      </w:r>
      <w:r>
        <w:rPr>
          <w:rFonts w:ascii="Palatino Linotype" w:hAnsi="Palatino Linotype"/>
          <w:i/>
          <w:w w:val="105"/>
          <w:sz w:val="18"/>
        </w:rPr>
        <w:t>Int. J.</w:t>
      </w:r>
      <w:r>
        <w:rPr>
          <w:rFonts w:ascii="Palatino Linotype" w:hAnsi="Palatino Linotype"/>
          <w:i/>
          <w:spacing w:val="-6"/>
          <w:w w:val="105"/>
          <w:sz w:val="18"/>
        </w:rPr>
        <w:t> </w:t>
      </w:r>
      <w:r>
        <w:rPr>
          <w:rFonts w:ascii="Palatino Linotype" w:hAnsi="Palatino Linotype"/>
          <w:i/>
          <w:w w:val="105"/>
          <w:sz w:val="18"/>
        </w:rPr>
        <w:t>Agric. Biol. Eng. </w:t>
      </w:r>
      <w:r>
        <w:rPr>
          <w:rFonts w:ascii="Palatino Linotype" w:hAnsi="Palatino Linotype"/>
          <w:b/>
          <w:w w:val="105"/>
          <w:sz w:val="18"/>
        </w:rPr>
        <w:t>2018</w:t>
      </w:r>
      <w:r>
        <w:rPr>
          <w:w w:val="105"/>
          <w:sz w:val="18"/>
        </w:rPr>
        <w:t>, </w:t>
      </w:r>
      <w:r>
        <w:rPr>
          <w:rFonts w:ascii="Palatino Linotype" w:hAnsi="Palatino Linotype"/>
          <w:i/>
          <w:w w:val="105"/>
          <w:sz w:val="18"/>
        </w:rPr>
        <w:t>11</w:t>
      </w:r>
      <w:r>
        <w:rPr>
          <w:w w:val="105"/>
          <w:sz w:val="18"/>
        </w:rPr>
        <w:t>, 120–125. [</w:t>
      </w:r>
      <w:hyperlink r:id="rId127">
        <w:r>
          <w:rPr>
            <w:color w:val="0774B7"/>
            <w:w w:val="105"/>
            <w:sz w:val="18"/>
          </w:rPr>
          <w:t>CrossRef</w:t>
        </w:r>
      </w:hyperlink>
      <w:r>
        <w:rPr>
          <w:w w:val="105"/>
          <w:sz w:val="18"/>
        </w:rPr>
        <w:t>]</w:t>
      </w:r>
    </w:p>
    <w:p>
      <w:pPr>
        <w:pStyle w:val="ListParagraph"/>
        <w:numPr>
          <w:ilvl w:val="0"/>
          <w:numId w:val="3"/>
        </w:numPr>
        <w:tabs>
          <w:tab w:pos="578" w:val="left" w:leader="none"/>
        </w:tabs>
        <w:spacing w:line="231" w:lineRule="exact" w:before="0" w:after="0"/>
        <w:ind w:left="578" w:right="0" w:hanging="430"/>
        <w:jc w:val="left"/>
        <w:rPr>
          <w:sz w:val="18"/>
        </w:rPr>
      </w:pPr>
      <w:bookmarkStart w:name="_bookmark81" w:id="99"/>
      <w:bookmarkEnd w:id="99"/>
      <w:r>
        <w:rPr/>
      </w:r>
      <w:r>
        <w:rPr>
          <w:sz w:val="18"/>
        </w:rPr>
        <w:t>Sarkar,</w:t>
      </w:r>
      <w:r>
        <w:rPr>
          <w:spacing w:val="-3"/>
          <w:sz w:val="18"/>
        </w:rPr>
        <w:t> </w:t>
      </w:r>
      <w:r>
        <w:rPr>
          <w:sz w:val="18"/>
        </w:rPr>
        <w:t>R.</w:t>
      </w:r>
      <w:r>
        <w:rPr>
          <w:spacing w:val="-3"/>
          <w:sz w:val="18"/>
        </w:rPr>
        <w:t> </w:t>
      </w:r>
      <w:r>
        <w:rPr>
          <w:sz w:val="18"/>
        </w:rPr>
        <w:t>Use</w:t>
      </w:r>
      <w:r>
        <w:rPr>
          <w:spacing w:val="-3"/>
          <w:sz w:val="18"/>
        </w:rPr>
        <w:t> </w:t>
      </w:r>
      <w:r>
        <w:rPr>
          <w:sz w:val="18"/>
        </w:rPr>
        <w:t>of</w:t>
      </w:r>
      <w:r>
        <w:rPr>
          <w:spacing w:val="-3"/>
          <w:sz w:val="18"/>
        </w:rPr>
        <w:t> </w:t>
      </w:r>
      <w:r>
        <w:rPr>
          <w:sz w:val="18"/>
        </w:rPr>
        <w:t>DSSAT</w:t>
      </w:r>
      <w:r>
        <w:rPr>
          <w:spacing w:val="-3"/>
          <w:sz w:val="18"/>
        </w:rPr>
        <w:t> </w:t>
      </w:r>
      <w:r>
        <w:rPr>
          <w:sz w:val="18"/>
        </w:rPr>
        <w:t>to</w:t>
      </w:r>
      <w:r>
        <w:rPr>
          <w:spacing w:val="-3"/>
          <w:sz w:val="18"/>
        </w:rPr>
        <w:t> </w:t>
      </w:r>
      <w:r>
        <w:rPr>
          <w:sz w:val="18"/>
        </w:rPr>
        <w:t>Model</w:t>
      </w:r>
      <w:r>
        <w:rPr>
          <w:spacing w:val="-3"/>
          <w:sz w:val="18"/>
        </w:rPr>
        <w:t> </w:t>
      </w:r>
      <w:r>
        <w:rPr>
          <w:sz w:val="18"/>
        </w:rPr>
        <w:t>Cropping</w:t>
      </w:r>
      <w:r>
        <w:rPr>
          <w:spacing w:val="-3"/>
          <w:sz w:val="18"/>
        </w:rPr>
        <w:t> </w:t>
      </w:r>
      <w:r>
        <w:rPr>
          <w:sz w:val="18"/>
        </w:rPr>
        <w:t>Systems.</w:t>
      </w:r>
      <w:r>
        <w:rPr>
          <w:spacing w:val="10"/>
          <w:sz w:val="18"/>
        </w:rPr>
        <w:t> </w:t>
      </w:r>
      <w:r>
        <w:rPr>
          <w:rFonts w:ascii="Palatino Linotype" w:hAnsi="Palatino Linotype"/>
          <w:i/>
          <w:sz w:val="18"/>
        </w:rPr>
        <w:t>CAB</w:t>
      </w:r>
      <w:r>
        <w:rPr>
          <w:rFonts w:ascii="Palatino Linotype" w:hAnsi="Palatino Linotype"/>
          <w:i/>
          <w:spacing w:val="-8"/>
          <w:sz w:val="18"/>
        </w:rPr>
        <w:t> </w:t>
      </w:r>
      <w:r>
        <w:rPr>
          <w:rFonts w:ascii="Palatino Linotype" w:hAnsi="Palatino Linotype"/>
          <w:i/>
          <w:sz w:val="18"/>
        </w:rPr>
        <w:t>Rev.</w:t>
      </w:r>
      <w:r>
        <w:rPr>
          <w:rFonts w:ascii="Palatino Linotype" w:hAnsi="Palatino Linotype"/>
          <w:i/>
          <w:spacing w:val="4"/>
          <w:sz w:val="18"/>
        </w:rPr>
        <w:t> </w:t>
      </w:r>
      <w:r>
        <w:rPr>
          <w:rFonts w:ascii="Palatino Linotype" w:hAnsi="Palatino Linotype"/>
          <w:i/>
          <w:sz w:val="18"/>
        </w:rPr>
        <w:t>Perspect.</w:t>
      </w:r>
      <w:r>
        <w:rPr>
          <w:rFonts w:ascii="Palatino Linotype" w:hAnsi="Palatino Linotype"/>
          <w:i/>
          <w:spacing w:val="3"/>
          <w:sz w:val="18"/>
        </w:rPr>
        <w:t> </w:t>
      </w:r>
      <w:r>
        <w:rPr>
          <w:rFonts w:ascii="Palatino Linotype" w:hAnsi="Palatino Linotype"/>
          <w:i/>
          <w:sz w:val="18"/>
        </w:rPr>
        <w:t>Agric.</w:t>
      </w:r>
      <w:r>
        <w:rPr>
          <w:rFonts w:ascii="Palatino Linotype" w:hAnsi="Palatino Linotype"/>
          <w:i/>
          <w:spacing w:val="4"/>
          <w:sz w:val="18"/>
        </w:rPr>
        <w:t> </w:t>
      </w:r>
      <w:r>
        <w:rPr>
          <w:rFonts w:ascii="Palatino Linotype" w:hAnsi="Palatino Linotype"/>
          <w:i/>
          <w:sz w:val="18"/>
        </w:rPr>
        <w:t>Vet.</w:t>
      </w:r>
      <w:r>
        <w:rPr>
          <w:rFonts w:ascii="Palatino Linotype" w:hAnsi="Palatino Linotype"/>
          <w:i/>
          <w:spacing w:val="4"/>
          <w:sz w:val="18"/>
        </w:rPr>
        <w:t> </w:t>
      </w:r>
      <w:r>
        <w:rPr>
          <w:rFonts w:ascii="Palatino Linotype" w:hAnsi="Palatino Linotype"/>
          <w:i/>
          <w:sz w:val="18"/>
        </w:rPr>
        <w:t>Sci.</w:t>
      </w:r>
      <w:r>
        <w:rPr>
          <w:rFonts w:ascii="Palatino Linotype" w:hAnsi="Palatino Linotype"/>
          <w:i/>
          <w:spacing w:val="5"/>
          <w:sz w:val="18"/>
        </w:rPr>
        <w:t> </w:t>
      </w:r>
      <w:r>
        <w:rPr>
          <w:rFonts w:ascii="Palatino Linotype" w:hAnsi="Palatino Linotype"/>
          <w:i/>
          <w:sz w:val="18"/>
        </w:rPr>
        <w:t>Nutr.</w:t>
      </w:r>
      <w:r>
        <w:rPr>
          <w:rFonts w:ascii="Palatino Linotype" w:hAnsi="Palatino Linotype"/>
          <w:i/>
          <w:spacing w:val="4"/>
          <w:sz w:val="18"/>
        </w:rPr>
        <w:t> </w:t>
      </w:r>
      <w:r>
        <w:rPr>
          <w:rFonts w:ascii="Palatino Linotype" w:hAnsi="Palatino Linotype"/>
          <w:i/>
          <w:sz w:val="18"/>
        </w:rPr>
        <w:t>Nat.</w:t>
      </w:r>
      <w:r>
        <w:rPr>
          <w:rFonts w:ascii="Palatino Linotype" w:hAnsi="Palatino Linotype"/>
          <w:i/>
          <w:spacing w:val="4"/>
          <w:sz w:val="18"/>
        </w:rPr>
        <w:t> </w:t>
      </w:r>
      <w:r>
        <w:rPr>
          <w:rFonts w:ascii="Palatino Linotype" w:hAnsi="Palatino Linotype"/>
          <w:i/>
          <w:sz w:val="18"/>
        </w:rPr>
        <w:t>Resour.</w:t>
      </w:r>
      <w:r>
        <w:rPr>
          <w:rFonts w:ascii="Palatino Linotype" w:hAnsi="Palatino Linotype"/>
          <w:i/>
          <w:spacing w:val="4"/>
          <w:sz w:val="18"/>
        </w:rPr>
        <w:t> </w:t>
      </w:r>
      <w:r>
        <w:rPr>
          <w:rFonts w:ascii="Palatino Linotype" w:hAnsi="Palatino Linotype"/>
          <w:b/>
          <w:sz w:val="18"/>
        </w:rPr>
        <w:t>2009</w:t>
      </w:r>
      <w:r>
        <w:rPr>
          <w:sz w:val="18"/>
        </w:rPr>
        <w:t>,</w:t>
      </w:r>
      <w:r>
        <w:rPr>
          <w:spacing w:val="-2"/>
          <w:sz w:val="18"/>
        </w:rPr>
        <w:t> </w:t>
      </w:r>
      <w:r>
        <w:rPr>
          <w:rFonts w:ascii="Palatino Linotype" w:hAnsi="Palatino Linotype"/>
          <w:i/>
          <w:sz w:val="18"/>
        </w:rPr>
        <w:t>4</w:t>
      </w:r>
      <w:r>
        <w:rPr>
          <w:sz w:val="18"/>
        </w:rPr>
        <w:t>,</w:t>
      </w:r>
      <w:r>
        <w:rPr>
          <w:spacing w:val="-2"/>
          <w:sz w:val="18"/>
        </w:rPr>
        <w:t> </w:t>
      </w:r>
      <w:r>
        <w:rPr>
          <w:sz w:val="18"/>
        </w:rPr>
        <w:t>1–12.</w:t>
      </w:r>
      <w:r>
        <w:rPr>
          <w:spacing w:val="9"/>
          <w:sz w:val="18"/>
        </w:rPr>
        <w:t> </w:t>
      </w:r>
      <w:r>
        <w:rPr>
          <w:spacing w:val="-2"/>
          <w:sz w:val="18"/>
        </w:rPr>
        <w:t>[</w:t>
      </w:r>
      <w:hyperlink r:id="rId128">
        <w:r>
          <w:rPr>
            <w:color w:val="0774B7"/>
            <w:spacing w:val="-2"/>
            <w:sz w:val="18"/>
          </w:rPr>
          <w:t>CrossRef</w:t>
        </w:r>
      </w:hyperlink>
      <w:r>
        <w:rPr>
          <w:spacing w:val="-2"/>
          <w:sz w:val="18"/>
        </w:rPr>
        <w:t>]</w:t>
      </w:r>
    </w:p>
    <w:p>
      <w:pPr>
        <w:pStyle w:val="ListParagraph"/>
        <w:numPr>
          <w:ilvl w:val="0"/>
          <w:numId w:val="3"/>
        </w:numPr>
        <w:tabs>
          <w:tab w:pos="578" w:val="left" w:leader="none"/>
        </w:tabs>
        <w:spacing w:line="240" w:lineRule="auto" w:before="5" w:after="0"/>
        <w:ind w:left="578" w:right="0" w:hanging="430"/>
        <w:jc w:val="left"/>
        <w:rPr>
          <w:sz w:val="18"/>
        </w:rPr>
      </w:pPr>
      <w:r>
        <w:rPr>
          <w:w w:val="105"/>
          <w:sz w:val="18"/>
        </w:rPr>
        <w:t>Malkia,</w:t>
      </w:r>
      <w:r>
        <w:rPr>
          <w:spacing w:val="-7"/>
          <w:w w:val="105"/>
          <w:sz w:val="18"/>
        </w:rPr>
        <w:t> </w:t>
      </w:r>
      <w:r>
        <w:rPr>
          <w:w w:val="105"/>
          <w:sz w:val="18"/>
        </w:rPr>
        <w:t>R.;</w:t>
      </w:r>
      <w:r>
        <w:rPr>
          <w:spacing w:val="-5"/>
          <w:w w:val="105"/>
          <w:sz w:val="18"/>
        </w:rPr>
        <w:t> </w:t>
      </w:r>
      <w:r>
        <w:rPr>
          <w:w w:val="105"/>
          <w:sz w:val="18"/>
        </w:rPr>
        <w:t>Hartani,</w:t>
      </w:r>
      <w:r>
        <w:rPr>
          <w:spacing w:val="-7"/>
          <w:w w:val="105"/>
          <w:sz w:val="18"/>
        </w:rPr>
        <w:t> </w:t>
      </w:r>
      <w:r>
        <w:rPr>
          <w:w w:val="105"/>
          <w:sz w:val="18"/>
        </w:rPr>
        <w:t>T.;</w:t>
      </w:r>
      <w:r>
        <w:rPr>
          <w:spacing w:val="-6"/>
          <w:w w:val="105"/>
          <w:sz w:val="18"/>
        </w:rPr>
        <w:t> </w:t>
      </w:r>
      <w:r>
        <w:rPr>
          <w:w w:val="105"/>
          <w:sz w:val="18"/>
        </w:rPr>
        <w:t>Dechmi,</w:t>
      </w:r>
      <w:r>
        <w:rPr>
          <w:spacing w:val="-6"/>
          <w:w w:val="105"/>
          <w:sz w:val="18"/>
        </w:rPr>
        <w:t> </w:t>
      </w:r>
      <w:r>
        <w:rPr>
          <w:w w:val="105"/>
          <w:sz w:val="18"/>
        </w:rPr>
        <w:t>F.</w:t>
      </w:r>
      <w:r>
        <w:rPr>
          <w:spacing w:val="-6"/>
          <w:w w:val="105"/>
          <w:sz w:val="18"/>
        </w:rPr>
        <w:t> </w:t>
      </w:r>
      <w:r>
        <w:rPr>
          <w:w w:val="105"/>
          <w:sz w:val="18"/>
        </w:rPr>
        <w:t>Evaluation</w:t>
      </w:r>
      <w:r>
        <w:rPr>
          <w:spacing w:val="-6"/>
          <w:w w:val="105"/>
          <w:sz w:val="18"/>
        </w:rPr>
        <w:t> </w:t>
      </w:r>
      <w:r>
        <w:rPr>
          <w:w w:val="105"/>
          <w:sz w:val="18"/>
        </w:rPr>
        <w:t>of</w:t>
      </w:r>
      <w:r>
        <w:rPr>
          <w:spacing w:val="-7"/>
          <w:w w:val="105"/>
          <w:sz w:val="18"/>
        </w:rPr>
        <w:t> </w:t>
      </w:r>
      <w:r>
        <w:rPr>
          <w:w w:val="105"/>
          <w:sz w:val="18"/>
        </w:rPr>
        <w:t>DSSAT</w:t>
      </w:r>
      <w:r>
        <w:rPr>
          <w:spacing w:val="-6"/>
          <w:w w:val="105"/>
          <w:sz w:val="18"/>
        </w:rPr>
        <w:t> </w:t>
      </w:r>
      <w:r>
        <w:rPr>
          <w:w w:val="105"/>
          <w:sz w:val="18"/>
        </w:rPr>
        <w:t>Model</w:t>
      </w:r>
      <w:r>
        <w:rPr>
          <w:spacing w:val="-6"/>
          <w:w w:val="105"/>
          <w:sz w:val="18"/>
        </w:rPr>
        <w:t> </w:t>
      </w:r>
      <w:r>
        <w:rPr>
          <w:w w:val="105"/>
          <w:sz w:val="18"/>
        </w:rPr>
        <w:t>for</w:t>
      </w:r>
      <w:r>
        <w:rPr>
          <w:spacing w:val="-7"/>
          <w:w w:val="105"/>
          <w:sz w:val="18"/>
        </w:rPr>
        <w:t> </w:t>
      </w:r>
      <w:r>
        <w:rPr>
          <w:w w:val="105"/>
          <w:sz w:val="18"/>
        </w:rPr>
        <w:t>Sprinkler</w:t>
      </w:r>
      <w:r>
        <w:rPr>
          <w:spacing w:val="-6"/>
          <w:w w:val="105"/>
          <w:sz w:val="18"/>
        </w:rPr>
        <w:t> </w:t>
      </w:r>
      <w:r>
        <w:rPr>
          <w:w w:val="105"/>
          <w:sz w:val="18"/>
        </w:rPr>
        <w:t>Irrigated</w:t>
      </w:r>
      <w:r>
        <w:rPr>
          <w:spacing w:val="-6"/>
          <w:w w:val="105"/>
          <w:sz w:val="18"/>
        </w:rPr>
        <w:t> </w:t>
      </w:r>
      <w:r>
        <w:rPr>
          <w:w w:val="105"/>
          <w:sz w:val="18"/>
        </w:rPr>
        <w:t>Potato:</w:t>
      </w:r>
      <w:r>
        <w:rPr>
          <w:spacing w:val="2"/>
          <w:w w:val="105"/>
          <w:sz w:val="18"/>
        </w:rPr>
        <w:t> </w:t>
      </w:r>
      <w:r>
        <w:rPr>
          <w:w w:val="105"/>
          <w:sz w:val="18"/>
        </w:rPr>
        <w:t>A</w:t>
      </w:r>
      <w:r>
        <w:rPr>
          <w:spacing w:val="-6"/>
          <w:w w:val="105"/>
          <w:sz w:val="18"/>
        </w:rPr>
        <w:t> </w:t>
      </w:r>
      <w:r>
        <w:rPr>
          <w:w w:val="105"/>
          <w:sz w:val="18"/>
        </w:rPr>
        <w:t>Case</w:t>
      </w:r>
      <w:r>
        <w:rPr>
          <w:spacing w:val="-6"/>
          <w:w w:val="105"/>
          <w:sz w:val="18"/>
        </w:rPr>
        <w:t> </w:t>
      </w:r>
      <w:r>
        <w:rPr>
          <w:w w:val="105"/>
          <w:sz w:val="18"/>
        </w:rPr>
        <w:t>Study</w:t>
      </w:r>
      <w:r>
        <w:rPr>
          <w:spacing w:val="-7"/>
          <w:w w:val="105"/>
          <w:sz w:val="18"/>
        </w:rPr>
        <w:t> </w:t>
      </w:r>
      <w:r>
        <w:rPr>
          <w:w w:val="105"/>
          <w:sz w:val="18"/>
        </w:rPr>
        <w:t>of</w:t>
      </w:r>
      <w:r>
        <w:rPr>
          <w:spacing w:val="-5"/>
          <w:w w:val="105"/>
          <w:sz w:val="18"/>
        </w:rPr>
        <w:t> </w:t>
      </w:r>
      <w:r>
        <w:rPr>
          <w:w w:val="105"/>
          <w:sz w:val="18"/>
        </w:rPr>
        <w:t>Northeast</w:t>
      </w:r>
      <w:r>
        <w:rPr>
          <w:spacing w:val="-6"/>
          <w:w w:val="105"/>
          <w:sz w:val="18"/>
        </w:rPr>
        <w:t> </w:t>
      </w:r>
      <w:r>
        <w:rPr>
          <w:spacing w:val="-2"/>
          <w:w w:val="105"/>
          <w:sz w:val="18"/>
        </w:rPr>
        <w:t>Algeria.</w:t>
      </w:r>
    </w:p>
    <w:p>
      <w:pPr>
        <w:spacing w:before="1"/>
        <w:ind w:left="572" w:right="0" w:firstLine="0"/>
        <w:jc w:val="left"/>
        <w:rPr>
          <w:sz w:val="18"/>
        </w:rPr>
      </w:pPr>
      <w:bookmarkStart w:name="_bookmark82" w:id="100"/>
      <w:bookmarkEnd w:id="100"/>
      <w:r>
        <w:rPr/>
      </w:r>
      <w:r>
        <w:rPr>
          <w:rFonts w:ascii="Palatino Linotype" w:hAnsi="Palatino Linotype"/>
          <w:i/>
          <w:sz w:val="18"/>
        </w:rPr>
        <w:t>Afr.</w:t>
      </w:r>
      <w:r>
        <w:rPr>
          <w:rFonts w:ascii="Palatino Linotype" w:hAnsi="Palatino Linotype"/>
          <w:i/>
          <w:spacing w:val="-5"/>
          <w:sz w:val="18"/>
        </w:rPr>
        <w:t> </w:t>
      </w:r>
      <w:r>
        <w:rPr>
          <w:rFonts w:ascii="Palatino Linotype" w:hAnsi="Palatino Linotype"/>
          <w:i/>
          <w:sz w:val="18"/>
        </w:rPr>
        <w:t>J.</w:t>
      </w:r>
      <w:r>
        <w:rPr>
          <w:rFonts w:ascii="Palatino Linotype" w:hAnsi="Palatino Linotype"/>
          <w:i/>
          <w:spacing w:val="-12"/>
          <w:sz w:val="18"/>
        </w:rPr>
        <w:t> </w:t>
      </w:r>
      <w:r>
        <w:rPr>
          <w:rFonts w:ascii="Palatino Linotype" w:hAnsi="Palatino Linotype"/>
          <w:i/>
          <w:sz w:val="18"/>
        </w:rPr>
        <w:t>Agric.</w:t>
      </w:r>
      <w:r>
        <w:rPr>
          <w:rFonts w:ascii="Palatino Linotype" w:hAnsi="Palatino Linotype"/>
          <w:i/>
          <w:spacing w:val="-4"/>
          <w:sz w:val="18"/>
        </w:rPr>
        <w:t> </w:t>
      </w:r>
      <w:r>
        <w:rPr>
          <w:rFonts w:ascii="Palatino Linotype" w:hAnsi="Palatino Linotype"/>
          <w:i/>
          <w:sz w:val="18"/>
        </w:rPr>
        <w:t>Res.</w:t>
      </w:r>
      <w:r>
        <w:rPr>
          <w:rFonts w:ascii="Palatino Linotype" w:hAnsi="Palatino Linotype"/>
          <w:i/>
          <w:spacing w:val="-3"/>
          <w:sz w:val="18"/>
        </w:rPr>
        <w:t> </w:t>
      </w:r>
      <w:r>
        <w:rPr>
          <w:rFonts w:ascii="Palatino Linotype" w:hAnsi="Palatino Linotype"/>
          <w:b/>
          <w:sz w:val="18"/>
        </w:rPr>
        <w:t>2016</w:t>
      </w:r>
      <w:r>
        <w:rPr>
          <w:sz w:val="18"/>
        </w:rPr>
        <w:t>,</w:t>
      </w:r>
      <w:r>
        <w:rPr>
          <w:spacing w:val="-7"/>
          <w:sz w:val="18"/>
        </w:rPr>
        <w:t> </w:t>
      </w:r>
      <w:r>
        <w:rPr>
          <w:rFonts w:ascii="Palatino Linotype" w:hAnsi="Palatino Linotype"/>
          <w:i/>
          <w:sz w:val="18"/>
        </w:rPr>
        <w:t>11</w:t>
      </w:r>
      <w:r>
        <w:rPr>
          <w:sz w:val="18"/>
        </w:rPr>
        <w:t>,</w:t>
      </w:r>
      <w:r>
        <w:rPr>
          <w:spacing w:val="-6"/>
          <w:sz w:val="18"/>
        </w:rPr>
        <w:t> </w:t>
      </w:r>
      <w:r>
        <w:rPr>
          <w:sz w:val="18"/>
        </w:rPr>
        <w:t>2589–2598.</w:t>
      </w:r>
      <w:r>
        <w:rPr>
          <w:spacing w:val="1"/>
          <w:sz w:val="18"/>
        </w:rPr>
        <w:t> </w:t>
      </w:r>
      <w:r>
        <w:rPr>
          <w:spacing w:val="-2"/>
          <w:sz w:val="18"/>
        </w:rPr>
        <w:t>[</w:t>
      </w:r>
      <w:hyperlink r:id="rId129">
        <w:r>
          <w:rPr>
            <w:color w:val="0774B7"/>
            <w:spacing w:val="-2"/>
            <w:sz w:val="18"/>
          </w:rPr>
          <w:t>CrossRef</w:t>
        </w:r>
      </w:hyperlink>
      <w:r>
        <w:rPr>
          <w:spacing w:val="-2"/>
          <w:sz w:val="18"/>
        </w:rPr>
        <w:t>]</w:t>
      </w:r>
    </w:p>
    <w:p>
      <w:pPr>
        <w:pStyle w:val="ListParagraph"/>
        <w:numPr>
          <w:ilvl w:val="0"/>
          <w:numId w:val="3"/>
        </w:numPr>
        <w:tabs>
          <w:tab w:pos="578" w:val="left" w:leader="none"/>
        </w:tabs>
        <w:spacing w:line="240" w:lineRule="auto" w:before="5" w:after="0"/>
        <w:ind w:left="578" w:right="120" w:hanging="431"/>
        <w:jc w:val="left"/>
        <w:rPr>
          <w:sz w:val="18"/>
        </w:rPr>
      </w:pPr>
      <w:r>
        <w:rPr>
          <w:w w:val="105"/>
          <w:sz w:val="18"/>
        </w:rPr>
        <w:t>Raymundo, R.; Asseng, S.; Prassad, R.; Kleinwechter, U.; Concha, J.; Condori, B.; Bowen, W.; Wolf, J.; Olesen, J.E.; Dong, Q.; et al. </w:t>
      </w:r>
      <w:r>
        <w:rPr>
          <w:sz w:val="18"/>
        </w:rPr>
        <w:t>Performance of the SUBSTOR-Potato Model across Contrasting Growing Conditions.</w:t>
      </w:r>
      <w:r>
        <w:rPr>
          <w:spacing w:val="25"/>
          <w:sz w:val="18"/>
        </w:rPr>
        <w:t> </w:t>
      </w:r>
      <w:r>
        <w:rPr>
          <w:rFonts w:ascii="Palatino Linotype" w:hAnsi="Palatino Linotype"/>
          <w:i/>
          <w:sz w:val="18"/>
        </w:rPr>
        <w:t>Field Crops Res.</w:t>
      </w:r>
      <w:r>
        <w:rPr>
          <w:rFonts w:ascii="Palatino Linotype" w:hAnsi="Palatino Linotype"/>
          <w:i/>
          <w:spacing w:val="20"/>
          <w:sz w:val="18"/>
        </w:rPr>
        <w:t> </w:t>
      </w:r>
      <w:r>
        <w:rPr>
          <w:rFonts w:ascii="Palatino Linotype" w:hAnsi="Palatino Linotype"/>
          <w:b/>
          <w:sz w:val="18"/>
        </w:rPr>
        <w:t>2017</w:t>
      </w:r>
      <w:r>
        <w:rPr>
          <w:sz w:val="18"/>
        </w:rPr>
        <w:t>, </w:t>
      </w:r>
      <w:r>
        <w:rPr>
          <w:rFonts w:ascii="Palatino Linotype" w:hAnsi="Palatino Linotype"/>
          <w:i/>
          <w:sz w:val="18"/>
        </w:rPr>
        <w:t>202</w:t>
      </w:r>
      <w:r>
        <w:rPr>
          <w:sz w:val="18"/>
        </w:rPr>
        <w:t>, 57–76.</w:t>
      </w:r>
      <w:r>
        <w:rPr>
          <w:spacing w:val="25"/>
          <w:sz w:val="18"/>
        </w:rPr>
        <w:t> </w:t>
      </w:r>
      <w:r>
        <w:rPr>
          <w:sz w:val="18"/>
        </w:rPr>
        <w:t>[</w:t>
      </w:r>
      <w:hyperlink r:id="rId130">
        <w:r>
          <w:rPr>
            <w:color w:val="0774B7"/>
            <w:sz w:val="18"/>
          </w:rPr>
          <w:t>CrossRef</w:t>
        </w:r>
      </w:hyperlink>
      <w:r>
        <w:rPr>
          <w:sz w:val="18"/>
        </w:rPr>
        <w:t>]</w:t>
      </w:r>
    </w:p>
    <w:p>
      <w:pPr>
        <w:pStyle w:val="ListParagraph"/>
        <w:spacing w:after="0" w:line="240" w:lineRule="auto"/>
        <w:jc w:val="left"/>
        <w:rPr>
          <w:sz w:val="18"/>
        </w:rPr>
        <w:sectPr>
          <w:pgSz w:w="11910" w:h="16840"/>
          <w:pgMar w:header="1109" w:footer="0" w:top="1400" w:bottom="280" w:left="566" w:right="566"/>
        </w:sectPr>
      </w:pPr>
    </w:p>
    <w:p>
      <w:pPr>
        <w:pStyle w:val="BodyText"/>
        <w:rPr>
          <w:sz w:val="18"/>
        </w:rPr>
      </w:pPr>
    </w:p>
    <w:p>
      <w:pPr>
        <w:pStyle w:val="BodyText"/>
        <w:spacing w:before="66"/>
        <w:rPr>
          <w:sz w:val="18"/>
        </w:rPr>
      </w:pPr>
    </w:p>
    <w:p>
      <w:pPr>
        <w:pStyle w:val="ListParagraph"/>
        <w:numPr>
          <w:ilvl w:val="0"/>
          <w:numId w:val="3"/>
        </w:numPr>
        <w:tabs>
          <w:tab w:pos="578" w:val="left" w:leader="none"/>
        </w:tabs>
        <w:spacing w:line="244" w:lineRule="auto" w:before="0" w:after="0"/>
        <w:ind w:left="578" w:right="120" w:hanging="431"/>
        <w:jc w:val="left"/>
        <w:rPr>
          <w:sz w:val="18"/>
        </w:rPr>
      </w:pPr>
      <w:bookmarkStart w:name="_bookmark83" w:id="101"/>
      <w:bookmarkEnd w:id="101"/>
      <w:r>
        <w:rPr/>
      </w:r>
      <w:r>
        <w:rPr>
          <w:w w:val="105"/>
          <w:sz w:val="18"/>
        </w:rPr>
        <w:t>Št’astn</w:t>
      </w:r>
      <w:r>
        <w:rPr>
          <w:rFonts w:ascii="Georgia" w:hAnsi="Georgia"/>
          <w:w w:val="105"/>
          <w:sz w:val="18"/>
        </w:rPr>
        <w:t>á</w:t>
      </w:r>
      <w:r>
        <w:rPr>
          <w:w w:val="105"/>
          <w:sz w:val="18"/>
        </w:rPr>
        <w:t>,</w:t>
      </w:r>
      <w:r>
        <w:rPr>
          <w:spacing w:val="-10"/>
          <w:w w:val="105"/>
          <w:sz w:val="18"/>
        </w:rPr>
        <w:t> </w:t>
      </w:r>
      <w:r>
        <w:rPr>
          <w:w w:val="105"/>
          <w:sz w:val="18"/>
        </w:rPr>
        <w:t>M.;</w:t>
      </w:r>
      <w:r>
        <w:rPr>
          <w:spacing w:val="-8"/>
          <w:w w:val="105"/>
          <w:sz w:val="18"/>
        </w:rPr>
        <w:t> </w:t>
      </w:r>
      <w:r>
        <w:rPr>
          <w:w w:val="105"/>
          <w:sz w:val="18"/>
        </w:rPr>
        <w:t>Toman,</w:t>
      </w:r>
      <w:r>
        <w:rPr>
          <w:spacing w:val="-8"/>
          <w:w w:val="105"/>
          <w:sz w:val="18"/>
        </w:rPr>
        <w:t> </w:t>
      </w:r>
      <w:r>
        <w:rPr>
          <w:w w:val="105"/>
          <w:sz w:val="18"/>
        </w:rPr>
        <w:t>F.;</w:t>
      </w:r>
      <w:r>
        <w:rPr>
          <w:spacing w:val="-8"/>
          <w:w w:val="105"/>
          <w:sz w:val="18"/>
        </w:rPr>
        <w:t> </w:t>
      </w:r>
      <w:r>
        <w:rPr>
          <w:w w:val="105"/>
          <w:sz w:val="18"/>
        </w:rPr>
        <w:t>Dufkov</w:t>
      </w:r>
      <w:r>
        <w:rPr>
          <w:rFonts w:ascii="Georgia" w:hAnsi="Georgia"/>
          <w:w w:val="105"/>
          <w:sz w:val="18"/>
        </w:rPr>
        <w:t>á</w:t>
      </w:r>
      <w:r>
        <w:rPr>
          <w:w w:val="105"/>
          <w:sz w:val="18"/>
        </w:rPr>
        <w:t>,</w:t>
      </w:r>
      <w:r>
        <w:rPr>
          <w:spacing w:val="-8"/>
          <w:w w:val="105"/>
          <w:sz w:val="18"/>
        </w:rPr>
        <w:t> </w:t>
      </w:r>
      <w:r>
        <w:rPr>
          <w:w w:val="105"/>
          <w:sz w:val="18"/>
        </w:rPr>
        <w:t>J.</w:t>
      </w:r>
      <w:r>
        <w:rPr>
          <w:spacing w:val="-8"/>
          <w:w w:val="105"/>
          <w:sz w:val="18"/>
        </w:rPr>
        <w:t> </w:t>
      </w:r>
      <w:r>
        <w:rPr>
          <w:w w:val="105"/>
          <w:sz w:val="18"/>
        </w:rPr>
        <w:t>Usage</w:t>
      </w:r>
      <w:r>
        <w:rPr>
          <w:spacing w:val="-8"/>
          <w:w w:val="105"/>
          <w:sz w:val="18"/>
        </w:rPr>
        <w:t> </w:t>
      </w:r>
      <w:r>
        <w:rPr>
          <w:w w:val="105"/>
          <w:sz w:val="18"/>
        </w:rPr>
        <w:t>of</w:t>
      </w:r>
      <w:r>
        <w:rPr>
          <w:spacing w:val="-8"/>
          <w:w w:val="105"/>
          <w:sz w:val="18"/>
        </w:rPr>
        <w:t> </w:t>
      </w:r>
      <w:r>
        <w:rPr>
          <w:w w:val="105"/>
          <w:sz w:val="18"/>
        </w:rPr>
        <w:t>SUBSTOR</w:t>
      </w:r>
      <w:r>
        <w:rPr>
          <w:spacing w:val="-8"/>
          <w:w w:val="105"/>
          <w:sz w:val="18"/>
        </w:rPr>
        <w:t> </w:t>
      </w:r>
      <w:r>
        <w:rPr>
          <w:w w:val="105"/>
          <w:sz w:val="18"/>
        </w:rPr>
        <w:t>Model</w:t>
      </w:r>
      <w:r>
        <w:rPr>
          <w:spacing w:val="-8"/>
          <w:w w:val="105"/>
          <w:sz w:val="18"/>
        </w:rPr>
        <w:t> </w:t>
      </w:r>
      <w:r>
        <w:rPr>
          <w:w w:val="105"/>
          <w:sz w:val="18"/>
        </w:rPr>
        <w:t>in</w:t>
      </w:r>
      <w:r>
        <w:rPr>
          <w:spacing w:val="-8"/>
          <w:w w:val="105"/>
          <w:sz w:val="18"/>
        </w:rPr>
        <w:t> </w:t>
      </w:r>
      <w:r>
        <w:rPr>
          <w:w w:val="105"/>
          <w:sz w:val="18"/>
        </w:rPr>
        <w:t>Potato</w:t>
      </w:r>
      <w:r>
        <w:rPr>
          <w:spacing w:val="-8"/>
          <w:w w:val="105"/>
          <w:sz w:val="18"/>
        </w:rPr>
        <w:t> </w:t>
      </w:r>
      <w:r>
        <w:rPr>
          <w:w w:val="105"/>
          <w:sz w:val="18"/>
        </w:rPr>
        <w:t>Yield</w:t>
      </w:r>
      <w:r>
        <w:rPr>
          <w:spacing w:val="-8"/>
          <w:w w:val="105"/>
          <w:sz w:val="18"/>
        </w:rPr>
        <w:t> </w:t>
      </w:r>
      <w:r>
        <w:rPr>
          <w:w w:val="105"/>
          <w:sz w:val="18"/>
        </w:rPr>
        <w:t>Prediction.</w:t>
      </w:r>
      <w:r>
        <w:rPr>
          <w:spacing w:val="-1"/>
          <w:w w:val="105"/>
          <w:sz w:val="18"/>
        </w:rPr>
        <w:t> </w:t>
      </w:r>
      <w:r>
        <w:rPr>
          <w:rFonts w:ascii="Palatino Linotype" w:hAnsi="Palatino Linotype"/>
          <w:i/>
          <w:w w:val="105"/>
          <w:sz w:val="18"/>
        </w:rPr>
        <w:t>Agric.</w:t>
      </w:r>
      <w:r>
        <w:rPr>
          <w:rFonts w:ascii="Palatino Linotype" w:hAnsi="Palatino Linotype"/>
          <w:i/>
          <w:spacing w:val="-6"/>
          <w:w w:val="105"/>
          <w:sz w:val="18"/>
        </w:rPr>
        <w:t> </w:t>
      </w:r>
      <w:r>
        <w:rPr>
          <w:rFonts w:ascii="Palatino Linotype" w:hAnsi="Palatino Linotype"/>
          <w:i/>
          <w:w w:val="105"/>
          <w:sz w:val="18"/>
        </w:rPr>
        <w:t>Water</w:t>
      </w:r>
      <w:r>
        <w:rPr>
          <w:rFonts w:ascii="Palatino Linotype" w:hAnsi="Palatino Linotype"/>
          <w:i/>
          <w:spacing w:val="-12"/>
          <w:w w:val="105"/>
          <w:sz w:val="18"/>
        </w:rPr>
        <w:t> </w:t>
      </w:r>
      <w:r>
        <w:rPr>
          <w:rFonts w:ascii="Palatino Linotype" w:hAnsi="Palatino Linotype"/>
          <w:i/>
          <w:w w:val="105"/>
          <w:sz w:val="18"/>
        </w:rPr>
        <w:t>Manag.</w:t>
      </w:r>
      <w:r>
        <w:rPr>
          <w:rFonts w:ascii="Palatino Linotype" w:hAnsi="Palatino Linotype"/>
          <w:i/>
          <w:spacing w:val="-6"/>
          <w:w w:val="105"/>
          <w:sz w:val="18"/>
        </w:rPr>
        <w:t> </w:t>
      </w:r>
      <w:r>
        <w:rPr>
          <w:rFonts w:ascii="Palatino Linotype" w:hAnsi="Palatino Linotype"/>
          <w:b/>
          <w:w w:val="105"/>
          <w:sz w:val="18"/>
        </w:rPr>
        <w:t>2010</w:t>
      </w:r>
      <w:r>
        <w:rPr>
          <w:w w:val="105"/>
          <w:sz w:val="18"/>
        </w:rPr>
        <w:t>,</w:t>
      </w:r>
      <w:r>
        <w:rPr>
          <w:spacing w:val="-8"/>
          <w:w w:val="105"/>
          <w:sz w:val="18"/>
        </w:rPr>
        <w:t> </w:t>
      </w:r>
      <w:r>
        <w:rPr>
          <w:rFonts w:ascii="Palatino Linotype" w:hAnsi="Palatino Linotype"/>
          <w:i/>
          <w:w w:val="105"/>
          <w:sz w:val="18"/>
        </w:rPr>
        <w:t>97</w:t>
      </w:r>
      <w:r>
        <w:rPr>
          <w:w w:val="105"/>
          <w:sz w:val="18"/>
        </w:rPr>
        <w:t>,</w:t>
      </w:r>
      <w:r>
        <w:rPr>
          <w:spacing w:val="-8"/>
          <w:w w:val="105"/>
          <w:sz w:val="18"/>
        </w:rPr>
        <w:t> </w:t>
      </w:r>
      <w:r>
        <w:rPr>
          <w:w w:val="105"/>
          <w:sz w:val="18"/>
        </w:rPr>
        <w:t>286–290. </w:t>
      </w:r>
      <w:r>
        <w:rPr>
          <w:spacing w:val="-2"/>
          <w:w w:val="105"/>
          <w:sz w:val="18"/>
        </w:rPr>
        <w:t>[</w:t>
      </w:r>
      <w:hyperlink r:id="rId131">
        <w:r>
          <w:rPr>
            <w:color w:val="0774B7"/>
            <w:spacing w:val="-2"/>
            <w:w w:val="105"/>
            <w:sz w:val="18"/>
          </w:rPr>
          <w:t>CrossRef</w:t>
        </w:r>
      </w:hyperlink>
      <w:r>
        <w:rPr>
          <w:spacing w:val="-2"/>
          <w:w w:val="105"/>
          <w:sz w:val="18"/>
        </w:rPr>
        <w:t>]</w:t>
      </w:r>
    </w:p>
    <w:p>
      <w:pPr>
        <w:pStyle w:val="ListParagraph"/>
        <w:numPr>
          <w:ilvl w:val="0"/>
          <w:numId w:val="3"/>
        </w:numPr>
        <w:tabs>
          <w:tab w:pos="578" w:val="left" w:leader="none"/>
        </w:tabs>
        <w:spacing w:line="234" w:lineRule="exact" w:before="0" w:after="0"/>
        <w:ind w:left="578" w:right="0" w:hanging="430"/>
        <w:jc w:val="left"/>
        <w:rPr>
          <w:rFonts w:ascii="Palatino Linotype" w:hAnsi="Palatino Linotype"/>
          <w:i/>
          <w:sz w:val="18"/>
        </w:rPr>
      </w:pPr>
      <w:r>
        <w:rPr>
          <w:w w:val="105"/>
          <w:sz w:val="18"/>
        </w:rPr>
        <w:t>Št’astn</w:t>
      </w:r>
      <w:r>
        <w:rPr>
          <w:rFonts w:ascii="Georgia" w:hAnsi="Georgia"/>
          <w:w w:val="105"/>
          <w:sz w:val="18"/>
        </w:rPr>
        <w:t>á</w:t>
      </w:r>
      <w:r>
        <w:rPr>
          <w:w w:val="105"/>
          <w:sz w:val="18"/>
        </w:rPr>
        <w:t>,</w:t>
      </w:r>
      <w:r>
        <w:rPr>
          <w:spacing w:val="-5"/>
          <w:w w:val="105"/>
          <w:sz w:val="18"/>
        </w:rPr>
        <w:t> </w:t>
      </w:r>
      <w:r>
        <w:rPr>
          <w:w w:val="105"/>
          <w:sz w:val="18"/>
        </w:rPr>
        <w:t>M.;</w:t>
      </w:r>
      <w:r>
        <w:rPr>
          <w:spacing w:val="-5"/>
          <w:w w:val="105"/>
          <w:sz w:val="18"/>
        </w:rPr>
        <w:t> </w:t>
      </w:r>
      <w:r>
        <w:rPr>
          <w:w w:val="105"/>
          <w:sz w:val="18"/>
        </w:rPr>
        <w:t>Dufkov</w:t>
      </w:r>
      <w:r>
        <w:rPr>
          <w:rFonts w:ascii="Georgia" w:hAnsi="Georgia"/>
          <w:w w:val="105"/>
          <w:sz w:val="18"/>
        </w:rPr>
        <w:t>á</w:t>
      </w:r>
      <w:r>
        <w:rPr>
          <w:w w:val="105"/>
          <w:sz w:val="18"/>
        </w:rPr>
        <w:t>,</w:t>
      </w:r>
      <w:r>
        <w:rPr>
          <w:spacing w:val="-4"/>
          <w:w w:val="105"/>
          <w:sz w:val="18"/>
        </w:rPr>
        <w:t> </w:t>
      </w:r>
      <w:r>
        <w:rPr>
          <w:w w:val="105"/>
          <w:sz w:val="18"/>
        </w:rPr>
        <w:t>J.</w:t>
      </w:r>
      <w:r>
        <w:rPr>
          <w:spacing w:val="-5"/>
          <w:w w:val="105"/>
          <w:sz w:val="18"/>
        </w:rPr>
        <w:t> </w:t>
      </w:r>
      <w:r>
        <w:rPr>
          <w:w w:val="105"/>
          <w:sz w:val="18"/>
        </w:rPr>
        <w:t>Potato</w:t>
      </w:r>
      <w:r>
        <w:rPr>
          <w:spacing w:val="-4"/>
          <w:w w:val="105"/>
          <w:sz w:val="18"/>
        </w:rPr>
        <w:t> </w:t>
      </w:r>
      <w:r>
        <w:rPr>
          <w:w w:val="105"/>
          <w:sz w:val="18"/>
        </w:rPr>
        <w:t>Simulation</w:t>
      </w:r>
      <w:r>
        <w:rPr>
          <w:spacing w:val="-5"/>
          <w:w w:val="105"/>
          <w:sz w:val="18"/>
        </w:rPr>
        <w:t> </w:t>
      </w:r>
      <w:r>
        <w:rPr>
          <w:w w:val="105"/>
          <w:sz w:val="18"/>
        </w:rPr>
        <w:t>Model</w:t>
      </w:r>
      <w:r>
        <w:rPr>
          <w:spacing w:val="-4"/>
          <w:w w:val="105"/>
          <w:sz w:val="18"/>
        </w:rPr>
        <w:t> </w:t>
      </w:r>
      <w:r>
        <w:rPr>
          <w:w w:val="105"/>
          <w:sz w:val="18"/>
        </w:rPr>
        <w:t>and</w:t>
      </w:r>
      <w:r>
        <w:rPr>
          <w:spacing w:val="-5"/>
          <w:w w:val="105"/>
          <w:sz w:val="18"/>
        </w:rPr>
        <w:t> </w:t>
      </w:r>
      <w:r>
        <w:rPr>
          <w:w w:val="105"/>
          <w:sz w:val="18"/>
        </w:rPr>
        <w:t>Its</w:t>
      </w:r>
      <w:r>
        <w:rPr>
          <w:spacing w:val="-5"/>
          <w:w w:val="105"/>
          <w:sz w:val="18"/>
        </w:rPr>
        <w:t> </w:t>
      </w:r>
      <w:r>
        <w:rPr>
          <w:w w:val="105"/>
          <w:sz w:val="18"/>
        </w:rPr>
        <w:t>Evaluation</w:t>
      </w:r>
      <w:r>
        <w:rPr>
          <w:spacing w:val="-4"/>
          <w:w w:val="105"/>
          <w:sz w:val="18"/>
        </w:rPr>
        <w:t> </w:t>
      </w:r>
      <w:r>
        <w:rPr>
          <w:w w:val="105"/>
          <w:sz w:val="18"/>
        </w:rPr>
        <w:t>in</w:t>
      </w:r>
      <w:r>
        <w:rPr>
          <w:spacing w:val="-5"/>
          <w:w w:val="105"/>
          <w:sz w:val="18"/>
        </w:rPr>
        <w:t> </w:t>
      </w:r>
      <w:r>
        <w:rPr>
          <w:w w:val="105"/>
          <w:sz w:val="18"/>
        </w:rPr>
        <w:t>Selected</w:t>
      </w:r>
      <w:r>
        <w:rPr>
          <w:spacing w:val="-4"/>
          <w:w w:val="105"/>
          <w:sz w:val="18"/>
        </w:rPr>
        <w:t> </w:t>
      </w:r>
      <w:r>
        <w:rPr>
          <w:w w:val="105"/>
          <w:sz w:val="18"/>
        </w:rPr>
        <w:t>Central</w:t>
      </w:r>
      <w:r>
        <w:rPr>
          <w:spacing w:val="-5"/>
          <w:w w:val="105"/>
          <w:sz w:val="18"/>
        </w:rPr>
        <w:t> </w:t>
      </w:r>
      <w:r>
        <w:rPr>
          <w:w w:val="105"/>
          <w:sz w:val="18"/>
        </w:rPr>
        <w:t>European</w:t>
      </w:r>
      <w:r>
        <w:rPr>
          <w:spacing w:val="-4"/>
          <w:w w:val="105"/>
          <w:sz w:val="18"/>
        </w:rPr>
        <w:t> </w:t>
      </w:r>
      <w:r>
        <w:rPr>
          <w:w w:val="105"/>
          <w:sz w:val="18"/>
        </w:rPr>
        <w:t>Country.</w:t>
      </w:r>
      <w:r>
        <w:rPr>
          <w:spacing w:val="3"/>
          <w:w w:val="105"/>
          <w:sz w:val="18"/>
        </w:rPr>
        <w:t> </w:t>
      </w:r>
      <w:r>
        <w:rPr>
          <w:rFonts w:ascii="Palatino Linotype" w:hAnsi="Palatino Linotype"/>
          <w:i/>
          <w:w w:val="105"/>
          <w:sz w:val="18"/>
        </w:rPr>
        <w:t>Agric.</w:t>
      </w:r>
      <w:r>
        <w:rPr>
          <w:rFonts w:ascii="Palatino Linotype" w:hAnsi="Palatino Linotype"/>
          <w:i/>
          <w:spacing w:val="-1"/>
          <w:w w:val="105"/>
          <w:sz w:val="18"/>
        </w:rPr>
        <w:t> </w:t>
      </w:r>
      <w:r>
        <w:rPr>
          <w:rFonts w:ascii="Palatino Linotype" w:hAnsi="Palatino Linotype"/>
          <w:i/>
          <w:w w:val="105"/>
          <w:sz w:val="18"/>
        </w:rPr>
        <w:t>Conspec.</w:t>
      </w:r>
      <w:r>
        <w:rPr>
          <w:rFonts w:ascii="Palatino Linotype" w:hAnsi="Palatino Linotype"/>
          <w:i/>
          <w:spacing w:val="-2"/>
          <w:w w:val="105"/>
          <w:sz w:val="18"/>
        </w:rPr>
        <w:t> </w:t>
      </w:r>
      <w:r>
        <w:rPr>
          <w:rFonts w:ascii="Palatino Linotype" w:hAnsi="Palatino Linotype"/>
          <w:i/>
          <w:spacing w:val="-4"/>
          <w:w w:val="105"/>
          <w:sz w:val="18"/>
        </w:rPr>
        <w:t>Sci.</w:t>
      </w:r>
    </w:p>
    <w:p>
      <w:pPr>
        <w:spacing w:line="230" w:lineRule="exact" w:before="0"/>
        <w:ind w:left="578" w:right="0" w:firstLine="0"/>
        <w:jc w:val="left"/>
        <w:rPr>
          <w:sz w:val="18"/>
        </w:rPr>
      </w:pPr>
      <w:bookmarkStart w:name="_bookmark84" w:id="102"/>
      <w:bookmarkEnd w:id="102"/>
      <w:r>
        <w:rPr/>
      </w:r>
      <w:r>
        <w:rPr>
          <w:rFonts w:ascii="Palatino Linotype" w:hAnsi="Palatino Linotype"/>
          <w:b/>
          <w:sz w:val="18"/>
        </w:rPr>
        <w:t>2008</w:t>
      </w:r>
      <w:r>
        <w:rPr>
          <w:sz w:val="18"/>
        </w:rPr>
        <w:t>,</w:t>
      </w:r>
      <w:r>
        <w:rPr>
          <w:spacing w:val="5"/>
          <w:sz w:val="18"/>
        </w:rPr>
        <w:t> </w:t>
      </w:r>
      <w:r>
        <w:rPr>
          <w:rFonts w:ascii="Palatino Linotype" w:hAnsi="Palatino Linotype"/>
          <w:i/>
          <w:sz w:val="18"/>
        </w:rPr>
        <w:t>73</w:t>
      </w:r>
      <w:r>
        <w:rPr>
          <w:sz w:val="18"/>
        </w:rPr>
        <w:t>,</w:t>
      </w:r>
      <w:r>
        <w:rPr>
          <w:spacing w:val="6"/>
          <w:sz w:val="18"/>
        </w:rPr>
        <w:t> </w:t>
      </w:r>
      <w:r>
        <w:rPr>
          <w:sz w:val="18"/>
        </w:rPr>
        <w:t>227–234.</w:t>
      </w:r>
      <w:r>
        <w:rPr>
          <w:spacing w:val="16"/>
          <w:sz w:val="18"/>
        </w:rPr>
        <w:t> </w:t>
      </w:r>
      <w:r>
        <w:rPr>
          <w:sz w:val="18"/>
        </w:rPr>
        <w:t>Available</w:t>
      </w:r>
      <w:r>
        <w:rPr>
          <w:spacing w:val="5"/>
          <w:sz w:val="18"/>
        </w:rPr>
        <w:t> </w:t>
      </w:r>
      <w:r>
        <w:rPr>
          <w:sz w:val="18"/>
        </w:rPr>
        <w:t>online:</w:t>
      </w:r>
      <w:r>
        <w:rPr>
          <w:spacing w:val="16"/>
          <w:sz w:val="18"/>
        </w:rPr>
        <w:t> </w:t>
      </w:r>
      <w:hyperlink r:id="rId132">
        <w:r>
          <w:rPr>
            <w:color w:val="0774B7"/>
            <w:sz w:val="18"/>
          </w:rPr>
          <w:t>https://hrcak.srce.hr/31243</w:t>
        </w:r>
      </w:hyperlink>
      <w:r>
        <w:rPr>
          <w:color w:val="0774B7"/>
          <w:spacing w:val="6"/>
          <w:sz w:val="18"/>
        </w:rPr>
        <w:t> </w:t>
      </w:r>
      <w:r>
        <w:rPr>
          <w:sz w:val="18"/>
        </w:rPr>
        <w:t>(accessed</w:t>
      </w:r>
      <w:r>
        <w:rPr>
          <w:spacing w:val="6"/>
          <w:sz w:val="18"/>
        </w:rPr>
        <w:t> </w:t>
      </w:r>
      <w:r>
        <w:rPr>
          <w:sz w:val="18"/>
        </w:rPr>
        <w:t>on</w:t>
      </w:r>
      <w:r>
        <w:rPr>
          <w:spacing w:val="5"/>
          <w:sz w:val="18"/>
        </w:rPr>
        <w:t> </w:t>
      </w:r>
      <w:r>
        <w:rPr>
          <w:sz w:val="18"/>
        </w:rPr>
        <w:t>7</w:t>
      </w:r>
      <w:r>
        <w:rPr>
          <w:spacing w:val="6"/>
          <w:sz w:val="18"/>
        </w:rPr>
        <w:t> </w:t>
      </w:r>
      <w:r>
        <w:rPr>
          <w:sz w:val="18"/>
        </w:rPr>
        <w:t>March</w:t>
      </w:r>
      <w:r>
        <w:rPr>
          <w:spacing w:val="6"/>
          <w:sz w:val="18"/>
        </w:rPr>
        <w:t> </w:t>
      </w:r>
      <w:r>
        <w:rPr>
          <w:spacing w:val="-2"/>
          <w:sz w:val="18"/>
        </w:rPr>
        <w:t>2023).</w:t>
      </w:r>
    </w:p>
    <w:p>
      <w:pPr>
        <w:pStyle w:val="ListParagraph"/>
        <w:numPr>
          <w:ilvl w:val="0"/>
          <w:numId w:val="3"/>
        </w:numPr>
        <w:tabs>
          <w:tab w:pos="578" w:val="left" w:leader="none"/>
        </w:tabs>
        <w:spacing w:line="244" w:lineRule="auto" w:before="0" w:after="0"/>
        <w:ind w:left="578" w:right="129" w:hanging="431"/>
        <w:jc w:val="left"/>
        <w:rPr>
          <w:sz w:val="18"/>
        </w:rPr>
      </w:pPr>
      <w:r>
        <w:rPr>
          <w:sz w:val="18"/>
        </w:rPr>
        <w:t>Št’astn</w:t>
      </w:r>
      <w:r>
        <w:rPr>
          <w:rFonts w:ascii="Georgia" w:hAnsi="Georgia"/>
          <w:sz w:val="18"/>
        </w:rPr>
        <w:t>á</w:t>
      </w:r>
      <w:r>
        <w:rPr>
          <w:sz w:val="18"/>
        </w:rPr>
        <w:t>,</w:t>
      </w:r>
      <w:r>
        <w:rPr>
          <w:spacing w:val="13"/>
          <w:sz w:val="18"/>
        </w:rPr>
        <w:t> </w:t>
      </w:r>
      <w:r>
        <w:rPr>
          <w:sz w:val="18"/>
        </w:rPr>
        <w:t>M.;</w:t>
      </w:r>
      <w:r>
        <w:rPr>
          <w:spacing w:val="13"/>
          <w:sz w:val="18"/>
        </w:rPr>
        <w:t> </w:t>
      </w:r>
      <w:r>
        <w:rPr>
          <w:sz w:val="18"/>
        </w:rPr>
        <w:t>Oppeltov</w:t>
      </w:r>
      <w:r>
        <w:rPr>
          <w:rFonts w:ascii="Georgia" w:hAnsi="Georgia"/>
          <w:sz w:val="18"/>
        </w:rPr>
        <w:t>á</w:t>
      </w:r>
      <w:r>
        <w:rPr>
          <w:sz w:val="18"/>
        </w:rPr>
        <w:t>,</w:t>
      </w:r>
      <w:r>
        <w:rPr>
          <w:spacing w:val="13"/>
          <w:sz w:val="18"/>
        </w:rPr>
        <w:t> </w:t>
      </w:r>
      <w:r>
        <w:rPr>
          <w:sz w:val="18"/>
        </w:rPr>
        <w:t>P.;</w:t>
      </w:r>
      <w:r>
        <w:rPr>
          <w:spacing w:val="13"/>
          <w:sz w:val="18"/>
        </w:rPr>
        <w:t> </w:t>
      </w:r>
      <w:r>
        <w:rPr>
          <w:sz w:val="18"/>
        </w:rPr>
        <w:t>Dufkov</w:t>
      </w:r>
      <w:r>
        <w:rPr>
          <w:rFonts w:ascii="Georgia" w:hAnsi="Georgia"/>
          <w:sz w:val="18"/>
        </w:rPr>
        <w:t>á</w:t>
      </w:r>
      <w:r>
        <w:rPr>
          <w:sz w:val="18"/>
        </w:rPr>
        <w:t>,</w:t>
      </w:r>
      <w:r>
        <w:rPr>
          <w:spacing w:val="13"/>
          <w:sz w:val="18"/>
        </w:rPr>
        <w:t> </w:t>
      </w:r>
      <w:r>
        <w:rPr>
          <w:sz w:val="18"/>
        </w:rPr>
        <w:t>J.</w:t>
      </w:r>
      <w:r>
        <w:rPr>
          <w:spacing w:val="13"/>
          <w:sz w:val="18"/>
        </w:rPr>
        <w:t> </w:t>
      </w:r>
      <w:r>
        <w:rPr>
          <w:sz w:val="18"/>
        </w:rPr>
        <w:t>Validation</w:t>
      </w:r>
      <w:r>
        <w:rPr>
          <w:spacing w:val="13"/>
          <w:sz w:val="18"/>
        </w:rPr>
        <w:t> </w:t>
      </w:r>
      <w:r>
        <w:rPr>
          <w:sz w:val="18"/>
        </w:rPr>
        <w:t>of</w:t>
      </w:r>
      <w:r>
        <w:rPr>
          <w:spacing w:val="13"/>
          <w:sz w:val="18"/>
        </w:rPr>
        <w:t> </w:t>
      </w:r>
      <w:r>
        <w:rPr>
          <w:sz w:val="18"/>
        </w:rPr>
        <w:t>Potato</w:t>
      </w:r>
      <w:r>
        <w:rPr>
          <w:spacing w:val="13"/>
          <w:sz w:val="18"/>
        </w:rPr>
        <w:t> </w:t>
      </w:r>
      <w:r>
        <w:rPr>
          <w:sz w:val="18"/>
        </w:rPr>
        <w:t>Simulation</w:t>
      </w:r>
      <w:r>
        <w:rPr>
          <w:spacing w:val="13"/>
          <w:sz w:val="18"/>
        </w:rPr>
        <w:t> </w:t>
      </w:r>
      <w:r>
        <w:rPr>
          <w:sz w:val="18"/>
        </w:rPr>
        <w:t>Model.</w:t>
      </w:r>
      <w:r>
        <w:rPr>
          <w:spacing w:val="26"/>
          <w:sz w:val="18"/>
        </w:rPr>
        <w:t> </w:t>
      </w:r>
      <w:r>
        <w:rPr>
          <w:rFonts w:ascii="Palatino Linotype" w:hAnsi="Palatino Linotype"/>
          <w:i/>
          <w:sz w:val="18"/>
        </w:rPr>
        <w:t>Acta Univ.</w:t>
      </w:r>
      <w:r>
        <w:rPr>
          <w:rFonts w:ascii="Palatino Linotype" w:hAnsi="Palatino Linotype"/>
          <w:i/>
          <w:spacing w:val="20"/>
          <w:sz w:val="18"/>
        </w:rPr>
        <w:t> </w:t>
      </w:r>
      <w:r>
        <w:rPr>
          <w:rFonts w:ascii="Palatino Linotype" w:hAnsi="Palatino Linotype"/>
          <w:i/>
          <w:sz w:val="18"/>
        </w:rPr>
        <w:t>Agric.</w:t>
      </w:r>
      <w:r>
        <w:rPr>
          <w:rFonts w:ascii="Palatino Linotype" w:hAnsi="Palatino Linotype"/>
          <w:i/>
          <w:spacing w:val="20"/>
          <w:sz w:val="18"/>
        </w:rPr>
        <w:t> </w:t>
      </w:r>
      <w:r>
        <w:rPr>
          <w:rFonts w:ascii="Palatino Linotype" w:hAnsi="Palatino Linotype"/>
          <w:i/>
          <w:sz w:val="18"/>
        </w:rPr>
        <w:t>Et Silvic.</w:t>
      </w:r>
      <w:r>
        <w:rPr>
          <w:rFonts w:ascii="Palatino Linotype" w:hAnsi="Palatino Linotype"/>
          <w:i/>
          <w:spacing w:val="20"/>
          <w:sz w:val="18"/>
        </w:rPr>
        <w:t> </w:t>
      </w:r>
      <w:r>
        <w:rPr>
          <w:rFonts w:ascii="Palatino Linotype" w:hAnsi="Palatino Linotype"/>
          <w:i/>
          <w:sz w:val="18"/>
        </w:rPr>
        <w:t>Mendel.</w:t>
      </w:r>
      <w:r>
        <w:rPr>
          <w:rFonts w:ascii="Palatino Linotype" w:hAnsi="Palatino Linotype"/>
          <w:i/>
          <w:spacing w:val="20"/>
          <w:sz w:val="18"/>
        </w:rPr>
        <w:t> </w:t>
      </w:r>
      <w:r>
        <w:rPr>
          <w:rFonts w:ascii="Palatino Linotype" w:hAnsi="Palatino Linotype"/>
          <w:i/>
          <w:sz w:val="18"/>
        </w:rPr>
        <w:t>Brun.</w:t>
      </w:r>
      <w:r>
        <w:rPr>
          <w:rFonts w:ascii="Palatino Linotype" w:hAnsi="Palatino Linotype"/>
          <w:i/>
          <w:spacing w:val="20"/>
          <w:sz w:val="18"/>
        </w:rPr>
        <w:t> </w:t>
      </w:r>
      <w:r>
        <w:rPr>
          <w:rFonts w:ascii="Palatino Linotype" w:hAnsi="Palatino Linotype"/>
          <w:b/>
          <w:sz w:val="18"/>
        </w:rPr>
        <w:t>2008</w:t>
      </w:r>
      <w:r>
        <w:rPr>
          <w:sz w:val="18"/>
        </w:rPr>
        <w:t>,</w:t>
      </w:r>
      <w:r>
        <w:rPr>
          <w:spacing w:val="13"/>
          <w:sz w:val="18"/>
        </w:rPr>
        <w:t> </w:t>
      </w:r>
      <w:r>
        <w:rPr>
          <w:rFonts w:ascii="Palatino Linotype" w:hAnsi="Palatino Linotype"/>
          <w:i/>
          <w:sz w:val="18"/>
        </w:rPr>
        <w:t>56</w:t>
      </w:r>
      <w:r>
        <w:rPr>
          <w:sz w:val="18"/>
        </w:rPr>
        <w:t>,</w:t>
      </w:r>
      <w:r>
        <w:rPr>
          <w:spacing w:val="40"/>
          <w:sz w:val="18"/>
        </w:rPr>
        <w:t> </w:t>
      </w:r>
      <w:bookmarkStart w:name="_bookmark85" w:id="103"/>
      <w:bookmarkEnd w:id="103"/>
      <w:r>
        <w:rPr>
          <w:sz w:val="18"/>
        </w:rPr>
        <w:t>217–226.</w:t>
      </w:r>
      <w:r>
        <w:rPr>
          <w:sz w:val="18"/>
        </w:rPr>
        <w:t> [</w:t>
      </w:r>
      <w:hyperlink r:id="rId133">
        <w:r>
          <w:rPr>
            <w:color w:val="0774B7"/>
            <w:sz w:val="18"/>
          </w:rPr>
          <w:t>CrossRef</w:t>
        </w:r>
      </w:hyperlink>
      <w:r>
        <w:rPr>
          <w:sz w:val="18"/>
        </w:rPr>
        <w:t>]</w:t>
      </w:r>
    </w:p>
    <w:p>
      <w:pPr>
        <w:pStyle w:val="ListParagraph"/>
        <w:numPr>
          <w:ilvl w:val="0"/>
          <w:numId w:val="3"/>
        </w:numPr>
        <w:tabs>
          <w:tab w:pos="578" w:val="left" w:leader="none"/>
        </w:tabs>
        <w:spacing w:line="240" w:lineRule="auto" w:before="9" w:after="0"/>
        <w:ind w:left="578" w:right="152" w:hanging="431"/>
        <w:jc w:val="left"/>
        <w:rPr>
          <w:sz w:val="18"/>
        </w:rPr>
      </w:pPr>
      <w:r>
        <w:rPr>
          <w:sz w:val="18"/>
        </w:rPr>
        <w:t>Arora,</w:t>
      </w:r>
      <w:r>
        <w:rPr>
          <w:spacing w:val="18"/>
          <w:sz w:val="18"/>
        </w:rPr>
        <w:t> </w:t>
      </w:r>
      <w:r>
        <w:rPr>
          <w:sz w:val="18"/>
        </w:rPr>
        <w:t>V.K.;</w:t>
      </w:r>
      <w:r>
        <w:rPr>
          <w:spacing w:val="18"/>
          <w:sz w:val="18"/>
        </w:rPr>
        <w:t> </w:t>
      </w:r>
      <w:r>
        <w:rPr>
          <w:sz w:val="18"/>
        </w:rPr>
        <w:t>Nath,</w:t>
      </w:r>
      <w:r>
        <w:rPr>
          <w:spacing w:val="18"/>
          <w:sz w:val="18"/>
        </w:rPr>
        <w:t> </w:t>
      </w:r>
      <w:r>
        <w:rPr>
          <w:sz w:val="18"/>
        </w:rPr>
        <w:t>J.C.;</w:t>
      </w:r>
      <w:r>
        <w:rPr>
          <w:spacing w:val="18"/>
          <w:sz w:val="18"/>
        </w:rPr>
        <w:t> </w:t>
      </w:r>
      <w:r>
        <w:rPr>
          <w:sz w:val="18"/>
        </w:rPr>
        <w:t>Singh,</w:t>
      </w:r>
      <w:r>
        <w:rPr>
          <w:spacing w:val="18"/>
          <w:sz w:val="18"/>
        </w:rPr>
        <w:t> </w:t>
      </w:r>
      <w:r>
        <w:rPr>
          <w:sz w:val="18"/>
        </w:rPr>
        <w:t>C.B.</w:t>
      </w:r>
      <w:r>
        <w:rPr>
          <w:spacing w:val="18"/>
          <w:sz w:val="18"/>
        </w:rPr>
        <w:t> </w:t>
      </w:r>
      <w:r>
        <w:rPr>
          <w:sz w:val="18"/>
        </w:rPr>
        <w:t>Analyzing</w:t>
      </w:r>
      <w:r>
        <w:rPr>
          <w:spacing w:val="18"/>
          <w:sz w:val="18"/>
        </w:rPr>
        <w:t> </w:t>
      </w:r>
      <w:r>
        <w:rPr>
          <w:sz w:val="18"/>
        </w:rPr>
        <w:t>Potato</w:t>
      </w:r>
      <w:r>
        <w:rPr>
          <w:spacing w:val="18"/>
          <w:sz w:val="18"/>
        </w:rPr>
        <w:t> </w:t>
      </w:r>
      <w:r>
        <w:rPr>
          <w:sz w:val="18"/>
        </w:rPr>
        <w:t>Response</w:t>
      </w:r>
      <w:r>
        <w:rPr>
          <w:spacing w:val="17"/>
          <w:sz w:val="18"/>
        </w:rPr>
        <w:t> </w:t>
      </w:r>
      <w:r>
        <w:rPr>
          <w:sz w:val="18"/>
        </w:rPr>
        <w:t>to</w:t>
      </w:r>
      <w:r>
        <w:rPr>
          <w:spacing w:val="18"/>
          <w:sz w:val="18"/>
        </w:rPr>
        <w:t> </w:t>
      </w:r>
      <w:r>
        <w:rPr>
          <w:sz w:val="18"/>
        </w:rPr>
        <w:t>Irrigation</w:t>
      </w:r>
      <w:r>
        <w:rPr>
          <w:spacing w:val="18"/>
          <w:sz w:val="18"/>
        </w:rPr>
        <w:t> </w:t>
      </w:r>
      <w:r>
        <w:rPr>
          <w:sz w:val="18"/>
        </w:rPr>
        <w:t>and</w:t>
      </w:r>
      <w:r>
        <w:rPr>
          <w:spacing w:val="18"/>
          <w:sz w:val="18"/>
        </w:rPr>
        <w:t> </w:t>
      </w:r>
      <w:r>
        <w:rPr>
          <w:sz w:val="18"/>
        </w:rPr>
        <w:t>Nitrogen</w:t>
      </w:r>
      <w:r>
        <w:rPr>
          <w:spacing w:val="18"/>
          <w:sz w:val="18"/>
        </w:rPr>
        <w:t> </w:t>
      </w:r>
      <w:r>
        <w:rPr>
          <w:sz w:val="18"/>
        </w:rPr>
        <w:t>Regimes</w:t>
      </w:r>
      <w:r>
        <w:rPr>
          <w:spacing w:val="18"/>
          <w:sz w:val="18"/>
        </w:rPr>
        <w:t> </w:t>
      </w:r>
      <w:r>
        <w:rPr>
          <w:sz w:val="18"/>
        </w:rPr>
        <w:t>in</w:t>
      </w:r>
      <w:r>
        <w:rPr>
          <w:spacing w:val="18"/>
          <w:sz w:val="18"/>
        </w:rPr>
        <w:t> </w:t>
      </w:r>
      <w:r>
        <w:rPr>
          <w:sz w:val="18"/>
        </w:rPr>
        <w:t>a</w:t>
      </w:r>
      <w:r>
        <w:rPr>
          <w:spacing w:val="17"/>
          <w:sz w:val="18"/>
        </w:rPr>
        <w:t> </w:t>
      </w:r>
      <w:r>
        <w:rPr>
          <w:sz w:val="18"/>
        </w:rPr>
        <w:t>Sub-Tropical</w:t>
      </w:r>
      <w:r>
        <w:rPr>
          <w:spacing w:val="18"/>
          <w:sz w:val="18"/>
        </w:rPr>
        <w:t> </w:t>
      </w:r>
      <w:r>
        <w:rPr>
          <w:sz w:val="18"/>
        </w:rPr>
        <w:t>Environment</w:t>
      </w:r>
      <w:r>
        <w:rPr>
          <w:spacing w:val="40"/>
          <w:sz w:val="18"/>
        </w:rPr>
        <w:t> </w:t>
      </w:r>
      <w:bookmarkStart w:name="_bookmark86" w:id="104"/>
      <w:bookmarkEnd w:id="104"/>
      <w:r>
        <w:rPr>
          <w:sz w:val="18"/>
        </w:rPr>
        <w:t>Using</w:t>
      </w:r>
      <w:r>
        <w:rPr>
          <w:sz w:val="18"/>
        </w:rPr>
        <w:t> SUBSTOR-Potato Model.</w:t>
      </w:r>
      <w:r>
        <w:rPr>
          <w:spacing w:val="40"/>
          <w:sz w:val="18"/>
        </w:rPr>
        <w:t> </w:t>
      </w:r>
      <w:r>
        <w:rPr>
          <w:rFonts w:ascii="Palatino Linotype" w:hAnsi="Palatino Linotype"/>
          <w:i/>
          <w:sz w:val="18"/>
        </w:rPr>
        <w:t>Agric.</w:t>
      </w:r>
      <w:r>
        <w:rPr>
          <w:rFonts w:ascii="Palatino Linotype" w:hAnsi="Palatino Linotype"/>
          <w:i/>
          <w:spacing w:val="40"/>
          <w:sz w:val="18"/>
        </w:rPr>
        <w:t> </w:t>
      </w:r>
      <w:r>
        <w:rPr>
          <w:rFonts w:ascii="Palatino Linotype" w:hAnsi="Palatino Linotype"/>
          <w:i/>
          <w:sz w:val="18"/>
        </w:rPr>
        <w:t>Water Manag.</w:t>
      </w:r>
      <w:r>
        <w:rPr>
          <w:rFonts w:ascii="Palatino Linotype" w:hAnsi="Palatino Linotype"/>
          <w:i/>
          <w:spacing w:val="40"/>
          <w:sz w:val="18"/>
        </w:rPr>
        <w:t> </w:t>
      </w:r>
      <w:r>
        <w:rPr>
          <w:rFonts w:ascii="Palatino Linotype" w:hAnsi="Palatino Linotype"/>
          <w:b/>
          <w:sz w:val="18"/>
        </w:rPr>
        <w:t>2013</w:t>
      </w:r>
      <w:r>
        <w:rPr>
          <w:sz w:val="18"/>
        </w:rPr>
        <w:t>, </w:t>
      </w:r>
      <w:r>
        <w:rPr>
          <w:rFonts w:ascii="Palatino Linotype" w:hAnsi="Palatino Linotype"/>
          <w:i/>
          <w:sz w:val="18"/>
        </w:rPr>
        <w:t>124</w:t>
      </w:r>
      <w:r>
        <w:rPr>
          <w:sz w:val="18"/>
        </w:rPr>
        <w:t>, 69–76.</w:t>
      </w:r>
      <w:r>
        <w:rPr>
          <w:spacing w:val="40"/>
          <w:sz w:val="18"/>
        </w:rPr>
        <w:t> </w:t>
      </w:r>
      <w:r>
        <w:rPr>
          <w:sz w:val="18"/>
        </w:rPr>
        <w:t>[</w:t>
      </w:r>
      <w:hyperlink r:id="rId134">
        <w:r>
          <w:rPr>
            <w:color w:val="0774B7"/>
            <w:sz w:val="18"/>
          </w:rPr>
          <w:t>CrossRef</w:t>
        </w:r>
      </w:hyperlink>
      <w:r>
        <w:rPr>
          <w:sz w:val="18"/>
        </w:rPr>
        <w:t>]</w:t>
      </w:r>
    </w:p>
    <w:p>
      <w:pPr>
        <w:pStyle w:val="ListParagraph"/>
        <w:numPr>
          <w:ilvl w:val="0"/>
          <w:numId w:val="3"/>
        </w:numPr>
        <w:tabs>
          <w:tab w:pos="571" w:val="left" w:leader="none"/>
          <w:tab w:pos="578" w:val="left" w:leader="none"/>
        </w:tabs>
        <w:spacing w:line="240" w:lineRule="auto" w:before="6" w:after="0"/>
        <w:ind w:left="571" w:right="152" w:hanging="424"/>
        <w:jc w:val="left"/>
        <w:rPr>
          <w:sz w:val="18"/>
        </w:rPr>
      </w:pPr>
      <w:r>
        <w:rPr>
          <w:w w:val="105"/>
          <w:sz w:val="18"/>
        </w:rPr>
        <w:t>Goswami,</w:t>
      </w:r>
      <w:r>
        <w:rPr>
          <w:spacing w:val="-1"/>
          <w:w w:val="105"/>
          <w:sz w:val="18"/>
        </w:rPr>
        <w:t> </w:t>
      </w:r>
      <w:r>
        <w:rPr>
          <w:w w:val="105"/>
          <w:sz w:val="18"/>
        </w:rPr>
        <w:t>B.;</w:t>
      </w:r>
      <w:r>
        <w:rPr>
          <w:spacing w:val="-5"/>
          <w:w w:val="105"/>
          <w:sz w:val="18"/>
        </w:rPr>
        <w:t> </w:t>
      </w:r>
      <w:r>
        <w:rPr>
          <w:w w:val="105"/>
          <w:sz w:val="18"/>
        </w:rPr>
        <w:t>Hussain,</w:t>
      </w:r>
      <w:r>
        <w:rPr>
          <w:spacing w:val="-5"/>
          <w:w w:val="105"/>
          <w:sz w:val="18"/>
        </w:rPr>
        <w:t> </w:t>
      </w:r>
      <w:r>
        <w:rPr>
          <w:w w:val="105"/>
          <w:sz w:val="18"/>
        </w:rPr>
        <w:t>R.;</w:t>
      </w:r>
      <w:r>
        <w:rPr>
          <w:spacing w:val="-6"/>
          <w:w w:val="105"/>
          <w:sz w:val="18"/>
        </w:rPr>
        <w:t> </w:t>
      </w:r>
      <w:r>
        <w:rPr>
          <w:w w:val="105"/>
          <w:sz w:val="18"/>
        </w:rPr>
        <w:t>Kumar,</w:t>
      </w:r>
      <w:r>
        <w:rPr>
          <w:spacing w:val="-5"/>
          <w:w w:val="105"/>
          <w:sz w:val="18"/>
        </w:rPr>
        <w:t> </w:t>
      </w:r>
      <w:r>
        <w:rPr>
          <w:w w:val="105"/>
          <w:sz w:val="18"/>
        </w:rPr>
        <w:t>P.V.;</w:t>
      </w:r>
      <w:r>
        <w:rPr>
          <w:spacing w:val="-5"/>
          <w:w w:val="105"/>
          <w:sz w:val="18"/>
        </w:rPr>
        <w:t> </w:t>
      </w:r>
      <w:r>
        <w:rPr>
          <w:w w:val="105"/>
          <w:sz w:val="18"/>
        </w:rPr>
        <w:t>Saikia,</w:t>
      </w:r>
      <w:r>
        <w:rPr>
          <w:spacing w:val="-6"/>
          <w:w w:val="105"/>
          <w:sz w:val="18"/>
        </w:rPr>
        <w:t> </w:t>
      </w:r>
      <w:r>
        <w:rPr>
          <w:w w:val="105"/>
          <w:sz w:val="18"/>
        </w:rPr>
        <w:t>U.S.;</w:t>
      </w:r>
      <w:r>
        <w:rPr>
          <w:spacing w:val="-5"/>
          <w:w w:val="105"/>
          <w:sz w:val="18"/>
        </w:rPr>
        <w:t> </w:t>
      </w:r>
      <w:r>
        <w:rPr>
          <w:w w:val="105"/>
          <w:sz w:val="18"/>
        </w:rPr>
        <w:t>Banarjee,</w:t>
      </w:r>
      <w:r>
        <w:rPr>
          <w:spacing w:val="-5"/>
          <w:w w:val="105"/>
          <w:sz w:val="18"/>
        </w:rPr>
        <w:t> </w:t>
      </w:r>
      <w:r>
        <w:rPr>
          <w:w w:val="105"/>
          <w:sz w:val="18"/>
        </w:rPr>
        <w:t>S.</w:t>
      </w:r>
      <w:r>
        <w:rPr>
          <w:spacing w:val="-6"/>
          <w:w w:val="105"/>
          <w:sz w:val="18"/>
        </w:rPr>
        <w:t> </w:t>
      </w:r>
      <w:r>
        <w:rPr>
          <w:w w:val="105"/>
          <w:sz w:val="18"/>
        </w:rPr>
        <w:t>Impact</w:t>
      </w:r>
      <w:r>
        <w:rPr>
          <w:spacing w:val="-5"/>
          <w:w w:val="105"/>
          <w:sz w:val="18"/>
        </w:rPr>
        <w:t> </w:t>
      </w:r>
      <w:r>
        <w:rPr>
          <w:w w:val="105"/>
          <w:sz w:val="18"/>
        </w:rPr>
        <w:t>Assessment</w:t>
      </w:r>
      <w:r>
        <w:rPr>
          <w:spacing w:val="-5"/>
          <w:w w:val="105"/>
          <w:sz w:val="18"/>
        </w:rPr>
        <w:t> </w:t>
      </w:r>
      <w:r>
        <w:rPr>
          <w:w w:val="105"/>
          <w:sz w:val="18"/>
        </w:rPr>
        <w:t>of</w:t>
      </w:r>
      <w:r>
        <w:rPr>
          <w:spacing w:val="-6"/>
          <w:w w:val="105"/>
          <w:sz w:val="18"/>
        </w:rPr>
        <w:t> </w:t>
      </w:r>
      <w:r>
        <w:rPr>
          <w:w w:val="105"/>
          <w:sz w:val="18"/>
        </w:rPr>
        <w:t>Climate</w:t>
      </w:r>
      <w:r>
        <w:rPr>
          <w:spacing w:val="-5"/>
          <w:w w:val="105"/>
          <w:sz w:val="18"/>
        </w:rPr>
        <w:t> </w:t>
      </w:r>
      <w:r>
        <w:rPr>
          <w:w w:val="105"/>
          <w:sz w:val="18"/>
        </w:rPr>
        <w:t>Change</w:t>
      </w:r>
      <w:r>
        <w:rPr>
          <w:spacing w:val="-5"/>
          <w:w w:val="105"/>
          <w:sz w:val="18"/>
        </w:rPr>
        <w:t> </w:t>
      </w:r>
      <w:r>
        <w:rPr>
          <w:w w:val="105"/>
          <w:sz w:val="18"/>
        </w:rPr>
        <w:t>on</w:t>
      </w:r>
      <w:r>
        <w:rPr>
          <w:spacing w:val="-6"/>
          <w:w w:val="105"/>
          <w:sz w:val="18"/>
        </w:rPr>
        <w:t> </w:t>
      </w:r>
      <w:r>
        <w:rPr>
          <w:w w:val="105"/>
          <w:sz w:val="18"/>
        </w:rPr>
        <w:t>Potato</w:t>
      </w:r>
      <w:r>
        <w:rPr>
          <w:spacing w:val="-5"/>
          <w:w w:val="105"/>
          <w:sz w:val="18"/>
        </w:rPr>
        <w:t> </w:t>
      </w:r>
      <w:r>
        <w:rPr>
          <w:w w:val="105"/>
          <w:sz w:val="18"/>
        </w:rPr>
        <w:t>Productivity</w:t>
      </w:r>
      <w:r>
        <w:rPr>
          <w:spacing w:val="-5"/>
          <w:w w:val="105"/>
          <w:sz w:val="18"/>
        </w:rPr>
        <w:t> </w:t>
      </w:r>
      <w:r>
        <w:rPr>
          <w:w w:val="105"/>
          <w:sz w:val="18"/>
        </w:rPr>
        <w:t>in Assam Using SUBSTOR-Potato Model. </w:t>
      </w:r>
      <w:r>
        <w:rPr>
          <w:rFonts w:ascii="Palatino Linotype" w:hAnsi="Palatino Linotype"/>
          <w:i/>
          <w:w w:val="105"/>
          <w:sz w:val="18"/>
        </w:rPr>
        <w:t>J.</w:t>
      </w:r>
      <w:r>
        <w:rPr>
          <w:rFonts w:ascii="Palatino Linotype" w:hAnsi="Palatino Linotype"/>
          <w:i/>
          <w:spacing w:val="-2"/>
          <w:w w:val="105"/>
          <w:sz w:val="18"/>
        </w:rPr>
        <w:t> </w:t>
      </w:r>
      <w:r>
        <w:rPr>
          <w:rFonts w:ascii="Palatino Linotype" w:hAnsi="Palatino Linotype"/>
          <w:i/>
          <w:w w:val="105"/>
          <w:sz w:val="18"/>
        </w:rPr>
        <w:t>Agrometeorol. </w:t>
      </w:r>
      <w:r>
        <w:rPr>
          <w:rFonts w:ascii="Palatino Linotype" w:hAnsi="Palatino Linotype"/>
          <w:b/>
          <w:w w:val="105"/>
          <w:sz w:val="18"/>
        </w:rPr>
        <w:t>2018</w:t>
      </w:r>
      <w:r>
        <w:rPr>
          <w:w w:val="105"/>
          <w:sz w:val="18"/>
        </w:rPr>
        <w:t>, </w:t>
      </w:r>
      <w:r>
        <w:rPr>
          <w:rFonts w:ascii="Palatino Linotype" w:hAnsi="Palatino Linotype"/>
          <w:i/>
          <w:w w:val="105"/>
          <w:sz w:val="18"/>
        </w:rPr>
        <w:t>20</w:t>
      </w:r>
      <w:r>
        <w:rPr>
          <w:w w:val="105"/>
          <w:sz w:val="18"/>
        </w:rPr>
        <w:t>, 105–109. [</w:t>
      </w:r>
      <w:hyperlink r:id="rId135">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7" w:after="0"/>
        <w:ind w:left="578" w:right="151" w:hanging="431"/>
        <w:jc w:val="left"/>
        <w:rPr>
          <w:sz w:val="18"/>
        </w:rPr>
      </w:pPr>
      <w:r>
        <w:rPr>
          <w:w w:val="105"/>
          <w:sz w:val="18"/>
        </w:rPr>
        <w:t>Kleinwechter, U.; Gastelo, M.; Ritchie, J.; Nelson, G.; Asseng, S. Simulating Cultivar Variations in Potato Yields for </w:t>
      </w:r>
      <w:r>
        <w:rPr>
          <w:w w:val="105"/>
          <w:sz w:val="18"/>
        </w:rPr>
        <w:t>Contrasting </w:t>
      </w:r>
      <w:bookmarkStart w:name="_bookmark87" w:id="105"/>
      <w:bookmarkEnd w:id="105"/>
      <w:r>
        <w:rPr>
          <w:w w:val="105"/>
          <w:sz w:val="18"/>
        </w:rPr>
        <w:t>Envi</w:t>
      </w:r>
      <w:r>
        <w:rPr>
          <w:w w:val="105"/>
          <w:sz w:val="18"/>
        </w:rPr>
        <w:t>ronments. </w:t>
      </w:r>
      <w:r>
        <w:rPr>
          <w:rFonts w:ascii="Palatino Linotype" w:hAnsi="Palatino Linotype"/>
          <w:i/>
          <w:w w:val="105"/>
          <w:sz w:val="18"/>
        </w:rPr>
        <w:t>Agric. Syst. </w:t>
      </w:r>
      <w:r>
        <w:rPr>
          <w:rFonts w:ascii="Palatino Linotype" w:hAnsi="Palatino Linotype"/>
          <w:b/>
          <w:w w:val="105"/>
          <w:sz w:val="18"/>
        </w:rPr>
        <w:t>2016</w:t>
      </w:r>
      <w:r>
        <w:rPr>
          <w:w w:val="105"/>
          <w:sz w:val="18"/>
        </w:rPr>
        <w:t>, </w:t>
      </w:r>
      <w:r>
        <w:rPr>
          <w:rFonts w:ascii="Palatino Linotype" w:hAnsi="Palatino Linotype"/>
          <w:i/>
          <w:w w:val="105"/>
          <w:sz w:val="18"/>
        </w:rPr>
        <w:t>145</w:t>
      </w:r>
      <w:r>
        <w:rPr>
          <w:w w:val="105"/>
          <w:sz w:val="18"/>
        </w:rPr>
        <w:t>, 51–63. [</w:t>
      </w:r>
      <w:hyperlink r:id="rId136">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6" w:after="0"/>
        <w:ind w:left="578" w:right="151" w:hanging="431"/>
        <w:jc w:val="left"/>
        <w:rPr>
          <w:sz w:val="18"/>
        </w:rPr>
      </w:pPr>
      <w:r>
        <w:rPr>
          <w:w w:val="105"/>
          <w:sz w:val="18"/>
        </w:rPr>
        <w:t>Prasad,</w:t>
      </w:r>
      <w:r>
        <w:rPr>
          <w:spacing w:val="17"/>
          <w:w w:val="105"/>
          <w:sz w:val="18"/>
        </w:rPr>
        <w:t> </w:t>
      </w:r>
      <w:r>
        <w:rPr>
          <w:w w:val="105"/>
          <w:sz w:val="18"/>
        </w:rPr>
        <w:t>R.;</w:t>
      </w:r>
      <w:r>
        <w:rPr>
          <w:spacing w:val="19"/>
          <w:w w:val="105"/>
          <w:sz w:val="18"/>
        </w:rPr>
        <w:t> </w:t>
      </w:r>
      <w:r>
        <w:rPr>
          <w:w w:val="105"/>
          <w:sz w:val="18"/>
        </w:rPr>
        <w:t>Hochmuth,</w:t>
      </w:r>
      <w:r>
        <w:rPr>
          <w:spacing w:val="17"/>
          <w:w w:val="105"/>
          <w:sz w:val="18"/>
        </w:rPr>
        <w:t> </w:t>
      </w:r>
      <w:r>
        <w:rPr>
          <w:w w:val="105"/>
          <w:sz w:val="18"/>
        </w:rPr>
        <w:t>G.J.;</w:t>
      </w:r>
      <w:r>
        <w:rPr>
          <w:spacing w:val="19"/>
          <w:w w:val="105"/>
          <w:sz w:val="18"/>
        </w:rPr>
        <w:t> </w:t>
      </w:r>
      <w:r>
        <w:rPr>
          <w:w w:val="105"/>
          <w:sz w:val="18"/>
        </w:rPr>
        <w:t>Boote,</w:t>
      </w:r>
      <w:r>
        <w:rPr>
          <w:spacing w:val="17"/>
          <w:w w:val="105"/>
          <w:sz w:val="18"/>
        </w:rPr>
        <w:t> </w:t>
      </w:r>
      <w:r>
        <w:rPr>
          <w:w w:val="105"/>
          <w:sz w:val="18"/>
        </w:rPr>
        <w:t>K.J.</w:t>
      </w:r>
      <w:r>
        <w:rPr>
          <w:spacing w:val="16"/>
          <w:w w:val="105"/>
          <w:sz w:val="18"/>
        </w:rPr>
        <w:t> </w:t>
      </w:r>
      <w:r>
        <w:rPr>
          <w:w w:val="105"/>
          <w:sz w:val="18"/>
        </w:rPr>
        <w:t>Estimation</w:t>
      </w:r>
      <w:r>
        <w:rPr>
          <w:spacing w:val="16"/>
          <w:w w:val="105"/>
          <w:sz w:val="18"/>
        </w:rPr>
        <w:t> </w:t>
      </w:r>
      <w:r>
        <w:rPr>
          <w:w w:val="105"/>
          <w:sz w:val="18"/>
        </w:rPr>
        <w:t>of</w:t>
      </w:r>
      <w:r>
        <w:rPr>
          <w:spacing w:val="16"/>
          <w:w w:val="105"/>
          <w:sz w:val="18"/>
        </w:rPr>
        <w:t> </w:t>
      </w:r>
      <w:r>
        <w:rPr>
          <w:w w:val="105"/>
          <w:sz w:val="18"/>
        </w:rPr>
        <w:t>Nitrogen</w:t>
      </w:r>
      <w:r>
        <w:rPr>
          <w:spacing w:val="16"/>
          <w:w w:val="105"/>
          <w:sz w:val="18"/>
        </w:rPr>
        <w:t> </w:t>
      </w:r>
      <w:r>
        <w:rPr>
          <w:w w:val="105"/>
          <w:sz w:val="18"/>
        </w:rPr>
        <w:t>Pools</w:t>
      </w:r>
      <w:r>
        <w:rPr>
          <w:spacing w:val="16"/>
          <w:w w:val="105"/>
          <w:sz w:val="18"/>
        </w:rPr>
        <w:t> </w:t>
      </w:r>
      <w:r>
        <w:rPr>
          <w:w w:val="105"/>
          <w:sz w:val="18"/>
        </w:rPr>
        <w:t>in</w:t>
      </w:r>
      <w:r>
        <w:rPr>
          <w:spacing w:val="16"/>
          <w:w w:val="105"/>
          <w:sz w:val="18"/>
        </w:rPr>
        <w:t> </w:t>
      </w:r>
      <w:r>
        <w:rPr>
          <w:w w:val="105"/>
          <w:sz w:val="18"/>
        </w:rPr>
        <w:t>Irrigated</w:t>
      </w:r>
      <w:r>
        <w:rPr>
          <w:spacing w:val="16"/>
          <w:w w:val="105"/>
          <w:sz w:val="18"/>
        </w:rPr>
        <w:t> </w:t>
      </w:r>
      <w:r>
        <w:rPr>
          <w:w w:val="105"/>
          <w:sz w:val="18"/>
        </w:rPr>
        <w:t>Potato</w:t>
      </w:r>
      <w:r>
        <w:rPr>
          <w:spacing w:val="16"/>
          <w:w w:val="105"/>
          <w:sz w:val="18"/>
        </w:rPr>
        <w:t> </w:t>
      </w:r>
      <w:r>
        <w:rPr>
          <w:w w:val="105"/>
          <w:sz w:val="18"/>
        </w:rPr>
        <w:t>Production</w:t>
      </w:r>
      <w:r>
        <w:rPr>
          <w:spacing w:val="16"/>
          <w:w w:val="105"/>
          <w:sz w:val="18"/>
        </w:rPr>
        <w:t> </w:t>
      </w:r>
      <w:r>
        <w:rPr>
          <w:w w:val="105"/>
          <w:sz w:val="18"/>
        </w:rPr>
        <w:t>on</w:t>
      </w:r>
      <w:r>
        <w:rPr>
          <w:spacing w:val="16"/>
          <w:w w:val="105"/>
          <w:sz w:val="18"/>
        </w:rPr>
        <w:t> </w:t>
      </w:r>
      <w:r>
        <w:rPr>
          <w:w w:val="105"/>
          <w:sz w:val="18"/>
        </w:rPr>
        <w:t>Sandy</w:t>
      </w:r>
      <w:r>
        <w:rPr>
          <w:spacing w:val="16"/>
          <w:w w:val="105"/>
          <w:sz w:val="18"/>
        </w:rPr>
        <w:t> </w:t>
      </w:r>
      <w:r>
        <w:rPr>
          <w:w w:val="105"/>
          <w:sz w:val="18"/>
        </w:rPr>
        <w:t>Soil</w:t>
      </w:r>
      <w:r>
        <w:rPr>
          <w:spacing w:val="16"/>
          <w:w w:val="105"/>
          <w:sz w:val="18"/>
        </w:rPr>
        <w:t> </w:t>
      </w:r>
      <w:r>
        <w:rPr>
          <w:w w:val="105"/>
          <w:sz w:val="18"/>
        </w:rPr>
        <w:t>Using</w:t>
      </w:r>
      <w:r>
        <w:rPr>
          <w:spacing w:val="16"/>
          <w:w w:val="105"/>
          <w:sz w:val="18"/>
        </w:rPr>
        <w:t> </w:t>
      </w:r>
      <w:r>
        <w:rPr>
          <w:w w:val="105"/>
          <w:sz w:val="18"/>
        </w:rPr>
        <w:t>the </w:t>
      </w:r>
      <w:bookmarkStart w:name="_bookmark88" w:id="106"/>
      <w:bookmarkEnd w:id="106"/>
      <w:r>
        <w:rPr>
          <w:w w:val="105"/>
          <w:sz w:val="18"/>
        </w:rPr>
        <w:t>Model</w:t>
      </w:r>
      <w:r>
        <w:rPr>
          <w:w w:val="105"/>
          <w:sz w:val="18"/>
        </w:rPr>
        <w:t> SUBSTOR. </w:t>
      </w:r>
      <w:r>
        <w:rPr>
          <w:rFonts w:ascii="Palatino Linotype"/>
          <w:i/>
          <w:w w:val="105"/>
          <w:sz w:val="18"/>
        </w:rPr>
        <w:t>PLoS</w:t>
      </w:r>
      <w:r>
        <w:rPr>
          <w:rFonts w:ascii="Palatino Linotype"/>
          <w:i/>
          <w:spacing w:val="-1"/>
          <w:w w:val="105"/>
          <w:sz w:val="18"/>
        </w:rPr>
        <w:t> </w:t>
      </w:r>
      <w:r>
        <w:rPr>
          <w:rFonts w:ascii="Palatino Linotype"/>
          <w:i/>
          <w:w w:val="105"/>
          <w:sz w:val="18"/>
        </w:rPr>
        <w:t>ONE</w:t>
      </w:r>
      <w:r>
        <w:rPr>
          <w:rFonts w:ascii="Palatino Linotype"/>
          <w:i/>
          <w:spacing w:val="-1"/>
          <w:w w:val="105"/>
          <w:sz w:val="18"/>
        </w:rPr>
        <w:t> </w:t>
      </w:r>
      <w:r>
        <w:rPr>
          <w:rFonts w:ascii="Palatino Linotype"/>
          <w:b/>
          <w:w w:val="105"/>
          <w:sz w:val="18"/>
        </w:rPr>
        <w:t>2015</w:t>
      </w:r>
      <w:r>
        <w:rPr>
          <w:w w:val="105"/>
          <w:sz w:val="18"/>
        </w:rPr>
        <w:t>, </w:t>
      </w:r>
      <w:r>
        <w:rPr>
          <w:rFonts w:ascii="Palatino Linotype"/>
          <w:i/>
          <w:w w:val="105"/>
          <w:sz w:val="18"/>
        </w:rPr>
        <w:t>10</w:t>
      </w:r>
      <w:r>
        <w:rPr>
          <w:w w:val="105"/>
          <w:sz w:val="18"/>
        </w:rPr>
        <w:t>, e0117891. [</w:t>
      </w:r>
      <w:hyperlink r:id="rId137">
        <w:r>
          <w:rPr>
            <w:color w:val="0774B7"/>
            <w:w w:val="105"/>
            <w:sz w:val="18"/>
          </w:rPr>
          <w:t>CrossRef</w:t>
        </w:r>
      </w:hyperlink>
      <w:r>
        <w:rPr>
          <w:w w:val="105"/>
          <w:sz w:val="18"/>
        </w:rPr>
        <w:t>]</w:t>
      </w:r>
    </w:p>
    <w:p>
      <w:pPr>
        <w:pStyle w:val="ListParagraph"/>
        <w:numPr>
          <w:ilvl w:val="0"/>
          <w:numId w:val="3"/>
        </w:numPr>
        <w:tabs>
          <w:tab w:pos="576" w:val="left" w:leader="none"/>
          <w:tab w:pos="578" w:val="left" w:leader="none"/>
        </w:tabs>
        <w:spacing w:line="240" w:lineRule="auto" w:before="7" w:after="0"/>
        <w:ind w:left="578" w:right="129" w:hanging="431"/>
        <w:jc w:val="both"/>
        <w:rPr>
          <w:sz w:val="18"/>
        </w:rPr>
      </w:pPr>
      <w:r>
        <w:rPr>
          <w:w w:val="105"/>
          <w:sz w:val="18"/>
        </w:rPr>
        <w:t>Chicco, D.;</w:t>
      </w:r>
      <w:r>
        <w:rPr>
          <w:w w:val="105"/>
          <w:sz w:val="18"/>
        </w:rPr>
        <w:t> Warrens, M.J.;</w:t>
      </w:r>
      <w:r>
        <w:rPr>
          <w:w w:val="105"/>
          <w:sz w:val="18"/>
        </w:rPr>
        <w:t> Jurman, G. The Coefficient of Determination R-Squared Is More Informative than SMAPE, MAE, </w:t>
      </w:r>
      <w:bookmarkStart w:name="_bookmark89" w:id="107"/>
      <w:bookmarkEnd w:id="107"/>
      <w:r>
        <w:rPr>
          <w:w w:val="105"/>
          <w:sz w:val="18"/>
        </w:rPr>
        <w:t>MAPE,</w:t>
      </w:r>
      <w:r>
        <w:rPr>
          <w:w w:val="105"/>
          <w:sz w:val="18"/>
        </w:rPr>
        <w:t> MSE and RMSE in Regression Analysis Evaluation. </w:t>
      </w:r>
      <w:r>
        <w:rPr>
          <w:rFonts w:ascii="Palatino Linotype"/>
          <w:i/>
          <w:w w:val="105"/>
          <w:sz w:val="18"/>
        </w:rPr>
        <w:t>PeerJ Comput. Sci. </w:t>
      </w:r>
      <w:r>
        <w:rPr>
          <w:rFonts w:ascii="Palatino Linotype"/>
          <w:b/>
          <w:w w:val="105"/>
          <w:sz w:val="18"/>
        </w:rPr>
        <w:t>2021</w:t>
      </w:r>
      <w:r>
        <w:rPr>
          <w:w w:val="105"/>
          <w:sz w:val="18"/>
        </w:rPr>
        <w:t>, </w:t>
      </w:r>
      <w:r>
        <w:rPr>
          <w:rFonts w:ascii="Palatino Linotype"/>
          <w:i/>
          <w:w w:val="105"/>
          <w:sz w:val="18"/>
        </w:rPr>
        <w:t>7</w:t>
      </w:r>
      <w:r>
        <w:rPr>
          <w:w w:val="105"/>
          <w:sz w:val="18"/>
        </w:rPr>
        <w:t>, e623. [</w:t>
      </w:r>
      <w:hyperlink r:id="rId138">
        <w:r>
          <w:rPr>
            <w:color w:val="0774B7"/>
            <w:w w:val="105"/>
            <w:sz w:val="18"/>
          </w:rPr>
          <w:t>CrossRef</w:t>
        </w:r>
      </w:hyperlink>
      <w:r>
        <w:rPr>
          <w:w w:val="105"/>
          <w:sz w:val="18"/>
        </w:rPr>
        <w:t>]</w:t>
      </w:r>
    </w:p>
    <w:p>
      <w:pPr>
        <w:pStyle w:val="ListParagraph"/>
        <w:numPr>
          <w:ilvl w:val="0"/>
          <w:numId w:val="3"/>
        </w:numPr>
        <w:tabs>
          <w:tab w:pos="576" w:val="left" w:leader="none"/>
          <w:tab w:pos="578" w:val="left" w:leader="none"/>
        </w:tabs>
        <w:spacing w:line="242" w:lineRule="auto" w:before="6" w:after="0"/>
        <w:ind w:left="578" w:right="120" w:hanging="431"/>
        <w:jc w:val="both"/>
        <w:rPr>
          <w:sz w:val="18"/>
        </w:rPr>
      </w:pPr>
      <w:r>
        <w:rPr>
          <w:w w:val="105"/>
          <w:sz w:val="18"/>
        </w:rPr>
        <w:t>Vashisht, B.B.; Nigon, T.; Mulla, D.J.; Rosen, C.; Xu, H.; Twine, T.; Jalota, S.K. Adaptation of Water and Nitrogen Management to Future</w:t>
      </w:r>
      <w:r>
        <w:rPr>
          <w:spacing w:val="-11"/>
          <w:w w:val="105"/>
          <w:sz w:val="18"/>
        </w:rPr>
        <w:t> </w:t>
      </w:r>
      <w:r>
        <w:rPr>
          <w:w w:val="105"/>
          <w:sz w:val="18"/>
        </w:rPr>
        <w:t>Climates</w:t>
      </w:r>
      <w:r>
        <w:rPr>
          <w:spacing w:val="-8"/>
          <w:w w:val="105"/>
          <w:sz w:val="18"/>
        </w:rPr>
        <w:t> </w:t>
      </w:r>
      <w:r>
        <w:rPr>
          <w:w w:val="105"/>
          <w:sz w:val="18"/>
        </w:rPr>
        <w:t>for</w:t>
      </w:r>
      <w:r>
        <w:rPr>
          <w:spacing w:val="-9"/>
          <w:w w:val="105"/>
          <w:sz w:val="18"/>
        </w:rPr>
        <w:t> </w:t>
      </w:r>
      <w:r>
        <w:rPr>
          <w:w w:val="105"/>
          <w:sz w:val="18"/>
        </w:rPr>
        <w:t>Sustaining</w:t>
      </w:r>
      <w:r>
        <w:rPr>
          <w:spacing w:val="-9"/>
          <w:w w:val="105"/>
          <w:sz w:val="18"/>
        </w:rPr>
        <w:t> </w:t>
      </w:r>
      <w:r>
        <w:rPr>
          <w:w w:val="105"/>
          <w:sz w:val="18"/>
        </w:rPr>
        <w:t>Potato</w:t>
      </w:r>
      <w:r>
        <w:rPr>
          <w:spacing w:val="-9"/>
          <w:w w:val="105"/>
          <w:sz w:val="18"/>
        </w:rPr>
        <w:t> </w:t>
      </w:r>
      <w:r>
        <w:rPr>
          <w:w w:val="105"/>
          <w:sz w:val="18"/>
        </w:rPr>
        <w:t>Yield</w:t>
      </w:r>
      <w:r>
        <w:rPr>
          <w:spacing w:val="-9"/>
          <w:w w:val="105"/>
          <w:sz w:val="18"/>
        </w:rPr>
        <w:t> </w:t>
      </w:r>
      <w:r>
        <w:rPr>
          <w:w w:val="105"/>
          <w:sz w:val="18"/>
        </w:rPr>
        <w:t>in</w:t>
      </w:r>
      <w:r>
        <w:rPr>
          <w:spacing w:val="-9"/>
          <w:w w:val="105"/>
          <w:sz w:val="18"/>
        </w:rPr>
        <w:t> </w:t>
      </w:r>
      <w:r>
        <w:rPr>
          <w:w w:val="105"/>
          <w:sz w:val="18"/>
        </w:rPr>
        <w:t>Minnesota:</w:t>
      </w:r>
      <w:r>
        <w:rPr>
          <w:spacing w:val="-1"/>
          <w:w w:val="105"/>
          <w:sz w:val="18"/>
        </w:rPr>
        <w:t> </w:t>
      </w:r>
      <w:r>
        <w:rPr>
          <w:w w:val="105"/>
          <w:sz w:val="18"/>
        </w:rPr>
        <w:t>Field</w:t>
      </w:r>
      <w:r>
        <w:rPr>
          <w:spacing w:val="-9"/>
          <w:w w:val="105"/>
          <w:sz w:val="18"/>
        </w:rPr>
        <w:t> </w:t>
      </w:r>
      <w:r>
        <w:rPr>
          <w:w w:val="105"/>
          <w:sz w:val="18"/>
        </w:rPr>
        <w:t>and</w:t>
      </w:r>
      <w:r>
        <w:rPr>
          <w:spacing w:val="-9"/>
          <w:w w:val="105"/>
          <w:sz w:val="18"/>
        </w:rPr>
        <w:t> </w:t>
      </w:r>
      <w:r>
        <w:rPr>
          <w:w w:val="105"/>
          <w:sz w:val="18"/>
        </w:rPr>
        <w:t>Simulation</w:t>
      </w:r>
      <w:r>
        <w:rPr>
          <w:spacing w:val="-9"/>
          <w:w w:val="105"/>
          <w:sz w:val="18"/>
        </w:rPr>
        <w:t> </w:t>
      </w:r>
      <w:r>
        <w:rPr>
          <w:w w:val="105"/>
          <w:sz w:val="18"/>
        </w:rPr>
        <w:t>Study.</w:t>
      </w:r>
      <w:r>
        <w:rPr>
          <w:spacing w:val="-1"/>
          <w:w w:val="105"/>
          <w:sz w:val="18"/>
        </w:rPr>
        <w:t> </w:t>
      </w:r>
      <w:r>
        <w:rPr>
          <w:rFonts w:ascii="Palatino Linotype" w:hAnsi="Palatino Linotype"/>
          <w:i/>
          <w:w w:val="105"/>
          <w:sz w:val="18"/>
        </w:rPr>
        <w:t>Agric.</w:t>
      </w:r>
      <w:r>
        <w:rPr>
          <w:rFonts w:ascii="Palatino Linotype" w:hAnsi="Palatino Linotype"/>
          <w:i/>
          <w:spacing w:val="-7"/>
          <w:w w:val="105"/>
          <w:sz w:val="18"/>
        </w:rPr>
        <w:t> </w:t>
      </w:r>
      <w:r>
        <w:rPr>
          <w:rFonts w:ascii="Palatino Linotype" w:hAnsi="Palatino Linotype"/>
          <w:i/>
          <w:w w:val="105"/>
          <w:sz w:val="18"/>
        </w:rPr>
        <w:t>Water</w:t>
      </w:r>
      <w:r>
        <w:rPr>
          <w:rFonts w:ascii="Palatino Linotype" w:hAnsi="Palatino Linotype"/>
          <w:i/>
          <w:spacing w:val="-12"/>
          <w:w w:val="105"/>
          <w:sz w:val="18"/>
        </w:rPr>
        <w:t> </w:t>
      </w:r>
      <w:r>
        <w:rPr>
          <w:rFonts w:ascii="Palatino Linotype" w:hAnsi="Palatino Linotype"/>
          <w:i/>
          <w:w w:val="105"/>
          <w:sz w:val="18"/>
        </w:rPr>
        <w:t>Manag.</w:t>
      </w:r>
      <w:r>
        <w:rPr>
          <w:rFonts w:ascii="Palatino Linotype" w:hAnsi="Palatino Linotype"/>
          <w:i/>
          <w:spacing w:val="-6"/>
          <w:w w:val="105"/>
          <w:sz w:val="18"/>
        </w:rPr>
        <w:t> </w:t>
      </w:r>
      <w:r>
        <w:rPr>
          <w:rFonts w:ascii="Palatino Linotype" w:hAnsi="Palatino Linotype"/>
          <w:b/>
          <w:w w:val="105"/>
          <w:sz w:val="18"/>
        </w:rPr>
        <w:t>2015</w:t>
      </w:r>
      <w:r>
        <w:rPr>
          <w:w w:val="105"/>
          <w:sz w:val="18"/>
        </w:rPr>
        <w:t>,</w:t>
      </w:r>
      <w:r>
        <w:rPr>
          <w:spacing w:val="-9"/>
          <w:w w:val="105"/>
          <w:sz w:val="18"/>
        </w:rPr>
        <w:t> </w:t>
      </w:r>
      <w:r>
        <w:rPr>
          <w:rFonts w:ascii="Palatino Linotype" w:hAnsi="Palatino Linotype"/>
          <w:i/>
          <w:w w:val="105"/>
          <w:sz w:val="18"/>
        </w:rPr>
        <w:t>152</w:t>
      </w:r>
      <w:r>
        <w:rPr>
          <w:w w:val="105"/>
          <w:sz w:val="18"/>
        </w:rPr>
        <w:t>,</w:t>
      </w:r>
      <w:r>
        <w:rPr>
          <w:spacing w:val="-9"/>
          <w:w w:val="105"/>
          <w:sz w:val="18"/>
        </w:rPr>
        <w:t> </w:t>
      </w:r>
      <w:r>
        <w:rPr>
          <w:w w:val="105"/>
          <w:sz w:val="18"/>
        </w:rPr>
        <w:t>198–206. </w:t>
      </w:r>
      <w:bookmarkStart w:name="_bookmark90" w:id="108"/>
      <w:bookmarkEnd w:id="108"/>
      <w:r>
        <w:rPr>
          <w:spacing w:val="-2"/>
          <w:w w:val="105"/>
          <w:sz w:val="18"/>
        </w:rPr>
        <w:t>[</w:t>
      </w:r>
      <w:hyperlink r:id="rId139">
        <w:r>
          <w:rPr>
            <w:color w:val="0774B7"/>
            <w:spacing w:val="-2"/>
            <w:w w:val="105"/>
            <w:sz w:val="18"/>
          </w:rPr>
          <w:t>CrossRef</w:t>
        </w:r>
      </w:hyperlink>
      <w:r>
        <w:rPr>
          <w:spacing w:val="-2"/>
          <w:w w:val="105"/>
          <w:sz w:val="18"/>
        </w:rPr>
        <w:t>]</w:t>
      </w:r>
    </w:p>
    <w:p>
      <w:pPr>
        <w:pStyle w:val="ListParagraph"/>
        <w:numPr>
          <w:ilvl w:val="0"/>
          <w:numId w:val="3"/>
        </w:numPr>
        <w:tabs>
          <w:tab w:pos="576" w:val="left" w:leader="none"/>
          <w:tab w:pos="578" w:val="left" w:leader="none"/>
        </w:tabs>
        <w:spacing w:line="240" w:lineRule="auto" w:before="19" w:after="0"/>
        <w:ind w:left="578" w:right="151" w:hanging="431"/>
        <w:jc w:val="both"/>
        <w:rPr>
          <w:sz w:val="18"/>
        </w:rPr>
      </w:pPr>
      <w:r>
        <w:rPr>
          <w:w w:val="105"/>
          <w:sz w:val="18"/>
        </w:rPr>
        <w:t>Zhong, X.;</w:t>
      </w:r>
      <w:r>
        <w:rPr>
          <w:w w:val="105"/>
          <w:sz w:val="18"/>
        </w:rPr>
        <w:t> Dutta, U. Engaging Nash-Sutcliffe Efficiency and Model Efficiency Factor Indicators in Selecting and Validating </w:t>
      </w:r>
      <w:bookmarkStart w:name="_bookmark91" w:id="109"/>
      <w:bookmarkEnd w:id="109"/>
      <w:r>
        <w:rPr>
          <w:w w:val="105"/>
          <w:sz w:val="18"/>
        </w:rPr>
        <w:t>E</w:t>
      </w:r>
      <w:r>
        <w:rPr>
          <w:w w:val="105"/>
          <w:sz w:val="18"/>
        </w:rPr>
        <w:t>ffective</w:t>
      </w:r>
      <w:r>
        <w:rPr>
          <w:spacing w:val="-3"/>
          <w:w w:val="105"/>
          <w:sz w:val="18"/>
        </w:rPr>
        <w:t> </w:t>
      </w:r>
      <w:r>
        <w:rPr>
          <w:w w:val="105"/>
          <w:sz w:val="18"/>
        </w:rPr>
        <w:t>Light</w:t>
      </w:r>
      <w:r>
        <w:rPr>
          <w:spacing w:val="-3"/>
          <w:w w:val="105"/>
          <w:sz w:val="18"/>
        </w:rPr>
        <w:t> </w:t>
      </w:r>
      <w:r>
        <w:rPr>
          <w:w w:val="105"/>
          <w:sz w:val="18"/>
        </w:rPr>
        <w:t>Rail</w:t>
      </w:r>
      <w:r>
        <w:rPr>
          <w:spacing w:val="-3"/>
          <w:w w:val="105"/>
          <w:sz w:val="18"/>
        </w:rPr>
        <w:t> </w:t>
      </w:r>
      <w:r>
        <w:rPr>
          <w:w w:val="105"/>
          <w:sz w:val="18"/>
        </w:rPr>
        <w:t>System</w:t>
      </w:r>
      <w:r>
        <w:rPr>
          <w:spacing w:val="-3"/>
          <w:w w:val="105"/>
          <w:sz w:val="18"/>
        </w:rPr>
        <w:t> </w:t>
      </w:r>
      <w:r>
        <w:rPr>
          <w:w w:val="105"/>
          <w:sz w:val="18"/>
        </w:rPr>
        <w:t>Operation</w:t>
      </w:r>
      <w:r>
        <w:rPr>
          <w:spacing w:val="-3"/>
          <w:w w:val="105"/>
          <w:sz w:val="18"/>
        </w:rPr>
        <w:t> </w:t>
      </w:r>
      <w:r>
        <w:rPr>
          <w:w w:val="105"/>
          <w:sz w:val="18"/>
        </w:rPr>
        <w:t>and</w:t>
      </w:r>
      <w:r>
        <w:rPr>
          <w:spacing w:val="-3"/>
          <w:w w:val="105"/>
          <w:sz w:val="18"/>
        </w:rPr>
        <w:t> </w:t>
      </w:r>
      <w:r>
        <w:rPr>
          <w:w w:val="105"/>
          <w:sz w:val="18"/>
        </w:rPr>
        <w:t>Maintenance</w:t>
      </w:r>
      <w:r>
        <w:rPr>
          <w:spacing w:val="-3"/>
          <w:w w:val="105"/>
          <w:sz w:val="18"/>
        </w:rPr>
        <w:t> </w:t>
      </w:r>
      <w:r>
        <w:rPr>
          <w:w w:val="105"/>
          <w:sz w:val="18"/>
        </w:rPr>
        <w:t>Cost</w:t>
      </w:r>
      <w:r>
        <w:rPr>
          <w:spacing w:val="-3"/>
          <w:w w:val="105"/>
          <w:sz w:val="18"/>
        </w:rPr>
        <w:t> </w:t>
      </w:r>
      <w:r>
        <w:rPr>
          <w:w w:val="105"/>
          <w:sz w:val="18"/>
        </w:rPr>
        <w:t>Models. </w:t>
      </w:r>
      <w:r>
        <w:rPr>
          <w:rFonts w:ascii="Palatino Linotype" w:hAnsi="Palatino Linotype"/>
          <w:i/>
          <w:w w:val="105"/>
          <w:sz w:val="18"/>
        </w:rPr>
        <w:t>J.</w:t>
      </w:r>
      <w:r>
        <w:rPr>
          <w:rFonts w:ascii="Palatino Linotype" w:hAnsi="Palatino Linotype"/>
          <w:i/>
          <w:spacing w:val="-10"/>
          <w:w w:val="105"/>
          <w:sz w:val="18"/>
        </w:rPr>
        <w:t> </w:t>
      </w:r>
      <w:r>
        <w:rPr>
          <w:rFonts w:ascii="Palatino Linotype" w:hAnsi="Palatino Linotype"/>
          <w:i/>
          <w:w w:val="105"/>
          <w:sz w:val="18"/>
        </w:rPr>
        <w:t>Traffic</w:t>
      </w:r>
      <w:r>
        <w:rPr>
          <w:rFonts w:ascii="Palatino Linotype" w:hAnsi="Palatino Linotype"/>
          <w:i/>
          <w:spacing w:val="-10"/>
          <w:w w:val="105"/>
          <w:sz w:val="18"/>
        </w:rPr>
        <w:t> </w:t>
      </w:r>
      <w:r>
        <w:rPr>
          <w:rFonts w:ascii="Palatino Linotype" w:hAnsi="Palatino Linotype"/>
          <w:i/>
          <w:w w:val="105"/>
          <w:sz w:val="18"/>
        </w:rPr>
        <w:t>Transp. Eng. </w:t>
      </w:r>
      <w:r>
        <w:rPr>
          <w:rFonts w:ascii="Palatino Linotype" w:hAnsi="Palatino Linotype"/>
          <w:b/>
          <w:w w:val="105"/>
          <w:sz w:val="18"/>
        </w:rPr>
        <w:t>2015</w:t>
      </w:r>
      <w:r>
        <w:rPr>
          <w:w w:val="105"/>
          <w:sz w:val="18"/>
        </w:rPr>
        <w:t>,</w:t>
      </w:r>
      <w:r>
        <w:rPr>
          <w:spacing w:val="-3"/>
          <w:w w:val="105"/>
          <w:sz w:val="18"/>
        </w:rPr>
        <w:t> </w:t>
      </w:r>
      <w:r>
        <w:rPr>
          <w:rFonts w:ascii="Palatino Linotype" w:hAnsi="Palatino Linotype"/>
          <w:i/>
          <w:w w:val="105"/>
          <w:sz w:val="18"/>
        </w:rPr>
        <w:t>3</w:t>
      </w:r>
      <w:r>
        <w:rPr>
          <w:w w:val="105"/>
          <w:sz w:val="18"/>
        </w:rPr>
        <w:t>,</w:t>
      </w:r>
      <w:r>
        <w:rPr>
          <w:spacing w:val="-3"/>
          <w:w w:val="105"/>
          <w:sz w:val="18"/>
        </w:rPr>
        <w:t> </w:t>
      </w:r>
      <w:r>
        <w:rPr>
          <w:w w:val="105"/>
          <w:sz w:val="18"/>
        </w:rPr>
        <w:t>255–265. [</w:t>
      </w:r>
      <w:hyperlink r:id="rId140">
        <w:r>
          <w:rPr>
            <w:color w:val="0774B7"/>
            <w:w w:val="105"/>
            <w:sz w:val="18"/>
          </w:rPr>
          <w:t>CrossRef</w:t>
        </w:r>
      </w:hyperlink>
      <w:r>
        <w:rPr>
          <w:w w:val="105"/>
          <w:sz w:val="18"/>
        </w:rPr>
        <w:t>]</w:t>
      </w:r>
    </w:p>
    <w:p>
      <w:pPr>
        <w:pStyle w:val="ListParagraph"/>
        <w:numPr>
          <w:ilvl w:val="0"/>
          <w:numId w:val="3"/>
        </w:numPr>
        <w:tabs>
          <w:tab w:pos="573" w:val="left" w:leader="none"/>
          <w:tab w:pos="575" w:val="left" w:leader="none"/>
        </w:tabs>
        <w:spacing w:line="261" w:lineRule="auto" w:before="6" w:after="0"/>
        <w:ind w:left="573" w:right="120" w:hanging="426"/>
        <w:jc w:val="both"/>
        <w:rPr>
          <w:sz w:val="18"/>
        </w:rPr>
      </w:pPr>
      <w:r>
        <w:rPr>
          <w:sz w:val="18"/>
        </w:rPr>
        <w:t>PEI</w:t>
      </w:r>
      <w:r>
        <w:rPr>
          <w:sz w:val="18"/>
        </w:rPr>
        <w:t> Agricultural Insurance Corporation Agricultural Crops in Prince Edward Island.</w:t>
      </w:r>
      <w:r>
        <w:rPr>
          <w:spacing w:val="40"/>
          <w:sz w:val="18"/>
        </w:rPr>
        <w:t> </w:t>
      </w:r>
      <w:r>
        <w:rPr>
          <w:sz w:val="18"/>
        </w:rPr>
        <w:t>Available online:</w:t>
      </w:r>
      <w:r>
        <w:rPr>
          <w:spacing w:val="40"/>
          <w:sz w:val="18"/>
        </w:rPr>
        <w:t> </w:t>
      </w:r>
      <w:hyperlink r:id="rId141">
        <w:r>
          <w:rPr>
            <w:color w:val="0774B7"/>
            <w:sz w:val="18"/>
          </w:rPr>
          <w:t>https://www</w:t>
        </w:r>
      </w:hyperlink>
      <w:r>
        <w:rPr>
          <w:color w:val="0774B7"/>
          <w:sz w:val="18"/>
        </w:rPr>
        <w:t>.</w:t>
      </w:r>
      <w:r>
        <w:rPr>
          <w:color w:val="0774B7"/>
          <w:w w:val="123"/>
          <w:sz w:val="18"/>
        </w:rPr>
        <w:t> </w:t>
      </w:r>
      <w:bookmarkStart w:name="_bookmark92" w:id="110"/>
      <w:bookmarkEnd w:id="110"/>
      <w:r>
        <w:rPr>
          <w:color w:val="0774B7"/>
          <w:w w:val="123"/>
          <w:sz w:val="18"/>
        </w:rPr>
      </w:r>
      <w:hyperlink r:id="rId141">
        <w:r>
          <w:rPr>
            <w:color w:val="0774B7"/>
            <w:spacing w:val="-2"/>
            <w:sz w:val="18"/>
          </w:rPr>
          <w:t>princeedwardisland.ca/en/information/executive-council-office/agricultural-insurance-corporation</w:t>
        </w:r>
      </w:hyperlink>
      <w:r>
        <w:rPr>
          <w:color w:val="0774B7"/>
          <w:spacing w:val="-2"/>
          <w:sz w:val="18"/>
        </w:rPr>
        <w:t> </w:t>
      </w:r>
      <w:r>
        <w:rPr>
          <w:spacing w:val="-2"/>
          <w:sz w:val="18"/>
        </w:rPr>
        <w:t>(accessed on 23 February 2023).</w:t>
      </w:r>
    </w:p>
    <w:p>
      <w:pPr>
        <w:pStyle w:val="ListParagraph"/>
        <w:numPr>
          <w:ilvl w:val="0"/>
          <w:numId w:val="3"/>
        </w:numPr>
        <w:tabs>
          <w:tab w:pos="578" w:val="left" w:leader="none"/>
        </w:tabs>
        <w:spacing w:line="240" w:lineRule="auto" w:before="1" w:after="0"/>
        <w:ind w:left="578" w:right="152" w:hanging="431"/>
        <w:jc w:val="left"/>
        <w:rPr>
          <w:sz w:val="18"/>
        </w:rPr>
      </w:pPr>
      <w:r>
        <w:rPr>
          <w:spacing w:val="-2"/>
          <w:w w:val="105"/>
          <w:sz w:val="18"/>
        </w:rPr>
        <w:t>Tooley,</w:t>
      </w:r>
      <w:r>
        <w:rPr>
          <w:spacing w:val="-3"/>
          <w:w w:val="105"/>
          <w:sz w:val="18"/>
        </w:rPr>
        <w:t> </w:t>
      </w:r>
      <w:r>
        <w:rPr>
          <w:spacing w:val="-2"/>
          <w:w w:val="105"/>
          <w:sz w:val="18"/>
        </w:rPr>
        <w:t>B.E.; Mallory,</w:t>
      </w:r>
      <w:r>
        <w:rPr>
          <w:spacing w:val="-3"/>
          <w:w w:val="105"/>
          <w:sz w:val="18"/>
        </w:rPr>
        <w:t> </w:t>
      </w:r>
      <w:r>
        <w:rPr>
          <w:spacing w:val="-2"/>
          <w:w w:val="105"/>
          <w:sz w:val="18"/>
        </w:rPr>
        <w:t>E.B.; Porter,</w:t>
      </w:r>
      <w:r>
        <w:rPr>
          <w:spacing w:val="-3"/>
          <w:w w:val="105"/>
          <w:sz w:val="18"/>
        </w:rPr>
        <w:t> </w:t>
      </w:r>
      <w:r>
        <w:rPr>
          <w:spacing w:val="-2"/>
          <w:w w:val="105"/>
          <w:sz w:val="18"/>
        </w:rPr>
        <w:t>G.A.; Hoogenboom,</w:t>
      </w:r>
      <w:r>
        <w:rPr>
          <w:spacing w:val="-3"/>
          <w:w w:val="105"/>
          <w:sz w:val="18"/>
        </w:rPr>
        <w:t> </w:t>
      </w:r>
      <w:r>
        <w:rPr>
          <w:spacing w:val="-2"/>
          <w:w w:val="105"/>
          <w:sz w:val="18"/>
        </w:rPr>
        <w:t>G.</w:t>
      </w:r>
      <w:r>
        <w:rPr>
          <w:spacing w:val="-3"/>
          <w:w w:val="105"/>
          <w:sz w:val="18"/>
        </w:rPr>
        <w:t> </w:t>
      </w:r>
      <w:r>
        <w:rPr>
          <w:spacing w:val="-2"/>
          <w:w w:val="105"/>
          <w:sz w:val="18"/>
        </w:rPr>
        <w:t>Predicting</w:t>
      </w:r>
      <w:r>
        <w:rPr>
          <w:spacing w:val="-3"/>
          <w:w w:val="105"/>
          <w:sz w:val="18"/>
        </w:rPr>
        <w:t> </w:t>
      </w:r>
      <w:r>
        <w:rPr>
          <w:spacing w:val="-2"/>
          <w:w w:val="105"/>
          <w:sz w:val="18"/>
        </w:rPr>
        <w:t>the</w:t>
      </w:r>
      <w:r>
        <w:rPr>
          <w:spacing w:val="-3"/>
          <w:w w:val="105"/>
          <w:sz w:val="18"/>
        </w:rPr>
        <w:t> </w:t>
      </w:r>
      <w:r>
        <w:rPr>
          <w:spacing w:val="-2"/>
          <w:w w:val="105"/>
          <w:sz w:val="18"/>
        </w:rPr>
        <w:t>Response</w:t>
      </w:r>
      <w:r>
        <w:rPr>
          <w:spacing w:val="-3"/>
          <w:w w:val="105"/>
          <w:sz w:val="18"/>
        </w:rPr>
        <w:t> </w:t>
      </w:r>
      <w:r>
        <w:rPr>
          <w:spacing w:val="-2"/>
          <w:w w:val="105"/>
          <w:sz w:val="18"/>
        </w:rPr>
        <w:t>of</w:t>
      </w:r>
      <w:r>
        <w:rPr>
          <w:spacing w:val="-3"/>
          <w:w w:val="105"/>
          <w:sz w:val="18"/>
        </w:rPr>
        <w:t> </w:t>
      </w:r>
      <w:r>
        <w:rPr>
          <w:spacing w:val="-2"/>
          <w:w w:val="105"/>
          <w:sz w:val="18"/>
        </w:rPr>
        <w:t>a</w:t>
      </w:r>
      <w:r>
        <w:rPr>
          <w:spacing w:val="-3"/>
          <w:w w:val="105"/>
          <w:sz w:val="18"/>
        </w:rPr>
        <w:t> </w:t>
      </w:r>
      <w:r>
        <w:rPr>
          <w:spacing w:val="-2"/>
          <w:w w:val="105"/>
          <w:sz w:val="18"/>
        </w:rPr>
        <w:t>Potato-Grain</w:t>
      </w:r>
      <w:r>
        <w:rPr>
          <w:spacing w:val="-3"/>
          <w:w w:val="105"/>
          <w:sz w:val="18"/>
        </w:rPr>
        <w:t> </w:t>
      </w:r>
      <w:r>
        <w:rPr>
          <w:spacing w:val="-2"/>
          <w:w w:val="105"/>
          <w:sz w:val="18"/>
        </w:rPr>
        <w:t>Production</w:t>
      </w:r>
      <w:r>
        <w:rPr>
          <w:spacing w:val="-3"/>
          <w:w w:val="105"/>
          <w:sz w:val="18"/>
        </w:rPr>
        <w:t> </w:t>
      </w:r>
      <w:r>
        <w:rPr>
          <w:spacing w:val="-2"/>
          <w:w w:val="105"/>
          <w:sz w:val="18"/>
        </w:rPr>
        <w:t>System</w:t>
      </w:r>
      <w:r>
        <w:rPr>
          <w:spacing w:val="-3"/>
          <w:w w:val="105"/>
          <w:sz w:val="18"/>
        </w:rPr>
        <w:t> </w:t>
      </w:r>
      <w:r>
        <w:rPr>
          <w:spacing w:val="-2"/>
          <w:w w:val="105"/>
          <w:sz w:val="18"/>
        </w:rPr>
        <w:t>to</w:t>
      </w:r>
      <w:r>
        <w:rPr>
          <w:spacing w:val="-3"/>
          <w:w w:val="105"/>
          <w:sz w:val="18"/>
        </w:rPr>
        <w:t> </w:t>
      </w:r>
      <w:r>
        <w:rPr>
          <w:spacing w:val="-2"/>
          <w:w w:val="105"/>
          <w:sz w:val="18"/>
        </w:rPr>
        <w:t>Climate</w:t>
      </w:r>
      <w:r>
        <w:rPr>
          <w:w w:val="105"/>
          <w:sz w:val="18"/>
        </w:rPr>
        <w:t> </w:t>
      </w:r>
      <w:bookmarkStart w:name="_bookmark93" w:id="111"/>
      <w:bookmarkEnd w:id="111"/>
      <w:r>
        <w:rPr>
          <w:w w:val="105"/>
          <w:sz w:val="18"/>
        </w:rPr>
        <w:t>Change</w:t>
      </w:r>
      <w:r>
        <w:rPr>
          <w:w w:val="105"/>
          <w:sz w:val="18"/>
        </w:rPr>
        <w:t> for a Humid Continental Climate Using DSSAT. </w:t>
      </w:r>
      <w:r>
        <w:rPr>
          <w:rFonts w:ascii="Palatino Linotype"/>
          <w:i/>
          <w:w w:val="105"/>
          <w:sz w:val="18"/>
        </w:rPr>
        <w:t>Agric. For. Meteorol. </w:t>
      </w:r>
      <w:r>
        <w:rPr>
          <w:rFonts w:ascii="Palatino Linotype"/>
          <w:b/>
          <w:w w:val="105"/>
          <w:sz w:val="18"/>
        </w:rPr>
        <w:t>2021</w:t>
      </w:r>
      <w:r>
        <w:rPr>
          <w:w w:val="105"/>
          <w:sz w:val="18"/>
        </w:rPr>
        <w:t>, </w:t>
      </w:r>
      <w:r>
        <w:rPr>
          <w:rFonts w:ascii="Palatino Linotype"/>
          <w:i/>
          <w:w w:val="105"/>
          <w:sz w:val="18"/>
        </w:rPr>
        <w:t>307</w:t>
      </w:r>
      <w:r>
        <w:rPr>
          <w:w w:val="105"/>
          <w:sz w:val="18"/>
        </w:rPr>
        <w:t>, 108452. [</w:t>
      </w:r>
      <w:hyperlink r:id="rId142">
        <w:r>
          <w:rPr>
            <w:color w:val="0774B7"/>
            <w:w w:val="105"/>
            <w:sz w:val="18"/>
          </w:rPr>
          <w:t>CrossRef</w:t>
        </w:r>
      </w:hyperlink>
      <w:r>
        <w:rPr>
          <w:w w:val="105"/>
          <w:sz w:val="18"/>
        </w:rPr>
        <w:t>]</w:t>
      </w:r>
    </w:p>
    <w:p>
      <w:pPr>
        <w:pStyle w:val="ListParagraph"/>
        <w:numPr>
          <w:ilvl w:val="0"/>
          <w:numId w:val="3"/>
        </w:numPr>
        <w:tabs>
          <w:tab w:pos="571" w:val="left" w:leader="none"/>
          <w:tab w:pos="578" w:val="left" w:leader="none"/>
        </w:tabs>
        <w:spacing w:line="240" w:lineRule="auto" w:before="6" w:after="0"/>
        <w:ind w:left="571" w:right="151" w:hanging="424"/>
        <w:jc w:val="left"/>
        <w:rPr>
          <w:sz w:val="18"/>
        </w:rPr>
      </w:pPr>
      <w:r>
        <w:rPr>
          <w:w w:val="105"/>
          <w:sz w:val="18"/>
        </w:rPr>
        <w:t>Tang,</w:t>
      </w:r>
      <w:r>
        <w:rPr>
          <w:spacing w:val="24"/>
          <w:w w:val="105"/>
          <w:sz w:val="18"/>
        </w:rPr>
        <w:t> </w:t>
      </w:r>
      <w:r>
        <w:rPr>
          <w:w w:val="105"/>
          <w:sz w:val="18"/>
        </w:rPr>
        <w:t>J.;</w:t>
      </w:r>
      <w:r>
        <w:rPr>
          <w:spacing w:val="18"/>
          <w:w w:val="105"/>
          <w:sz w:val="18"/>
        </w:rPr>
        <w:t> </w:t>
      </w:r>
      <w:r>
        <w:rPr>
          <w:w w:val="105"/>
          <w:sz w:val="18"/>
        </w:rPr>
        <w:t>Xiao,</w:t>
      </w:r>
      <w:r>
        <w:rPr>
          <w:spacing w:val="17"/>
          <w:w w:val="105"/>
          <w:sz w:val="18"/>
        </w:rPr>
        <w:t> </w:t>
      </w:r>
      <w:r>
        <w:rPr>
          <w:w w:val="105"/>
          <w:sz w:val="18"/>
        </w:rPr>
        <w:t>D.;</w:t>
      </w:r>
      <w:r>
        <w:rPr>
          <w:spacing w:val="18"/>
          <w:w w:val="105"/>
          <w:sz w:val="18"/>
        </w:rPr>
        <w:t> </w:t>
      </w:r>
      <w:r>
        <w:rPr>
          <w:w w:val="105"/>
          <w:sz w:val="18"/>
        </w:rPr>
        <w:t>Bai,</w:t>
      </w:r>
      <w:r>
        <w:rPr>
          <w:spacing w:val="17"/>
          <w:w w:val="105"/>
          <w:sz w:val="18"/>
        </w:rPr>
        <w:t> </w:t>
      </w:r>
      <w:r>
        <w:rPr>
          <w:w w:val="105"/>
          <w:sz w:val="18"/>
        </w:rPr>
        <w:t>H.;</w:t>
      </w:r>
      <w:r>
        <w:rPr>
          <w:spacing w:val="18"/>
          <w:w w:val="105"/>
          <w:sz w:val="18"/>
        </w:rPr>
        <w:t> </w:t>
      </w:r>
      <w:r>
        <w:rPr>
          <w:w w:val="105"/>
          <w:sz w:val="18"/>
        </w:rPr>
        <w:t>Wang,</w:t>
      </w:r>
      <w:r>
        <w:rPr>
          <w:spacing w:val="17"/>
          <w:w w:val="105"/>
          <w:sz w:val="18"/>
        </w:rPr>
        <w:t> </w:t>
      </w:r>
      <w:r>
        <w:rPr>
          <w:w w:val="105"/>
          <w:sz w:val="18"/>
        </w:rPr>
        <w:t>B.;</w:t>
      </w:r>
      <w:r>
        <w:rPr>
          <w:spacing w:val="18"/>
          <w:w w:val="105"/>
          <w:sz w:val="18"/>
        </w:rPr>
        <w:t> </w:t>
      </w:r>
      <w:r>
        <w:rPr>
          <w:w w:val="105"/>
          <w:sz w:val="18"/>
        </w:rPr>
        <w:t>Liu,</w:t>
      </w:r>
      <w:r>
        <w:rPr>
          <w:spacing w:val="17"/>
          <w:w w:val="105"/>
          <w:sz w:val="18"/>
        </w:rPr>
        <w:t> </w:t>
      </w:r>
      <w:r>
        <w:rPr>
          <w:w w:val="105"/>
          <w:sz w:val="18"/>
        </w:rPr>
        <w:t>D.L.;</w:t>
      </w:r>
      <w:r>
        <w:rPr>
          <w:spacing w:val="18"/>
          <w:w w:val="105"/>
          <w:sz w:val="18"/>
        </w:rPr>
        <w:t> </w:t>
      </w:r>
      <w:r>
        <w:rPr>
          <w:w w:val="105"/>
          <w:sz w:val="18"/>
        </w:rPr>
        <w:t>Feng,</w:t>
      </w:r>
      <w:r>
        <w:rPr>
          <w:spacing w:val="17"/>
          <w:w w:val="105"/>
          <w:sz w:val="18"/>
        </w:rPr>
        <w:t> </w:t>
      </w:r>
      <w:r>
        <w:rPr>
          <w:w w:val="105"/>
          <w:sz w:val="18"/>
        </w:rPr>
        <w:t>P.;</w:t>
      </w:r>
      <w:r>
        <w:rPr>
          <w:spacing w:val="18"/>
          <w:w w:val="105"/>
          <w:sz w:val="18"/>
        </w:rPr>
        <w:t> </w:t>
      </w:r>
      <w:r>
        <w:rPr>
          <w:w w:val="105"/>
          <w:sz w:val="18"/>
        </w:rPr>
        <w:t>Zhang,</w:t>
      </w:r>
      <w:r>
        <w:rPr>
          <w:spacing w:val="17"/>
          <w:w w:val="105"/>
          <w:sz w:val="18"/>
        </w:rPr>
        <w:t> </w:t>
      </w:r>
      <w:r>
        <w:rPr>
          <w:w w:val="105"/>
          <w:sz w:val="18"/>
        </w:rPr>
        <w:t>Y.;</w:t>
      </w:r>
      <w:r>
        <w:rPr>
          <w:spacing w:val="18"/>
          <w:w w:val="105"/>
          <w:sz w:val="18"/>
        </w:rPr>
        <w:t> </w:t>
      </w:r>
      <w:r>
        <w:rPr>
          <w:w w:val="105"/>
          <w:sz w:val="18"/>
        </w:rPr>
        <w:t>Zhang,</w:t>
      </w:r>
      <w:r>
        <w:rPr>
          <w:spacing w:val="17"/>
          <w:w w:val="105"/>
          <w:sz w:val="18"/>
        </w:rPr>
        <w:t> </w:t>
      </w:r>
      <w:r>
        <w:rPr>
          <w:w w:val="105"/>
          <w:sz w:val="18"/>
        </w:rPr>
        <w:t>J.</w:t>
      </w:r>
      <w:r>
        <w:rPr>
          <w:spacing w:val="15"/>
          <w:w w:val="105"/>
          <w:sz w:val="18"/>
        </w:rPr>
        <w:t> </w:t>
      </w:r>
      <w:r>
        <w:rPr>
          <w:w w:val="105"/>
          <w:sz w:val="18"/>
        </w:rPr>
        <w:t>Potential</w:t>
      </w:r>
      <w:r>
        <w:rPr>
          <w:spacing w:val="15"/>
          <w:w w:val="105"/>
          <w:sz w:val="18"/>
        </w:rPr>
        <w:t> </w:t>
      </w:r>
      <w:r>
        <w:rPr>
          <w:w w:val="105"/>
          <w:sz w:val="18"/>
        </w:rPr>
        <w:t>Benefits</w:t>
      </w:r>
      <w:r>
        <w:rPr>
          <w:spacing w:val="15"/>
          <w:w w:val="105"/>
          <w:sz w:val="18"/>
        </w:rPr>
        <w:t> </w:t>
      </w:r>
      <w:r>
        <w:rPr>
          <w:w w:val="105"/>
          <w:sz w:val="18"/>
        </w:rPr>
        <w:t>of</w:t>
      </w:r>
      <w:r>
        <w:rPr>
          <w:spacing w:val="15"/>
          <w:w w:val="105"/>
          <w:sz w:val="18"/>
        </w:rPr>
        <w:t> </w:t>
      </w:r>
      <w:r>
        <w:rPr>
          <w:w w:val="105"/>
          <w:sz w:val="18"/>
        </w:rPr>
        <w:t>Potato</w:t>
      </w:r>
      <w:r>
        <w:rPr>
          <w:spacing w:val="15"/>
          <w:w w:val="105"/>
          <w:sz w:val="18"/>
        </w:rPr>
        <w:t> </w:t>
      </w:r>
      <w:r>
        <w:rPr>
          <w:w w:val="105"/>
          <w:sz w:val="18"/>
        </w:rPr>
        <w:t>Yield</w:t>
      </w:r>
      <w:r>
        <w:rPr>
          <w:spacing w:val="15"/>
          <w:w w:val="105"/>
          <w:sz w:val="18"/>
        </w:rPr>
        <w:t> </w:t>
      </w:r>
      <w:r>
        <w:rPr>
          <w:w w:val="105"/>
          <w:sz w:val="18"/>
        </w:rPr>
        <w:t>at</w:t>
      </w:r>
      <w:r>
        <w:rPr>
          <w:spacing w:val="15"/>
          <w:w w:val="105"/>
          <w:sz w:val="18"/>
        </w:rPr>
        <w:t> </w:t>
      </w:r>
      <w:r>
        <w:rPr>
          <w:w w:val="105"/>
          <w:sz w:val="18"/>
        </w:rPr>
        <w:t>Two</w:t>
      </w:r>
      <w:r>
        <w:rPr>
          <w:spacing w:val="15"/>
          <w:w w:val="105"/>
          <w:sz w:val="18"/>
        </w:rPr>
        <w:t> </w:t>
      </w:r>
      <w:r>
        <w:rPr>
          <w:w w:val="105"/>
          <w:sz w:val="18"/>
        </w:rPr>
        <w:t>Sites</w:t>
      </w:r>
      <w:r>
        <w:rPr>
          <w:spacing w:val="15"/>
          <w:w w:val="105"/>
          <w:sz w:val="18"/>
        </w:rPr>
        <w:t> </w:t>
      </w:r>
      <w:r>
        <w:rPr>
          <w:w w:val="105"/>
          <w:sz w:val="18"/>
        </w:rPr>
        <w:t>of </w:t>
      </w:r>
      <w:bookmarkStart w:name="_bookmark94" w:id="112"/>
      <w:bookmarkEnd w:id="112"/>
      <w:r>
        <w:rPr>
          <w:w w:val="105"/>
          <w:sz w:val="18"/>
        </w:rPr>
        <w:t>Ag</w:t>
      </w:r>
      <w:r>
        <w:rPr>
          <w:w w:val="105"/>
          <w:sz w:val="18"/>
        </w:rPr>
        <w:t>ro-Pastoral Ecotone in North China Under Future Climate Change. </w:t>
      </w:r>
      <w:r>
        <w:rPr>
          <w:rFonts w:ascii="Palatino Linotype" w:hAnsi="Palatino Linotype"/>
          <w:i/>
          <w:w w:val="105"/>
          <w:sz w:val="18"/>
        </w:rPr>
        <w:t>Int. J</w:t>
      </w:r>
      <w:r>
        <w:rPr>
          <w:rFonts w:ascii="Palatino Linotype" w:hAnsi="Palatino Linotype"/>
          <w:i/>
          <w:spacing w:val="-5"/>
          <w:w w:val="105"/>
          <w:sz w:val="18"/>
        </w:rPr>
        <w:t> </w:t>
      </w:r>
      <w:r>
        <w:rPr>
          <w:rFonts w:ascii="Palatino Linotype" w:hAnsi="Palatino Linotype"/>
          <w:i/>
          <w:w w:val="105"/>
          <w:sz w:val="18"/>
        </w:rPr>
        <w:t>Plant</w:t>
      </w:r>
      <w:r>
        <w:rPr>
          <w:rFonts w:ascii="Palatino Linotype" w:hAnsi="Palatino Linotype"/>
          <w:i/>
          <w:spacing w:val="-5"/>
          <w:w w:val="105"/>
          <w:sz w:val="18"/>
        </w:rPr>
        <w:t> </w:t>
      </w:r>
      <w:r>
        <w:rPr>
          <w:rFonts w:ascii="Palatino Linotype" w:hAnsi="Palatino Linotype"/>
          <w:i/>
          <w:w w:val="105"/>
          <w:sz w:val="18"/>
        </w:rPr>
        <w:t>Prod. </w:t>
      </w:r>
      <w:r>
        <w:rPr>
          <w:rFonts w:ascii="Palatino Linotype" w:hAnsi="Palatino Linotype"/>
          <w:b/>
          <w:w w:val="105"/>
          <w:sz w:val="18"/>
        </w:rPr>
        <w:t>2020</w:t>
      </w:r>
      <w:r>
        <w:rPr>
          <w:w w:val="105"/>
          <w:sz w:val="18"/>
        </w:rPr>
        <w:t>, </w:t>
      </w:r>
      <w:r>
        <w:rPr>
          <w:rFonts w:ascii="Palatino Linotype" w:hAnsi="Palatino Linotype"/>
          <w:i/>
          <w:w w:val="105"/>
          <w:sz w:val="18"/>
        </w:rPr>
        <w:t>14</w:t>
      </w:r>
      <w:r>
        <w:rPr>
          <w:w w:val="105"/>
          <w:sz w:val="18"/>
        </w:rPr>
        <w:t>, 401–414. [</w:t>
      </w:r>
      <w:hyperlink r:id="rId143">
        <w:r>
          <w:rPr>
            <w:color w:val="0774B7"/>
            <w:w w:val="105"/>
            <w:sz w:val="18"/>
          </w:rPr>
          <w:t>CrossRef</w:t>
        </w:r>
      </w:hyperlink>
      <w:r>
        <w:rPr>
          <w:w w:val="105"/>
          <w:sz w:val="18"/>
        </w:rPr>
        <w:t>]</w:t>
      </w:r>
    </w:p>
    <w:p>
      <w:pPr>
        <w:pStyle w:val="ListParagraph"/>
        <w:numPr>
          <w:ilvl w:val="0"/>
          <w:numId w:val="3"/>
        </w:numPr>
        <w:tabs>
          <w:tab w:pos="571" w:val="left" w:leader="none"/>
          <w:tab w:pos="578" w:val="left" w:leader="none"/>
        </w:tabs>
        <w:spacing w:line="240" w:lineRule="auto" w:before="6" w:after="0"/>
        <w:ind w:left="571" w:right="153" w:hanging="424"/>
        <w:jc w:val="left"/>
        <w:rPr>
          <w:sz w:val="18"/>
        </w:rPr>
      </w:pPr>
      <w:r>
        <w:rPr>
          <w:w w:val="105"/>
          <w:sz w:val="18"/>
        </w:rPr>
        <w:t>Xiao,</w:t>
      </w:r>
      <w:r>
        <w:rPr>
          <w:spacing w:val="15"/>
          <w:w w:val="105"/>
          <w:sz w:val="18"/>
        </w:rPr>
        <w:t> </w:t>
      </w:r>
      <w:r>
        <w:rPr>
          <w:w w:val="105"/>
          <w:sz w:val="18"/>
        </w:rPr>
        <w:t>G.; Zheng, F.; Qiu, Z.; Yao, Y. Impact of Climate Change on Water Use Efficiency by Wheat, Potato and Corn in Semiarid</w:t>
      </w:r>
      <w:r>
        <w:rPr>
          <w:spacing w:val="40"/>
          <w:w w:val="105"/>
          <w:sz w:val="18"/>
        </w:rPr>
        <w:t> </w:t>
      </w:r>
      <w:bookmarkStart w:name="_bookmark95" w:id="113"/>
      <w:bookmarkEnd w:id="113"/>
      <w:r>
        <w:rPr>
          <w:w w:val="105"/>
          <w:sz w:val="18"/>
        </w:rPr>
        <w:t>A</w:t>
      </w:r>
      <w:r>
        <w:rPr>
          <w:w w:val="105"/>
          <w:sz w:val="18"/>
        </w:rPr>
        <w:t>reas</w:t>
      </w:r>
      <w:r>
        <w:rPr>
          <w:spacing w:val="-2"/>
          <w:w w:val="105"/>
          <w:sz w:val="18"/>
        </w:rPr>
        <w:t> </w:t>
      </w:r>
      <w:r>
        <w:rPr>
          <w:w w:val="105"/>
          <w:sz w:val="18"/>
        </w:rPr>
        <w:t>of</w:t>
      </w:r>
      <w:r>
        <w:rPr>
          <w:spacing w:val="-2"/>
          <w:w w:val="105"/>
          <w:sz w:val="18"/>
        </w:rPr>
        <w:t> </w:t>
      </w:r>
      <w:r>
        <w:rPr>
          <w:w w:val="105"/>
          <w:sz w:val="18"/>
        </w:rPr>
        <w:t>China. </w:t>
      </w:r>
      <w:r>
        <w:rPr>
          <w:rFonts w:ascii="Palatino Linotype" w:hAnsi="Palatino Linotype"/>
          <w:i/>
          <w:w w:val="105"/>
          <w:sz w:val="18"/>
        </w:rPr>
        <w:t>Agric. Ecosyst. Environ. </w:t>
      </w:r>
      <w:r>
        <w:rPr>
          <w:rFonts w:ascii="Palatino Linotype" w:hAnsi="Palatino Linotype"/>
          <w:b/>
          <w:w w:val="105"/>
          <w:sz w:val="18"/>
        </w:rPr>
        <w:t>2013</w:t>
      </w:r>
      <w:r>
        <w:rPr>
          <w:w w:val="105"/>
          <w:sz w:val="18"/>
        </w:rPr>
        <w:t>,</w:t>
      </w:r>
      <w:r>
        <w:rPr>
          <w:spacing w:val="-2"/>
          <w:w w:val="105"/>
          <w:sz w:val="18"/>
        </w:rPr>
        <w:t> </w:t>
      </w:r>
      <w:r>
        <w:rPr>
          <w:rFonts w:ascii="Palatino Linotype" w:hAnsi="Palatino Linotype"/>
          <w:i/>
          <w:w w:val="105"/>
          <w:sz w:val="18"/>
        </w:rPr>
        <w:t>181</w:t>
      </w:r>
      <w:r>
        <w:rPr>
          <w:w w:val="105"/>
          <w:sz w:val="18"/>
        </w:rPr>
        <w:t>,</w:t>
      </w:r>
      <w:r>
        <w:rPr>
          <w:spacing w:val="-2"/>
          <w:w w:val="105"/>
          <w:sz w:val="18"/>
        </w:rPr>
        <w:t> </w:t>
      </w:r>
      <w:r>
        <w:rPr>
          <w:w w:val="105"/>
          <w:sz w:val="18"/>
        </w:rPr>
        <w:t>108–114. [</w:t>
      </w:r>
      <w:hyperlink r:id="rId144">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7" w:after="0"/>
        <w:ind w:left="578" w:right="149" w:hanging="431"/>
        <w:jc w:val="left"/>
        <w:rPr>
          <w:sz w:val="18"/>
        </w:rPr>
      </w:pPr>
      <w:r>
        <w:rPr>
          <w:w w:val="105"/>
          <w:sz w:val="18"/>
        </w:rPr>
        <w:t>Tubiello,</w:t>
      </w:r>
      <w:r>
        <w:rPr>
          <w:spacing w:val="-11"/>
          <w:w w:val="105"/>
          <w:sz w:val="18"/>
        </w:rPr>
        <w:t> </w:t>
      </w:r>
      <w:r>
        <w:rPr>
          <w:w w:val="105"/>
          <w:sz w:val="18"/>
        </w:rPr>
        <w:t>F.N.;</w:t>
      </w:r>
      <w:r>
        <w:rPr>
          <w:spacing w:val="-10"/>
          <w:w w:val="105"/>
          <w:sz w:val="18"/>
        </w:rPr>
        <w:t> </w:t>
      </w:r>
      <w:r>
        <w:rPr>
          <w:w w:val="105"/>
          <w:sz w:val="18"/>
        </w:rPr>
        <w:t>Rosenzweig,</w:t>
      </w:r>
      <w:r>
        <w:rPr>
          <w:spacing w:val="-11"/>
          <w:w w:val="105"/>
          <w:sz w:val="18"/>
        </w:rPr>
        <w:t> </w:t>
      </w:r>
      <w:r>
        <w:rPr>
          <w:w w:val="105"/>
          <w:sz w:val="18"/>
        </w:rPr>
        <w:t>C.;</w:t>
      </w:r>
      <w:r>
        <w:rPr>
          <w:spacing w:val="-10"/>
          <w:w w:val="105"/>
          <w:sz w:val="18"/>
        </w:rPr>
        <w:t> </w:t>
      </w:r>
      <w:r>
        <w:rPr>
          <w:w w:val="105"/>
          <w:sz w:val="18"/>
        </w:rPr>
        <w:t>Goldberg,</w:t>
      </w:r>
      <w:r>
        <w:rPr>
          <w:spacing w:val="-11"/>
          <w:w w:val="105"/>
          <w:sz w:val="18"/>
        </w:rPr>
        <w:t> </w:t>
      </w:r>
      <w:r>
        <w:rPr>
          <w:w w:val="105"/>
          <w:sz w:val="18"/>
        </w:rPr>
        <w:t>R.A.;</w:t>
      </w:r>
      <w:r>
        <w:rPr>
          <w:spacing w:val="-10"/>
          <w:w w:val="105"/>
          <w:sz w:val="18"/>
        </w:rPr>
        <w:t> </w:t>
      </w:r>
      <w:r>
        <w:rPr>
          <w:w w:val="105"/>
          <w:sz w:val="18"/>
        </w:rPr>
        <w:t>Jagtap,</w:t>
      </w:r>
      <w:r>
        <w:rPr>
          <w:spacing w:val="-10"/>
          <w:w w:val="105"/>
          <w:sz w:val="18"/>
        </w:rPr>
        <w:t> </w:t>
      </w:r>
      <w:r>
        <w:rPr>
          <w:w w:val="105"/>
          <w:sz w:val="18"/>
        </w:rPr>
        <w:t>S.;</w:t>
      </w:r>
      <w:r>
        <w:rPr>
          <w:spacing w:val="-11"/>
          <w:w w:val="105"/>
          <w:sz w:val="18"/>
        </w:rPr>
        <w:t> </w:t>
      </w:r>
      <w:r>
        <w:rPr>
          <w:w w:val="105"/>
          <w:sz w:val="18"/>
        </w:rPr>
        <w:t>Jones,</w:t>
      </w:r>
      <w:r>
        <w:rPr>
          <w:spacing w:val="-10"/>
          <w:w w:val="105"/>
          <w:sz w:val="18"/>
        </w:rPr>
        <w:t> </w:t>
      </w:r>
      <w:r>
        <w:rPr>
          <w:w w:val="105"/>
          <w:sz w:val="18"/>
        </w:rPr>
        <w:t>J.W.</w:t>
      </w:r>
      <w:r>
        <w:rPr>
          <w:spacing w:val="-11"/>
          <w:w w:val="105"/>
          <w:sz w:val="18"/>
        </w:rPr>
        <w:t> </w:t>
      </w:r>
      <w:r>
        <w:rPr>
          <w:w w:val="105"/>
          <w:sz w:val="18"/>
        </w:rPr>
        <w:t>Effects</w:t>
      </w:r>
      <w:r>
        <w:rPr>
          <w:spacing w:val="-10"/>
          <w:w w:val="105"/>
          <w:sz w:val="18"/>
        </w:rPr>
        <w:t> </w:t>
      </w:r>
      <w:r>
        <w:rPr>
          <w:w w:val="105"/>
          <w:sz w:val="18"/>
        </w:rPr>
        <w:t>of</w:t>
      </w:r>
      <w:r>
        <w:rPr>
          <w:spacing w:val="-10"/>
          <w:w w:val="105"/>
          <w:sz w:val="18"/>
        </w:rPr>
        <w:t> </w:t>
      </w:r>
      <w:r>
        <w:rPr>
          <w:w w:val="105"/>
          <w:sz w:val="18"/>
        </w:rPr>
        <w:t>Climate</w:t>
      </w:r>
      <w:r>
        <w:rPr>
          <w:spacing w:val="-11"/>
          <w:w w:val="105"/>
          <w:sz w:val="18"/>
        </w:rPr>
        <w:t> </w:t>
      </w:r>
      <w:r>
        <w:rPr>
          <w:w w:val="105"/>
          <w:sz w:val="18"/>
        </w:rPr>
        <w:t>Change</w:t>
      </w:r>
      <w:r>
        <w:rPr>
          <w:spacing w:val="-10"/>
          <w:w w:val="105"/>
          <w:sz w:val="18"/>
        </w:rPr>
        <w:t> </w:t>
      </w:r>
      <w:r>
        <w:rPr>
          <w:w w:val="105"/>
          <w:sz w:val="18"/>
        </w:rPr>
        <w:t>on</w:t>
      </w:r>
      <w:r>
        <w:rPr>
          <w:spacing w:val="-11"/>
          <w:w w:val="105"/>
          <w:sz w:val="18"/>
        </w:rPr>
        <w:t> </w:t>
      </w:r>
      <w:r>
        <w:rPr>
          <w:w w:val="105"/>
          <w:sz w:val="18"/>
        </w:rPr>
        <w:t>US</w:t>
      </w:r>
      <w:r>
        <w:rPr>
          <w:spacing w:val="-10"/>
          <w:w w:val="105"/>
          <w:sz w:val="18"/>
        </w:rPr>
        <w:t> </w:t>
      </w:r>
      <w:r>
        <w:rPr>
          <w:w w:val="105"/>
          <w:sz w:val="18"/>
        </w:rPr>
        <w:t>Crop</w:t>
      </w:r>
      <w:r>
        <w:rPr>
          <w:spacing w:val="-10"/>
          <w:w w:val="105"/>
          <w:sz w:val="18"/>
        </w:rPr>
        <w:t> </w:t>
      </w:r>
      <w:r>
        <w:rPr>
          <w:w w:val="105"/>
          <w:sz w:val="18"/>
        </w:rPr>
        <w:t>Production:</w:t>
      </w:r>
      <w:r>
        <w:rPr>
          <w:spacing w:val="-8"/>
          <w:w w:val="105"/>
          <w:sz w:val="18"/>
        </w:rPr>
        <w:t> </w:t>
      </w:r>
      <w:r>
        <w:rPr>
          <w:w w:val="105"/>
          <w:sz w:val="18"/>
        </w:rPr>
        <w:t>Simulation </w:t>
      </w:r>
      <w:bookmarkStart w:name="_bookmark96" w:id="114"/>
      <w:bookmarkEnd w:id="114"/>
      <w:r>
        <w:rPr>
          <w:w w:val="105"/>
          <w:sz w:val="18"/>
        </w:rPr>
        <w:t>Results</w:t>
      </w:r>
      <w:r>
        <w:rPr>
          <w:spacing w:val="-2"/>
          <w:w w:val="105"/>
          <w:sz w:val="18"/>
        </w:rPr>
        <w:t> </w:t>
      </w:r>
      <w:r>
        <w:rPr>
          <w:w w:val="105"/>
          <w:sz w:val="18"/>
        </w:rPr>
        <w:t>Using</w:t>
      </w:r>
      <w:r>
        <w:rPr>
          <w:spacing w:val="-2"/>
          <w:w w:val="105"/>
          <w:sz w:val="18"/>
        </w:rPr>
        <w:t> </w:t>
      </w:r>
      <w:r>
        <w:rPr>
          <w:w w:val="105"/>
          <w:sz w:val="18"/>
        </w:rPr>
        <w:t>Two</w:t>
      </w:r>
      <w:r>
        <w:rPr>
          <w:spacing w:val="-2"/>
          <w:w w:val="105"/>
          <w:sz w:val="18"/>
        </w:rPr>
        <w:t> </w:t>
      </w:r>
      <w:r>
        <w:rPr>
          <w:w w:val="105"/>
          <w:sz w:val="18"/>
        </w:rPr>
        <w:t>Different</w:t>
      </w:r>
      <w:r>
        <w:rPr>
          <w:spacing w:val="-2"/>
          <w:w w:val="105"/>
          <w:sz w:val="18"/>
        </w:rPr>
        <w:t> </w:t>
      </w:r>
      <w:r>
        <w:rPr>
          <w:w w:val="105"/>
          <w:sz w:val="18"/>
        </w:rPr>
        <w:t>GCM</w:t>
      </w:r>
      <w:r>
        <w:rPr>
          <w:spacing w:val="-2"/>
          <w:w w:val="105"/>
          <w:sz w:val="18"/>
        </w:rPr>
        <w:t> </w:t>
      </w:r>
      <w:r>
        <w:rPr>
          <w:w w:val="105"/>
          <w:sz w:val="18"/>
        </w:rPr>
        <w:t>Scenarios. Part</w:t>
      </w:r>
      <w:r>
        <w:rPr>
          <w:spacing w:val="-2"/>
          <w:w w:val="105"/>
          <w:sz w:val="18"/>
        </w:rPr>
        <w:t> </w:t>
      </w:r>
      <w:r>
        <w:rPr>
          <w:w w:val="105"/>
          <w:sz w:val="18"/>
        </w:rPr>
        <w:t>I:</w:t>
      </w:r>
      <w:r>
        <w:rPr>
          <w:spacing w:val="-2"/>
          <w:w w:val="105"/>
          <w:sz w:val="18"/>
        </w:rPr>
        <w:t> </w:t>
      </w:r>
      <w:r>
        <w:rPr>
          <w:w w:val="105"/>
          <w:sz w:val="18"/>
        </w:rPr>
        <w:t>Wheat,</w:t>
      </w:r>
      <w:r>
        <w:rPr>
          <w:spacing w:val="-2"/>
          <w:w w:val="105"/>
          <w:sz w:val="18"/>
        </w:rPr>
        <w:t> </w:t>
      </w:r>
      <w:r>
        <w:rPr>
          <w:w w:val="105"/>
          <w:sz w:val="18"/>
        </w:rPr>
        <w:t>Potato,</w:t>
      </w:r>
      <w:r>
        <w:rPr>
          <w:spacing w:val="-2"/>
          <w:w w:val="105"/>
          <w:sz w:val="18"/>
        </w:rPr>
        <w:t> </w:t>
      </w:r>
      <w:r>
        <w:rPr>
          <w:w w:val="105"/>
          <w:sz w:val="18"/>
        </w:rPr>
        <w:t>Maize,</w:t>
      </w:r>
      <w:r>
        <w:rPr>
          <w:spacing w:val="-2"/>
          <w:w w:val="105"/>
          <w:sz w:val="18"/>
        </w:rPr>
        <w:t> </w:t>
      </w:r>
      <w:r>
        <w:rPr>
          <w:w w:val="105"/>
          <w:sz w:val="18"/>
        </w:rPr>
        <w:t>and</w:t>
      </w:r>
      <w:r>
        <w:rPr>
          <w:spacing w:val="-2"/>
          <w:w w:val="105"/>
          <w:sz w:val="18"/>
        </w:rPr>
        <w:t> </w:t>
      </w:r>
      <w:r>
        <w:rPr>
          <w:w w:val="105"/>
          <w:sz w:val="18"/>
        </w:rPr>
        <w:t>Citrus. </w:t>
      </w:r>
      <w:r>
        <w:rPr>
          <w:rFonts w:ascii="Palatino Linotype" w:hAnsi="Palatino Linotype"/>
          <w:i/>
          <w:w w:val="105"/>
          <w:sz w:val="18"/>
        </w:rPr>
        <w:t>Clim. Res. </w:t>
      </w:r>
      <w:r>
        <w:rPr>
          <w:rFonts w:ascii="Palatino Linotype" w:hAnsi="Palatino Linotype"/>
          <w:b/>
          <w:w w:val="105"/>
          <w:sz w:val="18"/>
        </w:rPr>
        <w:t>2002</w:t>
      </w:r>
      <w:r>
        <w:rPr>
          <w:w w:val="105"/>
          <w:sz w:val="18"/>
        </w:rPr>
        <w:t>,</w:t>
      </w:r>
      <w:r>
        <w:rPr>
          <w:spacing w:val="-2"/>
          <w:w w:val="105"/>
          <w:sz w:val="18"/>
        </w:rPr>
        <w:t> </w:t>
      </w:r>
      <w:r>
        <w:rPr>
          <w:rFonts w:ascii="Palatino Linotype" w:hAnsi="Palatino Linotype"/>
          <w:i/>
          <w:w w:val="105"/>
          <w:sz w:val="18"/>
        </w:rPr>
        <w:t>20</w:t>
      </w:r>
      <w:r>
        <w:rPr>
          <w:w w:val="105"/>
          <w:sz w:val="18"/>
        </w:rPr>
        <w:t>,</w:t>
      </w:r>
      <w:r>
        <w:rPr>
          <w:spacing w:val="-2"/>
          <w:w w:val="105"/>
          <w:sz w:val="18"/>
        </w:rPr>
        <w:t> </w:t>
      </w:r>
      <w:r>
        <w:rPr>
          <w:w w:val="105"/>
          <w:sz w:val="18"/>
        </w:rPr>
        <w:t>259–270. [</w:t>
      </w:r>
      <w:hyperlink r:id="rId145">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6" w:after="0"/>
        <w:ind w:left="578" w:right="152" w:hanging="431"/>
        <w:jc w:val="left"/>
        <w:rPr>
          <w:sz w:val="18"/>
        </w:rPr>
      </w:pPr>
      <w:r>
        <w:rPr>
          <w:w w:val="105"/>
          <w:sz w:val="18"/>
        </w:rPr>
        <w:t>Chang, D.C.; Sohn, H.B.; Cho, J.H.; Im, J.S.; Jin, Y.I.; Do, G.R.; Kim, S.J.; Cho, H.M.; Lee, Y.B. Freezing and Frost Damage of Potato </w:t>
      </w:r>
      <w:bookmarkStart w:name="_bookmark97" w:id="115"/>
      <w:bookmarkEnd w:id="115"/>
      <w:r>
        <w:rPr>
          <w:w w:val="105"/>
          <w:sz w:val="18"/>
        </w:rPr>
        <w:t>Plants:</w:t>
      </w:r>
      <w:r>
        <w:rPr>
          <w:w w:val="105"/>
          <w:sz w:val="18"/>
        </w:rPr>
        <w:t> A Case Study on Growth Recovery, Yield Response, and Quality Changes. </w:t>
      </w:r>
      <w:r>
        <w:rPr>
          <w:rFonts w:ascii="Palatino Linotype" w:hAnsi="Palatino Linotype"/>
          <w:i/>
          <w:w w:val="105"/>
          <w:sz w:val="18"/>
        </w:rPr>
        <w:t>Potato</w:t>
      </w:r>
      <w:r>
        <w:rPr>
          <w:rFonts w:ascii="Palatino Linotype" w:hAnsi="Palatino Linotype"/>
          <w:i/>
          <w:spacing w:val="-2"/>
          <w:w w:val="105"/>
          <w:sz w:val="18"/>
        </w:rPr>
        <w:t> </w:t>
      </w:r>
      <w:r>
        <w:rPr>
          <w:rFonts w:ascii="Palatino Linotype" w:hAnsi="Palatino Linotype"/>
          <w:i/>
          <w:w w:val="105"/>
          <w:sz w:val="18"/>
        </w:rPr>
        <w:t>Res. </w:t>
      </w:r>
      <w:r>
        <w:rPr>
          <w:rFonts w:ascii="Palatino Linotype" w:hAnsi="Palatino Linotype"/>
          <w:b/>
          <w:w w:val="105"/>
          <w:sz w:val="18"/>
        </w:rPr>
        <w:t>2014</w:t>
      </w:r>
      <w:r>
        <w:rPr>
          <w:w w:val="105"/>
          <w:sz w:val="18"/>
        </w:rPr>
        <w:t>, </w:t>
      </w:r>
      <w:r>
        <w:rPr>
          <w:rFonts w:ascii="Palatino Linotype" w:hAnsi="Palatino Linotype"/>
          <w:i/>
          <w:w w:val="105"/>
          <w:sz w:val="18"/>
        </w:rPr>
        <w:t>57</w:t>
      </w:r>
      <w:r>
        <w:rPr>
          <w:w w:val="105"/>
          <w:sz w:val="18"/>
        </w:rPr>
        <w:t>, 99–110. [</w:t>
      </w:r>
      <w:hyperlink r:id="rId146">
        <w:r>
          <w:rPr>
            <w:color w:val="0774B7"/>
            <w:w w:val="105"/>
            <w:sz w:val="18"/>
          </w:rPr>
          <w:t>CrossRef</w:t>
        </w:r>
      </w:hyperlink>
      <w:r>
        <w:rPr>
          <w:w w:val="105"/>
          <w:sz w:val="18"/>
        </w:rPr>
        <w:t>]</w:t>
      </w:r>
    </w:p>
    <w:p>
      <w:pPr>
        <w:pStyle w:val="ListParagraph"/>
        <w:numPr>
          <w:ilvl w:val="0"/>
          <w:numId w:val="3"/>
        </w:numPr>
        <w:tabs>
          <w:tab w:pos="578" w:val="left" w:leader="none"/>
        </w:tabs>
        <w:spacing w:line="240" w:lineRule="auto" w:before="7" w:after="0"/>
        <w:ind w:left="578" w:right="129" w:hanging="431"/>
        <w:jc w:val="left"/>
        <w:rPr>
          <w:sz w:val="18"/>
        </w:rPr>
      </w:pPr>
      <w:r>
        <w:rPr>
          <w:w w:val="105"/>
          <w:sz w:val="18"/>
        </w:rPr>
        <w:t>Chourasia,</w:t>
      </w:r>
      <w:r>
        <w:rPr>
          <w:spacing w:val="19"/>
          <w:w w:val="105"/>
          <w:sz w:val="18"/>
        </w:rPr>
        <w:t> </w:t>
      </w:r>
      <w:r>
        <w:rPr>
          <w:w w:val="105"/>
          <w:sz w:val="18"/>
        </w:rPr>
        <w:t>K.N.;</w:t>
      </w:r>
      <w:r>
        <w:rPr>
          <w:spacing w:val="19"/>
          <w:w w:val="105"/>
          <w:sz w:val="18"/>
        </w:rPr>
        <w:t> </w:t>
      </w:r>
      <w:r>
        <w:rPr>
          <w:w w:val="105"/>
          <w:sz w:val="18"/>
        </w:rPr>
        <w:t>Lal,</w:t>
      </w:r>
      <w:r>
        <w:rPr>
          <w:spacing w:val="19"/>
          <w:w w:val="105"/>
          <w:sz w:val="18"/>
        </w:rPr>
        <w:t> </w:t>
      </w:r>
      <w:r>
        <w:rPr>
          <w:w w:val="105"/>
          <w:sz w:val="18"/>
        </w:rPr>
        <w:t>M.K.;</w:t>
      </w:r>
      <w:r>
        <w:rPr>
          <w:spacing w:val="19"/>
          <w:w w:val="105"/>
          <w:sz w:val="18"/>
        </w:rPr>
        <w:t> </w:t>
      </w:r>
      <w:r>
        <w:rPr>
          <w:w w:val="105"/>
          <w:sz w:val="18"/>
        </w:rPr>
        <w:t>Tiwari,</w:t>
      </w:r>
      <w:r>
        <w:rPr>
          <w:spacing w:val="19"/>
          <w:w w:val="105"/>
          <w:sz w:val="18"/>
        </w:rPr>
        <w:t> </w:t>
      </w:r>
      <w:r>
        <w:rPr>
          <w:w w:val="105"/>
          <w:sz w:val="18"/>
        </w:rPr>
        <w:t>R.K.;</w:t>
      </w:r>
      <w:r>
        <w:rPr>
          <w:spacing w:val="19"/>
          <w:w w:val="105"/>
          <w:sz w:val="18"/>
        </w:rPr>
        <w:t> </w:t>
      </w:r>
      <w:r>
        <w:rPr>
          <w:w w:val="105"/>
          <w:sz w:val="18"/>
        </w:rPr>
        <w:t>Dev,</w:t>
      </w:r>
      <w:r>
        <w:rPr>
          <w:spacing w:val="19"/>
          <w:w w:val="105"/>
          <w:sz w:val="18"/>
        </w:rPr>
        <w:t> </w:t>
      </w:r>
      <w:r>
        <w:rPr>
          <w:w w:val="105"/>
          <w:sz w:val="18"/>
        </w:rPr>
        <w:t>D.;</w:t>
      </w:r>
      <w:r>
        <w:rPr>
          <w:spacing w:val="19"/>
          <w:w w:val="105"/>
          <w:sz w:val="18"/>
        </w:rPr>
        <w:t> </w:t>
      </w:r>
      <w:r>
        <w:rPr>
          <w:w w:val="105"/>
          <w:sz w:val="18"/>
        </w:rPr>
        <w:t>Kardile,</w:t>
      </w:r>
      <w:r>
        <w:rPr>
          <w:spacing w:val="19"/>
          <w:w w:val="105"/>
          <w:sz w:val="18"/>
        </w:rPr>
        <w:t> </w:t>
      </w:r>
      <w:r>
        <w:rPr>
          <w:w w:val="105"/>
          <w:sz w:val="18"/>
        </w:rPr>
        <w:t>H.B.;</w:t>
      </w:r>
      <w:r>
        <w:rPr>
          <w:spacing w:val="19"/>
          <w:w w:val="105"/>
          <w:sz w:val="18"/>
        </w:rPr>
        <w:t> </w:t>
      </w:r>
      <w:r>
        <w:rPr>
          <w:w w:val="105"/>
          <w:sz w:val="18"/>
        </w:rPr>
        <w:t>Patil,</w:t>
      </w:r>
      <w:r>
        <w:rPr>
          <w:spacing w:val="19"/>
          <w:w w:val="105"/>
          <w:sz w:val="18"/>
        </w:rPr>
        <w:t> </w:t>
      </w:r>
      <w:r>
        <w:rPr>
          <w:w w:val="105"/>
          <w:sz w:val="18"/>
        </w:rPr>
        <w:t>V.U.;</w:t>
      </w:r>
      <w:r>
        <w:rPr>
          <w:spacing w:val="19"/>
          <w:w w:val="105"/>
          <w:sz w:val="18"/>
        </w:rPr>
        <w:t> </w:t>
      </w:r>
      <w:r>
        <w:rPr>
          <w:w w:val="105"/>
          <w:sz w:val="18"/>
        </w:rPr>
        <w:t>Kumar,</w:t>
      </w:r>
      <w:r>
        <w:rPr>
          <w:spacing w:val="19"/>
          <w:w w:val="105"/>
          <w:sz w:val="18"/>
        </w:rPr>
        <w:t> </w:t>
      </w:r>
      <w:r>
        <w:rPr>
          <w:w w:val="105"/>
          <w:sz w:val="18"/>
        </w:rPr>
        <w:t>A.;</w:t>
      </w:r>
      <w:r>
        <w:rPr>
          <w:spacing w:val="19"/>
          <w:w w:val="105"/>
          <w:sz w:val="18"/>
        </w:rPr>
        <w:t> </w:t>
      </w:r>
      <w:r>
        <w:rPr>
          <w:w w:val="105"/>
          <w:sz w:val="18"/>
        </w:rPr>
        <w:t>Vanishree,</w:t>
      </w:r>
      <w:r>
        <w:rPr>
          <w:spacing w:val="19"/>
          <w:w w:val="105"/>
          <w:sz w:val="18"/>
        </w:rPr>
        <w:t> </w:t>
      </w:r>
      <w:r>
        <w:rPr>
          <w:w w:val="105"/>
          <w:sz w:val="18"/>
        </w:rPr>
        <w:t>G.;</w:t>
      </w:r>
      <w:r>
        <w:rPr>
          <w:spacing w:val="19"/>
          <w:w w:val="105"/>
          <w:sz w:val="18"/>
        </w:rPr>
        <w:t> </w:t>
      </w:r>
      <w:r>
        <w:rPr>
          <w:w w:val="105"/>
          <w:sz w:val="18"/>
        </w:rPr>
        <w:t>Kumar,</w:t>
      </w:r>
      <w:r>
        <w:rPr>
          <w:spacing w:val="19"/>
          <w:w w:val="105"/>
          <w:sz w:val="18"/>
        </w:rPr>
        <w:t> </w:t>
      </w:r>
      <w:r>
        <w:rPr>
          <w:w w:val="105"/>
          <w:sz w:val="18"/>
        </w:rPr>
        <w:t>D.;</w:t>
      </w:r>
      <w:r>
        <w:rPr>
          <w:spacing w:val="19"/>
          <w:w w:val="105"/>
          <w:sz w:val="18"/>
        </w:rPr>
        <w:t> </w:t>
      </w:r>
      <w:r>
        <w:rPr>
          <w:w w:val="105"/>
          <w:sz w:val="18"/>
        </w:rPr>
        <w:t>Bhardwaj,</w:t>
      </w:r>
      <w:r>
        <w:rPr>
          <w:spacing w:val="19"/>
          <w:w w:val="105"/>
          <w:sz w:val="18"/>
        </w:rPr>
        <w:t> </w:t>
      </w:r>
      <w:r>
        <w:rPr>
          <w:w w:val="105"/>
          <w:sz w:val="18"/>
        </w:rPr>
        <w:t>V.; </w:t>
      </w:r>
      <w:bookmarkStart w:name="_bookmark98" w:id="116"/>
      <w:bookmarkEnd w:id="116"/>
      <w:r>
        <w:rPr>
          <w:sz w:val="18"/>
        </w:rPr>
        <w:t>et</w:t>
      </w:r>
      <w:r>
        <w:rPr>
          <w:spacing w:val="12"/>
          <w:sz w:val="18"/>
        </w:rPr>
        <w:t> </w:t>
      </w:r>
      <w:r>
        <w:rPr>
          <w:sz w:val="18"/>
        </w:rPr>
        <w:t>al.</w:t>
      </w:r>
      <w:r>
        <w:rPr>
          <w:spacing w:val="25"/>
          <w:sz w:val="18"/>
        </w:rPr>
        <w:t> </w:t>
      </w:r>
      <w:r>
        <w:rPr>
          <w:sz w:val="18"/>
        </w:rPr>
        <w:t>Salinity</w:t>
      </w:r>
      <w:r>
        <w:rPr>
          <w:spacing w:val="12"/>
          <w:sz w:val="18"/>
        </w:rPr>
        <w:t> </w:t>
      </w:r>
      <w:r>
        <w:rPr>
          <w:sz w:val="18"/>
        </w:rPr>
        <w:t>Stress</w:t>
      </w:r>
      <w:r>
        <w:rPr>
          <w:spacing w:val="12"/>
          <w:sz w:val="18"/>
        </w:rPr>
        <w:t> </w:t>
      </w:r>
      <w:r>
        <w:rPr>
          <w:sz w:val="18"/>
        </w:rPr>
        <w:t>in</w:t>
      </w:r>
      <w:r>
        <w:rPr>
          <w:spacing w:val="12"/>
          <w:sz w:val="18"/>
        </w:rPr>
        <w:t> </w:t>
      </w:r>
      <w:r>
        <w:rPr>
          <w:sz w:val="18"/>
        </w:rPr>
        <w:t>Potato:</w:t>
      </w:r>
      <w:r>
        <w:rPr>
          <w:spacing w:val="25"/>
          <w:sz w:val="18"/>
        </w:rPr>
        <w:t> </w:t>
      </w:r>
      <w:r>
        <w:rPr>
          <w:sz w:val="18"/>
        </w:rPr>
        <w:t>Understanding</w:t>
      </w:r>
      <w:r>
        <w:rPr>
          <w:spacing w:val="12"/>
          <w:sz w:val="18"/>
        </w:rPr>
        <w:t> </w:t>
      </w:r>
      <w:r>
        <w:rPr>
          <w:sz w:val="18"/>
        </w:rPr>
        <w:t>Physiological,</w:t>
      </w:r>
      <w:r>
        <w:rPr>
          <w:spacing w:val="13"/>
          <w:sz w:val="18"/>
        </w:rPr>
        <w:t> </w:t>
      </w:r>
      <w:r>
        <w:rPr>
          <w:sz w:val="18"/>
        </w:rPr>
        <w:t>Biochemical</w:t>
      </w:r>
      <w:r>
        <w:rPr>
          <w:spacing w:val="12"/>
          <w:sz w:val="18"/>
        </w:rPr>
        <w:t> </w:t>
      </w:r>
      <w:r>
        <w:rPr>
          <w:sz w:val="18"/>
        </w:rPr>
        <w:t>and</w:t>
      </w:r>
      <w:r>
        <w:rPr>
          <w:spacing w:val="12"/>
          <w:sz w:val="18"/>
        </w:rPr>
        <w:t> </w:t>
      </w:r>
      <w:r>
        <w:rPr>
          <w:sz w:val="18"/>
        </w:rPr>
        <w:t>Molecular</w:t>
      </w:r>
      <w:r>
        <w:rPr>
          <w:spacing w:val="12"/>
          <w:sz w:val="18"/>
        </w:rPr>
        <w:t> </w:t>
      </w:r>
      <w:r>
        <w:rPr>
          <w:sz w:val="18"/>
        </w:rPr>
        <w:t>Responses.</w:t>
      </w:r>
      <w:r>
        <w:rPr>
          <w:spacing w:val="25"/>
          <w:sz w:val="18"/>
        </w:rPr>
        <w:t> </w:t>
      </w:r>
      <w:r>
        <w:rPr>
          <w:rFonts w:ascii="Palatino Linotype"/>
          <w:i/>
          <w:sz w:val="18"/>
        </w:rPr>
        <w:t>Life </w:t>
      </w:r>
      <w:r>
        <w:rPr>
          <w:rFonts w:ascii="Palatino Linotype"/>
          <w:b/>
          <w:sz w:val="18"/>
        </w:rPr>
        <w:t>2021</w:t>
      </w:r>
      <w:r>
        <w:rPr>
          <w:sz w:val="18"/>
        </w:rPr>
        <w:t>,</w:t>
      </w:r>
      <w:r>
        <w:rPr>
          <w:spacing w:val="13"/>
          <w:sz w:val="18"/>
        </w:rPr>
        <w:t> </w:t>
      </w:r>
      <w:r>
        <w:rPr>
          <w:rFonts w:ascii="Palatino Linotype"/>
          <w:i/>
          <w:sz w:val="18"/>
        </w:rPr>
        <w:t>11</w:t>
      </w:r>
      <w:r>
        <w:rPr>
          <w:sz w:val="18"/>
        </w:rPr>
        <w:t>,</w:t>
      </w:r>
      <w:r>
        <w:rPr>
          <w:spacing w:val="12"/>
          <w:sz w:val="18"/>
        </w:rPr>
        <w:t> </w:t>
      </w:r>
      <w:r>
        <w:rPr>
          <w:sz w:val="18"/>
        </w:rPr>
        <w:t>545.</w:t>
      </w:r>
      <w:r>
        <w:rPr>
          <w:spacing w:val="25"/>
          <w:sz w:val="18"/>
        </w:rPr>
        <w:t> </w:t>
      </w:r>
      <w:r>
        <w:rPr>
          <w:sz w:val="18"/>
        </w:rPr>
        <w:t>[</w:t>
      </w:r>
      <w:hyperlink r:id="rId147">
        <w:r>
          <w:rPr>
            <w:color w:val="0774B7"/>
            <w:sz w:val="18"/>
          </w:rPr>
          <w:t>CrossRef</w:t>
        </w:r>
      </w:hyperlink>
      <w:r>
        <w:rPr>
          <w:sz w:val="18"/>
        </w:rPr>
        <w:t>]</w:t>
      </w:r>
    </w:p>
    <w:p>
      <w:pPr>
        <w:pStyle w:val="ListParagraph"/>
        <w:numPr>
          <w:ilvl w:val="0"/>
          <w:numId w:val="3"/>
        </w:numPr>
        <w:tabs>
          <w:tab w:pos="578" w:val="left" w:leader="none"/>
        </w:tabs>
        <w:spacing w:line="240" w:lineRule="auto" w:before="6" w:after="0"/>
        <w:ind w:left="578" w:right="151" w:hanging="431"/>
        <w:jc w:val="left"/>
        <w:rPr>
          <w:sz w:val="18"/>
        </w:rPr>
      </w:pPr>
      <w:r>
        <w:rPr>
          <w:w w:val="105"/>
          <w:sz w:val="18"/>
        </w:rPr>
        <w:t>Afzaal, H.; Farooque, A.A.; Abbas, F.; Acharya, B.; Esau, T. Precision Irrigation Strategies for Sustainable Water Budgeting of Potato Crop in Prince Edward Island. </w:t>
      </w:r>
      <w:r>
        <w:rPr>
          <w:rFonts w:ascii="Palatino Linotype"/>
          <w:i/>
          <w:w w:val="105"/>
          <w:sz w:val="18"/>
        </w:rPr>
        <w:t>Sustainability</w:t>
      </w:r>
      <w:r>
        <w:rPr>
          <w:rFonts w:ascii="Palatino Linotype"/>
          <w:i/>
          <w:spacing w:val="-5"/>
          <w:w w:val="105"/>
          <w:sz w:val="18"/>
        </w:rPr>
        <w:t> </w:t>
      </w:r>
      <w:r>
        <w:rPr>
          <w:rFonts w:ascii="Palatino Linotype"/>
          <w:b/>
          <w:w w:val="105"/>
          <w:sz w:val="18"/>
        </w:rPr>
        <w:t>2020</w:t>
      </w:r>
      <w:r>
        <w:rPr>
          <w:w w:val="105"/>
          <w:sz w:val="18"/>
        </w:rPr>
        <w:t>, </w:t>
      </w:r>
      <w:r>
        <w:rPr>
          <w:rFonts w:ascii="Palatino Linotype"/>
          <w:i/>
          <w:w w:val="105"/>
          <w:sz w:val="18"/>
        </w:rPr>
        <w:t>12</w:t>
      </w:r>
      <w:r>
        <w:rPr>
          <w:w w:val="105"/>
          <w:sz w:val="18"/>
        </w:rPr>
        <w:t>, 2419. [</w:t>
      </w:r>
      <w:hyperlink r:id="rId148">
        <w:r>
          <w:rPr>
            <w:color w:val="0774B7"/>
            <w:w w:val="105"/>
            <w:sz w:val="18"/>
          </w:rPr>
          <w:t>CrossRef</w:t>
        </w:r>
      </w:hyperlink>
      <w:r>
        <w:rPr>
          <w:w w:val="105"/>
          <w:sz w:val="18"/>
        </w:rPr>
        <w:t>]</w:t>
      </w:r>
    </w:p>
    <w:p>
      <w:pPr>
        <w:pStyle w:val="BodyText"/>
        <w:spacing w:before="68"/>
        <w:rPr>
          <w:sz w:val="18"/>
        </w:rPr>
      </w:pPr>
    </w:p>
    <w:p>
      <w:pPr>
        <w:spacing w:line="254" w:lineRule="auto" w:before="0"/>
        <w:ind w:left="142" w:right="151" w:firstLine="5"/>
        <w:jc w:val="both"/>
        <w:rPr>
          <w:sz w:val="18"/>
        </w:rPr>
      </w:pPr>
      <w:r>
        <w:rPr>
          <w:rFonts w:ascii="Palatino Linotype" w:hAnsi="Palatino Linotype"/>
          <w:b/>
          <w:sz w:val="18"/>
        </w:rPr>
        <w:t>Disclaimer/Publisher’s Note:</w:t>
      </w:r>
      <w:r>
        <w:rPr>
          <w:rFonts w:ascii="Palatino Linotype" w:hAnsi="Palatino Linotype"/>
          <w:b/>
          <w:spacing w:val="40"/>
          <w:sz w:val="18"/>
        </w:rPr>
        <w:t> </w:t>
      </w:r>
      <w:r>
        <w:rPr>
          <w:sz w:val="18"/>
        </w:rPr>
        <w:t>The statements, opinions and data contained in all publications are solely those of the individual</w:t>
      </w:r>
      <w:r>
        <w:rPr>
          <w:spacing w:val="40"/>
          <w:sz w:val="18"/>
        </w:rPr>
        <w:t> </w:t>
      </w:r>
      <w:r>
        <w:rPr>
          <w:sz w:val="18"/>
        </w:rPr>
        <w:t>author(s) and contributor(s) and not of MDPI and/or the editor(s). MDPI and/or the editor(s) disclaim responsibility for any injury to</w:t>
      </w:r>
      <w:r>
        <w:rPr>
          <w:spacing w:val="40"/>
          <w:sz w:val="18"/>
        </w:rPr>
        <w:t> </w:t>
      </w:r>
      <w:r>
        <w:rPr>
          <w:sz w:val="18"/>
        </w:rPr>
        <w:t>people</w:t>
      </w:r>
      <w:r>
        <w:rPr>
          <w:spacing w:val="25"/>
          <w:sz w:val="18"/>
        </w:rPr>
        <w:t> </w:t>
      </w:r>
      <w:r>
        <w:rPr>
          <w:sz w:val="18"/>
        </w:rPr>
        <w:t>or</w:t>
      </w:r>
      <w:r>
        <w:rPr>
          <w:spacing w:val="25"/>
          <w:sz w:val="18"/>
        </w:rPr>
        <w:t> </w:t>
      </w:r>
      <w:r>
        <w:rPr>
          <w:sz w:val="18"/>
        </w:rPr>
        <w:t>property</w:t>
      </w:r>
      <w:r>
        <w:rPr>
          <w:spacing w:val="25"/>
          <w:sz w:val="18"/>
        </w:rPr>
        <w:t> </w:t>
      </w:r>
      <w:r>
        <w:rPr>
          <w:sz w:val="18"/>
        </w:rPr>
        <w:t>resulting</w:t>
      </w:r>
      <w:r>
        <w:rPr>
          <w:spacing w:val="25"/>
          <w:sz w:val="18"/>
        </w:rPr>
        <w:t> </w:t>
      </w:r>
      <w:r>
        <w:rPr>
          <w:sz w:val="18"/>
        </w:rPr>
        <w:t>from</w:t>
      </w:r>
      <w:r>
        <w:rPr>
          <w:spacing w:val="25"/>
          <w:sz w:val="18"/>
        </w:rPr>
        <w:t> </w:t>
      </w:r>
      <w:r>
        <w:rPr>
          <w:sz w:val="18"/>
        </w:rPr>
        <w:t>any</w:t>
      </w:r>
      <w:r>
        <w:rPr>
          <w:spacing w:val="25"/>
          <w:sz w:val="18"/>
        </w:rPr>
        <w:t> </w:t>
      </w:r>
      <w:r>
        <w:rPr>
          <w:sz w:val="18"/>
        </w:rPr>
        <w:t>ideas,</w:t>
      </w:r>
      <w:r>
        <w:rPr>
          <w:spacing w:val="25"/>
          <w:sz w:val="18"/>
        </w:rPr>
        <w:t> </w:t>
      </w:r>
      <w:r>
        <w:rPr>
          <w:sz w:val="18"/>
        </w:rPr>
        <w:t>methods,</w:t>
      </w:r>
      <w:r>
        <w:rPr>
          <w:spacing w:val="25"/>
          <w:sz w:val="18"/>
        </w:rPr>
        <w:t> </w:t>
      </w:r>
      <w:r>
        <w:rPr>
          <w:sz w:val="18"/>
        </w:rPr>
        <w:t>instructions</w:t>
      </w:r>
      <w:r>
        <w:rPr>
          <w:spacing w:val="25"/>
          <w:sz w:val="18"/>
        </w:rPr>
        <w:t> </w:t>
      </w:r>
      <w:r>
        <w:rPr>
          <w:sz w:val="18"/>
        </w:rPr>
        <w:t>or</w:t>
      </w:r>
      <w:r>
        <w:rPr>
          <w:spacing w:val="25"/>
          <w:sz w:val="18"/>
        </w:rPr>
        <w:t> </w:t>
      </w:r>
      <w:r>
        <w:rPr>
          <w:sz w:val="18"/>
        </w:rPr>
        <w:t>products</w:t>
      </w:r>
      <w:r>
        <w:rPr>
          <w:spacing w:val="25"/>
          <w:sz w:val="18"/>
        </w:rPr>
        <w:t> </w:t>
      </w:r>
      <w:r>
        <w:rPr>
          <w:sz w:val="18"/>
        </w:rPr>
        <w:t>referred</w:t>
      </w:r>
      <w:r>
        <w:rPr>
          <w:spacing w:val="25"/>
          <w:sz w:val="18"/>
        </w:rPr>
        <w:t> </w:t>
      </w:r>
      <w:r>
        <w:rPr>
          <w:sz w:val="18"/>
        </w:rPr>
        <w:t>to</w:t>
      </w:r>
      <w:r>
        <w:rPr>
          <w:spacing w:val="25"/>
          <w:sz w:val="18"/>
        </w:rPr>
        <w:t> </w:t>
      </w:r>
      <w:r>
        <w:rPr>
          <w:sz w:val="18"/>
        </w:rPr>
        <w:t>in</w:t>
      </w:r>
      <w:r>
        <w:rPr>
          <w:spacing w:val="25"/>
          <w:sz w:val="18"/>
        </w:rPr>
        <w:t> </w:t>
      </w:r>
      <w:r>
        <w:rPr>
          <w:sz w:val="18"/>
        </w:rPr>
        <w:t>the</w:t>
      </w:r>
      <w:r>
        <w:rPr>
          <w:spacing w:val="25"/>
          <w:sz w:val="18"/>
        </w:rPr>
        <w:t> </w:t>
      </w:r>
      <w:r>
        <w:rPr>
          <w:sz w:val="18"/>
        </w:rPr>
        <w:t>content.</w:t>
      </w:r>
    </w:p>
    <w:sectPr>
      <w:pgSz w:w="11910" w:h="16840"/>
      <w:pgMar w:header="1109" w:footer="0" w:top="1400" w:bottom="280" w:left="566"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ahoma">
    <w:altName w:val="Tahoma"/>
    <w:charset w:val="1"/>
    <w:family w:val="swiss"/>
    <w:pitch w:val="variable"/>
  </w:font>
  <w:font w:name="Verdana">
    <w:altName w:val="Verdana"/>
    <w:charset w:val="1"/>
    <w:family w:val="swiss"/>
    <w:pitch w:val="variable"/>
  </w:font>
  <w:font w:name="Cambria">
    <w:altName w:val="Cambria"/>
    <w:charset w:val="1"/>
    <w:family w:val="roman"/>
    <w:pitch w:val="variable"/>
  </w:font>
  <w:font w:name="Palatino Linotype">
    <w:altName w:val="Palatino Linotype"/>
    <w:charset w:val="1"/>
    <w:family w:val="roman"/>
    <w:pitch w:val="variable"/>
  </w:font>
  <w:font w:name="Georgia">
    <w:altName w:val="Georgia"/>
    <w:charset w:val="1"/>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068224">
              <wp:simplePos x="0" y="0"/>
              <wp:positionH relativeFrom="page">
                <wp:posOffset>453593</wp:posOffset>
              </wp:positionH>
              <wp:positionV relativeFrom="page">
                <wp:posOffset>895997</wp:posOffset>
              </wp:positionV>
              <wp:extent cx="6649720" cy="508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6649720" cy="5080"/>
                        <a:chExt cx="6649720" cy="5080"/>
                      </a:xfrm>
                    </wpg:grpSpPr>
                    <wps:wsp>
                      <wps:cNvPr id="23" name="Graphic 23"/>
                      <wps:cNvSpPr/>
                      <wps:spPr>
                        <a:xfrm>
                          <a:off x="0"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s:wsp>
                      <wps:cNvPr id="24" name="Graphic 24"/>
                      <wps:cNvSpPr/>
                      <wps:spPr>
                        <a:xfrm>
                          <a:off x="3606"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716pt;margin-top:70.551018pt;width:523.6pt;height:.4pt;mso-position-horizontal-relative:page;mso-position-vertical-relative:page;z-index:-17248256" id="docshapegroup13" coordorigin="714,1411" coordsize="10472,8">
              <v:line style="position:absolute" from="714,1415" to="11180,1415" stroked="true" strokeweight=".398pt" strokecolor="#000000">
                <v:stroke dashstyle="solid"/>
              </v:line>
              <v:line style="position:absolute" from="720,1415" to="11185,1415"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068736">
              <wp:simplePos x="0" y="0"/>
              <wp:positionH relativeFrom="page">
                <wp:posOffset>438061</wp:posOffset>
              </wp:positionH>
              <wp:positionV relativeFrom="page">
                <wp:posOffset>691682</wp:posOffset>
              </wp:positionV>
              <wp:extent cx="894715" cy="15176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894715" cy="151765"/>
                      </a:xfrm>
                      <a:prstGeom prst="rect">
                        <a:avLst/>
                      </a:prstGeom>
                    </wps:spPr>
                    <wps:txbx>
                      <w:txbxContent>
                        <w:p>
                          <w:pPr>
                            <w:spacing w:before="2"/>
                            <w:ind w:left="20" w:right="0" w:firstLine="0"/>
                            <w:jc w:val="left"/>
                            <w:rPr>
                              <w:sz w:val="16"/>
                            </w:rPr>
                          </w:pPr>
                          <w:r>
                            <w:rPr>
                              <w:rFonts w:ascii="Palatino Linotype"/>
                              <w:i/>
                              <w:sz w:val="16"/>
                            </w:rPr>
                            <w:t>Foods </w:t>
                          </w:r>
                          <w:r>
                            <w:rPr>
                              <w:rFonts w:ascii="Palatino Linotype"/>
                              <w:b/>
                              <w:sz w:val="16"/>
                            </w:rPr>
                            <w:t>2023</w:t>
                          </w:r>
                          <w:r>
                            <w:rPr>
                              <w:sz w:val="16"/>
                            </w:rPr>
                            <w:t>,</w:t>
                          </w:r>
                          <w:r>
                            <w:rPr>
                              <w:spacing w:val="6"/>
                              <w:sz w:val="16"/>
                            </w:rPr>
                            <w:t> </w:t>
                          </w:r>
                          <w:r>
                            <w:rPr>
                              <w:rFonts w:ascii="Palatino Linotype"/>
                              <w:i/>
                              <w:sz w:val="16"/>
                            </w:rPr>
                            <w:t>12</w:t>
                          </w:r>
                          <w:r>
                            <w:rPr>
                              <w:sz w:val="16"/>
                            </w:rPr>
                            <w:t>,</w:t>
                          </w:r>
                          <w:r>
                            <w:rPr>
                              <w:spacing w:val="6"/>
                              <w:sz w:val="16"/>
                            </w:rPr>
                            <w:t> </w:t>
                          </w:r>
                          <w:r>
                            <w:rPr>
                              <w:spacing w:val="-6"/>
                              <w:sz w:val="16"/>
                            </w:rPr>
                            <w:t>1176</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493pt;margin-top:54.463211pt;width:70.45pt;height:11.95pt;mso-position-horizontal-relative:page;mso-position-vertical-relative:page;z-index:-17247744" type="#_x0000_t202" id="docshape14" filled="false" stroked="false">
              <v:textbox inset="0,0,0,0">
                <w:txbxContent>
                  <w:p>
                    <w:pPr>
                      <w:spacing w:before="2"/>
                      <w:ind w:left="20" w:right="0" w:firstLine="0"/>
                      <w:jc w:val="left"/>
                      <w:rPr>
                        <w:sz w:val="16"/>
                      </w:rPr>
                    </w:pPr>
                    <w:r>
                      <w:rPr>
                        <w:rFonts w:ascii="Palatino Linotype"/>
                        <w:i/>
                        <w:sz w:val="16"/>
                      </w:rPr>
                      <w:t>Foods </w:t>
                    </w:r>
                    <w:r>
                      <w:rPr>
                        <w:rFonts w:ascii="Palatino Linotype"/>
                        <w:b/>
                        <w:sz w:val="16"/>
                      </w:rPr>
                      <w:t>2023</w:t>
                    </w:r>
                    <w:r>
                      <w:rPr>
                        <w:sz w:val="16"/>
                      </w:rPr>
                      <w:t>,</w:t>
                    </w:r>
                    <w:r>
                      <w:rPr>
                        <w:spacing w:val="6"/>
                        <w:sz w:val="16"/>
                      </w:rPr>
                      <w:t> </w:t>
                    </w:r>
                    <w:r>
                      <w:rPr>
                        <w:rFonts w:ascii="Palatino Linotype"/>
                        <w:i/>
                        <w:sz w:val="16"/>
                      </w:rPr>
                      <w:t>12</w:t>
                    </w:r>
                    <w:r>
                      <w:rPr>
                        <w:sz w:val="16"/>
                      </w:rPr>
                      <w:t>,</w:t>
                    </w:r>
                    <w:r>
                      <w:rPr>
                        <w:spacing w:val="6"/>
                        <w:sz w:val="16"/>
                      </w:rPr>
                      <w:t> </w:t>
                    </w:r>
                    <w:r>
                      <w:rPr>
                        <w:spacing w:val="-6"/>
                        <w:sz w:val="16"/>
                      </w:rPr>
                      <w:t>1176</w:t>
                    </w:r>
                  </w:p>
                </w:txbxContent>
              </v:textbox>
              <w10:wrap type="none"/>
            </v:shape>
          </w:pict>
        </mc:Fallback>
      </mc:AlternateContent>
    </w:r>
    <w:r>
      <w:rPr/>
      <mc:AlternateContent>
        <mc:Choice Requires="wps">
          <w:drawing>
            <wp:anchor distT="0" distB="0" distL="0" distR="0" allowOverlap="1" layoutInCell="1" locked="0" behindDoc="1" simplePos="0" relativeHeight="486069248">
              <wp:simplePos x="0" y="0"/>
              <wp:positionH relativeFrom="page">
                <wp:posOffset>6748081</wp:posOffset>
              </wp:positionH>
              <wp:positionV relativeFrom="page">
                <wp:posOffset>691682</wp:posOffset>
              </wp:positionV>
              <wp:extent cx="367665" cy="14986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67665" cy="149860"/>
                      </a:xfrm>
                      <a:prstGeom prst="rect">
                        <a:avLst/>
                      </a:prstGeom>
                    </wps:spPr>
                    <wps:txbx>
                      <w:txbxContent>
                        <w:p>
                          <w:pPr>
                            <w:spacing w:before="18"/>
                            <w:ind w:left="2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3"/>
                              <w:sz w:val="16"/>
                            </w:rPr>
                            <w:t> </w:t>
                          </w:r>
                          <w:r>
                            <w:rPr>
                              <w:sz w:val="16"/>
                            </w:rPr>
                            <w:t>of</w:t>
                          </w:r>
                          <w:r>
                            <w:rPr>
                              <w:spacing w:val="-2"/>
                              <w:sz w:val="16"/>
                            </w:rPr>
                            <w:t> </w:t>
                          </w:r>
                          <w:r>
                            <w:rPr>
                              <w:spacing w:val="-5"/>
                              <w:sz w:val="16"/>
                            </w:rPr>
                            <w:fldChar w:fldCharType="begin"/>
                          </w:r>
                          <w:r>
                            <w:rPr>
                              <w:spacing w:val="-5"/>
                              <w:sz w:val="16"/>
                            </w:rPr>
                            <w:instrText> NUMPAGES </w:instrText>
                          </w:r>
                          <w:r>
                            <w:rPr>
                              <w:spacing w:val="-5"/>
                              <w:sz w:val="16"/>
                            </w:rPr>
                            <w:fldChar w:fldCharType="separate"/>
                          </w:r>
                          <w:r>
                            <w:rPr>
                              <w:spacing w:val="-5"/>
                              <w:sz w:val="16"/>
                            </w:rPr>
                            <w:t>20</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31.344971pt;margin-top:54.463211pt;width:28.95pt;height:11.8pt;mso-position-horizontal-relative:page;mso-position-vertical-relative:page;z-index:-17247232" type="#_x0000_t202" id="docshape15" filled="false" stroked="false">
              <v:textbox inset="0,0,0,0">
                <w:txbxContent>
                  <w:p>
                    <w:pPr>
                      <w:spacing w:before="18"/>
                      <w:ind w:left="2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3"/>
                        <w:sz w:val="16"/>
                      </w:rPr>
                      <w:t> </w:t>
                    </w:r>
                    <w:r>
                      <w:rPr>
                        <w:sz w:val="16"/>
                      </w:rPr>
                      <w:t>of</w:t>
                    </w:r>
                    <w:r>
                      <w:rPr>
                        <w:spacing w:val="-2"/>
                        <w:sz w:val="16"/>
                      </w:rPr>
                      <w:t> </w:t>
                    </w:r>
                    <w:r>
                      <w:rPr>
                        <w:spacing w:val="-5"/>
                        <w:sz w:val="16"/>
                      </w:rPr>
                      <w:fldChar w:fldCharType="begin"/>
                    </w:r>
                    <w:r>
                      <w:rPr>
                        <w:spacing w:val="-5"/>
                        <w:sz w:val="16"/>
                      </w:rPr>
                      <w:instrText> NUMPAGES </w:instrText>
                    </w:r>
                    <w:r>
                      <w:rPr>
                        <w:spacing w:val="-5"/>
                        <w:sz w:val="16"/>
                      </w:rPr>
                      <w:fldChar w:fldCharType="separate"/>
                    </w:r>
                    <w:r>
                      <w:rPr>
                        <w:spacing w:val="-5"/>
                        <w:sz w:val="16"/>
                      </w:rPr>
                      <w:t>20</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78" w:hanging="431"/>
        <w:jc w:val="left"/>
      </w:pPr>
      <w:rPr>
        <w:rFonts w:hint="default" w:ascii="Cambria" w:hAnsi="Cambria" w:eastAsia="Cambria" w:cs="Cambria"/>
        <w:b w:val="0"/>
        <w:bCs w:val="0"/>
        <w:i w:val="0"/>
        <w:iCs w:val="0"/>
        <w:spacing w:val="0"/>
        <w:w w:val="98"/>
        <w:sz w:val="18"/>
        <w:szCs w:val="18"/>
        <w:lang w:val="en-US" w:eastAsia="en-US" w:bidi="ar-SA"/>
      </w:rPr>
    </w:lvl>
    <w:lvl w:ilvl="1">
      <w:start w:val="0"/>
      <w:numFmt w:val="bullet"/>
      <w:lvlText w:val="•"/>
      <w:lvlJc w:val="left"/>
      <w:pPr>
        <w:ind w:left="1599" w:hanging="431"/>
      </w:pPr>
      <w:rPr>
        <w:rFonts w:hint="default"/>
        <w:lang w:val="en-US" w:eastAsia="en-US" w:bidi="ar-SA"/>
      </w:rPr>
    </w:lvl>
    <w:lvl w:ilvl="2">
      <w:start w:val="0"/>
      <w:numFmt w:val="bullet"/>
      <w:lvlText w:val="•"/>
      <w:lvlJc w:val="left"/>
      <w:pPr>
        <w:ind w:left="2618" w:hanging="431"/>
      </w:pPr>
      <w:rPr>
        <w:rFonts w:hint="default"/>
        <w:lang w:val="en-US" w:eastAsia="en-US" w:bidi="ar-SA"/>
      </w:rPr>
    </w:lvl>
    <w:lvl w:ilvl="3">
      <w:start w:val="0"/>
      <w:numFmt w:val="bullet"/>
      <w:lvlText w:val="•"/>
      <w:lvlJc w:val="left"/>
      <w:pPr>
        <w:ind w:left="3638" w:hanging="431"/>
      </w:pPr>
      <w:rPr>
        <w:rFonts w:hint="default"/>
        <w:lang w:val="en-US" w:eastAsia="en-US" w:bidi="ar-SA"/>
      </w:rPr>
    </w:lvl>
    <w:lvl w:ilvl="4">
      <w:start w:val="0"/>
      <w:numFmt w:val="bullet"/>
      <w:lvlText w:val="•"/>
      <w:lvlJc w:val="left"/>
      <w:pPr>
        <w:ind w:left="4657" w:hanging="431"/>
      </w:pPr>
      <w:rPr>
        <w:rFonts w:hint="default"/>
        <w:lang w:val="en-US" w:eastAsia="en-US" w:bidi="ar-SA"/>
      </w:rPr>
    </w:lvl>
    <w:lvl w:ilvl="5">
      <w:start w:val="0"/>
      <w:numFmt w:val="bullet"/>
      <w:lvlText w:val="•"/>
      <w:lvlJc w:val="left"/>
      <w:pPr>
        <w:ind w:left="5676" w:hanging="431"/>
      </w:pPr>
      <w:rPr>
        <w:rFonts w:hint="default"/>
        <w:lang w:val="en-US" w:eastAsia="en-US" w:bidi="ar-SA"/>
      </w:rPr>
    </w:lvl>
    <w:lvl w:ilvl="6">
      <w:start w:val="0"/>
      <w:numFmt w:val="bullet"/>
      <w:lvlText w:val="•"/>
      <w:lvlJc w:val="left"/>
      <w:pPr>
        <w:ind w:left="6696" w:hanging="431"/>
      </w:pPr>
      <w:rPr>
        <w:rFonts w:hint="default"/>
        <w:lang w:val="en-US" w:eastAsia="en-US" w:bidi="ar-SA"/>
      </w:rPr>
    </w:lvl>
    <w:lvl w:ilvl="7">
      <w:start w:val="0"/>
      <w:numFmt w:val="bullet"/>
      <w:lvlText w:val="•"/>
      <w:lvlJc w:val="left"/>
      <w:pPr>
        <w:ind w:left="7715" w:hanging="431"/>
      </w:pPr>
      <w:rPr>
        <w:rFonts w:hint="default"/>
        <w:lang w:val="en-US" w:eastAsia="en-US" w:bidi="ar-SA"/>
      </w:rPr>
    </w:lvl>
    <w:lvl w:ilvl="8">
      <w:start w:val="0"/>
      <w:numFmt w:val="bullet"/>
      <w:lvlText w:val="•"/>
      <w:lvlJc w:val="left"/>
      <w:pPr>
        <w:ind w:left="8734" w:hanging="431"/>
      </w:pPr>
      <w:rPr>
        <w:rFonts w:hint="default"/>
        <w:lang w:val="en-US" w:eastAsia="en-US" w:bidi="ar-SA"/>
      </w:rPr>
    </w:lvl>
  </w:abstractNum>
  <w:abstractNum w:abstractNumId="1">
    <w:multiLevelType w:val="hybridMultilevel"/>
    <w:lvl w:ilvl="0">
      <w:start w:val="0"/>
      <w:numFmt w:val="bullet"/>
      <w:lvlText w:val="•"/>
      <w:lvlJc w:val="left"/>
      <w:pPr>
        <w:ind w:left="3182" w:hanging="419"/>
      </w:pPr>
      <w:rPr>
        <w:rFonts w:hint="default" w:ascii="Verdana" w:hAnsi="Verdana" w:eastAsia="Verdana" w:cs="Verdana"/>
        <w:b w:val="0"/>
        <w:bCs w:val="0"/>
        <w:i/>
        <w:iCs/>
        <w:spacing w:val="0"/>
        <w:w w:val="95"/>
        <w:sz w:val="20"/>
        <w:szCs w:val="20"/>
        <w:lang w:val="en-US" w:eastAsia="en-US" w:bidi="ar-SA"/>
      </w:rPr>
    </w:lvl>
    <w:lvl w:ilvl="1">
      <w:start w:val="0"/>
      <w:numFmt w:val="bullet"/>
      <w:lvlText w:val="•"/>
      <w:lvlJc w:val="left"/>
      <w:pPr>
        <w:ind w:left="3939" w:hanging="419"/>
      </w:pPr>
      <w:rPr>
        <w:rFonts w:hint="default"/>
        <w:lang w:val="en-US" w:eastAsia="en-US" w:bidi="ar-SA"/>
      </w:rPr>
    </w:lvl>
    <w:lvl w:ilvl="2">
      <w:start w:val="0"/>
      <w:numFmt w:val="bullet"/>
      <w:lvlText w:val="•"/>
      <w:lvlJc w:val="left"/>
      <w:pPr>
        <w:ind w:left="4698" w:hanging="419"/>
      </w:pPr>
      <w:rPr>
        <w:rFonts w:hint="default"/>
        <w:lang w:val="en-US" w:eastAsia="en-US" w:bidi="ar-SA"/>
      </w:rPr>
    </w:lvl>
    <w:lvl w:ilvl="3">
      <w:start w:val="0"/>
      <w:numFmt w:val="bullet"/>
      <w:lvlText w:val="•"/>
      <w:lvlJc w:val="left"/>
      <w:pPr>
        <w:ind w:left="5458" w:hanging="419"/>
      </w:pPr>
      <w:rPr>
        <w:rFonts w:hint="default"/>
        <w:lang w:val="en-US" w:eastAsia="en-US" w:bidi="ar-SA"/>
      </w:rPr>
    </w:lvl>
    <w:lvl w:ilvl="4">
      <w:start w:val="0"/>
      <w:numFmt w:val="bullet"/>
      <w:lvlText w:val="•"/>
      <w:lvlJc w:val="left"/>
      <w:pPr>
        <w:ind w:left="6217" w:hanging="419"/>
      </w:pPr>
      <w:rPr>
        <w:rFonts w:hint="default"/>
        <w:lang w:val="en-US" w:eastAsia="en-US" w:bidi="ar-SA"/>
      </w:rPr>
    </w:lvl>
    <w:lvl w:ilvl="5">
      <w:start w:val="0"/>
      <w:numFmt w:val="bullet"/>
      <w:lvlText w:val="•"/>
      <w:lvlJc w:val="left"/>
      <w:pPr>
        <w:ind w:left="6976" w:hanging="419"/>
      </w:pPr>
      <w:rPr>
        <w:rFonts w:hint="default"/>
        <w:lang w:val="en-US" w:eastAsia="en-US" w:bidi="ar-SA"/>
      </w:rPr>
    </w:lvl>
    <w:lvl w:ilvl="6">
      <w:start w:val="0"/>
      <w:numFmt w:val="bullet"/>
      <w:lvlText w:val="•"/>
      <w:lvlJc w:val="left"/>
      <w:pPr>
        <w:ind w:left="7736" w:hanging="419"/>
      </w:pPr>
      <w:rPr>
        <w:rFonts w:hint="default"/>
        <w:lang w:val="en-US" w:eastAsia="en-US" w:bidi="ar-SA"/>
      </w:rPr>
    </w:lvl>
    <w:lvl w:ilvl="7">
      <w:start w:val="0"/>
      <w:numFmt w:val="bullet"/>
      <w:lvlText w:val="•"/>
      <w:lvlJc w:val="left"/>
      <w:pPr>
        <w:ind w:left="8495" w:hanging="419"/>
      </w:pPr>
      <w:rPr>
        <w:rFonts w:hint="default"/>
        <w:lang w:val="en-US" w:eastAsia="en-US" w:bidi="ar-SA"/>
      </w:rPr>
    </w:lvl>
    <w:lvl w:ilvl="8">
      <w:start w:val="0"/>
      <w:numFmt w:val="bullet"/>
      <w:lvlText w:val="•"/>
      <w:lvlJc w:val="left"/>
      <w:pPr>
        <w:ind w:left="9254" w:hanging="419"/>
      </w:pPr>
      <w:rPr>
        <w:rFonts w:hint="default"/>
        <w:lang w:val="en-US" w:eastAsia="en-US" w:bidi="ar-SA"/>
      </w:rPr>
    </w:lvl>
  </w:abstractNum>
  <w:abstractNum w:abstractNumId="0">
    <w:multiLevelType w:val="hybridMultilevel"/>
    <w:lvl w:ilvl="0">
      <w:start w:val="1"/>
      <w:numFmt w:val="decimal"/>
      <w:lvlText w:val="%1."/>
      <w:lvlJc w:val="left"/>
      <w:pPr>
        <w:ind w:left="362" w:hanging="212"/>
        <w:jc w:val="right"/>
      </w:pPr>
      <w:rPr>
        <w:rFonts w:hint="default" w:ascii="Palatino Linotype" w:hAnsi="Palatino Linotype" w:eastAsia="Palatino Linotype" w:cs="Palatino Linotype"/>
        <w:b/>
        <w:bCs/>
        <w:i w:val="0"/>
        <w:iCs w:val="0"/>
        <w:spacing w:val="0"/>
        <w:w w:val="99"/>
        <w:sz w:val="20"/>
        <w:szCs w:val="20"/>
        <w:lang w:val="en-US" w:eastAsia="en-US" w:bidi="ar-SA"/>
      </w:rPr>
    </w:lvl>
    <w:lvl w:ilvl="1">
      <w:start w:val="1"/>
      <w:numFmt w:val="decimal"/>
      <w:lvlText w:val="%1.%2."/>
      <w:lvlJc w:val="left"/>
      <w:pPr>
        <w:ind w:left="3122" w:hanging="361"/>
        <w:jc w:val="left"/>
      </w:pPr>
      <w:rPr>
        <w:rFonts w:hint="default" w:ascii="Palatino Linotype" w:hAnsi="Palatino Linotype" w:eastAsia="Palatino Linotype" w:cs="Palatino Linotype"/>
        <w:b w:val="0"/>
        <w:bCs w:val="0"/>
        <w:i/>
        <w:iCs/>
        <w:spacing w:val="0"/>
        <w:w w:val="99"/>
        <w:sz w:val="20"/>
        <w:szCs w:val="20"/>
        <w:lang w:val="en-US" w:eastAsia="en-US" w:bidi="ar-SA"/>
      </w:rPr>
    </w:lvl>
    <w:lvl w:ilvl="2">
      <w:start w:val="1"/>
      <w:numFmt w:val="decimal"/>
      <w:lvlText w:val="%1.%2.%3."/>
      <w:lvlJc w:val="left"/>
      <w:pPr>
        <w:ind w:left="3271" w:hanging="511"/>
        <w:jc w:val="left"/>
      </w:pPr>
      <w:rPr>
        <w:rFonts w:hint="default" w:ascii="Cambria" w:hAnsi="Cambria" w:eastAsia="Cambria" w:cs="Cambria"/>
        <w:b w:val="0"/>
        <w:bCs w:val="0"/>
        <w:i w:val="0"/>
        <w:iCs w:val="0"/>
        <w:spacing w:val="0"/>
        <w:w w:val="98"/>
        <w:sz w:val="20"/>
        <w:szCs w:val="20"/>
        <w:lang w:val="en-US" w:eastAsia="en-US" w:bidi="ar-SA"/>
      </w:rPr>
    </w:lvl>
    <w:lvl w:ilvl="3">
      <w:start w:val="0"/>
      <w:numFmt w:val="bullet"/>
      <w:lvlText w:val="•"/>
      <w:lvlJc w:val="left"/>
      <w:pPr>
        <w:ind w:left="3890" w:hanging="511"/>
      </w:pPr>
      <w:rPr>
        <w:rFonts w:hint="default"/>
        <w:lang w:val="en-US" w:eastAsia="en-US" w:bidi="ar-SA"/>
      </w:rPr>
    </w:lvl>
    <w:lvl w:ilvl="4">
      <w:start w:val="0"/>
      <w:numFmt w:val="bullet"/>
      <w:lvlText w:val="•"/>
      <w:lvlJc w:val="left"/>
      <w:pPr>
        <w:ind w:left="4500" w:hanging="511"/>
      </w:pPr>
      <w:rPr>
        <w:rFonts w:hint="default"/>
        <w:lang w:val="en-US" w:eastAsia="en-US" w:bidi="ar-SA"/>
      </w:rPr>
    </w:lvl>
    <w:lvl w:ilvl="5">
      <w:start w:val="0"/>
      <w:numFmt w:val="bullet"/>
      <w:lvlText w:val="•"/>
      <w:lvlJc w:val="left"/>
      <w:pPr>
        <w:ind w:left="5111" w:hanging="511"/>
      </w:pPr>
      <w:rPr>
        <w:rFonts w:hint="default"/>
        <w:lang w:val="en-US" w:eastAsia="en-US" w:bidi="ar-SA"/>
      </w:rPr>
    </w:lvl>
    <w:lvl w:ilvl="6">
      <w:start w:val="0"/>
      <w:numFmt w:val="bullet"/>
      <w:lvlText w:val="•"/>
      <w:lvlJc w:val="left"/>
      <w:pPr>
        <w:ind w:left="5721" w:hanging="511"/>
      </w:pPr>
      <w:rPr>
        <w:rFonts w:hint="default"/>
        <w:lang w:val="en-US" w:eastAsia="en-US" w:bidi="ar-SA"/>
      </w:rPr>
    </w:lvl>
    <w:lvl w:ilvl="7">
      <w:start w:val="0"/>
      <w:numFmt w:val="bullet"/>
      <w:lvlText w:val="•"/>
      <w:lvlJc w:val="left"/>
      <w:pPr>
        <w:ind w:left="6331" w:hanging="511"/>
      </w:pPr>
      <w:rPr>
        <w:rFonts w:hint="default"/>
        <w:lang w:val="en-US" w:eastAsia="en-US" w:bidi="ar-SA"/>
      </w:rPr>
    </w:lvl>
    <w:lvl w:ilvl="8">
      <w:start w:val="0"/>
      <w:numFmt w:val="bullet"/>
      <w:lvlText w:val="•"/>
      <w:lvlJc w:val="left"/>
      <w:pPr>
        <w:ind w:left="6942" w:hanging="51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ind w:left="2971" w:hanging="210"/>
      <w:outlineLvl w:val="1"/>
    </w:pPr>
    <w:rPr>
      <w:rFonts w:ascii="Palatino Linotype" w:hAnsi="Palatino Linotype" w:eastAsia="Palatino Linotype" w:cs="Palatino Linotype"/>
      <w:b/>
      <w:bCs/>
      <w:sz w:val="20"/>
      <w:szCs w:val="20"/>
      <w:lang w:val="en-US" w:eastAsia="en-US" w:bidi="ar-SA"/>
    </w:rPr>
  </w:style>
  <w:style w:styleId="Title" w:type="paragraph">
    <w:name w:val="Title"/>
    <w:basedOn w:val="Normal"/>
    <w:uiPriority w:val="1"/>
    <w:qFormat/>
    <w:pPr>
      <w:spacing w:before="10"/>
      <w:ind w:left="972"/>
    </w:pPr>
    <w:rPr>
      <w:rFonts w:ascii="Times New Roman" w:hAnsi="Times New Roman" w:eastAsia="Times New Roman" w:cs="Times New Roman"/>
      <w:b/>
      <w:bCs/>
      <w:i/>
      <w:iCs/>
      <w:sz w:val="50"/>
      <w:szCs w:val="50"/>
      <w:lang w:val="en-US" w:eastAsia="en-US" w:bidi="ar-SA"/>
    </w:rPr>
  </w:style>
  <w:style w:styleId="ListParagraph" w:type="paragraph">
    <w:name w:val="List Paragraph"/>
    <w:basedOn w:val="Normal"/>
    <w:uiPriority w:val="1"/>
    <w:qFormat/>
    <w:pPr>
      <w:ind w:left="578" w:hanging="431"/>
    </w:pPr>
    <w:rPr>
      <w:rFonts w:ascii="Cambria" w:hAnsi="Cambria" w:eastAsia="Cambria" w:cs="Cambria"/>
      <w:lang w:val="en-US" w:eastAsia="en-US" w:bidi="ar-SA"/>
    </w:rPr>
  </w:style>
  <w:style w:styleId="TableParagraph" w:type="paragraph">
    <w:name w:val="Table Paragraph"/>
    <w:basedOn w:val="Normal"/>
    <w:uiPriority w:val="1"/>
    <w:qFormat/>
    <w:pPr>
      <w:spacing w:before="36"/>
      <w:jc w:val="center"/>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www.mdpi.com/journal/food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mdpi.com/"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orcid.org/0000-0003-3608-5838" TargetMode="External"/><Relationship Id="rId15" Type="http://schemas.openxmlformats.org/officeDocument/2006/relationships/image" Target="media/image8.png"/><Relationship Id="rId16" Type="http://schemas.openxmlformats.org/officeDocument/2006/relationships/hyperlink" Target="https://orcid.org/0000-0002-3718-3416" TargetMode="External"/><Relationship Id="rId17" Type="http://schemas.openxmlformats.org/officeDocument/2006/relationships/hyperlink" Target="https://orcid.org/0000-0002-9575-1880" TargetMode="External"/><Relationship Id="rId18" Type="http://schemas.openxmlformats.org/officeDocument/2006/relationships/hyperlink" Target="https://orcid.org/0000-0001-5069-5304" TargetMode="External"/><Relationship Id="rId19" Type="http://schemas.openxmlformats.org/officeDocument/2006/relationships/hyperlink" Target="https://orcid.org/0000-0002-0219-4289" TargetMode="External"/><Relationship Id="rId20" Type="http://schemas.openxmlformats.org/officeDocument/2006/relationships/image" Target="media/image9.png"/><Relationship Id="rId21" Type="http://schemas.openxmlformats.org/officeDocument/2006/relationships/hyperlink" Target="https://orcid.org/0000-0001-8869-6409" TargetMode="External"/><Relationship Id="rId22" Type="http://schemas.openxmlformats.org/officeDocument/2006/relationships/image" Target="media/image10.png"/><Relationship Id="rId23" Type="http://schemas.openxmlformats.org/officeDocument/2006/relationships/hyperlink" Target="mailto:toadekanmbi@upei.ca" TargetMode="External"/><Relationship Id="rId24" Type="http://schemas.openxmlformats.org/officeDocument/2006/relationships/hyperlink" Target="mailto:sbasheer10090@upei.ca" TargetMode="External"/><Relationship Id="rId25" Type="http://schemas.openxmlformats.org/officeDocument/2006/relationships/hyperlink" Target="mailto:rnawaz@upei.ca" TargetMode="External"/><Relationship Id="rId26" Type="http://schemas.openxmlformats.org/officeDocument/2006/relationships/hyperlink" Target="mailto:tpang11616@upei.ca" TargetMode="External"/><Relationship Id="rId27" Type="http://schemas.openxmlformats.org/officeDocument/2006/relationships/hyperlink" Target="mailto:sxliu@gov.pe.ca" TargetMode="External"/><Relationship Id="rId28" Type="http://schemas.openxmlformats.org/officeDocument/2006/relationships/hyperlink" Target="mailto:yulinhu@upei.ca" TargetMode="External"/><Relationship Id="rId29" Type="http://schemas.openxmlformats.org/officeDocument/2006/relationships/hyperlink" Target="mailto:xxwang@upei.ca" TargetMode="External"/><Relationship Id="rId30" Type="http://schemas.openxmlformats.org/officeDocument/2006/relationships/hyperlink" Target="mailto:xiuquan.wang@gmail.com" TargetMode="External"/><Relationship Id="rId31" Type="http://schemas.openxmlformats.org/officeDocument/2006/relationships/hyperlink" Target="https://www.mdpi.com/article/10.3390/foods12061176?type=check_update&amp;version=3" TargetMode="External"/><Relationship Id="rId32" Type="http://schemas.openxmlformats.org/officeDocument/2006/relationships/image" Target="media/image11.png"/><Relationship Id="rId33" Type="http://schemas.openxmlformats.org/officeDocument/2006/relationships/hyperlink" Target="https://doi.org/10.3390/foods12061176" TargetMode="External"/><Relationship Id="rId34" Type="http://schemas.openxmlformats.org/officeDocument/2006/relationships/hyperlink" Target="https://creativecommons.org/" TargetMode="External"/><Relationship Id="rId35" Type="http://schemas.openxmlformats.org/officeDocument/2006/relationships/image" Target="media/image12.png"/><Relationship Id="rId36" Type="http://schemas.openxmlformats.org/officeDocument/2006/relationships/hyperlink" Target="https://creativecommons.org/licenses/by/4.0/" TargetMode="External"/><Relationship Id="rId37" Type="http://schemas.openxmlformats.org/officeDocument/2006/relationships/header" Target="header1.xml"/><Relationship Id="rId38" Type="http://schemas.openxmlformats.org/officeDocument/2006/relationships/image" Target="media/image13.jpeg"/><Relationship Id="rId39" Type="http://schemas.openxmlformats.org/officeDocument/2006/relationships/image" Target="media/image14.png"/><Relationship Id="rId40" Type="http://schemas.openxmlformats.org/officeDocument/2006/relationships/hyperlink" Target="https://www.canada.ca/en/environment-climate-change/services/science-technology/centres/british-columbia.html#cccma" TargetMode="External"/><Relationship Id="rId41" Type="http://schemas.openxmlformats.org/officeDocument/2006/relationships/hyperlink" Target="https://www.gfdl.noaa.gov/" TargetMode="External"/><Relationship Id="rId42" Type="http://schemas.openxmlformats.org/officeDocument/2006/relationships/hyperlink" Target="https://www.mri-jma.go.jp/index_en.html" TargetMode="External"/><Relationship Id="rId43" Type="http://schemas.openxmlformats.org/officeDocument/2006/relationships/hyperlink" Target="https://ccsr.aori.u-tokyo.ac.jp/index-e.html" TargetMode="External"/><Relationship Id="rId44" Type="http://schemas.openxmlformats.org/officeDocument/2006/relationships/hyperlink" Target="http://english.iap.cas.cn/rh/rd/200906/t20090626_9069.html" TargetMode="External"/><Relationship Id="rId45" Type="http://schemas.openxmlformats.org/officeDocument/2006/relationships/hyperlink" Target="https://cmc.ipsl.fr/" TargetMode="External"/><Relationship Id="rId46" Type="http://schemas.openxmlformats.org/officeDocument/2006/relationships/hyperlink" Target="https://ec-earth.org/" TargetMode="External"/><Relationship Id="rId47" Type="http://schemas.openxmlformats.org/officeDocument/2006/relationships/image" Target="media/image15.jpeg"/><Relationship Id="rId48" Type="http://schemas.openxmlformats.org/officeDocument/2006/relationships/image" Target="media/image16.jpeg"/><Relationship Id="rId49" Type="http://schemas.openxmlformats.org/officeDocument/2006/relationships/image" Target="media/image17.jpeg"/><Relationship Id="rId50" Type="http://schemas.openxmlformats.org/officeDocument/2006/relationships/image" Target="media/image18.jpeg"/><Relationship Id="rId51" Type="http://schemas.openxmlformats.org/officeDocument/2006/relationships/image" Target="media/image19.png"/><Relationship Id="rId52" Type="http://schemas.openxmlformats.org/officeDocument/2006/relationships/hyperlink" Target="https://www.mdpi.com/article/10.3390/foods12061176/s1" TargetMode="External"/><Relationship Id="rId53" Type="http://schemas.openxmlformats.org/officeDocument/2006/relationships/hyperlink" Target="http://www.peointernational.org/" TargetMode="External"/><Relationship Id="rId54" Type="http://schemas.openxmlformats.org/officeDocument/2006/relationships/hyperlink" Target="https://library.wur.nl/WebQuery/wurpubs/122845" TargetMode="External"/><Relationship Id="rId55" Type="http://schemas.openxmlformats.org/officeDocument/2006/relationships/hyperlink" Target="http://doi.org/10.1080/10408398.2012.724479" TargetMode="External"/><Relationship Id="rId56" Type="http://schemas.openxmlformats.org/officeDocument/2006/relationships/hyperlink" Target="http://www.ncbi.nlm.nih.gov/pubmed/24925679" TargetMode="External"/><Relationship Id="rId57" Type="http://schemas.openxmlformats.org/officeDocument/2006/relationships/hyperlink" Target="http://doi.org/10.54386/jam.v23i2.71" TargetMode="External"/><Relationship Id="rId58" Type="http://schemas.openxmlformats.org/officeDocument/2006/relationships/hyperlink" Target="https://www.fao.org/faostat/en/%23data/QCL" TargetMode="External"/><Relationship Id="rId59" Type="http://schemas.openxmlformats.org/officeDocument/2006/relationships/hyperlink" Target="http://doi.org/10.3389/fsufs.2020.519324" TargetMode="External"/><Relationship Id="rId60" Type="http://schemas.openxmlformats.org/officeDocument/2006/relationships/hyperlink" Target="http://doi.org/10.5772/INTECHOPEN.100058" TargetMode="External"/><Relationship Id="rId61" Type="http://schemas.openxmlformats.org/officeDocument/2006/relationships/hyperlink" Target="http://doi.org/10.1007/s11540-014-9265-1" TargetMode="External"/><Relationship Id="rId62" Type="http://schemas.openxmlformats.org/officeDocument/2006/relationships/hyperlink" Target="https://www.fao.org/faostat/en/#compare" TargetMode="External"/><Relationship Id="rId63" Type="http://schemas.openxmlformats.org/officeDocument/2006/relationships/hyperlink" Target="https://www150.statcan.gc.ca/t1/tbl1/en/tv.action?pid=3210035801&amp;pickMembers%5B0%5D=1.3&amp;cubeTimeFrame.startYear=2005&amp;cubeTimeFrame.endYear=2022&amp;referencePeriods=20050101%2C20220101" TargetMode="External"/><Relationship Id="rId64" Type="http://schemas.openxmlformats.org/officeDocument/2006/relationships/hyperlink" Target="https://www150.statcan.gc.ca/t1/tbl1/en/tv.action?pid=1710000901" TargetMode="External"/><Relationship Id="rId65" Type="http://schemas.openxmlformats.org/officeDocument/2006/relationships/hyperlink" Target="https://www150.statcan.gc.ca/n1/daily-quotidien/221207/dq221207d-eng.htm" TargetMode="External"/><Relationship Id="rId66" Type="http://schemas.openxmlformats.org/officeDocument/2006/relationships/hyperlink" Target="http://doi.org/10.3390/w14172748" TargetMode="External"/><Relationship Id="rId67" Type="http://schemas.openxmlformats.org/officeDocument/2006/relationships/hyperlink" Target="http://doi.org/10.3390/su12124937" TargetMode="External"/><Relationship Id="rId68" Type="http://schemas.openxmlformats.org/officeDocument/2006/relationships/hyperlink" Target="https://www.peipotato.org/pei-potato-industry/about-us" TargetMode="External"/><Relationship Id="rId69" Type="http://schemas.openxmlformats.org/officeDocument/2006/relationships/hyperlink" Target="http://doi.org/10.1007/s12230-018-09705-4" TargetMode="External"/><Relationship Id="rId70" Type="http://schemas.openxmlformats.org/officeDocument/2006/relationships/hyperlink" Target="http://doi.org/10.3390/ijerph18063217" TargetMode="External"/><Relationship Id="rId71" Type="http://schemas.openxmlformats.org/officeDocument/2006/relationships/hyperlink" Target="http://www.ncbi.nlm.nih.gov/pubmed/33804597" TargetMode="External"/><Relationship Id="rId72" Type="http://schemas.openxmlformats.org/officeDocument/2006/relationships/hyperlink" Target="http://doi.org/10.1016/B978-0-12-374349-7.00014-3" TargetMode="External"/><Relationship Id="rId73" Type="http://schemas.openxmlformats.org/officeDocument/2006/relationships/hyperlink" Target="http://doi.org/10.1007/978-3-030-28683-5_1" TargetMode="External"/><Relationship Id="rId74" Type="http://schemas.openxmlformats.org/officeDocument/2006/relationships/hyperlink" Target="https://agriculture.canada.ca/sites/default/files/documents/2022-02/potato_market_review_revue_marche_pomme_terre_2020-eng.pdf" TargetMode="External"/><Relationship Id="rId75" Type="http://schemas.openxmlformats.org/officeDocument/2006/relationships/hyperlink" Target="http://doi.org/10.1515/opag-2018-0029" TargetMode="External"/><Relationship Id="rId76" Type="http://schemas.openxmlformats.org/officeDocument/2006/relationships/hyperlink" Target="http://doi.org/10.1007/s11540-018-9354-7" TargetMode="External"/><Relationship Id="rId77" Type="http://schemas.openxmlformats.org/officeDocument/2006/relationships/hyperlink" Target="https://sdgs.un.org/goals" TargetMode="External"/><Relationship Id="rId78" Type="http://schemas.openxmlformats.org/officeDocument/2006/relationships/hyperlink" Target="http://doi.org/10.1016/j.fcr.2014.06.017" TargetMode="External"/><Relationship Id="rId79" Type="http://schemas.openxmlformats.org/officeDocument/2006/relationships/hyperlink" Target="http://doi.org/10.1007/s40502-016-0270-z" TargetMode="External"/><Relationship Id="rId80" Type="http://schemas.openxmlformats.org/officeDocument/2006/relationships/hyperlink" Target="http://doi.org/10.2134/agronj2005.0322" TargetMode="External"/><Relationship Id="rId81" Type="http://schemas.openxmlformats.org/officeDocument/2006/relationships/hyperlink" Target="http://doi.org/10.1270/jsbbs.19070" TargetMode="External"/><Relationship Id="rId82" Type="http://schemas.openxmlformats.org/officeDocument/2006/relationships/hyperlink" Target="http://doi.org/10.1007/BF02855363" TargetMode="External"/><Relationship Id="rId83" Type="http://schemas.openxmlformats.org/officeDocument/2006/relationships/hyperlink" Target="http://doi.org/10.2134/agronj2005.0260" TargetMode="External"/><Relationship Id="rId84" Type="http://schemas.openxmlformats.org/officeDocument/2006/relationships/hyperlink" Target="http://doi.org/10.1371/journal.pone.0081510" TargetMode="External"/><Relationship Id="rId85" Type="http://schemas.openxmlformats.org/officeDocument/2006/relationships/hyperlink" Target="http://www.ncbi.nlm.nih.gov/pubmed/24497912" TargetMode="External"/><Relationship Id="rId86" Type="http://schemas.openxmlformats.org/officeDocument/2006/relationships/hyperlink" Target="https://www.researchgate.net/publication/228936663" TargetMode="External"/><Relationship Id="rId87" Type="http://schemas.openxmlformats.org/officeDocument/2006/relationships/hyperlink" Target="http://doi.org/10.1016/j.eja.2021.126404" TargetMode="External"/><Relationship Id="rId88" Type="http://schemas.openxmlformats.org/officeDocument/2006/relationships/hyperlink" Target="http://doi.org/10.1016/j.agrformet.2015.08.266" TargetMode="External"/><Relationship Id="rId89" Type="http://schemas.openxmlformats.org/officeDocument/2006/relationships/hyperlink" Target="http://doi.org/10.1016/j.agrformet.2011.06.018" TargetMode="External"/><Relationship Id="rId90" Type="http://schemas.openxmlformats.org/officeDocument/2006/relationships/hyperlink" Target="https://spudsmart.com/potatoes-water-management-deluge-drought/" TargetMode="External"/><Relationship Id="rId91" Type="http://schemas.openxmlformats.org/officeDocument/2006/relationships/hyperlink" Target="https://cipotato.org/blog/potato-faces-up-to-climate-change-challenges/" TargetMode="External"/><Relationship Id="rId92" Type="http://schemas.openxmlformats.org/officeDocument/2006/relationships/hyperlink" Target="https://spudsmart.com/potato-production-climate-change/" TargetMode="External"/><Relationship Id="rId93" Type="http://schemas.openxmlformats.org/officeDocument/2006/relationships/hyperlink" Target="http://doi.org/10.1016/j.eja.2017.11.008" TargetMode="External"/><Relationship Id="rId94" Type="http://schemas.openxmlformats.org/officeDocument/2006/relationships/hyperlink" Target="http://doi.org/10.1007/s11540-008-9107-0" TargetMode="External"/><Relationship Id="rId95" Type="http://schemas.openxmlformats.org/officeDocument/2006/relationships/hyperlink" Target="http://doi.org/10.1016/j.cropro.2016.02.008" TargetMode="External"/><Relationship Id="rId96" Type="http://schemas.openxmlformats.org/officeDocument/2006/relationships/hyperlink" Target="http://doi.org/10.1007/s11540-018-9406-z" TargetMode="External"/><Relationship Id="rId97" Type="http://schemas.openxmlformats.org/officeDocument/2006/relationships/hyperlink" Target="https://agriculture.canada.ca/en/canadas-agriculture-sectors/horticulture/horticulture-sector-reports/potato-market-information-review-2019-2020" TargetMode="External"/><Relationship Id="rId98" Type="http://schemas.openxmlformats.org/officeDocument/2006/relationships/hyperlink" Target="http://doi.org/10.1007/s12230-022-09873-4" TargetMode="External"/><Relationship Id="rId99" Type="http://schemas.openxmlformats.org/officeDocument/2006/relationships/hyperlink" Target="https://www.princeedwardisland.ca/sites/default/files/publications/af_potato_econ_impact_study.pdf" TargetMode="External"/><Relationship Id="rId100" Type="http://schemas.openxmlformats.org/officeDocument/2006/relationships/hyperlink" Target="http://doi.org/10.1016/S0168-1923(03)00002-9" TargetMode="External"/><Relationship Id="rId101" Type="http://schemas.openxmlformats.org/officeDocument/2006/relationships/hyperlink" Target="http://doi.org/10.3390/ijerph17072522" TargetMode="External"/><Relationship Id="rId102" Type="http://schemas.openxmlformats.org/officeDocument/2006/relationships/hyperlink" Target="http://doi.org/10.1007/s42106-020-00111-7" TargetMode="External"/><Relationship Id="rId103" Type="http://schemas.openxmlformats.org/officeDocument/2006/relationships/hyperlink" Target="http://doi.org/10.3354/cr034105" TargetMode="External"/><Relationship Id="rId104" Type="http://schemas.openxmlformats.org/officeDocument/2006/relationships/hyperlink" Target="http://doi.org/10.1016/j.scitotenv.2021.150741" TargetMode="External"/><Relationship Id="rId105" Type="http://schemas.openxmlformats.org/officeDocument/2006/relationships/hyperlink" Target="http://doi.org/10.3390/agriculture12101648" TargetMode="External"/><Relationship Id="rId106" Type="http://schemas.openxmlformats.org/officeDocument/2006/relationships/hyperlink" Target="http://doi.org/10.1016/j.agwat.2021.107047" TargetMode="External"/><Relationship Id="rId107" Type="http://schemas.openxmlformats.org/officeDocument/2006/relationships/hyperlink" Target="https://ourworldindata.org/explorers/ipcc-scenarios?facet=none&amp;Metric=Greenhouse%2Bgas%2Bemissions&amp;Rate=Total&amp;Region=Global&amp;country=SSP1%2B-%2BBaseline~SSP2%2B-%2BBaseline~SSP3%2B-%2BBaseline~SSP4%2B-%2BBaseline~SSP5%2B-%2BBaseline" TargetMode="External"/><Relationship Id="rId108" Type="http://schemas.openxmlformats.org/officeDocument/2006/relationships/hyperlink" Target="https://climateknowledgeportal.worldbank.org/download-data" TargetMode="External"/><Relationship Id="rId109" Type="http://schemas.openxmlformats.org/officeDocument/2006/relationships/hyperlink" Target="http://doi.org/10.5194/gmd-9-1937-2016" TargetMode="External"/><Relationship Id="rId110" Type="http://schemas.openxmlformats.org/officeDocument/2006/relationships/hyperlink" Target="https://dssat.net/" TargetMode="External"/><Relationship Id="rId111" Type="http://schemas.openxmlformats.org/officeDocument/2006/relationships/hyperlink" Target="http://crsps.net/resource/decision-support-system-for-agrotechnology-transfer-version-4-0-cd-rom/" TargetMode="External"/><Relationship Id="rId112" Type="http://schemas.openxmlformats.org/officeDocument/2006/relationships/hyperlink" Target="https://dssat.net/2435" TargetMode="External"/><Relationship Id="rId113" Type="http://schemas.openxmlformats.org/officeDocument/2006/relationships/hyperlink" Target="http://doi.org/10.19103/as.2019.0061.10" TargetMode="External"/><Relationship Id="rId114" Type="http://schemas.openxmlformats.org/officeDocument/2006/relationships/hyperlink" Target="http://doi.org/10.1016/S1161-0301(02)00107-7" TargetMode="External"/><Relationship Id="rId115" Type="http://schemas.openxmlformats.org/officeDocument/2006/relationships/hyperlink" Target="https://www.princeedwardisland.ca/en/information/where-is-prince-edward-island" TargetMode="External"/><Relationship Id="rId116" Type="http://schemas.openxmlformats.org/officeDocument/2006/relationships/hyperlink" Target="https://www.princeedwardisland.ca/en/information/finance/pei-population-report-quarterly" TargetMode="External"/><Relationship Id="rId117" Type="http://schemas.openxmlformats.org/officeDocument/2006/relationships/hyperlink" Target="https://www.princeedwardisland.ca/en/information/agriculture-and-land/agriculture-pei" TargetMode="External"/><Relationship Id="rId118" Type="http://schemas.openxmlformats.org/officeDocument/2006/relationships/hyperlink" Target="https://unitedpotatocanada.com/wp-content/uploads/2022/12/Canadian-Potato-Production-2022-12-07-2022.pdf" TargetMode="External"/><Relationship Id="rId119" Type="http://schemas.openxmlformats.org/officeDocument/2006/relationships/hyperlink" Target="http://doi.org/10.1007/s10705-011-9463-z" TargetMode="External"/><Relationship Id="rId120" Type="http://schemas.openxmlformats.org/officeDocument/2006/relationships/hyperlink" Target="https://climate.weather.gc.ca/historical_data/search_historic_data_e.html" TargetMode="External"/><Relationship Id="rId121" Type="http://schemas.openxmlformats.org/officeDocument/2006/relationships/hyperlink" Target="https://power.larc.nasa.gov/data-access-viewer/" TargetMode="External"/><Relationship Id="rId122" Type="http://schemas.openxmlformats.org/officeDocument/2006/relationships/hyperlink" Target="https://www.peipotato.org/pei-potato-industry" TargetMode="External"/><Relationship Id="rId123" Type="http://schemas.openxmlformats.org/officeDocument/2006/relationships/hyperlink" Target="https://www.carbonbrief.org/cmip6-the-next-generation-of-climate-models-explained" TargetMode="External"/><Relationship Id="rId124" Type="http://schemas.openxmlformats.org/officeDocument/2006/relationships/hyperlink" Target="https://www.carbonbrief.org/explainer-how-shared-socioeconomic-pathways-explore-future-climate-change/" TargetMode="External"/><Relationship Id="rId125" Type="http://schemas.openxmlformats.org/officeDocument/2006/relationships/hyperlink" Target="http://doi.org/10.5194/gmd-9-3461-2016" TargetMode="External"/><Relationship Id="rId126" Type="http://schemas.openxmlformats.org/officeDocument/2006/relationships/hyperlink" Target="http://doi.org/10.1016/j.scienta.2017.10.017" TargetMode="External"/><Relationship Id="rId127" Type="http://schemas.openxmlformats.org/officeDocument/2006/relationships/hyperlink" Target="http://doi.org/10.25165/j.ijabe.20181104.3331" TargetMode="External"/><Relationship Id="rId128" Type="http://schemas.openxmlformats.org/officeDocument/2006/relationships/hyperlink" Target="http://doi.org/10.1079/PAVSNNR20094025" TargetMode="External"/><Relationship Id="rId129" Type="http://schemas.openxmlformats.org/officeDocument/2006/relationships/hyperlink" Target="http://doi.org/10.5897/ajar2015.9828" TargetMode="External"/><Relationship Id="rId130" Type="http://schemas.openxmlformats.org/officeDocument/2006/relationships/hyperlink" Target="http://doi.org/10.1016/j.fcr.2016.04.012" TargetMode="External"/><Relationship Id="rId131" Type="http://schemas.openxmlformats.org/officeDocument/2006/relationships/hyperlink" Target="http://doi.org/10.1016/j.agwat.2009.09.015" TargetMode="External"/><Relationship Id="rId132" Type="http://schemas.openxmlformats.org/officeDocument/2006/relationships/hyperlink" Target="https://hrcak.srce.hr/31243" TargetMode="External"/><Relationship Id="rId133" Type="http://schemas.openxmlformats.org/officeDocument/2006/relationships/hyperlink" Target="http://doi.org/10.11118/actaun200856020217" TargetMode="External"/><Relationship Id="rId134" Type="http://schemas.openxmlformats.org/officeDocument/2006/relationships/hyperlink" Target="http://doi.org/10.1016/j.agwat.2013.03.021" TargetMode="External"/><Relationship Id="rId135" Type="http://schemas.openxmlformats.org/officeDocument/2006/relationships/hyperlink" Target="http://doi.org/10.54386/jam.v20i2.519" TargetMode="External"/><Relationship Id="rId136" Type="http://schemas.openxmlformats.org/officeDocument/2006/relationships/hyperlink" Target="http://doi.org/10.1016/j.agsy.2016.02.011" TargetMode="External"/><Relationship Id="rId137" Type="http://schemas.openxmlformats.org/officeDocument/2006/relationships/hyperlink" Target="http://doi.org/10.1371/journal.pone.0117891" TargetMode="External"/><Relationship Id="rId138" Type="http://schemas.openxmlformats.org/officeDocument/2006/relationships/hyperlink" Target="http://doi.org/10.7717/peerj-cs.623" TargetMode="External"/><Relationship Id="rId139" Type="http://schemas.openxmlformats.org/officeDocument/2006/relationships/hyperlink" Target="http://doi.org/10.1016/j.agwat.2015.01.011" TargetMode="External"/><Relationship Id="rId140" Type="http://schemas.openxmlformats.org/officeDocument/2006/relationships/hyperlink" Target="http://doi.org/10.17265/2328-2142/2015.05.001" TargetMode="External"/><Relationship Id="rId141" Type="http://schemas.openxmlformats.org/officeDocument/2006/relationships/hyperlink" Target="https://www.princeedwardisland.ca/en/information/executive-council-office/agricultural-insurance-corporation" TargetMode="External"/><Relationship Id="rId142" Type="http://schemas.openxmlformats.org/officeDocument/2006/relationships/hyperlink" Target="http://doi.org/10.1016/j.agrformet.2021.108452" TargetMode="External"/><Relationship Id="rId143" Type="http://schemas.openxmlformats.org/officeDocument/2006/relationships/hyperlink" Target="http://doi.org/10.1007/s42106-020-00092-7" TargetMode="External"/><Relationship Id="rId144" Type="http://schemas.openxmlformats.org/officeDocument/2006/relationships/hyperlink" Target="http://doi.org/10.1016/j.agee.2013.09.019" TargetMode="External"/><Relationship Id="rId145" Type="http://schemas.openxmlformats.org/officeDocument/2006/relationships/hyperlink" Target="http://doi.org/10.3354/cr020259" TargetMode="External"/><Relationship Id="rId146" Type="http://schemas.openxmlformats.org/officeDocument/2006/relationships/hyperlink" Target="http://doi.org/10.1007/s11540-014-9253-5" TargetMode="External"/><Relationship Id="rId147" Type="http://schemas.openxmlformats.org/officeDocument/2006/relationships/hyperlink" Target="http://doi.org/10.3390/life11060545" TargetMode="External"/><Relationship Id="rId148" Type="http://schemas.openxmlformats.org/officeDocument/2006/relationships/hyperlink" Target="http://doi.org/10.3390/su12062419" TargetMode="External"/><Relationship Id="rId1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Toyin Adekanmbi, Xiuquan Wang, Sana Basheer, Rana Ali Nawaz, Tianze Pang, Yulin Hu and Suqi Liu</dc:creator>
  <cp:keywords>potato (Solanum tuberusom); climate change; drought; food security; heat; phenology; tuber</cp:keywords>
  <dc:subject>Crop yields are adversely affected by climate change; therefore, it is crucial to develop climate adaptation strategies to mitigate the impacts of increasing climate variability on the agriculture system to ensure food security. As one of the largest potato-producing provinces in Canada, Prince Edward Island (PEI) has recently experienced significant instability in potato production. PEI’s local farmers and stakeholders are extremely concerned about the prospects for the future of potato farming industries in the context of climate change. This study aims to use the Decision Support System for Agrotechnology Transfer (DSSAT) potato model to simulate future potato yields under the Coupled Model Intercomparison Project Phase 6 (CMIP6) climate scenarios (including SSP1–1.9, SSP1–2.6, SSP2–4.5, SSP3–7.0, and SSP5–8.5). The study evaluates the combined effects of changing climatic conditions at local scales (i.e., warming temperature and changing precipitation patterns) and increasing carbon dioxide (CO2) concentration in the atmosphere. The results indicate future significant declines in potato yield in PEI under the current farming practices. In particular, under the high-emission scenarios (e.g., SSP3–7.0 and SSP5–8.5), the potato yield in PEI would decline by 48% and 60% in the 2070s and by 63% and 80% by 2090s; even under the low-emission scenarios (i.e., SSP1–1.9 and SSP1–2.6), the potato yield in PEI would still decline by 6–10%. This implies that it is important to develop effective climate adaptation measures (e.g., adjusting farming practices and introducing supplemental irrigation plans) to ensure the long-term sustainability of potato production in PEI.</dc:subject>
  <dc:title>Assessing Future Climate Change Impacts on Potato Yields — A Case Study for Prince Edward Island, Canada</dc:title>
  <dcterms:created xsi:type="dcterms:W3CDTF">2024-12-21T06:20:12Z</dcterms:created>
  <dcterms:modified xsi:type="dcterms:W3CDTF">2024-12-21T06:20:12Z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LaTeX with hyperref</vt:lpwstr>
  </property>
  <property fmtid="{D5CDD505-2E9C-101B-9397-08002B2CF9AE}" pid="4" name="LastSaved">
    <vt:filetime>2024-12-21T00:00:00Z</vt:filetime>
  </property>
  <property fmtid="{D5CDD505-2E9C-101B-9397-08002B2CF9AE}" pid="5" name="Producer">
    <vt:lpwstr>pdfTeX-1.40.21</vt:lpwstr>
  </property>
</Properties>
</file>