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8F69" w14:textId="3A8B539F" w:rsidR="00141B16" w:rsidRDefault="00C208A4" w:rsidP="00C208A4">
      <w:pPr>
        <w:pStyle w:val="Title"/>
      </w:pPr>
      <w:r>
        <w:t>Kickstarter Analysis Report</w:t>
      </w:r>
    </w:p>
    <w:p w14:paraId="0E13D953" w14:textId="2A850179" w:rsidR="00C208A4" w:rsidRDefault="00C208A4" w:rsidP="00C208A4"/>
    <w:p w14:paraId="4B963AE6" w14:textId="4C6011D5" w:rsidR="00C208A4" w:rsidRDefault="00C208A4" w:rsidP="00C208A4">
      <w:pPr>
        <w:pStyle w:val="Heading1"/>
      </w:pPr>
      <w:r>
        <w:t>Overview</w:t>
      </w:r>
    </w:p>
    <w:p w14:paraId="1C9903C1" w14:textId="1D2F5E3A" w:rsidR="00C208A4" w:rsidRDefault="00C208A4" w:rsidP="00C208A4">
      <w:r>
        <w:tab/>
        <w:t>This report covers data of campaigns run on the crowdfunding website Kickstarter between 2009 through the first quarter of 2017. The goal of this report is to highlight what funding campaigns received success and the consistency of that success based on both the category and timing of the campaign. The intent of this data is to be used to market and time similar products for future sales.</w:t>
      </w:r>
    </w:p>
    <w:p w14:paraId="3D3E9ABB" w14:textId="1418565F" w:rsidR="00C208A4" w:rsidRDefault="006A1957" w:rsidP="006A1957">
      <w:pPr>
        <w:pStyle w:val="Heading1"/>
      </w:pPr>
      <w:r>
        <w:t>Data Overview</w:t>
      </w:r>
    </w:p>
    <w:p w14:paraId="04B6413F" w14:textId="04E2E260" w:rsidR="006A1957" w:rsidRDefault="006A1957" w:rsidP="006A1957">
      <w:r>
        <w:tab/>
        <w:t xml:space="preserve">To analyze, we split this data into 3 separate charts focusing on the success by category of product funded, subcategory of project funded, and the success based on what quarter the campaign was started on. </w:t>
      </w:r>
    </w:p>
    <w:p w14:paraId="392275EF" w14:textId="441BFC05" w:rsidR="006A1957" w:rsidRDefault="006A1957" w:rsidP="006A1957">
      <w:r>
        <w:rPr>
          <w:noProof/>
        </w:rPr>
        <w:drawing>
          <wp:inline distT="0" distB="0" distL="0" distR="0" wp14:anchorId="6EF7A8B9" wp14:editId="4844EFAD">
            <wp:extent cx="5943600" cy="3136265"/>
            <wp:effectExtent l="0" t="0" r="0" b="6985"/>
            <wp:docPr id="1" name="Chart 1">
              <a:extLst xmlns:a="http://schemas.openxmlformats.org/drawingml/2006/main">
                <a:ext uri="{FF2B5EF4-FFF2-40B4-BE49-F238E27FC236}">
                  <a16:creationId xmlns:a16="http://schemas.microsoft.com/office/drawing/2014/main" id="{4C13F565-A0EE-48B4-911D-4677639DF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0A0213D" w14:textId="5876EFD9" w:rsidR="006A1957" w:rsidRDefault="006A1957" w:rsidP="006A1957">
      <w:r>
        <w:rPr>
          <w:noProof/>
        </w:rPr>
        <w:lastRenderedPageBreak/>
        <w:drawing>
          <wp:inline distT="0" distB="0" distL="0" distR="0" wp14:anchorId="625B693D" wp14:editId="515C0623">
            <wp:extent cx="5943600" cy="2831465"/>
            <wp:effectExtent l="0" t="0" r="0" b="6985"/>
            <wp:docPr id="2" name="Chart 2">
              <a:extLst xmlns:a="http://schemas.openxmlformats.org/drawingml/2006/main">
                <a:ext uri="{FF2B5EF4-FFF2-40B4-BE49-F238E27FC236}">
                  <a16:creationId xmlns:a16="http://schemas.microsoft.com/office/drawing/2014/main" id="{D63CA249-A510-4E18-ADF4-19DEF8221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5DC302C" w14:textId="5F64DD97" w:rsidR="006A1957" w:rsidRDefault="006A1957" w:rsidP="006A1957">
      <w:r>
        <w:rPr>
          <w:noProof/>
        </w:rPr>
        <w:drawing>
          <wp:inline distT="0" distB="0" distL="0" distR="0" wp14:anchorId="79841A9E" wp14:editId="77C5F12A">
            <wp:extent cx="5943600" cy="3472815"/>
            <wp:effectExtent l="0" t="0" r="0" b="13335"/>
            <wp:docPr id="3" name="Chart 3">
              <a:extLst xmlns:a="http://schemas.openxmlformats.org/drawingml/2006/main">
                <a:ext uri="{FF2B5EF4-FFF2-40B4-BE49-F238E27FC236}">
                  <a16:creationId xmlns:a16="http://schemas.microsoft.com/office/drawing/2014/main" id="{43BCFC20-A40F-436D-8120-D9E7F1D552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01340B4" w14:textId="77777777" w:rsidR="00E83E8C" w:rsidRDefault="00E83E8C" w:rsidP="00E83E8C">
      <w:pPr>
        <w:pStyle w:val="Heading1"/>
      </w:pPr>
      <w:r>
        <w:t>Analysis of Data</w:t>
      </w:r>
    </w:p>
    <w:p w14:paraId="7DA5F721" w14:textId="77777777" w:rsidR="00E83E8C" w:rsidRDefault="00E83E8C" w:rsidP="00E83E8C">
      <w:pPr>
        <w:pStyle w:val="ListParagraph"/>
        <w:numPr>
          <w:ilvl w:val="0"/>
          <w:numId w:val="1"/>
        </w:numPr>
      </w:pPr>
      <w:r>
        <w:t>Given the provided data, we can draw the following conclusions about Kickstarter campaigns run during this time:</w:t>
      </w:r>
    </w:p>
    <w:p w14:paraId="6306A09A" w14:textId="77777777" w:rsidR="00E83E8C" w:rsidRDefault="00E83E8C" w:rsidP="00E83E8C">
      <w:pPr>
        <w:pStyle w:val="ListParagraph"/>
        <w:numPr>
          <w:ilvl w:val="1"/>
          <w:numId w:val="1"/>
        </w:numPr>
      </w:pPr>
      <w:r>
        <w:t>Music and Theater campaigns utilized crowdfunding through Kickstarter more often than any other category.</w:t>
      </w:r>
    </w:p>
    <w:p w14:paraId="104C25EA" w14:textId="6AB4DAAC" w:rsidR="00E83E8C" w:rsidRDefault="00E83E8C" w:rsidP="00E83E8C">
      <w:pPr>
        <w:pStyle w:val="ListParagraph"/>
        <w:numPr>
          <w:ilvl w:val="1"/>
          <w:numId w:val="1"/>
        </w:numPr>
      </w:pPr>
      <w:r>
        <w:t>Campaigns under the category of “Music” had the greatest success rate overall</w:t>
      </w:r>
      <w:r w:rsidR="00222369">
        <w:t xml:space="preserve"> despite “Theater” having more overall successful campaigns</w:t>
      </w:r>
      <w:r>
        <w:t>.</w:t>
      </w:r>
    </w:p>
    <w:p w14:paraId="5457400C" w14:textId="77777777" w:rsidR="00E83E8C" w:rsidRDefault="00E83E8C" w:rsidP="00E83E8C">
      <w:pPr>
        <w:pStyle w:val="ListParagraph"/>
        <w:numPr>
          <w:ilvl w:val="1"/>
          <w:numId w:val="1"/>
        </w:numPr>
      </w:pPr>
      <w:r>
        <w:t>Kickstarter is most active during the second and third quarter of each year.</w:t>
      </w:r>
    </w:p>
    <w:p w14:paraId="3B95E231" w14:textId="5E64F420" w:rsidR="00E83E8C" w:rsidRDefault="00E562F0" w:rsidP="00E562F0">
      <w:pPr>
        <w:pStyle w:val="ListParagraph"/>
        <w:numPr>
          <w:ilvl w:val="0"/>
          <w:numId w:val="1"/>
        </w:numPr>
      </w:pPr>
      <w:r>
        <w:lastRenderedPageBreak/>
        <w:t xml:space="preserve">Limitations of this dataset which </w:t>
      </w:r>
      <w:r w:rsidR="0053195B">
        <w:t>may be useful to</w:t>
      </w:r>
      <w:r>
        <w:t xml:space="preserve"> take into consideration:</w:t>
      </w:r>
    </w:p>
    <w:p w14:paraId="538EA238" w14:textId="5A45EC6F" w:rsidR="00E562F0" w:rsidRDefault="00E562F0" w:rsidP="00E562F0">
      <w:pPr>
        <w:pStyle w:val="ListParagraph"/>
        <w:numPr>
          <w:ilvl w:val="1"/>
          <w:numId w:val="1"/>
        </w:numPr>
      </w:pPr>
      <w:r>
        <w:t>Due to the large number of campaigns surrounding entertainment categories, the absence of the funding recipient’s name may create false indications of why there was this level of frequency in the music and theater categories.</w:t>
      </w:r>
      <w:r w:rsidR="00AF7B77">
        <w:t xml:space="preserve"> For example, if one popular independent creator had hundreds of projects, we would not be able to identify that one creator from this data alone and determine the success from prior popularity.</w:t>
      </w:r>
    </w:p>
    <w:p w14:paraId="478C3CE2" w14:textId="39F09360" w:rsidR="00AF7B77" w:rsidRDefault="00AF7B77" w:rsidP="00E562F0">
      <w:pPr>
        <w:pStyle w:val="ListParagraph"/>
        <w:numPr>
          <w:ilvl w:val="1"/>
          <w:numId w:val="1"/>
        </w:numPr>
      </w:pPr>
      <w:r>
        <w:t>A successful campaign on Kickstarter only indicates that the project was funded for creation. It does not reflect the overall profitability of the project after funding or the success of the product overall.</w:t>
      </w:r>
    </w:p>
    <w:p w14:paraId="5D528FA2" w14:textId="3CFAA018" w:rsidR="00AF7B77" w:rsidRDefault="00AF7B77" w:rsidP="00E562F0">
      <w:pPr>
        <w:pStyle w:val="ListParagraph"/>
        <w:numPr>
          <w:ilvl w:val="1"/>
          <w:numId w:val="1"/>
        </w:numPr>
      </w:pPr>
      <w:r>
        <w:t xml:space="preserve">Research into Kickstarter campaigns show that these campaigns often have options to grant rewards for backers based on their donation to project funding. </w:t>
      </w:r>
      <w:r w:rsidR="0053195B">
        <w:t>There is no information on these rewards or comparison of these rewards to the expected success of funding since reward data is not included. It is possible that successful campaigns have more significant rewards.</w:t>
      </w:r>
    </w:p>
    <w:p w14:paraId="2B150C9C" w14:textId="77777777" w:rsidR="00F4580D" w:rsidRDefault="00F4580D" w:rsidP="00E562F0">
      <w:pPr>
        <w:pStyle w:val="ListParagraph"/>
        <w:numPr>
          <w:ilvl w:val="1"/>
          <w:numId w:val="1"/>
        </w:numPr>
      </w:pPr>
      <w:r>
        <w:t xml:space="preserve">Live data is not categorized as successful or failed, despite some live campaigns already having met their goal. </w:t>
      </w:r>
    </w:p>
    <w:p w14:paraId="75DC848B" w14:textId="57710730" w:rsidR="00F4580D" w:rsidRDefault="00F4580D" w:rsidP="00E562F0">
      <w:pPr>
        <w:pStyle w:val="ListParagraph"/>
        <w:numPr>
          <w:ilvl w:val="1"/>
          <w:numId w:val="1"/>
        </w:numPr>
      </w:pPr>
      <w:r>
        <w:t>Additionally, cancelled campaigns may have met a goal or were on track to meet a goal but were cancelled by the person running the campaign for unknown reasons, which may skew categories with significant cancellations away from real expected success.</w:t>
      </w:r>
    </w:p>
    <w:p w14:paraId="53274B92" w14:textId="45578D33" w:rsidR="0053195B" w:rsidRDefault="0053195B" w:rsidP="0053195B">
      <w:pPr>
        <w:pStyle w:val="ListParagraph"/>
        <w:numPr>
          <w:ilvl w:val="0"/>
          <w:numId w:val="1"/>
        </w:numPr>
      </w:pPr>
      <w:r>
        <w:t>Other graphs which may be useful depending on the product or marketing campaign:</w:t>
      </w:r>
    </w:p>
    <w:p w14:paraId="63C17C8A" w14:textId="09D6ED21" w:rsidR="0053195B" w:rsidRDefault="004F1F5C" w:rsidP="0053195B">
      <w:pPr>
        <w:pStyle w:val="ListParagraph"/>
        <w:numPr>
          <w:ilvl w:val="1"/>
          <w:numId w:val="1"/>
        </w:numPr>
      </w:pPr>
      <w:r>
        <w:t>Comparing the funding goal to the success rate may indicate the level of commitment that can be expected from crowdfunding communities.</w:t>
      </w:r>
    </w:p>
    <w:p w14:paraId="1553BDF1" w14:textId="5D3953D4" w:rsidR="004F1F5C" w:rsidRDefault="004F1F5C" w:rsidP="0053195B">
      <w:pPr>
        <w:pStyle w:val="ListParagraph"/>
        <w:numPr>
          <w:ilvl w:val="1"/>
          <w:numId w:val="1"/>
        </w:numPr>
      </w:pPr>
      <w:r>
        <w:t xml:space="preserve">Comparing the average donation </w:t>
      </w:r>
      <w:r w:rsidR="00EA221A">
        <w:t>by category and subcategory may help indicate what amount customers interested in the product would be willing to purchase that product for.</w:t>
      </w:r>
    </w:p>
    <w:p w14:paraId="7B51D6A3" w14:textId="05354F22" w:rsidR="00EA221A" w:rsidRDefault="00EA221A" w:rsidP="0053195B">
      <w:pPr>
        <w:pStyle w:val="ListParagraph"/>
        <w:numPr>
          <w:ilvl w:val="1"/>
          <w:numId w:val="1"/>
        </w:numPr>
      </w:pPr>
      <w:r>
        <w:t>Comparing the number of backers to the category may indicate which campaigns will be more marketable to larger audiences or smaller, wealthier members of smaller audiences.</w:t>
      </w:r>
    </w:p>
    <w:p w14:paraId="692977C8" w14:textId="243DD1E6" w:rsidR="00EA221A" w:rsidRDefault="00EA221A" w:rsidP="0053195B">
      <w:pPr>
        <w:pStyle w:val="ListParagraph"/>
        <w:numPr>
          <w:ilvl w:val="1"/>
          <w:numId w:val="1"/>
        </w:numPr>
      </w:pPr>
      <w:r>
        <w:t>Comparing the number of backers to the category and goal may help indicate what consumers view as unreasonable in the cost of a product compared to their expectations.</w:t>
      </w:r>
    </w:p>
    <w:p w14:paraId="72AA35ED" w14:textId="77777777" w:rsidR="00EA221A" w:rsidRPr="006A1957" w:rsidRDefault="00EA221A" w:rsidP="00EA221A"/>
    <w:sectPr w:rsidR="00EA221A" w:rsidRPr="006A1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25C06"/>
    <w:multiLevelType w:val="hybridMultilevel"/>
    <w:tmpl w:val="F522AA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32"/>
    <w:rsid w:val="00141B16"/>
    <w:rsid w:val="00222369"/>
    <w:rsid w:val="002332E7"/>
    <w:rsid w:val="004F1F32"/>
    <w:rsid w:val="004F1F5C"/>
    <w:rsid w:val="0053195B"/>
    <w:rsid w:val="006A1957"/>
    <w:rsid w:val="007C2035"/>
    <w:rsid w:val="00AF7B77"/>
    <w:rsid w:val="00C208A4"/>
    <w:rsid w:val="00E562F0"/>
    <w:rsid w:val="00E83E8C"/>
    <w:rsid w:val="00EA221A"/>
    <w:rsid w:val="00F45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93B8"/>
  <w15:chartTrackingRefBased/>
  <w15:docId w15:val="{9AFB1EE4-B1F7-4900-9832-8BDA4F02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8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8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08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3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ducation_Jalonzo\Desktop\Bootcamp\Homework\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ducation_Jalonzo\Desktop\Bootcamp\Homework\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ducation_Jalonzo\Desktop\Bootcamp\Homework\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[StarterBook.xlsx]CategoryStats!PivotTable1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State</a:t>
            </a:r>
            <a:r>
              <a:rPr lang="en-US" baseline="0"/>
              <a:t> by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CategoryStats!$B$3</c:f>
              <c:strCache>
                <c:ptCount val="1"/>
                <c:pt idx="0">
                  <c:v>Total</c:v>
                </c:pt>
              </c:strCache>
            </c:strRef>
          </c:tx>
          <c:spPr>
            <a:solidFill>
              <a:schemeClr val="accent1"/>
            </a:solidFill>
            <a:ln>
              <a:noFill/>
            </a:ln>
            <a:effectLst/>
          </c:spPr>
          <c:invertIfNegative val="0"/>
          <c:cat>
            <c:multiLvlStrRef>
              <c:f>CategoryStats!$A$4:$A$39</c:f>
              <c:multiLvlStrCache>
                <c:ptCount val="26"/>
                <c:lvl>
                  <c:pt idx="0">
                    <c:v>canceled</c:v>
                  </c:pt>
                  <c:pt idx="1">
                    <c:v>failed</c:v>
                  </c:pt>
                  <c:pt idx="2">
                    <c:v>successful</c:v>
                  </c:pt>
                  <c:pt idx="3">
                    <c:v>canceled</c:v>
                  </c:pt>
                  <c:pt idx="4">
                    <c:v>failed</c:v>
                  </c:pt>
                  <c:pt idx="5">
                    <c:v>live</c:v>
                  </c:pt>
                  <c:pt idx="6">
                    <c:v>successful</c:v>
                  </c:pt>
                  <c:pt idx="7">
                    <c:v>failed</c:v>
                  </c:pt>
                  <c:pt idx="8">
                    <c:v>successful</c:v>
                  </c:pt>
                  <c:pt idx="9">
                    <c:v>canceled</c:v>
                  </c:pt>
                  <c:pt idx="10">
                    <c:v>canceled</c:v>
                  </c:pt>
                  <c:pt idx="11">
                    <c:v>failed</c:v>
                  </c:pt>
                  <c:pt idx="12">
                    <c:v>live</c:v>
                  </c:pt>
                  <c:pt idx="13">
                    <c:v>successful</c:v>
                  </c:pt>
                  <c:pt idx="14">
                    <c:v>failed</c:v>
                  </c:pt>
                  <c:pt idx="15">
                    <c:v>successful</c:v>
                  </c:pt>
                  <c:pt idx="16">
                    <c:v>canceled</c:v>
                  </c:pt>
                  <c:pt idx="17">
                    <c:v>failed</c:v>
                  </c:pt>
                  <c:pt idx="18">
                    <c:v>successful</c:v>
                  </c:pt>
                  <c:pt idx="19">
                    <c:v>canceled</c:v>
                  </c:pt>
                  <c:pt idx="20">
                    <c:v>failed</c:v>
                  </c:pt>
                  <c:pt idx="21">
                    <c:v>successful</c:v>
                  </c:pt>
                  <c:pt idx="22">
                    <c:v>canceled</c:v>
                  </c:pt>
                  <c:pt idx="23">
                    <c:v>failed</c:v>
                  </c:pt>
                  <c:pt idx="24">
                    <c:v>live</c:v>
                  </c:pt>
                  <c:pt idx="25">
                    <c:v>successful</c:v>
                  </c:pt>
                </c:lvl>
                <c:lvl>
                  <c:pt idx="0">
                    <c:v>film &amp; video</c:v>
                  </c:pt>
                  <c:pt idx="3">
                    <c:v>food</c:v>
                  </c:pt>
                  <c:pt idx="7">
                    <c:v>games</c:v>
                  </c:pt>
                  <c:pt idx="9">
                    <c:v>journalism</c:v>
                  </c:pt>
                  <c:pt idx="10">
                    <c:v>music</c:v>
                  </c:pt>
                  <c:pt idx="14">
                    <c:v>photography</c:v>
                  </c:pt>
                  <c:pt idx="16">
                    <c:v>publishing</c:v>
                  </c:pt>
                  <c:pt idx="19">
                    <c:v>technology</c:v>
                  </c:pt>
                  <c:pt idx="22">
                    <c:v>theater</c:v>
                  </c:pt>
                </c:lvl>
              </c:multiLvlStrCache>
            </c:multiLvlStrRef>
          </c:cat>
          <c:val>
            <c:numRef>
              <c:f>CategoryStats!$B$4:$B$39</c:f>
              <c:numCache>
                <c:formatCode>General</c:formatCode>
                <c:ptCount val="26"/>
                <c:pt idx="0">
                  <c:v>40</c:v>
                </c:pt>
                <c:pt idx="1">
                  <c:v>180</c:v>
                </c:pt>
                <c:pt idx="2">
                  <c:v>300</c:v>
                </c:pt>
                <c:pt idx="3">
                  <c:v>20</c:v>
                </c:pt>
                <c:pt idx="4">
                  <c:v>140</c:v>
                </c:pt>
                <c:pt idx="5">
                  <c:v>6</c:v>
                </c:pt>
                <c:pt idx="6">
                  <c:v>34</c:v>
                </c:pt>
                <c:pt idx="7">
                  <c:v>140</c:v>
                </c:pt>
                <c:pt idx="8">
                  <c:v>80</c:v>
                </c:pt>
                <c:pt idx="9">
                  <c:v>24</c:v>
                </c:pt>
                <c:pt idx="10">
                  <c:v>20</c:v>
                </c:pt>
                <c:pt idx="11">
                  <c:v>120</c:v>
                </c:pt>
                <c:pt idx="12">
                  <c:v>20</c:v>
                </c:pt>
                <c:pt idx="13">
                  <c:v>540</c:v>
                </c:pt>
                <c:pt idx="14">
                  <c:v>117</c:v>
                </c:pt>
                <c:pt idx="15">
                  <c:v>103</c:v>
                </c:pt>
                <c:pt idx="16">
                  <c:v>30</c:v>
                </c:pt>
                <c:pt idx="17">
                  <c:v>127</c:v>
                </c:pt>
                <c:pt idx="18">
                  <c:v>80</c:v>
                </c:pt>
                <c:pt idx="19">
                  <c:v>178</c:v>
                </c:pt>
                <c:pt idx="20">
                  <c:v>213</c:v>
                </c:pt>
                <c:pt idx="21">
                  <c:v>209</c:v>
                </c:pt>
                <c:pt idx="22">
                  <c:v>37</c:v>
                </c:pt>
                <c:pt idx="23">
                  <c:v>493</c:v>
                </c:pt>
                <c:pt idx="24">
                  <c:v>24</c:v>
                </c:pt>
                <c:pt idx="25">
                  <c:v>839</c:v>
                </c:pt>
              </c:numCache>
            </c:numRef>
          </c:val>
          <c:extLst>
            <c:ext xmlns:c16="http://schemas.microsoft.com/office/drawing/2014/chart" uri="{C3380CC4-5D6E-409C-BE32-E72D297353CC}">
              <c16:uniqueId val="{00000000-8CE1-42D1-B63B-2685C8170FC1}"/>
            </c:ext>
          </c:extLst>
        </c:ser>
        <c:dLbls>
          <c:showLegendKey val="0"/>
          <c:showVal val="0"/>
          <c:showCatName val="0"/>
          <c:showSerName val="0"/>
          <c:showPercent val="0"/>
          <c:showBubbleSize val="0"/>
        </c:dLbls>
        <c:gapWidth val="150"/>
        <c:overlap val="100"/>
        <c:axId val="842875679"/>
        <c:axId val="845985039"/>
      </c:barChart>
      <c:catAx>
        <c:axId val="842875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985039"/>
        <c:crosses val="autoZero"/>
        <c:auto val="1"/>
        <c:lblAlgn val="ctr"/>
        <c:lblOffset val="100"/>
        <c:noMultiLvlLbl val="0"/>
      </c:catAx>
      <c:valAx>
        <c:axId val="845985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8756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[StarterBook.xlsx]SubCategoryStats!PivotTable2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State by</a:t>
            </a:r>
            <a:r>
              <a:rPr lang="en-US" baseline="0"/>
              <a:t> Subcategory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SubCategoryStats!$B$4</c:f>
              <c:strCache>
                <c:ptCount val="1"/>
                <c:pt idx="0">
                  <c:v>Total</c:v>
                </c:pt>
              </c:strCache>
            </c:strRef>
          </c:tx>
          <c:spPr>
            <a:solidFill>
              <a:schemeClr val="accent1"/>
            </a:solidFill>
            <a:ln>
              <a:noFill/>
            </a:ln>
            <a:effectLst/>
          </c:spPr>
          <c:invertIfNegative val="0"/>
          <c:cat>
            <c:multiLvlStrRef>
              <c:f>SubCategoryStats!$A$5:$A$114</c:f>
              <c:multiLvlStrCache>
                <c:ptCount val="64"/>
                <c:lvl>
                  <c:pt idx="0">
                    <c:v>failed</c:v>
                  </c:pt>
                  <c:pt idx="1">
                    <c:v>canceled</c:v>
                  </c:pt>
                  <c:pt idx="2">
                    <c:v>canceled</c:v>
                  </c:pt>
                  <c:pt idx="3">
                    <c:v>failed</c:v>
                  </c:pt>
                  <c:pt idx="4">
                    <c:v>successful</c:v>
                  </c:pt>
                  <c:pt idx="5">
                    <c:v>successful</c:v>
                  </c:pt>
                  <c:pt idx="6">
                    <c:v>failed</c:v>
                  </c:pt>
                  <c:pt idx="7">
                    <c:v>successful</c:v>
                  </c:pt>
                  <c:pt idx="8">
                    <c:v>failed</c:v>
                  </c:pt>
                  <c:pt idx="9">
                    <c:v>live</c:v>
                  </c:pt>
                  <c:pt idx="10">
                    <c:v>failed</c:v>
                  </c:pt>
                  <c:pt idx="11">
                    <c:v>canceled</c:v>
                  </c:pt>
                  <c:pt idx="12">
                    <c:v>failed</c:v>
                  </c:pt>
                  <c:pt idx="13">
                    <c:v>failed</c:v>
                  </c:pt>
                  <c:pt idx="14">
                    <c:v>successful</c:v>
                  </c:pt>
                  <c:pt idx="15">
                    <c:v>failed</c:v>
                  </c:pt>
                  <c:pt idx="16">
                    <c:v>successful</c:v>
                  </c:pt>
                  <c:pt idx="17">
                    <c:v>failed</c:v>
                  </c:pt>
                  <c:pt idx="18">
                    <c:v>failed</c:v>
                  </c:pt>
                  <c:pt idx="19">
                    <c:v>successful</c:v>
                  </c:pt>
                  <c:pt idx="20">
                    <c:v>successful</c:v>
                  </c:pt>
                  <c:pt idx="21">
                    <c:v>failed</c:v>
                  </c:pt>
                  <c:pt idx="22">
                    <c:v>failed</c:v>
                  </c:pt>
                  <c:pt idx="23">
                    <c:v>canceled</c:v>
                  </c:pt>
                  <c:pt idx="24">
                    <c:v>failed</c:v>
                  </c:pt>
                  <c:pt idx="25">
                    <c:v>successful</c:v>
                  </c:pt>
                  <c:pt idx="26">
                    <c:v>failed</c:v>
                  </c:pt>
                  <c:pt idx="27">
                    <c:v>successful</c:v>
                  </c:pt>
                  <c:pt idx="28">
                    <c:v>failed</c:v>
                  </c:pt>
                  <c:pt idx="29">
                    <c:v>failed</c:v>
                  </c:pt>
                  <c:pt idx="30">
                    <c:v>successful</c:v>
                  </c:pt>
                  <c:pt idx="31">
                    <c:v>failed</c:v>
                  </c:pt>
                  <c:pt idx="32">
                    <c:v>failed</c:v>
                  </c:pt>
                  <c:pt idx="33">
                    <c:v>live</c:v>
                  </c:pt>
                  <c:pt idx="34">
                    <c:v>successful</c:v>
                  </c:pt>
                  <c:pt idx="35">
                    <c:v>successful</c:v>
                  </c:pt>
                  <c:pt idx="36">
                    <c:v>successful</c:v>
                  </c:pt>
                  <c:pt idx="37">
                    <c:v>failed</c:v>
                  </c:pt>
                  <c:pt idx="38">
                    <c:v>successful</c:v>
                  </c:pt>
                  <c:pt idx="39">
                    <c:v>canceled</c:v>
                  </c:pt>
                  <c:pt idx="40">
                    <c:v>successful</c:v>
                  </c:pt>
                  <c:pt idx="41">
                    <c:v>live</c:v>
                  </c:pt>
                  <c:pt idx="42">
                    <c:v>successful</c:v>
                  </c:pt>
                  <c:pt idx="43">
                    <c:v>successful</c:v>
                  </c:pt>
                  <c:pt idx="44">
                    <c:v>canceled</c:v>
                  </c:pt>
                  <c:pt idx="45">
                    <c:v>failed</c:v>
                  </c:pt>
                  <c:pt idx="46">
                    <c:v>successful</c:v>
                  </c:pt>
                  <c:pt idx="47">
                    <c:v>canceled</c:v>
                  </c:pt>
                  <c:pt idx="48">
                    <c:v>failed</c:v>
                  </c:pt>
                  <c:pt idx="49">
                    <c:v>live</c:v>
                  </c:pt>
                  <c:pt idx="50">
                    <c:v>successful</c:v>
                  </c:pt>
                  <c:pt idx="51">
                    <c:v>successful</c:v>
                  </c:pt>
                  <c:pt idx="52">
                    <c:v>successful</c:v>
                  </c:pt>
                  <c:pt idx="53">
                    <c:v>successful</c:v>
                  </c:pt>
                  <c:pt idx="54">
                    <c:v>failed</c:v>
                  </c:pt>
                  <c:pt idx="55">
                    <c:v>canceled</c:v>
                  </c:pt>
                  <c:pt idx="56">
                    <c:v>failed</c:v>
                  </c:pt>
                  <c:pt idx="57">
                    <c:v>failed</c:v>
                  </c:pt>
                  <c:pt idx="58">
                    <c:v>canceled</c:v>
                  </c:pt>
                  <c:pt idx="59">
                    <c:v>failed</c:v>
                  </c:pt>
                  <c:pt idx="60">
                    <c:v>successful</c:v>
                  </c:pt>
                  <c:pt idx="61">
                    <c:v>canceled</c:v>
                  </c:pt>
                  <c:pt idx="62">
                    <c:v>failed</c:v>
                  </c:pt>
                  <c:pt idx="63">
                    <c:v>canceled</c:v>
                  </c:pt>
                </c:lvl>
                <c:lvl>
                  <c:pt idx="0">
                    <c:v>animation</c:v>
                  </c:pt>
                  <c:pt idx="1">
                    <c:v>art books</c:v>
                  </c:pt>
                  <c:pt idx="2">
                    <c:v>audio</c:v>
                  </c:pt>
                  <c:pt idx="3">
                    <c:v>children's books</c:v>
                  </c:pt>
                  <c:pt idx="4">
                    <c:v>classical music</c:v>
                  </c:pt>
                  <c:pt idx="5">
                    <c:v>documentary</c:v>
                  </c:pt>
                  <c:pt idx="6">
                    <c:v>drama</c:v>
                  </c:pt>
                  <c:pt idx="7">
                    <c:v>electronic music</c:v>
                  </c:pt>
                  <c:pt idx="8">
                    <c:v>faith</c:v>
                  </c:pt>
                  <c:pt idx="10">
                    <c:v>fiction</c:v>
                  </c:pt>
                  <c:pt idx="11">
                    <c:v>food trucks</c:v>
                  </c:pt>
                  <c:pt idx="13">
                    <c:v>gadgets</c:v>
                  </c:pt>
                  <c:pt idx="14">
                    <c:v>hardware</c:v>
                  </c:pt>
                  <c:pt idx="15">
                    <c:v>indie rock</c:v>
                  </c:pt>
                  <c:pt idx="17">
                    <c:v>jazz</c:v>
                  </c:pt>
                  <c:pt idx="18">
                    <c:v>makerspaces</c:v>
                  </c:pt>
                  <c:pt idx="20">
                    <c:v>metal</c:v>
                  </c:pt>
                  <c:pt idx="21">
                    <c:v>mobile gam</c:v>
                  </c:pt>
                  <c:pt idx="22">
                    <c:v>mobile games</c:v>
                  </c:pt>
                  <c:pt idx="23">
                    <c:v>musical</c:v>
                  </c:pt>
                  <c:pt idx="26">
                    <c:v>nature</c:v>
                  </c:pt>
                  <c:pt idx="27">
                    <c:v>nonfiction</c:v>
                  </c:pt>
                  <c:pt idx="28">
                    <c:v>people</c:v>
                  </c:pt>
                  <c:pt idx="29">
                    <c:v>photobooks</c:v>
                  </c:pt>
                  <c:pt idx="31">
                    <c:v>places</c:v>
                  </c:pt>
                  <c:pt idx="32">
                    <c:v>plays</c:v>
                  </c:pt>
                  <c:pt idx="35">
                    <c:v>pop</c:v>
                  </c:pt>
                  <c:pt idx="36">
                    <c:v>radio &amp; podcasts</c:v>
                  </c:pt>
                  <c:pt idx="37">
                    <c:v>restaurants</c:v>
                  </c:pt>
                  <c:pt idx="38">
                    <c:v>rock</c:v>
                  </c:pt>
                  <c:pt idx="39">
                    <c:v>science fiction</c:v>
                  </c:pt>
                  <c:pt idx="40">
                    <c:v>shorts</c:v>
                  </c:pt>
                  <c:pt idx="41">
                    <c:v>small batch</c:v>
                  </c:pt>
                  <c:pt idx="43">
                    <c:v>space exploratio</c:v>
                  </c:pt>
                  <c:pt idx="44">
                    <c:v>space exploration</c:v>
                  </c:pt>
                  <c:pt idx="47">
                    <c:v>spaces</c:v>
                  </c:pt>
                  <c:pt idx="51">
                    <c:v>tabletop g</c:v>
                  </c:pt>
                  <c:pt idx="52">
                    <c:v>tabletop games</c:v>
                  </c:pt>
                  <c:pt idx="53">
                    <c:v>television</c:v>
                  </c:pt>
                  <c:pt idx="54">
                    <c:v>translatio</c:v>
                  </c:pt>
                  <c:pt idx="55">
                    <c:v>translations</c:v>
                  </c:pt>
                  <c:pt idx="57">
                    <c:v>video games</c:v>
                  </c:pt>
                  <c:pt idx="58">
                    <c:v>wearables</c:v>
                  </c:pt>
                  <c:pt idx="61">
                    <c:v>web</c:v>
                  </c:pt>
                  <c:pt idx="63">
                    <c:v>world music</c:v>
                  </c:pt>
                </c:lvl>
              </c:multiLvlStrCache>
            </c:multiLvlStrRef>
          </c:cat>
          <c:val>
            <c:numRef>
              <c:f>SubCategoryStats!$B$5:$B$114</c:f>
              <c:numCache>
                <c:formatCode>General</c:formatCode>
                <c:ptCount val="64"/>
                <c:pt idx="0">
                  <c:v>100</c:v>
                </c:pt>
                <c:pt idx="1">
                  <c:v>20</c:v>
                </c:pt>
                <c:pt idx="2">
                  <c:v>24</c:v>
                </c:pt>
                <c:pt idx="3">
                  <c:v>40</c:v>
                </c:pt>
                <c:pt idx="4">
                  <c:v>40</c:v>
                </c:pt>
                <c:pt idx="5">
                  <c:v>180</c:v>
                </c:pt>
                <c:pt idx="6">
                  <c:v>80</c:v>
                </c:pt>
                <c:pt idx="7">
                  <c:v>40</c:v>
                </c:pt>
                <c:pt idx="8">
                  <c:v>40</c:v>
                </c:pt>
                <c:pt idx="9">
                  <c:v>20</c:v>
                </c:pt>
                <c:pt idx="10">
                  <c:v>40</c:v>
                </c:pt>
                <c:pt idx="11">
                  <c:v>20</c:v>
                </c:pt>
                <c:pt idx="12">
                  <c:v>120</c:v>
                </c:pt>
                <c:pt idx="13">
                  <c:v>20</c:v>
                </c:pt>
                <c:pt idx="14">
                  <c:v>140</c:v>
                </c:pt>
                <c:pt idx="15">
                  <c:v>20</c:v>
                </c:pt>
                <c:pt idx="16">
                  <c:v>140</c:v>
                </c:pt>
                <c:pt idx="17">
                  <c:v>60</c:v>
                </c:pt>
                <c:pt idx="18">
                  <c:v>11</c:v>
                </c:pt>
                <c:pt idx="19">
                  <c:v>9</c:v>
                </c:pt>
                <c:pt idx="20">
                  <c:v>20</c:v>
                </c:pt>
                <c:pt idx="21">
                  <c:v>1</c:v>
                </c:pt>
                <c:pt idx="22">
                  <c:v>39</c:v>
                </c:pt>
                <c:pt idx="23">
                  <c:v>20</c:v>
                </c:pt>
                <c:pt idx="24">
                  <c:v>60</c:v>
                </c:pt>
                <c:pt idx="25">
                  <c:v>60</c:v>
                </c:pt>
                <c:pt idx="26">
                  <c:v>20</c:v>
                </c:pt>
                <c:pt idx="27">
                  <c:v>60</c:v>
                </c:pt>
                <c:pt idx="28">
                  <c:v>20</c:v>
                </c:pt>
                <c:pt idx="29">
                  <c:v>57</c:v>
                </c:pt>
                <c:pt idx="30">
                  <c:v>103</c:v>
                </c:pt>
                <c:pt idx="31">
                  <c:v>20</c:v>
                </c:pt>
                <c:pt idx="32">
                  <c:v>353</c:v>
                </c:pt>
                <c:pt idx="33">
                  <c:v>19</c:v>
                </c:pt>
                <c:pt idx="34">
                  <c:v>694</c:v>
                </c:pt>
                <c:pt idx="35">
                  <c:v>40</c:v>
                </c:pt>
                <c:pt idx="36">
                  <c:v>20</c:v>
                </c:pt>
                <c:pt idx="37">
                  <c:v>20</c:v>
                </c:pt>
                <c:pt idx="38">
                  <c:v>260</c:v>
                </c:pt>
                <c:pt idx="39">
                  <c:v>40</c:v>
                </c:pt>
                <c:pt idx="40">
                  <c:v>60</c:v>
                </c:pt>
                <c:pt idx="41">
                  <c:v>6</c:v>
                </c:pt>
                <c:pt idx="42">
                  <c:v>34</c:v>
                </c:pt>
                <c:pt idx="43">
                  <c:v>1</c:v>
                </c:pt>
                <c:pt idx="44">
                  <c:v>18</c:v>
                </c:pt>
                <c:pt idx="45">
                  <c:v>2</c:v>
                </c:pt>
                <c:pt idx="46">
                  <c:v>39</c:v>
                </c:pt>
                <c:pt idx="47">
                  <c:v>17</c:v>
                </c:pt>
                <c:pt idx="48">
                  <c:v>80</c:v>
                </c:pt>
                <c:pt idx="49">
                  <c:v>5</c:v>
                </c:pt>
                <c:pt idx="50">
                  <c:v>85</c:v>
                </c:pt>
                <c:pt idx="51">
                  <c:v>1</c:v>
                </c:pt>
                <c:pt idx="52">
                  <c:v>79</c:v>
                </c:pt>
                <c:pt idx="53">
                  <c:v>60</c:v>
                </c:pt>
                <c:pt idx="54">
                  <c:v>1</c:v>
                </c:pt>
                <c:pt idx="55">
                  <c:v>10</c:v>
                </c:pt>
                <c:pt idx="56">
                  <c:v>46</c:v>
                </c:pt>
                <c:pt idx="57">
                  <c:v>100</c:v>
                </c:pt>
                <c:pt idx="58">
                  <c:v>60</c:v>
                </c:pt>
                <c:pt idx="59">
                  <c:v>120</c:v>
                </c:pt>
                <c:pt idx="60">
                  <c:v>20</c:v>
                </c:pt>
                <c:pt idx="61">
                  <c:v>100</c:v>
                </c:pt>
                <c:pt idx="62">
                  <c:v>60</c:v>
                </c:pt>
                <c:pt idx="63">
                  <c:v>20</c:v>
                </c:pt>
              </c:numCache>
            </c:numRef>
          </c:val>
          <c:extLst>
            <c:ext xmlns:c16="http://schemas.microsoft.com/office/drawing/2014/chart" uri="{C3380CC4-5D6E-409C-BE32-E72D297353CC}">
              <c16:uniqueId val="{00000000-83D9-45FA-B875-192BEB2A11CE}"/>
            </c:ext>
          </c:extLst>
        </c:ser>
        <c:dLbls>
          <c:showLegendKey val="0"/>
          <c:showVal val="0"/>
          <c:showCatName val="0"/>
          <c:showSerName val="0"/>
          <c:showPercent val="0"/>
          <c:showBubbleSize val="0"/>
        </c:dLbls>
        <c:gapWidth val="150"/>
        <c:overlap val="100"/>
        <c:axId val="1003460527"/>
        <c:axId val="1003461359"/>
      </c:barChart>
      <c:catAx>
        <c:axId val="1003460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61359"/>
        <c:crosses val="autoZero"/>
        <c:auto val="1"/>
        <c:lblAlgn val="ctr"/>
        <c:lblOffset val="100"/>
        <c:noMultiLvlLbl val="0"/>
      </c:catAx>
      <c:valAx>
        <c:axId val="1003461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605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[StarterBook.xlsx]StateByCreateDate!PivotTable2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 by Quarter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StateByCreateDate!$B$4:$B$5</c:f>
              <c:strCache>
                <c:ptCount val="1"/>
                <c:pt idx="0">
                  <c:v>canceled</c:v>
                </c:pt>
              </c:strCache>
            </c:strRef>
          </c:tx>
          <c:spPr>
            <a:ln w="28575" cap="rnd">
              <a:solidFill>
                <a:schemeClr val="accent1"/>
              </a:solidFill>
              <a:round/>
            </a:ln>
            <a:effectLst/>
          </c:spPr>
          <c:marker>
            <c:symbol val="none"/>
          </c:marker>
          <c:cat>
            <c:multiLvlStrRef>
              <c:f>StateByCreateDate!$A$6:$A$22</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Qtr1</c:v>
                  </c:pt>
                  <c:pt idx="3">
                    <c:v>Qtr2</c:v>
                  </c:pt>
                  <c:pt idx="6">
                    <c:v>Qtr3</c:v>
                  </c:pt>
                  <c:pt idx="9">
                    <c:v>Qtr4</c:v>
                  </c:pt>
                </c:lvl>
              </c:multiLvlStrCache>
            </c:multiLvlStrRef>
          </c:cat>
          <c:val>
            <c:numRef>
              <c:f>StateByCreateDate!$B$6:$B$22</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07C0-4F8D-A40B-080004C7A3C3}"/>
            </c:ext>
          </c:extLst>
        </c:ser>
        <c:ser>
          <c:idx val="1"/>
          <c:order val="1"/>
          <c:tx>
            <c:strRef>
              <c:f>StateByCreateDate!$C$4:$C$5</c:f>
              <c:strCache>
                <c:ptCount val="1"/>
                <c:pt idx="0">
                  <c:v>failed</c:v>
                </c:pt>
              </c:strCache>
            </c:strRef>
          </c:tx>
          <c:spPr>
            <a:ln w="28575" cap="rnd">
              <a:solidFill>
                <a:schemeClr val="accent2"/>
              </a:solidFill>
              <a:round/>
            </a:ln>
            <a:effectLst/>
          </c:spPr>
          <c:marker>
            <c:symbol val="none"/>
          </c:marker>
          <c:cat>
            <c:multiLvlStrRef>
              <c:f>StateByCreateDate!$A$6:$A$22</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Qtr1</c:v>
                  </c:pt>
                  <c:pt idx="3">
                    <c:v>Qtr2</c:v>
                  </c:pt>
                  <c:pt idx="6">
                    <c:v>Qtr3</c:v>
                  </c:pt>
                  <c:pt idx="9">
                    <c:v>Qtr4</c:v>
                  </c:pt>
                </c:lvl>
              </c:multiLvlStrCache>
            </c:multiLvlStrRef>
          </c:cat>
          <c:val>
            <c:numRef>
              <c:f>StateByCreateDate!$C$6:$C$22</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07C0-4F8D-A40B-080004C7A3C3}"/>
            </c:ext>
          </c:extLst>
        </c:ser>
        <c:ser>
          <c:idx val="2"/>
          <c:order val="2"/>
          <c:tx>
            <c:strRef>
              <c:f>StateByCreateDate!$D$4:$D$5</c:f>
              <c:strCache>
                <c:ptCount val="1"/>
                <c:pt idx="0">
                  <c:v>live</c:v>
                </c:pt>
              </c:strCache>
            </c:strRef>
          </c:tx>
          <c:spPr>
            <a:ln w="28575" cap="rnd">
              <a:solidFill>
                <a:schemeClr val="accent3"/>
              </a:solidFill>
              <a:round/>
            </a:ln>
            <a:effectLst/>
          </c:spPr>
          <c:marker>
            <c:symbol val="none"/>
          </c:marker>
          <c:cat>
            <c:multiLvlStrRef>
              <c:f>StateByCreateDate!$A$6:$A$22</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Qtr1</c:v>
                  </c:pt>
                  <c:pt idx="3">
                    <c:v>Qtr2</c:v>
                  </c:pt>
                  <c:pt idx="6">
                    <c:v>Qtr3</c:v>
                  </c:pt>
                  <c:pt idx="9">
                    <c:v>Qtr4</c:v>
                  </c:pt>
                </c:lvl>
              </c:multiLvlStrCache>
            </c:multiLvlStrRef>
          </c:cat>
          <c:val>
            <c:numRef>
              <c:f>StateByCreateDate!$D$6:$D$22</c:f>
              <c:numCache>
                <c:formatCode>General</c:formatCode>
                <c:ptCount val="12"/>
                <c:pt idx="0">
                  <c:v>2</c:v>
                </c:pt>
                <c:pt idx="1">
                  <c:v>18</c:v>
                </c:pt>
                <c:pt idx="2">
                  <c:v>30</c:v>
                </c:pt>
              </c:numCache>
            </c:numRef>
          </c:val>
          <c:smooth val="0"/>
          <c:extLst>
            <c:ext xmlns:c16="http://schemas.microsoft.com/office/drawing/2014/chart" uri="{C3380CC4-5D6E-409C-BE32-E72D297353CC}">
              <c16:uniqueId val="{00000002-07C0-4F8D-A40B-080004C7A3C3}"/>
            </c:ext>
          </c:extLst>
        </c:ser>
        <c:ser>
          <c:idx val="3"/>
          <c:order val="3"/>
          <c:tx>
            <c:strRef>
              <c:f>StateByCreateDate!$E$4:$E$5</c:f>
              <c:strCache>
                <c:ptCount val="1"/>
                <c:pt idx="0">
                  <c:v>successful</c:v>
                </c:pt>
              </c:strCache>
            </c:strRef>
          </c:tx>
          <c:spPr>
            <a:ln w="28575" cap="rnd">
              <a:solidFill>
                <a:schemeClr val="accent4"/>
              </a:solidFill>
              <a:round/>
            </a:ln>
            <a:effectLst/>
          </c:spPr>
          <c:marker>
            <c:symbol val="none"/>
          </c:marker>
          <c:cat>
            <c:multiLvlStrRef>
              <c:f>StateByCreateDate!$A$6:$A$22</c:f>
              <c:multiLvlStrCache>
                <c:ptCount val="12"/>
                <c:lvl>
                  <c:pt idx="0">
                    <c:v>Jan</c:v>
                  </c:pt>
                  <c:pt idx="1">
                    <c:v>Feb</c:v>
                  </c:pt>
                  <c:pt idx="2">
                    <c:v>Mar</c:v>
                  </c:pt>
                  <c:pt idx="3">
                    <c:v>Apr</c:v>
                  </c:pt>
                  <c:pt idx="4">
                    <c:v>May</c:v>
                  </c:pt>
                  <c:pt idx="5">
                    <c:v>Jun</c:v>
                  </c:pt>
                  <c:pt idx="6">
                    <c:v>Jul</c:v>
                  </c:pt>
                  <c:pt idx="7">
                    <c:v>Aug</c:v>
                  </c:pt>
                  <c:pt idx="8">
                    <c:v>Sep</c:v>
                  </c:pt>
                  <c:pt idx="9">
                    <c:v>Oct</c:v>
                  </c:pt>
                  <c:pt idx="10">
                    <c:v>Nov</c:v>
                  </c:pt>
                  <c:pt idx="11">
                    <c:v>Dec</c:v>
                  </c:pt>
                </c:lvl>
                <c:lvl>
                  <c:pt idx="0">
                    <c:v>Qtr1</c:v>
                  </c:pt>
                  <c:pt idx="3">
                    <c:v>Qtr2</c:v>
                  </c:pt>
                  <c:pt idx="6">
                    <c:v>Qtr3</c:v>
                  </c:pt>
                  <c:pt idx="9">
                    <c:v>Qtr4</c:v>
                  </c:pt>
                </c:lvl>
              </c:multiLvlStrCache>
            </c:multiLvlStrRef>
          </c:cat>
          <c:val>
            <c:numRef>
              <c:f>StateByCreateDate!$E$6:$E$22</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07C0-4F8D-A40B-080004C7A3C3}"/>
            </c:ext>
          </c:extLst>
        </c:ser>
        <c:dLbls>
          <c:showLegendKey val="0"/>
          <c:showVal val="0"/>
          <c:showCatName val="0"/>
          <c:showSerName val="0"/>
          <c:showPercent val="0"/>
          <c:showBubbleSize val="0"/>
        </c:dLbls>
        <c:smooth val="0"/>
        <c:axId val="514402575"/>
        <c:axId val="514401327"/>
      </c:lineChart>
      <c:catAx>
        <c:axId val="514402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401327"/>
        <c:crosses val="autoZero"/>
        <c:auto val="1"/>
        <c:lblAlgn val="ctr"/>
        <c:lblOffset val="100"/>
        <c:noMultiLvlLbl val="0"/>
      </c:catAx>
      <c:valAx>
        <c:axId val="514401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4025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Alonzo</dc:creator>
  <cp:keywords/>
  <dc:description/>
  <cp:lastModifiedBy>Jordan Alonzo</cp:lastModifiedBy>
  <cp:revision>8</cp:revision>
  <dcterms:created xsi:type="dcterms:W3CDTF">2022-01-02T17:13:00Z</dcterms:created>
  <dcterms:modified xsi:type="dcterms:W3CDTF">2022-01-02T19:40:00Z</dcterms:modified>
</cp:coreProperties>
</file>