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6FE8" w14:textId="77777777" w:rsidR="00DC2A09" w:rsidRDefault="00DC2A09" w:rsidP="00DC2A09">
      <w:r>
        <w:fldChar w:fldCharType="begin"/>
      </w:r>
      <w:r>
        <w:instrText xml:space="preserve"> HYPERLINK "</w:instrText>
      </w:r>
      <w:r w:rsidRPr="00A726E1">
        <w:instrText>https://biomedical-engineering-online.biomedcentral.com/articles/10.1186/s12938-020-00831-x</w:instrText>
      </w:r>
      <w:r>
        <w:instrText xml:space="preserve">" </w:instrText>
      </w:r>
      <w:r>
        <w:fldChar w:fldCharType="separate"/>
      </w:r>
      <w:r w:rsidRPr="007851FB">
        <w:rPr>
          <w:rStyle w:val="a3"/>
        </w:rPr>
        <w:t>https://biomedical-engineering-online.biomedcentral.com/articles/10.1186/s12938-020-00831-x</w:t>
      </w:r>
      <w:r>
        <w:fldChar w:fldCharType="end"/>
      </w:r>
    </w:p>
    <w:p w14:paraId="7B5F0C64" w14:textId="77777777" w:rsidR="00DC2A09" w:rsidRDefault="00DC2A09" w:rsidP="00DC2A09"/>
    <w:p w14:paraId="086B54DD" w14:textId="77777777" w:rsidR="00DC2A09" w:rsidRDefault="00DC2A09" w:rsidP="00DC2A09"/>
    <w:p w14:paraId="18A35191" w14:textId="77777777" w:rsidR="00DC2A09" w:rsidRDefault="00DC2A09" w:rsidP="00DC2A09">
      <w:hyperlink r:id="rId5" w:history="1">
        <w:r w:rsidRPr="007851FB">
          <w:rPr>
            <w:rStyle w:val="a3"/>
          </w:rPr>
          <w:t>https://lhncbc.nlm.nih.gov/LHC-research/LHC-projects/image-processing/chest-xray.html</w:t>
        </w:r>
      </w:hyperlink>
    </w:p>
    <w:p w14:paraId="4C7CF2C1" w14:textId="77777777" w:rsidR="00DC2A09" w:rsidRDefault="00DC2A09" w:rsidP="00DC2A09"/>
    <w:p w14:paraId="7079B019" w14:textId="77777777" w:rsidR="00DC2A09" w:rsidRDefault="00DC2A09" w:rsidP="00DC2A09"/>
    <w:p w14:paraId="0765B50F" w14:textId="77777777" w:rsidR="00DC2A09" w:rsidRDefault="00DC2A09" w:rsidP="00DC2A09">
      <w:hyperlink r:id="rId6" w:history="1">
        <w:r w:rsidRPr="007851FB">
          <w:rPr>
            <w:rStyle w:val="a3"/>
          </w:rPr>
          <w:t>https://www.ncbi.nlm.nih.gov/pmc/articles/PMC7493761/</w:t>
        </w:r>
      </w:hyperlink>
    </w:p>
    <w:p w14:paraId="63DFAB3B" w14:textId="77777777" w:rsidR="00DC2A09" w:rsidRDefault="00DC2A09" w:rsidP="00DC2A09"/>
    <w:p w14:paraId="16B8EBC6" w14:textId="77777777" w:rsidR="00DC2A09" w:rsidRDefault="00DC2A09" w:rsidP="00DC2A09"/>
    <w:p w14:paraId="4F39CFA3" w14:textId="77777777" w:rsidR="00DC2A09" w:rsidRDefault="00DC2A09" w:rsidP="00DC2A09">
      <w:hyperlink r:id="rId7" w:history="1">
        <w:r w:rsidRPr="007851FB">
          <w:rPr>
            <w:rStyle w:val="a3"/>
          </w:rPr>
          <w:t>https://www.hindawi.com/journals/jhe/2018/2908517/</w:t>
        </w:r>
      </w:hyperlink>
    </w:p>
    <w:p w14:paraId="77DF8FB4" w14:textId="77777777" w:rsidR="00DC2A09" w:rsidRDefault="00DC2A09" w:rsidP="00DC2A09"/>
    <w:p w14:paraId="5698F762" w14:textId="77777777" w:rsidR="00DC2A09" w:rsidRDefault="00DC2A09" w:rsidP="00DC2A09"/>
    <w:p w14:paraId="45574258" w14:textId="77777777" w:rsidR="00DC2A09" w:rsidRDefault="00DC2A09" w:rsidP="00DC2A09">
      <w:hyperlink r:id="rId8" w:history="1">
        <w:r w:rsidRPr="007851FB">
          <w:rPr>
            <w:rStyle w:val="a3"/>
          </w:rPr>
          <w:t>https://www.medrxiv.org/content/10.1101/2020.08.13.20174144v1.full.pdf</w:t>
        </w:r>
      </w:hyperlink>
    </w:p>
    <w:p w14:paraId="3F98F858" w14:textId="77777777" w:rsidR="00DC2A09" w:rsidRDefault="00DC2A09" w:rsidP="00DC2A09"/>
    <w:p w14:paraId="6A7C21A8" w14:textId="77777777" w:rsidR="00DC2A09" w:rsidRDefault="00DC2A09" w:rsidP="00DC2A09"/>
    <w:p w14:paraId="37241421" w14:textId="77777777" w:rsidR="00DC2A09" w:rsidRDefault="00DC2A09" w:rsidP="00DC2A09"/>
    <w:p w14:paraId="7E25179E" w14:textId="77777777" w:rsidR="00DC2A09" w:rsidRDefault="00DC2A09" w:rsidP="00DC2A09"/>
    <w:p w14:paraId="7007FC3C" w14:textId="77777777" w:rsidR="00DC2A09" w:rsidRDefault="00DC2A09" w:rsidP="00DC2A09"/>
    <w:p w14:paraId="7D64831A" w14:textId="77777777" w:rsidR="00DC2A09" w:rsidRDefault="00DC2A09" w:rsidP="00DC2A09"/>
    <w:p w14:paraId="14067FA6" w14:textId="77777777" w:rsidR="00DC2A09" w:rsidRDefault="00DC2A09" w:rsidP="00DC2A09"/>
    <w:p w14:paraId="585BB8E1" w14:textId="77777777" w:rsidR="00DC2A09" w:rsidRDefault="00DC2A09" w:rsidP="00DC2A09"/>
    <w:p w14:paraId="51D064B5" w14:textId="77777777" w:rsidR="00DC2A09" w:rsidRDefault="00DC2A09" w:rsidP="00DC2A09"/>
    <w:p w14:paraId="42B44CD8" w14:textId="77777777" w:rsidR="00DC2A09" w:rsidRDefault="00DC2A09" w:rsidP="00DC2A09"/>
    <w:p w14:paraId="19F4D330" w14:textId="77777777" w:rsidR="00DC2A09" w:rsidRDefault="00DC2A09" w:rsidP="00DC2A09"/>
    <w:p w14:paraId="60568E4F" w14:textId="77777777" w:rsidR="00DC2A09" w:rsidRDefault="00DC2A09" w:rsidP="00DC2A09"/>
    <w:p w14:paraId="739E5D8A" w14:textId="77777777" w:rsidR="00DC2A09" w:rsidRDefault="00DC2A09" w:rsidP="00DC2A09"/>
    <w:p w14:paraId="1D77661B" w14:textId="77777777" w:rsidR="00DC2A09" w:rsidRDefault="00DC2A09" w:rsidP="00DC2A09"/>
    <w:p w14:paraId="0894CDBD" w14:textId="77777777" w:rsidR="00DC2A09" w:rsidRDefault="00DC2A09" w:rsidP="00DC2A09"/>
    <w:p w14:paraId="4FA57A6A" w14:textId="77777777" w:rsidR="00DC2A09" w:rsidRDefault="00DC2A09" w:rsidP="00DC2A09"/>
    <w:p w14:paraId="1A561B89" w14:textId="77777777" w:rsidR="00DC2A09" w:rsidRDefault="00DC2A09" w:rsidP="00DC2A09"/>
    <w:p w14:paraId="746B273D" w14:textId="77777777" w:rsidR="00DC2A09" w:rsidRDefault="00DC2A09" w:rsidP="00DC2A09"/>
    <w:p w14:paraId="4DCD5282" w14:textId="77777777" w:rsidR="00DC2A09" w:rsidRDefault="00DC2A09" w:rsidP="00DC2A09"/>
    <w:p w14:paraId="58E32F19" w14:textId="77777777" w:rsidR="00DC2A09" w:rsidRDefault="00DC2A09" w:rsidP="00DC2A09"/>
    <w:p w14:paraId="1E92C52D" w14:textId="77777777" w:rsidR="00DC2A09" w:rsidRDefault="00DC2A09" w:rsidP="00DC2A09"/>
    <w:p w14:paraId="7FA302D2" w14:textId="77777777" w:rsidR="00DC2A09" w:rsidRDefault="00DC2A09" w:rsidP="00DC2A09"/>
    <w:p w14:paraId="2BB02A53" w14:textId="77777777" w:rsidR="00DC2A09" w:rsidRDefault="00DC2A09" w:rsidP="00DC2A09">
      <w:pPr>
        <w:rPr>
          <w:lang w:val="uk-UA"/>
        </w:rPr>
      </w:pPr>
      <w:r>
        <w:rPr>
          <w:lang w:val="uk-UA"/>
        </w:rPr>
        <w:t>В ході проведеного аналізу не було знайдено аналогів програмного забезпечення з представленою функціональністю, але можна порівняти різні підходи розв’язання даної задачі.</w:t>
      </w:r>
    </w:p>
    <w:p w14:paraId="20548BB2" w14:textId="77777777" w:rsidR="00DC2A09" w:rsidRDefault="00DC2A09" w:rsidP="00DC2A0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 роботі розглядається два методи для визначення пневмотораксу за рентгенівськими знімками.</w:t>
      </w:r>
    </w:p>
    <w:p w14:paraId="667FE176" w14:textId="77777777" w:rsidR="00DC2A09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Перший метод ,що розглядається метод опорних векторів. Риси відокремлюються за допомогою Локального бінарного шаблону. Класифікація рентгенівських зображень  визначається Методом опорних векторів. </w:t>
      </w:r>
    </w:p>
    <w:p w14:paraId="52F955BD" w14:textId="77777777" w:rsidR="00DC2A09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Другий метод досліджений в роботі оснований на сегментації по інтенсивності досліджуваного зображення. Для сегментації аномальних областей видаляється фон та шуми, границі ребр визначаються за допомогою оператора </w:t>
      </w:r>
      <w:proofErr w:type="spellStart"/>
      <w:r>
        <w:rPr>
          <w:lang w:val="uk-UA"/>
        </w:rPr>
        <w:t>Собеля</w:t>
      </w:r>
      <w:proofErr w:type="spellEnd"/>
      <w:r>
        <w:rPr>
          <w:lang w:val="uk-UA"/>
        </w:rPr>
        <w:t>. Розглядається два класи зображень – знімки у яких змін не виявлено і знімки де наявний пневмоторакс.</w:t>
      </w:r>
    </w:p>
    <w:p w14:paraId="425B26C0" w14:textId="77777777" w:rsidR="00DC2A09" w:rsidRPr="007A25D4" w:rsidRDefault="00DC2A09" w:rsidP="00DC2A09">
      <w:pPr>
        <w:pStyle w:val="a4"/>
        <w:rPr>
          <w:lang w:val="uk-UA"/>
        </w:rPr>
      </w:pPr>
    </w:p>
    <w:p w14:paraId="3DEA6D97" w14:textId="77777777" w:rsidR="00DC2A09" w:rsidRDefault="00DC2A09" w:rsidP="00DC2A09">
      <w:pPr>
        <w:pStyle w:val="a4"/>
        <w:rPr>
          <w:lang w:val="uk-UA"/>
        </w:rPr>
      </w:pPr>
      <w:hyperlink r:id="rId9" w:history="1">
        <w:r w:rsidRPr="007851FB">
          <w:rPr>
            <w:rStyle w:val="a3"/>
            <w:lang w:val="uk-UA"/>
          </w:rPr>
          <w:t>https://www.hindawi.com/journals/jhe/2018/2908517/</w:t>
        </w:r>
      </w:hyperlink>
    </w:p>
    <w:p w14:paraId="657B0B86" w14:textId="77777777" w:rsidR="00DC2A09" w:rsidRDefault="00DC2A09" w:rsidP="00DC2A09">
      <w:pPr>
        <w:pStyle w:val="a4"/>
        <w:rPr>
          <w:rStyle w:val="a3"/>
          <w:lang w:val="uk-UA"/>
        </w:rPr>
      </w:pPr>
      <w:hyperlink r:id="rId10" w:history="1">
        <w:r w:rsidRPr="007851FB">
          <w:rPr>
            <w:rStyle w:val="a3"/>
            <w:lang w:val="uk-UA"/>
          </w:rPr>
          <w:t>https://downloads.hindawi.com/journals/jhe/2018/2908517.pdf</w:t>
        </w:r>
      </w:hyperlink>
    </w:p>
    <w:p w14:paraId="3C76136F" w14:textId="77777777" w:rsidR="00DC2A09" w:rsidRDefault="00DC2A09" w:rsidP="00DC2A09">
      <w:pPr>
        <w:pStyle w:val="a4"/>
        <w:rPr>
          <w:lang w:val="uk-UA"/>
        </w:rPr>
      </w:pPr>
    </w:p>
    <w:p w14:paraId="18D4578D" w14:textId="77777777" w:rsidR="00DC2A09" w:rsidRDefault="00DC2A09" w:rsidP="00DC2A0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Дослідження проведено групою Індійських учених.  Станом на березень 2011 року Індія є другою за численністю населення країною в світі. Велика кількість населення проживає в сільських районах і не має доступу до якісної медицини, через це частота тестування є досить низькою, що призводить до швидкого поширення захворювання </w:t>
      </w:r>
      <w:r>
        <w:rPr>
          <w:lang w:val="en-US"/>
        </w:rPr>
        <w:t>COVID</w:t>
      </w:r>
      <w:r w:rsidRPr="009835CD">
        <w:rPr>
          <w:lang w:val="uk-UA"/>
        </w:rPr>
        <w:t>-19</w:t>
      </w:r>
      <w:r>
        <w:rPr>
          <w:lang w:val="uk-UA"/>
        </w:rPr>
        <w:t xml:space="preserve"> на території Індії. Також великою проблемою є те що на 1 000 000 людей лише 3 </w:t>
      </w:r>
      <w:r w:rsidRPr="00A306A6">
        <w:rPr>
          <w:lang w:val="uk-UA"/>
        </w:rPr>
        <w:t>рентгенологи</w:t>
      </w:r>
      <w:r>
        <w:rPr>
          <w:lang w:val="uk-UA"/>
        </w:rPr>
        <w:t>, що робить майже неможливим дослідження великої кількості знімків.</w:t>
      </w:r>
    </w:p>
    <w:p w14:paraId="252F87FA" w14:textId="77777777" w:rsidR="00DC2A09" w:rsidRDefault="00DC2A09" w:rsidP="00DC2A09">
      <w:pPr>
        <w:pStyle w:val="a4"/>
        <w:rPr>
          <w:lang w:val="uk-UA"/>
        </w:rPr>
      </w:pPr>
      <w:r>
        <w:rPr>
          <w:lang w:val="uk-UA"/>
        </w:rPr>
        <w:t>Тому групою індійських вчених  була запропонована автоматизована система з розпізнавання пневмонії  ,</w:t>
      </w:r>
      <w:r w:rsidRPr="00A306A6">
        <w:t xml:space="preserve"> </w:t>
      </w:r>
      <w:r>
        <w:rPr>
          <w:lang w:val="en-US"/>
        </w:rPr>
        <w:t>COVID</w:t>
      </w:r>
      <w:r w:rsidRPr="009835CD">
        <w:rPr>
          <w:lang w:val="uk-UA"/>
        </w:rPr>
        <w:t>-19</w:t>
      </w:r>
      <w:r>
        <w:rPr>
          <w:lang w:val="uk-UA"/>
        </w:rPr>
        <w:t xml:space="preserve"> та легень без аномалій за рентгенівськими знімками</w:t>
      </w:r>
    </w:p>
    <w:p w14:paraId="2B804DCD" w14:textId="77777777" w:rsidR="00DC2A09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Розпізнавання виконується за допомогою </w:t>
      </w:r>
      <w:r w:rsidRPr="00E51083">
        <w:rPr>
          <w:lang w:val="uk-UA"/>
        </w:rPr>
        <w:t xml:space="preserve">KE </w:t>
      </w:r>
      <w:proofErr w:type="spellStart"/>
      <w:r w:rsidRPr="00E51083">
        <w:rPr>
          <w:lang w:val="uk-UA"/>
        </w:rPr>
        <w:t>Sieve</w:t>
      </w:r>
      <w:proofErr w:type="spellEnd"/>
      <w:r w:rsidRPr="00E51083">
        <w:rPr>
          <w:lang w:val="uk-UA"/>
        </w:rPr>
        <w:t xml:space="preserve"> </w:t>
      </w:r>
      <w:r>
        <w:rPr>
          <w:lang w:val="uk-UA"/>
        </w:rPr>
        <w:t>алгоритму.</w:t>
      </w:r>
    </w:p>
    <w:p w14:paraId="74356BFD" w14:textId="77777777" w:rsidR="00DC2A09" w:rsidRPr="002406BB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Розглядається три класи зображень: зображення без змін, зображення з пневмонією та з </w:t>
      </w:r>
      <w:r>
        <w:rPr>
          <w:lang w:val="en-US"/>
        </w:rPr>
        <w:t>COVID</w:t>
      </w:r>
      <w:r w:rsidRPr="009835CD">
        <w:rPr>
          <w:lang w:val="uk-UA"/>
        </w:rPr>
        <w:t xml:space="preserve">-19 </w:t>
      </w:r>
      <w:r>
        <w:rPr>
          <w:lang w:val="uk-UA"/>
        </w:rPr>
        <w:t>.</w:t>
      </w:r>
    </w:p>
    <w:p w14:paraId="407CC3CB" w14:textId="77777777" w:rsidR="00DC2A09" w:rsidRPr="00B03326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 </w:t>
      </w:r>
      <w:r w:rsidRPr="00792F7A">
        <w:rPr>
          <w:lang w:val="uk-UA"/>
        </w:rPr>
        <w:t xml:space="preserve">Алгоритм </w:t>
      </w:r>
      <w:r w:rsidRPr="00E51083">
        <w:rPr>
          <w:lang w:val="uk-UA"/>
        </w:rPr>
        <w:t xml:space="preserve">KE </w:t>
      </w:r>
      <w:proofErr w:type="spellStart"/>
      <w:r w:rsidRPr="00E51083">
        <w:rPr>
          <w:lang w:val="uk-UA"/>
        </w:rPr>
        <w:t>Sieve</w:t>
      </w:r>
      <w:proofErr w:type="spellEnd"/>
      <w:r w:rsidRPr="00792F7A">
        <w:rPr>
          <w:lang w:val="uk-UA"/>
        </w:rPr>
        <w:t xml:space="preserve"> є неітераційним і </w:t>
      </w:r>
      <w:r w:rsidRPr="002406BB">
        <w:rPr>
          <w:lang w:val="uk-UA"/>
        </w:rPr>
        <w:t>ма</w:t>
      </w:r>
      <w:r>
        <w:rPr>
          <w:lang w:val="uk-UA"/>
        </w:rPr>
        <w:t>є</w:t>
      </w:r>
      <w:r w:rsidRPr="002406BB">
        <w:rPr>
          <w:lang w:val="uk-UA"/>
        </w:rPr>
        <w:t xml:space="preserve"> можлив</w:t>
      </w:r>
      <w:r>
        <w:rPr>
          <w:lang w:val="uk-UA"/>
        </w:rPr>
        <w:t>і</w:t>
      </w:r>
      <w:r w:rsidRPr="002406BB">
        <w:rPr>
          <w:lang w:val="uk-UA"/>
        </w:rPr>
        <w:t xml:space="preserve">сть </w:t>
      </w:r>
      <w:proofErr w:type="spellStart"/>
      <w:r>
        <w:rPr>
          <w:lang w:val="uk-UA"/>
        </w:rPr>
        <w:t>і</w:t>
      </w:r>
      <w:r w:rsidRPr="002406BB">
        <w:rPr>
          <w:lang w:val="uk-UA"/>
        </w:rPr>
        <w:t>нкрементально</w:t>
      </w:r>
      <w:proofErr w:type="spellEnd"/>
      <w:r w:rsidRPr="002406BB">
        <w:rPr>
          <w:lang w:val="uk-UA"/>
        </w:rPr>
        <w:t xml:space="preserve"> навчатис</w:t>
      </w:r>
      <w:r>
        <w:rPr>
          <w:lang w:val="uk-UA"/>
        </w:rPr>
        <w:t>ь</w:t>
      </w:r>
      <w:r w:rsidRPr="002406BB">
        <w:rPr>
          <w:lang w:val="uk-UA"/>
        </w:rPr>
        <w:t>, при додаванн</w:t>
      </w:r>
      <w:r>
        <w:rPr>
          <w:lang w:val="uk-UA"/>
        </w:rPr>
        <w:t>і</w:t>
      </w:r>
      <w:r w:rsidRPr="002406BB">
        <w:rPr>
          <w:lang w:val="uk-UA"/>
        </w:rPr>
        <w:t xml:space="preserve"> нових </w:t>
      </w:r>
      <w:r>
        <w:rPr>
          <w:lang w:val="uk-UA"/>
        </w:rPr>
        <w:t>даних</w:t>
      </w:r>
      <w:r w:rsidRPr="002406BB">
        <w:rPr>
          <w:lang w:val="uk-UA"/>
        </w:rPr>
        <w:t xml:space="preserve"> </w:t>
      </w:r>
      <w:r>
        <w:rPr>
          <w:lang w:val="uk-UA"/>
        </w:rPr>
        <w:t>немає потреби перевчати модель.</w:t>
      </w:r>
    </w:p>
    <w:p w14:paraId="0D701864" w14:textId="77777777" w:rsidR="00DC2A09" w:rsidRDefault="00DC2A09" w:rsidP="00DC2A09">
      <w:pPr>
        <w:rPr>
          <w:lang w:val="uk-UA"/>
        </w:rPr>
      </w:pPr>
      <w:hyperlink r:id="rId11" w:history="1">
        <w:r w:rsidRPr="00450FFA">
          <w:rPr>
            <w:rStyle w:val="a3"/>
            <w:lang w:val="uk-UA"/>
          </w:rPr>
          <w:t>https://www.medrxiv.org/content/10.1101/2020.08.13.20174144v1.full.pdf</w:t>
        </w:r>
      </w:hyperlink>
    </w:p>
    <w:p w14:paraId="20647F69" w14:textId="77777777" w:rsidR="00DC2A09" w:rsidRDefault="00DC2A09" w:rsidP="00DC2A0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Розробка </w:t>
      </w:r>
      <w:r>
        <w:rPr>
          <w:lang w:val="en-US"/>
        </w:rPr>
        <w:t>COVID</w:t>
      </w:r>
      <w:r w:rsidRPr="00D8467D">
        <w:rPr>
          <w:lang w:val="uk-UA"/>
        </w:rPr>
        <w:t>-</w:t>
      </w:r>
      <w:r>
        <w:rPr>
          <w:lang w:val="en-US"/>
        </w:rPr>
        <w:t>GAPS</w:t>
      </w:r>
      <w:r>
        <w:rPr>
          <w:lang w:val="uk-UA"/>
        </w:rPr>
        <w:t xml:space="preserve">, фреймворку для дослідження </w:t>
      </w:r>
      <w:r>
        <w:rPr>
          <w:lang w:val="en-US"/>
        </w:rPr>
        <w:t>COVID</w:t>
      </w:r>
      <w:r w:rsidRPr="003F1438">
        <w:rPr>
          <w:lang w:val="uk-UA"/>
        </w:rPr>
        <w:t>-19</w:t>
      </w:r>
      <w:r>
        <w:rPr>
          <w:lang w:val="uk-UA"/>
        </w:rPr>
        <w:t xml:space="preserve"> за рентгенівськими знімками. Фреймворк базується на капсульних мережах - </w:t>
      </w:r>
      <w:proofErr w:type="spellStart"/>
      <w:r>
        <w:rPr>
          <w:color w:val="000000"/>
          <w:shd w:val="clear" w:color="auto" w:fill="FFFFFF"/>
        </w:rPr>
        <w:t>CapsNet</w:t>
      </w:r>
      <w:proofErr w:type="spellEnd"/>
      <w:r>
        <w:rPr>
          <w:lang w:val="uk-UA"/>
        </w:rPr>
        <w:t xml:space="preserve">.  Архітектура </w:t>
      </w:r>
      <w:proofErr w:type="spellStart"/>
      <w:r>
        <w:rPr>
          <w:lang w:val="uk-UA"/>
        </w:rPr>
        <w:t>розпізнавача</w:t>
      </w:r>
      <w:proofErr w:type="spellEnd"/>
      <w:r>
        <w:rPr>
          <w:lang w:val="uk-UA"/>
        </w:rPr>
        <w:t xml:space="preserve"> складається з - чотирьох</w:t>
      </w:r>
      <w:r w:rsidRPr="00C93053">
        <w:rPr>
          <w:lang w:val="uk-UA"/>
        </w:rPr>
        <w:t xml:space="preserve"> </w:t>
      </w:r>
      <w:proofErr w:type="spellStart"/>
      <w:r w:rsidRPr="00C93053">
        <w:rPr>
          <w:lang w:val="uk-UA"/>
        </w:rPr>
        <w:t>згортков</w:t>
      </w:r>
      <w:r>
        <w:rPr>
          <w:lang w:val="uk-UA"/>
        </w:rPr>
        <w:t>их</w:t>
      </w:r>
      <w:proofErr w:type="spellEnd"/>
      <w:r w:rsidRPr="00C93053">
        <w:rPr>
          <w:lang w:val="uk-UA"/>
        </w:rPr>
        <w:t xml:space="preserve"> шар</w:t>
      </w:r>
      <w:r>
        <w:rPr>
          <w:lang w:val="uk-UA"/>
        </w:rPr>
        <w:t>ів</w:t>
      </w:r>
      <w:r w:rsidRPr="00C93053">
        <w:rPr>
          <w:lang w:val="uk-UA"/>
        </w:rPr>
        <w:t xml:space="preserve"> та </w:t>
      </w:r>
      <w:r>
        <w:rPr>
          <w:lang w:val="uk-UA"/>
        </w:rPr>
        <w:t>трьох</w:t>
      </w:r>
      <w:r w:rsidRPr="00C93053">
        <w:rPr>
          <w:lang w:val="uk-UA"/>
        </w:rPr>
        <w:t xml:space="preserve"> капсульн</w:t>
      </w:r>
      <w:r>
        <w:rPr>
          <w:lang w:val="uk-UA"/>
        </w:rPr>
        <w:t>их</w:t>
      </w:r>
      <w:r w:rsidRPr="00C93053">
        <w:rPr>
          <w:lang w:val="uk-UA"/>
        </w:rPr>
        <w:t xml:space="preserve"> шар</w:t>
      </w:r>
      <w:r>
        <w:rPr>
          <w:lang w:val="uk-UA"/>
        </w:rPr>
        <w:t>ів</w:t>
      </w:r>
      <w:r w:rsidRPr="00C93053">
        <w:rPr>
          <w:lang w:val="uk-UA"/>
        </w:rPr>
        <w:t>.</w:t>
      </w:r>
      <w:r>
        <w:rPr>
          <w:lang w:val="uk-UA"/>
        </w:rPr>
        <w:t xml:space="preserve"> Вхідними даними є </w:t>
      </w:r>
      <w:r w:rsidRPr="008C796D">
        <w:rPr>
          <w:lang w:val="uk-UA"/>
        </w:rPr>
        <w:t>3</w:t>
      </w:r>
      <w:r>
        <w:rPr>
          <w:lang w:val="en-US"/>
        </w:rPr>
        <w:t>D</w:t>
      </w:r>
      <w:r>
        <w:rPr>
          <w:lang w:val="uk-UA"/>
        </w:rPr>
        <w:t xml:space="preserve"> рентгенівські знімки. Розпізнавання виконується за двома класами є </w:t>
      </w:r>
      <w:r>
        <w:rPr>
          <w:lang w:val="en-US"/>
        </w:rPr>
        <w:t>COVID</w:t>
      </w:r>
      <w:r w:rsidRPr="003F1438">
        <w:rPr>
          <w:lang w:val="uk-UA"/>
        </w:rPr>
        <w:t>-19</w:t>
      </w:r>
      <w:r>
        <w:rPr>
          <w:lang w:val="uk-UA"/>
        </w:rPr>
        <w:t xml:space="preserve"> чи немає.</w:t>
      </w:r>
    </w:p>
    <w:p w14:paraId="4A7892C5" w14:textId="77777777" w:rsidR="00DC2A09" w:rsidRDefault="00DC2A09" w:rsidP="00DC2A09">
      <w:pPr>
        <w:pStyle w:val="a4"/>
        <w:rPr>
          <w:lang w:val="uk-UA"/>
        </w:rPr>
      </w:pPr>
      <w:r>
        <w:rPr>
          <w:lang w:val="uk-UA"/>
        </w:rPr>
        <w:t xml:space="preserve">Для навчання використовувався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з чотирма класами зображень: здорові легені, бактеріальна пневмонія, вірусна пневмонія, </w:t>
      </w:r>
      <w:r>
        <w:rPr>
          <w:lang w:val="en-US"/>
        </w:rPr>
        <w:t>COVID</w:t>
      </w:r>
      <w:r w:rsidRPr="003F1438">
        <w:rPr>
          <w:lang w:val="uk-UA"/>
        </w:rPr>
        <w:t>-19</w:t>
      </w:r>
      <w:r>
        <w:rPr>
          <w:lang w:val="uk-UA"/>
        </w:rPr>
        <w:t>.\</w:t>
      </w:r>
      <w:r w:rsidRPr="00F25600">
        <w:rPr>
          <w:lang w:val="uk-UA"/>
        </w:rPr>
        <w:t xml:space="preserve"> </w:t>
      </w:r>
      <w:hyperlink r:id="rId12" w:history="1">
        <w:r w:rsidRPr="00450FFA">
          <w:rPr>
            <w:rStyle w:val="a3"/>
            <w:lang w:val="uk-UA"/>
          </w:rPr>
          <w:t>https://www.ncbi.nlm.nih.gov/pmc/articles/PMC7493761/</w:t>
        </w:r>
      </w:hyperlink>
    </w:p>
    <w:p w14:paraId="0EA36F2E" w14:textId="77777777" w:rsidR="00DC2A09" w:rsidRPr="00F25600" w:rsidRDefault="00DC2A09" w:rsidP="00DC2A09">
      <w:pPr>
        <w:pStyle w:val="a4"/>
        <w:rPr>
          <w:lang w:val="uk-UA"/>
        </w:rPr>
      </w:pPr>
    </w:p>
    <w:p w14:paraId="35446A16" w14:textId="77777777" w:rsidR="00D105E1" w:rsidRDefault="00D105E1"/>
    <w:sectPr w:rsidR="00D1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36D25"/>
    <w:multiLevelType w:val="hybridMultilevel"/>
    <w:tmpl w:val="25A0C7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CD"/>
    <w:rsid w:val="003C19CD"/>
    <w:rsid w:val="00D105E1"/>
    <w:rsid w:val="00D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28D4"/>
  <w15:chartTrackingRefBased/>
  <w15:docId w15:val="{978135D7-A6C4-4359-A7BA-0A95DFA9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A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8.13.20174144v1.ful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jhe/2018/2908517/" TargetMode="External"/><Relationship Id="rId12" Type="http://schemas.openxmlformats.org/officeDocument/2006/relationships/hyperlink" Target="https://www.ncbi.nlm.nih.gov/pmc/articles/PMC7493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493761/" TargetMode="External"/><Relationship Id="rId11" Type="http://schemas.openxmlformats.org/officeDocument/2006/relationships/hyperlink" Target="https://www.medrxiv.org/content/10.1101/2020.08.13.20174144v1.full.pdf" TargetMode="External"/><Relationship Id="rId5" Type="http://schemas.openxmlformats.org/officeDocument/2006/relationships/hyperlink" Target="https://lhncbc.nlm.nih.gov/LHC-research/LHC-projects/image-processing/chest-xray.html" TargetMode="External"/><Relationship Id="rId10" Type="http://schemas.openxmlformats.org/officeDocument/2006/relationships/hyperlink" Target="https://downloads.hindawi.com/journals/jhe/2018/29085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jhe/2018/290851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2270</Words>
  <Characters>1294</Characters>
  <Application>Microsoft Office Word</Application>
  <DocSecurity>0</DocSecurity>
  <Lines>10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2021-02-04T07:22:00Z</dcterms:created>
  <dcterms:modified xsi:type="dcterms:W3CDTF">2021-02-04T07:23:00Z</dcterms:modified>
</cp:coreProperties>
</file>