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2B16" w14:textId="77777777" w:rsidR="00A0283D" w:rsidRDefault="00A0283D" w:rsidP="00A0283D">
      <w:pPr>
        <w:pStyle w:val="a6"/>
        <w:spacing w:before="0" w:beforeAutospacing="0" w:after="160" w:afterAutospacing="0"/>
      </w:pPr>
      <w:r>
        <w:rPr>
          <w:color w:val="000000"/>
          <w:sz w:val="28"/>
          <w:szCs w:val="28"/>
        </w:rPr>
        <w:t>В ході проведеного аналізу не було знайдено аналогів програмного забезпечення з представленою функціональністю, але можна порівняти різні підходи розв’язання даної задачі.</w:t>
      </w:r>
    </w:p>
    <w:p w14:paraId="3297C1FC" w14:textId="77777777" w:rsidR="00A0283D" w:rsidRDefault="00A0283D" w:rsidP="00A0283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роботі розглядається два методи для визначення пневмотораксу за рентгенівськими знімками.</w:t>
      </w:r>
    </w:p>
    <w:p w14:paraId="02F9B5F8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Перший метод ,що розглядається метод опорних векторів. Риси відокремлюються за допомогою Локального бінарного шаблону. Класифікація рентгенівських зображень  визначається Методом опорних векторів. </w:t>
      </w:r>
    </w:p>
    <w:p w14:paraId="40C6A144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 xml:space="preserve">Другий метод досліджений в роботі оснований на сегментації по інтенсивності досліджуваного зображення. Для сегментації аномальних областей видаляється фон та шуми, границі </w:t>
      </w:r>
      <w:proofErr w:type="spellStart"/>
      <w:r>
        <w:rPr>
          <w:color w:val="000000"/>
          <w:sz w:val="28"/>
          <w:szCs w:val="28"/>
        </w:rPr>
        <w:t>ребер</w:t>
      </w:r>
      <w:proofErr w:type="spellEnd"/>
      <w:r>
        <w:rPr>
          <w:color w:val="000000"/>
          <w:sz w:val="28"/>
          <w:szCs w:val="28"/>
        </w:rPr>
        <w:t xml:space="preserve"> визначаються за допомогою оператора </w:t>
      </w:r>
      <w:proofErr w:type="spellStart"/>
      <w:r>
        <w:rPr>
          <w:color w:val="000000"/>
          <w:sz w:val="28"/>
          <w:szCs w:val="28"/>
        </w:rPr>
        <w:t>Собеля</w:t>
      </w:r>
      <w:proofErr w:type="spellEnd"/>
      <w:r>
        <w:rPr>
          <w:color w:val="000000"/>
          <w:sz w:val="28"/>
          <w:szCs w:val="28"/>
        </w:rPr>
        <w:t>. Розглядається два класи зображень – знімки у яких змін не виявлено і знімки де наявний пневмоторакс.</w:t>
      </w:r>
    </w:p>
    <w:p w14:paraId="1F25940F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 xml:space="preserve">70% знімків </w:t>
      </w:r>
      <w:proofErr w:type="spellStart"/>
      <w:r>
        <w:rPr>
          <w:color w:val="000000"/>
          <w:sz w:val="28"/>
          <w:szCs w:val="28"/>
        </w:rPr>
        <w:t>легенів</w:t>
      </w:r>
      <w:proofErr w:type="spellEnd"/>
      <w:r>
        <w:rPr>
          <w:color w:val="000000"/>
          <w:sz w:val="28"/>
          <w:szCs w:val="28"/>
        </w:rPr>
        <w:t xml:space="preserve"> (36 нормальних випадків та 22 випадки пневмотораксу) використовувались для фази тренувань, тоді як 30% знімків </w:t>
      </w:r>
      <w:proofErr w:type="spellStart"/>
      <w:r>
        <w:rPr>
          <w:color w:val="000000"/>
          <w:sz w:val="28"/>
          <w:szCs w:val="28"/>
        </w:rPr>
        <w:t>легенів</w:t>
      </w:r>
      <w:proofErr w:type="spellEnd"/>
      <w:r>
        <w:rPr>
          <w:color w:val="000000"/>
          <w:sz w:val="28"/>
          <w:szCs w:val="28"/>
        </w:rPr>
        <w:t xml:space="preserve"> (16 нормальних випадків та 10 випадків пневмотораксу) використовувались для фази тестування. Проведено 5 випробувань отриманий  із варіацією точності від 76,9% до 88,4%.</w:t>
      </w:r>
    </w:p>
    <w:p w14:paraId="7FADD292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hyperlink r:id="rId5" w:history="1">
        <w:r>
          <w:rPr>
            <w:rStyle w:val="a3"/>
            <w:color w:val="0563C1"/>
            <w:sz w:val="28"/>
            <w:szCs w:val="28"/>
          </w:rPr>
          <w:t>https://www.hindawi.com/journals/jhe/2018/2908517/</w:t>
        </w:r>
      </w:hyperlink>
    </w:p>
    <w:p w14:paraId="4A74240C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hyperlink r:id="rId6" w:history="1">
        <w:r>
          <w:rPr>
            <w:rStyle w:val="a3"/>
            <w:color w:val="0563C1"/>
            <w:sz w:val="28"/>
            <w:szCs w:val="28"/>
          </w:rPr>
          <w:t>https://downloads.hindawi.com/journals/jhe/2018/2908517.pdf</w:t>
        </w:r>
      </w:hyperlink>
    </w:p>
    <w:p w14:paraId="6497C7AF" w14:textId="77777777" w:rsidR="00A0283D" w:rsidRPr="00A0283D" w:rsidRDefault="00A0283D" w:rsidP="00A0283D">
      <w:pPr>
        <w:rPr>
          <w:lang w:val="uk-UA"/>
        </w:rPr>
      </w:pPr>
      <w:r w:rsidRPr="00A0283D">
        <w:rPr>
          <w:lang w:val="uk-UA"/>
        </w:rPr>
        <w:br/>
      </w:r>
    </w:p>
    <w:p w14:paraId="2DD470EC" w14:textId="77777777" w:rsidR="00A0283D" w:rsidRDefault="00A0283D" w:rsidP="00A0283D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Дослідження проведено групою Індійських учених.  Станом на березень 2011 року Індія є другою за чисельністю населення країною в світі. Більшість населення проживає в сільських районах і не має доступу до медицини, через це частота тестування населення є досить низькою, що призводить до швидкого поширення захворювання COVID-19 на території Індії. Також великою проблемою є те що на 1 000 000 людей лише 3 рентгенологи, що робить майже неможливим дослідження великої кількості знімків.</w:t>
      </w:r>
    </w:p>
    <w:p w14:paraId="49FCDA3C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Тому групою індійських вчених  була запропонована автоматизована система з розпізнавання пневмонії  , COVID-19 та легень без аномалій за рентгенівськими знімками</w:t>
      </w:r>
    </w:p>
    <w:p w14:paraId="044D1B19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 xml:space="preserve">Розпізнавання виконується за допомогою KE </w:t>
      </w:r>
      <w:proofErr w:type="spellStart"/>
      <w:r>
        <w:rPr>
          <w:color w:val="000000"/>
          <w:sz w:val="28"/>
          <w:szCs w:val="28"/>
        </w:rPr>
        <w:t>Sieve</w:t>
      </w:r>
      <w:proofErr w:type="spellEnd"/>
      <w:r>
        <w:rPr>
          <w:color w:val="000000"/>
          <w:sz w:val="28"/>
          <w:szCs w:val="28"/>
        </w:rPr>
        <w:t xml:space="preserve"> алгоритму.</w:t>
      </w:r>
    </w:p>
    <w:p w14:paraId="1D1545C2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Розглядається три класи зображень: зображення без змін, зображення з пневмонією та з COVID-19 .</w:t>
      </w:r>
    </w:p>
    <w:p w14:paraId="5421D561" w14:textId="77777777" w:rsidR="00A0283D" w:rsidRDefault="00A0283D" w:rsidP="00A0283D">
      <w:pPr>
        <w:pStyle w:val="a6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 xml:space="preserve"> Алгоритм KE </w:t>
      </w:r>
      <w:proofErr w:type="spellStart"/>
      <w:r>
        <w:rPr>
          <w:color w:val="000000"/>
          <w:sz w:val="28"/>
          <w:szCs w:val="28"/>
        </w:rPr>
        <w:t>Sieve</w:t>
      </w:r>
      <w:proofErr w:type="spellEnd"/>
      <w:r>
        <w:rPr>
          <w:color w:val="000000"/>
          <w:sz w:val="28"/>
          <w:szCs w:val="28"/>
        </w:rPr>
        <w:t xml:space="preserve"> є неітераційним і має можливість </w:t>
      </w:r>
      <w:proofErr w:type="spellStart"/>
      <w:r>
        <w:rPr>
          <w:color w:val="000000"/>
          <w:sz w:val="28"/>
          <w:szCs w:val="28"/>
        </w:rPr>
        <w:t>інкрементально</w:t>
      </w:r>
      <w:proofErr w:type="spellEnd"/>
      <w:r>
        <w:rPr>
          <w:color w:val="000000"/>
          <w:sz w:val="28"/>
          <w:szCs w:val="28"/>
        </w:rPr>
        <w:t xml:space="preserve"> навчатись.</w:t>
      </w:r>
    </w:p>
    <w:p w14:paraId="3103C308" w14:textId="77777777" w:rsidR="00A0283D" w:rsidRDefault="00A0283D" w:rsidP="00A0283D">
      <w:pPr>
        <w:pStyle w:val="a6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Для випадків пневмонії отримано точність 99%, для випадку COVID-19 - 100%, для легень без змін 96%</w:t>
      </w:r>
    </w:p>
    <w:p w14:paraId="785DC6BF" w14:textId="77777777" w:rsidR="00A0283D" w:rsidRDefault="00A0283D" w:rsidP="00A0283D">
      <w:pPr>
        <w:pStyle w:val="a6"/>
        <w:spacing w:before="0" w:beforeAutospacing="0" w:after="160" w:afterAutospacing="0"/>
      </w:pPr>
      <w:hyperlink r:id="rId7" w:history="1">
        <w:r>
          <w:rPr>
            <w:rStyle w:val="a3"/>
            <w:color w:val="0563C1"/>
            <w:sz w:val="28"/>
            <w:szCs w:val="28"/>
          </w:rPr>
          <w:t>https://www.medrxiv.org/content/10.1101/2020.08.13.20174144v1.full.pdf</w:t>
        </w:r>
      </w:hyperlink>
    </w:p>
    <w:p w14:paraId="409E7A1C" w14:textId="77777777" w:rsidR="00A0283D" w:rsidRDefault="00A0283D" w:rsidP="00A0283D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Розробка COVID-GAPS, фреймворку для дослідження COVID-19 за рентгенівськими знімками. Фреймворк базується на капсульних мережах -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CapsNet</w:t>
      </w:r>
      <w:proofErr w:type="spellEnd"/>
      <w:r>
        <w:rPr>
          <w:color w:val="000000"/>
          <w:sz w:val="28"/>
          <w:szCs w:val="28"/>
        </w:rPr>
        <w:t xml:space="preserve">.  Архітектура </w:t>
      </w:r>
      <w:proofErr w:type="spellStart"/>
      <w:r>
        <w:rPr>
          <w:color w:val="000000"/>
          <w:sz w:val="28"/>
          <w:szCs w:val="28"/>
        </w:rPr>
        <w:t>розпізнавача</w:t>
      </w:r>
      <w:proofErr w:type="spellEnd"/>
      <w:r>
        <w:rPr>
          <w:color w:val="000000"/>
          <w:sz w:val="28"/>
          <w:szCs w:val="28"/>
        </w:rPr>
        <w:t xml:space="preserve"> складається з чотирьох </w:t>
      </w:r>
      <w:proofErr w:type="spellStart"/>
      <w:r>
        <w:rPr>
          <w:color w:val="000000"/>
          <w:sz w:val="28"/>
          <w:szCs w:val="28"/>
        </w:rPr>
        <w:t>згорткових</w:t>
      </w:r>
      <w:proofErr w:type="spellEnd"/>
      <w:r>
        <w:rPr>
          <w:color w:val="000000"/>
          <w:sz w:val="28"/>
          <w:szCs w:val="28"/>
        </w:rPr>
        <w:t xml:space="preserve"> шарів та трьох капсульних шарів. Вхідними даними є 3D рентгенівські знімки. Розпізнавання виконується за двома класами є COVID-19 чи немає.</w:t>
      </w:r>
    </w:p>
    <w:p w14:paraId="1ABF4D3B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 xml:space="preserve">Для навчання використовувався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з чотирма класами зображень: здорові легені, бактеріальна пневмонія, вірусна пневмонія, COVID-19.</w:t>
      </w:r>
    </w:p>
    <w:p w14:paraId="380287BB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Використовуючи набір даних, запропонований COVID-CAPS досяг точності 95,7%, чутливості 90%, специфічності 95,8% та AUC 0,97.</w:t>
      </w:r>
    </w:p>
    <w:p w14:paraId="541DECB8" w14:textId="77777777" w:rsidR="00A0283D" w:rsidRDefault="00A0283D" w:rsidP="00A0283D">
      <w:pPr>
        <w:pStyle w:val="a6"/>
        <w:spacing w:before="0" w:beforeAutospacing="0" w:after="0" w:afterAutospacing="0"/>
        <w:ind w:left="720"/>
      </w:pPr>
      <w:hyperlink r:id="rId8" w:history="1">
        <w:r>
          <w:rPr>
            <w:rStyle w:val="a3"/>
            <w:color w:val="0563C1"/>
            <w:sz w:val="28"/>
            <w:szCs w:val="28"/>
          </w:rPr>
          <w:t>https://www.ncbi.nlm.nih.gov/pmc/articles/PMC7493761/</w:t>
        </w:r>
      </w:hyperlink>
    </w:p>
    <w:p w14:paraId="1B0F3C3E" w14:textId="77777777" w:rsidR="00A0283D" w:rsidRPr="00A0283D" w:rsidRDefault="00A0283D" w:rsidP="00A0283D">
      <w:pPr>
        <w:rPr>
          <w:lang w:val="uk-UA"/>
        </w:rPr>
      </w:pPr>
    </w:p>
    <w:p w14:paraId="3286D17E" w14:textId="77777777" w:rsidR="00A0283D" w:rsidRDefault="00A0283D" w:rsidP="00A0283D">
      <w:pPr>
        <w:pStyle w:val="a6"/>
        <w:spacing w:before="240" w:beforeAutospacing="0" w:after="240" w:afterAutospacing="0"/>
        <w:ind w:hanging="360"/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14"/>
          <w:szCs w:val="14"/>
        </w:rPr>
        <w:t xml:space="preserve">    </w:t>
      </w:r>
      <w:r>
        <w:rPr>
          <w:color w:val="000000"/>
          <w:sz w:val="28"/>
          <w:szCs w:val="28"/>
        </w:rPr>
        <w:t xml:space="preserve">У роботі за допомогою машинного навчання автоматизують процес виявлення різних захворювань на рентгенівських знімках грудної клітки. Досліджується ефективність сегментації </w:t>
      </w:r>
      <w:proofErr w:type="spellStart"/>
      <w:r>
        <w:rPr>
          <w:color w:val="000000"/>
          <w:sz w:val="28"/>
          <w:szCs w:val="28"/>
        </w:rPr>
        <w:t>легенів</w:t>
      </w:r>
      <w:proofErr w:type="spellEnd"/>
      <w:r>
        <w:rPr>
          <w:color w:val="000000"/>
          <w:sz w:val="28"/>
          <w:szCs w:val="28"/>
        </w:rPr>
        <w:t xml:space="preserve"> та виключення тіней   для аналізу 2D </w:t>
      </w:r>
      <w:proofErr w:type="spellStart"/>
      <w:r>
        <w:rPr>
          <w:color w:val="000000"/>
          <w:sz w:val="28"/>
          <w:szCs w:val="28"/>
        </w:rPr>
        <w:t>зімків</w:t>
      </w:r>
      <w:proofErr w:type="spellEnd"/>
      <w:r>
        <w:rPr>
          <w:color w:val="000000"/>
          <w:sz w:val="28"/>
          <w:szCs w:val="28"/>
        </w:rPr>
        <w:t xml:space="preserve"> легень методами глибокого </w:t>
      </w:r>
      <w:proofErr w:type="spellStart"/>
      <w:r>
        <w:rPr>
          <w:color w:val="000000"/>
          <w:sz w:val="28"/>
          <w:szCs w:val="28"/>
        </w:rPr>
        <w:t>навчальння</w:t>
      </w:r>
      <w:proofErr w:type="spellEnd"/>
      <w:r>
        <w:rPr>
          <w:color w:val="000000"/>
          <w:sz w:val="28"/>
          <w:szCs w:val="28"/>
        </w:rPr>
        <w:t xml:space="preserve">, щоб допомогти рентгенологам виявити підозрілі зміни та </w:t>
      </w:r>
      <w:proofErr w:type="spellStart"/>
      <w:r>
        <w:rPr>
          <w:color w:val="000000"/>
          <w:sz w:val="28"/>
          <w:szCs w:val="28"/>
        </w:rPr>
        <w:t>новоутвореня</w:t>
      </w:r>
      <w:proofErr w:type="spellEnd"/>
      <w:r>
        <w:rPr>
          <w:color w:val="000000"/>
          <w:sz w:val="28"/>
          <w:szCs w:val="28"/>
        </w:rPr>
        <w:t xml:space="preserve"> у хворих на рак </w:t>
      </w:r>
      <w:proofErr w:type="spellStart"/>
      <w:r>
        <w:rPr>
          <w:color w:val="000000"/>
          <w:sz w:val="28"/>
          <w:szCs w:val="28"/>
        </w:rPr>
        <w:t>легенів</w:t>
      </w:r>
      <w:proofErr w:type="spellEnd"/>
      <w:r>
        <w:rPr>
          <w:color w:val="000000"/>
          <w:sz w:val="28"/>
          <w:szCs w:val="28"/>
        </w:rPr>
        <w:t>. Точність розпізнавання отримана 99%.</w:t>
      </w:r>
    </w:p>
    <w:p w14:paraId="791FA6BC" w14:textId="77777777" w:rsidR="00A0283D" w:rsidRDefault="00A0283D" w:rsidP="00A0283D">
      <w:pPr>
        <w:pStyle w:val="a6"/>
        <w:spacing w:before="240" w:beforeAutospacing="0" w:after="240" w:afterAutospacing="0"/>
      </w:pPr>
      <w:hyperlink r:id="rId9" w:history="1">
        <w:r>
          <w:rPr>
            <w:rStyle w:val="a3"/>
            <w:color w:val="1155CC"/>
            <w:sz w:val="28"/>
            <w:szCs w:val="28"/>
          </w:rPr>
          <w:t>https://link.springer.com/chapter/10.1007/978-3-319-91008-6_63</w:t>
        </w:r>
      </w:hyperlink>
    </w:p>
    <w:p w14:paraId="4E4C83F1" w14:textId="77777777" w:rsidR="00A0283D" w:rsidRDefault="00A0283D" w:rsidP="00A0283D">
      <w:pPr>
        <w:pStyle w:val="a6"/>
        <w:spacing w:before="240" w:beforeAutospacing="0" w:after="240" w:afterAutospacing="0"/>
      </w:pPr>
      <w:hyperlink r:id="rId10" w:history="1">
        <w:r>
          <w:rPr>
            <w:rStyle w:val="a3"/>
            <w:color w:val="1155CC"/>
            <w:sz w:val="28"/>
            <w:szCs w:val="28"/>
          </w:rPr>
          <w:t>https://scholar.google.com/citations?user=abSxLMIAAAAJ&amp;hl=en</w:t>
        </w:r>
      </w:hyperlink>
    </w:p>
    <w:p w14:paraId="686E81F3" w14:textId="77777777" w:rsidR="00A0283D" w:rsidRDefault="00A0283D" w:rsidP="00A0283D">
      <w:pPr>
        <w:pStyle w:val="a6"/>
        <w:spacing w:before="0" w:beforeAutospacing="0" w:after="160" w:afterAutospacing="0"/>
        <w:ind w:left="720"/>
      </w:pPr>
      <w:r>
        <w:rPr>
          <w:color w:val="000000"/>
          <w:sz w:val="28"/>
          <w:szCs w:val="28"/>
        </w:rPr>
        <w:t>Отже, після проведеного аналізу аналогів можемо дійти висновку, що існує багато наукових робіт, досліджень в галузі розпізнавання захворювань за рентгенівськими знімками ,і результати отримані дуже хороші, але не існує якогось додатку який міг би використовуватися лікарями для аналізу , отже потрібно розробити систему, яка дозволить зробити аналіз знімку хворого і зробити висновок про наявність або відсутність змін у легенях.</w:t>
      </w:r>
    </w:p>
    <w:p w14:paraId="2A082E76" w14:textId="77777777" w:rsidR="00F25600" w:rsidRPr="00A0283D" w:rsidRDefault="00F25600" w:rsidP="00A0283D">
      <w:pPr>
        <w:rPr>
          <w:lang w:val="uk-UA"/>
        </w:rPr>
      </w:pPr>
    </w:p>
    <w:sectPr w:rsidR="00F25600" w:rsidRPr="00A0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D0DF5"/>
    <w:multiLevelType w:val="multilevel"/>
    <w:tmpl w:val="5720C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E633E"/>
    <w:multiLevelType w:val="multilevel"/>
    <w:tmpl w:val="1D165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A3E3E"/>
    <w:multiLevelType w:val="hybridMultilevel"/>
    <w:tmpl w:val="6452FB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7D43"/>
    <w:multiLevelType w:val="multilevel"/>
    <w:tmpl w:val="B3B4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36D25"/>
    <w:multiLevelType w:val="hybridMultilevel"/>
    <w:tmpl w:val="25A0C7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FC"/>
    <w:rsid w:val="00043F9C"/>
    <w:rsid w:val="000806FE"/>
    <w:rsid w:val="000860C2"/>
    <w:rsid w:val="000B14E9"/>
    <w:rsid w:val="000B7703"/>
    <w:rsid w:val="000D5B00"/>
    <w:rsid w:val="000F66DF"/>
    <w:rsid w:val="00150CF5"/>
    <w:rsid w:val="001738CC"/>
    <w:rsid w:val="0019490D"/>
    <w:rsid w:val="001B0895"/>
    <w:rsid w:val="001D108E"/>
    <w:rsid w:val="002406BB"/>
    <w:rsid w:val="00341C48"/>
    <w:rsid w:val="00343501"/>
    <w:rsid w:val="003578B5"/>
    <w:rsid w:val="003F1438"/>
    <w:rsid w:val="00460C7E"/>
    <w:rsid w:val="00461339"/>
    <w:rsid w:val="004D72C6"/>
    <w:rsid w:val="005A0F06"/>
    <w:rsid w:val="005B245A"/>
    <w:rsid w:val="00600148"/>
    <w:rsid w:val="006C17AE"/>
    <w:rsid w:val="006D2642"/>
    <w:rsid w:val="00735536"/>
    <w:rsid w:val="00767F31"/>
    <w:rsid w:val="00792F7A"/>
    <w:rsid w:val="007A25D4"/>
    <w:rsid w:val="007B5181"/>
    <w:rsid w:val="007D04D8"/>
    <w:rsid w:val="008C796D"/>
    <w:rsid w:val="009055FC"/>
    <w:rsid w:val="00925946"/>
    <w:rsid w:val="009273EE"/>
    <w:rsid w:val="00967007"/>
    <w:rsid w:val="00980148"/>
    <w:rsid w:val="009835CD"/>
    <w:rsid w:val="009F2798"/>
    <w:rsid w:val="00A0283D"/>
    <w:rsid w:val="00A306A6"/>
    <w:rsid w:val="00A32C10"/>
    <w:rsid w:val="00A35D0B"/>
    <w:rsid w:val="00A42EDD"/>
    <w:rsid w:val="00A726E1"/>
    <w:rsid w:val="00B03326"/>
    <w:rsid w:val="00B17177"/>
    <w:rsid w:val="00BE2E86"/>
    <w:rsid w:val="00C0094A"/>
    <w:rsid w:val="00C46BE0"/>
    <w:rsid w:val="00C93053"/>
    <w:rsid w:val="00D5547A"/>
    <w:rsid w:val="00D8467D"/>
    <w:rsid w:val="00E2421E"/>
    <w:rsid w:val="00E505D0"/>
    <w:rsid w:val="00E51083"/>
    <w:rsid w:val="00E54B8D"/>
    <w:rsid w:val="00F0116C"/>
    <w:rsid w:val="00F16C6C"/>
    <w:rsid w:val="00F25600"/>
    <w:rsid w:val="00F32B35"/>
    <w:rsid w:val="00F852A2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1EAF"/>
  <w15:chartTrackingRefBased/>
  <w15:docId w15:val="{816CA72F-8D05-43DF-8E7B-9F5208B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9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490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B245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0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49376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rxiv.org/content/10.1101/2020.08.13.20174144v1.ful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hindawi.com/journals/jhe/2018/290851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indawi.com/journals/jhe/2018/2908517/" TargetMode="External"/><Relationship Id="rId10" Type="http://schemas.openxmlformats.org/officeDocument/2006/relationships/hyperlink" Target="https://scholar.google.com/citations?user=abSxLMI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91008-6_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2752</Words>
  <Characters>1570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10</cp:revision>
  <dcterms:created xsi:type="dcterms:W3CDTF">2021-02-01T11:48:00Z</dcterms:created>
  <dcterms:modified xsi:type="dcterms:W3CDTF">2021-03-28T15:06:00Z</dcterms:modified>
</cp:coreProperties>
</file>