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1290" w:left="720" w:header="540" w:footer="5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text" w:horzAnchor="page" w:tblpX="663" w:tblpY="-518"/>
      <w:tblOverlap w:val="never"/>
      <w:tblW w:w="1068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60"/>
      <w:gridCol w:w="3561"/>
      <w:gridCol w:w="3561"/>
    </w:tblGrid>
    <w:tr>
      <w:tc>
        <w:tcPr>
          <w:tcW w:w="3560" w:type="dxa"/>
        </w:tcPr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Revision number : </w:t>
          </w:r>
          <w:r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02</w:t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Date of issue :</w:t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References : </w:t>
          </w:r>
          <w:r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M4. TSS Approved</w:t>
          </w:r>
        </w:p>
      </w:tc>
      <w:tc>
        <w:tcPr>
          <w:tcW w:w="3561" w:type="dxa"/>
        </w:tcPr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center"/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  \* Arabic  \* MERGEFORMAT </w:instrText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center"/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Of</w:t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center"/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NUMPAGES  \* Arabic  \* MERGEFORMAT </w:instrText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ascii="Arial" w:hAnsi="Arial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</w:tc>
      <w:tc>
        <w:tcPr>
          <w:tcW w:w="3561" w:type="dxa"/>
        </w:tcPr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right"/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Document title: Site Sharing TSSR</w:t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right"/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Document number : </w:t>
          </w:r>
          <w:r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2062</w:t>
          </w:r>
        </w:p>
        <w:p>
          <w:pPr>
            <w:pStyle w:val="3"/>
            <w:tabs>
              <w:tab w:val="left" w:pos="300"/>
              <w:tab w:val="center" w:pos="5233"/>
              <w:tab w:val="right" w:pos="10440"/>
              <w:tab w:val="clear" w:pos="9360"/>
            </w:tabs>
            <w:jc w:val="right"/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ascii="Arial" w:hAnsi="Arial" w:eastAsia="Times New Roman" w:cs="Arial"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Release status : </w:t>
          </w:r>
          <w:r>
            <w:rPr>
              <w:rFonts w:ascii="Arial" w:hAnsi="Arial" w:eastAsia="Times New Roman" w:cs="Arial"/>
              <w:b/>
              <w:bCs/>
              <w:color w:val="555555" w:themeColor="text1" w:themeTint="F2"/>
              <w:sz w:val="16"/>
              <w:szCs w:val="16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Released</w:t>
          </w:r>
        </w:p>
      </w:tc>
    </w:tr>
  </w:tbl>
  <w:p>
    <w:pPr>
      <w:pStyle w:val="3"/>
      <w:tabs>
        <w:tab w:val="left" w:pos="300"/>
        <w:tab w:val="center" w:pos="5233"/>
        <w:tab w:val="right" w:pos="10440"/>
        <w:tab w:val="clear" w:pos="9360"/>
      </w:tabs>
      <w:rPr>
        <w:rFonts w:ascii="Arial" w:hAnsi="Arial" w:eastAsia="Times New Roman" w:cs="Arial"/>
        <w:color w:val="555555" w:themeColor="text1" w:themeTint="F2"/>
        <w:sz w:val="16"/>
        <w:szCs w:val="16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tbl>
    <w:tblPr>
      <w:tblStyle w:val="7"/>
      <w:tblW w:w="10440" w:type="dxa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26"/>
      <w:gridCol w:w="6802"/>
      <w:gridCol w:w="1412"/>
    </w:tblGrid>
    <w:tr>
      <w:tc>
        <w:tcPr>
          <w:tcW w:w="2226" w:type="dxa"/>
        </w:tcPr>
        <w:p>
          <w:pPr>
            <w:pStyle w:val="4"/>
          </w:pPr>
          <w:r>
            <w:rPr>
              <w:rFonts w:eastAsia="Times New Roma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257175</wp:posOffset>
                </wp:positionV>
                <wp:extent cx="1270000" cy="254000"/>
                <wp:effectExtent l="0" t="0" r="6985" b="0"/>
                <wp:wrapSquare wrapText="bothSides"/>
                <wp:docPr id="1" name="Picture 1" descr="http://192.168.5.77/indottech/images_doc/nokia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192.168.5.77/indottech/images_doc/nokia_2.png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9841" cy="253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2" w:type="dxa"/>
        </w:tcPr>
        <w:p>
          <w:pPr>
            <w:pStyle w:val="4"/>
            <w:jc w:val="center"/>
            <w:rPr>
              <w:rFonts w:ascii="Arial" w:hAnsi="Arial" w:cs="Arial"/>
            </w:rPr>
          </w:pPr>
          <w:r>
            <w:rPr>
              <w:rFonts w:ascii="Arial" w:hAnsi="Arial" w:eastAsia="Times New Roman" w:cs="Arial"/>
              <w:sz w:val="28"/>
            </w:rPr>
            <w:t xml:space="preserve">Technical Site Survey Report </w:t>
          </w:r>
          <w:r>
            <w:rPr>
              <w:rFonts w:ascii="Arial" w:hAnsi="Arial" w:eastAsia="Times New Roman" w:cs="Arial"/>
              <w:sz w:val="24"/>
            </w:rPr>
            <w:br w:type="textWrapping"/>
          </w:r>
          <w:r>
            <w:rPr>
              <w:rFonts w:ascii="Arial" w:hAnsi="Arial" w:eastAsia="Times New Roman" w:cs="Arial"/>
              <w:sz w:val="24"/>
            </w:rPr>
            <w:t xml:space="preserve">For </w:t>
          </w:r>
          <w:r>
            <w:rPr>
              <w:rFonts w:ascii="Arial" w:hAnsi="Arial" w:eastAsia="Times New Roman" w:cs="Arial"/>
              <w:sz w:val="24"/>
            </w:rPr>
            <w:br w:type="textWrapping"/>
          </w:r>
          <w:r>
            <w:rPr>
              <w:rFonts w:ascii="Arial" w:hAnsi="Arial" w:eastAsia="Times New Roman" w:cs="Arial"/>
              <w:sz w:val="32"/>
            </w:rPr>
            <w:t>Site Sharing</w:t>
          </w:r>
        </w:p>
      </w:tc>
      <w:tc>
        <w:tcPr>
          <w:tcW w:w="1412" w:type="dxa"/>
        </w:tcPr>
        <w:p>
          <w:pPr>
            <w:pStyle w:val="4"/>
          </w:pPr>
          <w:r>
            <w:rPr>
              <w:rFonts w:eastAsia="Times New Roman"/>
            </w:rPr>
            <w:drawing>
              <wp:inline distT="0" distB="0" distL="0" distR="0">
                <wp:extent cx="634365" cy="735965"/>
                <wp:effectExtent l="0" t="0" r="0" b="6985"/>
                <wp:docPr id="258" name="Picture 258" descr="http://192.168.5.77/indottech/images_doc/h3i_nokia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" name="Picture 258" descr="http://192.168.5.77/indottech/images_doc/h3i_nokia_1.png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921" cy="73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DB"/>
    <w:rsid w:val="001B510E"/>
    <w:rsid w:val="00243EDB"/>
    <w:rsid w:val="003271A2"/>
    <w:rsid w:val="003B154B"/>
    <w:rsid w:val="00983283"/>
    <w:rsid w:val="59DF555C"/>
    <w:rsid w:val="777961E4"/>
    <w:rsid w:val="DDBCD91F"/>
    <w:rsid w:val="F9EFB386"/>
    <w:rsid w:val="FFD391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92.168.5.77/indottech/images_doc/h3i_nokia_1.png" TargetMode="External"/><Relationship Id="rId1" Type="http://schemas.openxmlformats.org/officeDocument/2006/relationships/image" Target="http://192.168.5.77/indottech/images_doc/nokia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2019-02-21T17:22:00Z</dcterms:created>
  <dc:creator>warih</dc:creator>
  <cp:lastModifiedBy>lukman</cp:lastModifiedBy>
  <dcterms:modified xsi:type="dcterms:W3CDTF">2019-02-22T13:51:04Z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