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Arial" w:hAnsi="Arial"/>
          <w:b/>
          <w:i w:val="0"/>
          <w:caps w:val="0"/>
          <w:color w:val="12263A"/>
          <w:sz w:val="51"/>
        </w:rPr>
        <w:t>JAMAL MAMMADZADA</w:t>
      </w:r>
    </w:p>
    <w:p>
      <w:pPr>
        <w:spacing w:after="60"/>
      </w:pPr>
      <w:r>
        <w:rPr>
          <w:rFonts w:ascii="Arial" w:hAnsi="Arial"/>
          <w:b/>
          <w:i w:val="0"/>
          <w:caps/>
          <w:color w:val="2563EB"/>
          <w:sz w:val="17"/>
        </w:rPr>
        <w:t>STUDENT RESEARCHER  /  MACHINE LEARNING SYSTEMS  /  SECURITY</w:t>
      </w:r>
    </w:p>
    <w:p>
      <w:pPr>
        <w:tabs>
          <w:tab w:pos="10440" w:val="right"/>
        </w:tabs>
        <w:spacing w:after="0"/>
      </w:pPr>
      <w:r>
        <w:rPr>
          <w:rFonts w:ascii="Arial" w:hAnsi="Arial"/>
          <w:b w:val="0"/>
          <w:i w:val="0"/>
          <w:caps w:val="0"/>
          <w:color w:val="5B6672"/>
          <w:sz w:val="15"/>
        </w:rPr>
        <w:t>Allen, Texas  |  (945) 274-4297  |  Jamalmamamdzada13@gmail.com</w:t>
      </w:r>
      <w:r>
        <w:rPr>
          <w:rFonts w:ascii="Arial" w:hAnsi="Arial"/>
          <w:b w:val="0"/>
          <w:i w:val="0"/>
          <w:caps w:val="0"/>
          <w:color w:val="5B6672"/>
          <w:sz w:val="15"/>
        </w:rPr>
        <w:tab/>
      </w:r>
      <w:hyperlink r:id="rId9" w:history="1">
        <w:r>
          <w:rPr>
            <w:rFonts w:ascii="Arial" w:hAnsi="Arial"/>
            <w:color w:val="2563EB"/>
            <w:sz w:val="16"/>
            <w:b/>
            <w:u w:val="single"/>
          </w:rPr>
          <w:t>Portfolio</w:t>
        </w:r>
      </w:hyperlink>
      <w:r>
        <w:rPr>
          <w:rFonts w:ascii="Arial" w:hAnsi="Arial"/>
          <w:b w:val="0"/>
          <w:i w:val="0"/>
          <w:caps w:val="0"/>
          <w:color w:val="5B6672"/>
          <w:sz w:val="15"/>
        </w:rPr>
        <w:t xml:space="preserve">  |  </w:t>
      </w:r>
      <w:hyperlink r:id="rId10" w:history="1">
        <w:r>
          <w:rPr>
            <w:rFonts w:ascii="Arial" w:hAnsi="Arial"/>
            <w:color w:val="2563EB"/>
            <w:sz w:val="16"/>
            <w:b/>
            <w:u w:val="single"/>
          </w:rPr>
          <w:t>GitHub</w:t>
        </w:r>
      </w:hyperlink>
    </w:p>
    <w:p>
      <w:pPr>
        <w:pStyle w:val="Heading1"/>
        <w:pBdr>
          <w:bottom w:val="single" w:sz="9" w:space="2" w:color="2563EB"/>
        </w:pBdr>
      </w:pPr>
      <w:r>
        <w:rPr>
          <w:rFonts w:ascii="Arial" w:hAnsi="Arial"/>
          <w:b/>
          <w:i w:val="0"/>
          <w:caps/>
          <w:color w:val="12263A"/>
          <w:sz w:val="20"/>
        </w:rPr>
        <w:t>Research Profile</w:t>
      </w:r>
    </w:p>
    <w:p>
      <w:pPr>
        <w:spacing w:after="20" w:line="247" w:lineRule="auto"/>
      </w:pPr>
      <w:r>
        <w:rPr>
          <w:rFonts w:ascii="Arial" w:hAnsi="Arial"/>
          <w:b w:val="0"/>
          <w:i w:val="0"/>
          <w:caps w:val="0"/>
          <w:color w:val="1B222A"/>
          <w:sz w:val="17"/>
        </w:rPr>
        <w:t>High school researcher and engineer building auditable systems from noisy, real-world data. Develops competition-deployed computer-vision tools, security automation, robotics education systems, and independent mathematics research with an emphasis on reviewable evidence and reproducible evaluation.</w:t>
      </w:r>
    </w:p>
    <w:p>
      <w:pPr>
        <w:pStyle w:val="Heading1"/>
        <w:pBdr>
          <w:bottom w:val="single" w:sz="9" w:space="2" w:color="2563EB"/>
        </w:pBdr>
      </w:pPr>
      <w:r>
        <w:rPr>
          <w:rFonts w:ascii="Arial" w:hAnsi="Arial"/>
          <w:b/>
          <w:i w:val="0"/>
          <w:caps/>
          <w:color w:val="12263A"/>
          <w:sz w:val="20"/>
        </w:rPr>
        <w:t>Selected Technical Work</w:t>
      </w:r>
    </w:p>
    <w:p>
      <w:pPr>
        <w:pStyle w:val="RoleLine"/>
        <w:tabs>
          <w:tab w:pos="10440" w:val="right"/>
        </w:tabs>
      </w:pPr>
      <w:r>
        <w:rPr>
          <w:rFonts w:ascii="Arial" w:hAnsi="Arial"/>
          <w:b/>
          <w:i w:val="0"/>
          <w:caps w:val="0"/>
          <w:color w:val="1B222A"/>
          <w:sz w:val="17"/>
        </w:rPr>
        <w:t>FRCMOB - Sole Developer</w:t>
      </w:r>
      <w:r>
        <w:rPr>
          <w:rFonts w:ascii="Arial" w:hAnsi="Arial"/>
          <w:b w:val="0"/>
          <w:i w:val="0"/>
          <w:caps w:val="0"/>
          <w:color w:val="5B6672"/>
          <w:sz w:val="15"/>
        </w:rPr>
        <w:t xml:space="preserve">  </w:t>
      </w:r>
      <w:hyperlink r:id="rId11" w:history="1">
        <w:r>
          <w:rPr>
            <w:rFonts w:ascii="Arial" w:hAnsi="Arial"/>
            <w:color w:val="2563EB"/>
            <w:sz w:val="15"/>
            <w:b/>
            <w:u w:val="single"/>
          </w:rPr>
          <w:t>source ↗</w:t>
        </w:r>
      </w:hyperlink>
      <w:r>
        <w:rPr>
          <w:rFonts w:ascii="Arial" w:hAnsi="Arial"/>
          <w:b/>
          <w:i w:val="0"/>
          <w:caps w:val="0"/>
          <w:color w:val="5B6672"/>
          <w:sz w:val="16"/>
        </w:rPr>
        <w:tab/>
        <w:t>February 2026-Present</w:t>
      </w:r>
    </w:p>
    <w:p>
      <w:pPr>
        <w:pStyle w:val="ResumeBullet"/>
        <w:numPr>
          <w:ilvl w:val="0"/>
          <w:numId w:val="91"/>
        </w:numPr>
      </w:pPr>
      <w:r>
        <w:rPr>
          <w:rFonts w:ascii="Arial" w:hAnsi="Arial"/>
          <w:b w:val="0"/>
          <w:i w:val="0"/>
          <w:caps w:val="0"/>
          <w:color w:val="1B222A"/>
          <w:sz w:val="17"/>
        </w:rPr>
        <w:t>Built and deployed an open-source, full-stack scouting and match-analysis platform used by FRC Team 5417 at a real competition; supports multi-scout data collection, offline submissions, strategy analysis, and mobile-first workflows.</w:t>
      </w:r>
    </w:p>
    <w:p>
      <w:pPr>
        <w:pStyle w:val="ResumeBullet"/>
        <w:numPr>
          <w:ilvl w:val="0"/>
          <w:numId w:val="91"/>
        </w:numPr>
      </w:pPr>
      <w:r>
        <w:rPr>
          <w:rFonts w:ascii="Arial" w:hAnsi="Arial"/>
          <w:b w:val="0"/>
          <w:i w:val="0"/>
          <w:caps w:val="0"/>
          <w:color w:val="1B222A"/>
          <w:sz w:val="17"/>
        </w:rPr>
        <w:t>Developing a computer-vision auto-scouting pipeline that detects and tracks robots in match video, maps observations into field coordinates, and retains confidence and human review before model outputs become accepted data.</w:t>
      </w:r>
    </w:p>
    <w:p>
      <w:pPr>
        <w:pStyle w:val="RoleLine"/>
        <w:tabs>
          <w:tab w:pos="10440" w:val="right"/>
        </w:tabs>
      </w:pPr>
      <w:r>
        <w:rPr>
          <w:rFonts w:ascii="Arial" w:hAnsi="Arial"/>
          <w:b/>
          <w:i w:val="0"/>
          <w:caps w:val="0"/>
          <w:color w:val="1B222A"/>
          <w:sz w:val="17"/>
        </w:rPr>
        <w:t>Windows Hardening Framework - Sole Developer</w:t>
      </w:r>
      <w:r>
        <w:rPr>
          <w:rFonts w:ascii="Arial" w:hAnsi="Arial"/>
          <w:b w:val="0"/>
          <w:i w:val="0"/>
          <w:caps w:val="0"/>
          <w:color w:val="5B6672"/>
          <w:sz w:val="15"/>
        </w:rPr>
        <w:t xml:space="preserve">  </w:t>
      </w:r>
      <w:hyperlink r:id="rId12" w:history="1">
        <w:r>
          <w:rPr>
            <w:rFonts w:ascii="Arial" w:hAnsi="Arial"/>
            <w:color w:val="2563EB"/>
            <w:sz w:val="15"/>
            <w:b/>
            <w:u w:val="single"/>
          </w:rPr>
          <w:t>case study ↗</w:t>
        </w:r>
      </w:hyperlink>
      <w:r>
        <w:rPr>
          <w:rFonts w:ascii="Arial" w:hAnsi="Arial"/>
          <w:b/>
          <w:i w:val="0"/>
          <w:caps w:val="0"/>
          <w:color w:val="5B6672"/>
          <w:sz w:val="16"/>
        </w:rPr>
        <w:tab/>
        <w:t>2025-Present</w:t>
      </w:r>
    </w:p>
    <w:p>
      <w:pPr>
        <w:pStyle w:val="ResumeBullet"/>
        <w:numPr>
          <w:ilvl w:val="0"/>
          <w:numId w:val="91"/>
        </w:numPr>
      </w:pPr>
      <w:r>
        <w:rPr>
          <w:rFonts w:ascii="Arial" w:hAnsi="Arial"/>
          <w:b w:val="0"/>
          <w:i w:val="0"/>
          <w:caps w:val="0"/>
          <w:color w:val="1B222A"/>
          <w:sz w:val="17"/>
        </w:rPr>
        <w:t>Engineered an approximately 11,900-line PowerShell framework for Windows and Windows Server auditing, hardening, compliance validation, and remediation across authentication, privileges, services, Defender, firewalls, and audit policy.</w:t>
      </w:r>
    </w:p>
    <w:p>
      <w:pPr>
        <w:pStyle w:val="ResumeBullet"/>
        <w:numPr>
          <w:ilvl w:val="0"/>
          <w:numId w:val="91"/>
        </w:numPr>
      </w:pPr>
      <w:r>
        <w:rPr>
          <w:rFonts w:ascii="Arial" w:hAnsi="Arial"/>
          <w:b w:val="0"/>
          <w:i w:val="0"/>
          <w:caps w:val="0"/>
          <w:color w:val="1B222A"/>
          <w:sz w:val="17"/>
        </w:rPr>
        <w:t>Made changes evidence-first and reversible: simulate mode reports findings before modification, while backups and generated revert scripts protect destructive operations.</w:t>
      </w:r>
    </w:p>
    <w:p>
      <w:pPr>
        <w:pStyle w:val="RoleLine"/>
        <w:tabs>
          <w:tab w:pos="10440" w:val="right"/>
        </w:tabs>
      </w:pPr>
      <w:r>
        <w:rPr>
          <w:rFonts w:ascii="Arial" w:hAnsi="Arial"/>
          <w:b/>
          <w:i w:val="0"/>
          <w:caps w:val="0"/>
          <w:color w:val="1B222A"/>
          <w:sz w:val="17"/>
        </w:rPr>
        <w:t>Practical Cryptography - Course Author</w:t>
      </w:r>
      <w:r>
        <w:rPr>
          <w:rFonts w:ascii="Arial" w:hAnsi="Arial"/>
          <w:b w:val="0"/>
          <w:i w:val="0"/>
          <w:caps w:val="0"/>
          <w:color w:val="5B6672"/>
          <w:sz w:val="15"/>
        </w:rPr>
        <w:t xml:space="preserve">  </w:t>
      </w:r>
      <w:hyperlink r:id="rId13" w:history="1">
        <w:r>
          <w:rPr>
            <w:rFonts w:ascii="Arial" w:hAnsi="Arial"/>
            <w:color w:val="2563EB"/>
            <w:sz w:val="15"/>
            <w:b/>
            <w:u w:val="single"/>
          </w:rPr>
          <w:t>case study ↗</w:t>
        </w:r>
      </w:hyperlink>
      <w:r>
        <w:rPr>
          <w:rFonts w:ascii="Arial" w:hAnsi="Arial"/>
          <w:b/>
          <w:i w:val="0"/>
          <w:caps w:val="0"/>
          <w:color w:val="5B6672"/>
          <w:sz w:val="16"/>
        </w:rPr>
        <w:tab/>
        <w:t>2026</w:t>
      </w:r>
    </w:p>
    <w:p>
      <w:pPr>
        <w:pStyle w:val="ResumeBullet"/>
        <w:numPr>
          <w:ilvl w:val="0"/>
          <w:numId w:val="91"/>
        </w:numPr>
      </w:pPr>
      <w:r>
        <w:rPr>
          <w:rFonts w:ascii="Arial" w:hAnsi="Arial"/>
          <w:b w:val="0"/>
          <w:i w:val="0"/>
          <w:caps w:val="0"/>
          <w:color w:val="1B222A"/>
          <w:sz w:val="17"/>
        </w:rPr>
        <w:t>Authored a 43-lecture course across 16 sections with 16 exercises and a deliberately vulnerable capstone assessed through hidden and mutation-based tests; students preserve evidence and make a defensible release decision.</w:t>
      </w:r>
    </w:p>
    <w:p>
      <w:pPr>
        <w:pStyle w:val="Heading1"/>
        <w:pBdr>
          <w:bottom w:val="single" w:sz="9" w:space="2" w:color="2563EB"/>
        </w:pBdr>
      </w:pPr>
      <w:r>
        <w:rPr>
          <w:rFonts w:ascii="Arial" w:hAnsi="Arial"/>
          <w:b/>
          <w:i w:val="0"/>
          <w:caps/>
          <w:color w:val="12263A"/>
          <w:sz w:val="20"/>
        </w:rPr>
        <w:t>Research</w:t>
      </w:r>
    </w:p>
    <w:p>
      <w:pPr>
        <w:pStyle w:val="RoleLine"/>
        <w:tabs>
          <w:tab w:pos="10440" w:val="right"/>
        </w:tabs>
      </w:pPr>
      <w:r>
        <w:rPr>
          <w:rFonts w:ascii="Arial" w:hAnsi="Arial"/>
          <w:b/>
          <w:i w:val="0"/>
          <w:caps w:val="0"/>
          <w:color w:val="1B222A"/>
          <w:sz w:val="17"/>
        </w:rPr>
        <w:t>Analytical Solvability of One-Dimensional SDEs - Independent Research</w:t>
      </w:r>
      <w:r>
        <w:rPr>
          <w:rFonts w:ascii="Arial" w:hAnsi="Arial"/>
          <w:b w:val="0"/>
          <w:i w:val="0"/>
          <w:caps w:val="0"/>
          <w:color w:val="5B6672"/>
          <w:sz w:val="15"/>
        </w:rPr>
        <w:t xml:space="preserve">  </w:t>
      </w:r>
      <w:hyperlink r:id="rId14" w:history="1">
        <w:r>
          <w:rPr>
            <w:rFonts w:ascii="Arial" w:hAnsi="Arial"/>
            <w:color w:val="2563EB"/>
            <w:sz w:val="15"/>
            <w:b/>
            <w:u w:val="single"/>
          </w:rPr>
          <w:t>research ↗</w:t>
        </w:r>
      </w:hyperlink>
      <w:r>
        <w:rPr>
          <w:rFonts w:ascii="Arial" w:hAnsi="Arial"/>
          <w:b/>
          <w:i w:val="0"/>
          <w:caps w:val="0"/>
          <w:color w:val="5B6672"/>
          <w:sz w:val="16"/>
        </w:rPr>
        <w:tab/>
        <w:t>2026-Present</w:t>
      </w:r>
    </w:p>
    <w:p>
      <w:pPr>
        <w:pStyle w:val="ResumeBullet"/>
        <w:numPr>
          <w:ilvl w:val="0"/>
          <w:numId w:val="91"/>
        </w:numPr>
      </w:pPr>
      <w:r>
        <w:rPr>
          <w:rFonts w:ascii="Arial" w:hAnsi="Arial"/>
          <w:b w:val="0"/>
          <w:i w:val="0"/>
          <w:caps w:val="0"/>
          <w:color w:val="1B222A"/>
          <w:sz w:val="17"/>
        </w:rPr>
        <w:t>Compared analytical solution methods across geometric Brownian motion, Ornstein-Uhlenbeck, Cox-Ingersoll-Ross, and stochastic logistic models, varying one structural feature at a time.</w:t>
      </w:r>
    </w:p>
    <w:p>
      <w:pPr>
        <w:pStyle w:val="RoleLine"/>
        <w:tabs>
          <w:tab w:pos="10440" w:val="right"/>
        </w:tabs>
      </w:pPr>
      <w:r>
        <w:rPr>
          <w:rFonts w:ascii="Arial" w:hAnsi="Arial"/>
          <w:b/>
          <w:i w:val="0"/>
          <w:caps w:val="0"/>
          <w:color w:val="1B222A"/>
          <w:sz w:val="17"/>
        </w:rPr>
        <w:t>Temperature Dependence of Capacitor Discharge - IB Physics Investigation</w:t>
      </w:r>
      <w:r>
        <w:rPr>
          <w:rFonts w:ascii="Arial" w:hAnsi="Arial"/>
          <w:b/>
          <w:i w:val="0"/>
          <w:caps w:val="0"/>
          <w:color w:val="5B6672"/>
          <w:sz w:val="16"/>
        </w:rPr>
        <w:tab/>
        <w:t>2026</w:t>
      </w:r>
    </w:p>
    <w:p>
      <w:pPr>
        <w:pStyle w:val="ResumeBullet"/>
        <w:numPr>
          <w:ilvl w:val="0"/>
          <w:numId w:val="91"/>
        </w:numPr>
      </w:pPr>
      <w:r>
        <w:rPr>
          <w:rFonts w:ascii="Arial" w:hAnsi="Arial"/>
          <w:b w:val="0"/>
          <w:i w:val="0"/>
          <w:caps w:val="0"/>
          <w:color w:val="1B222A"/>
          <w:sz w:val="17"/>
        </w:rPr>
        <w:t>Measured RC discharge from 10-50 °C and wrote the Python analysis with gradient-bounded uncertainty; observed a 21% decrease in the time constant and tested it against the predicted Arrhenius trend.</w:t>
      </w:r>
    </w:p>
    <w:p>
      <w:pPr>
        <w:pStyle w:val="Heading1"/>
        <w:pBdr>
          <w:bottom w:val="single" w:sz="9" w:space="2" w:color="2563EB"/>
        </w:pBdr>
      </w:pPr>
      <w:r>
        <w:rPr>
          <w:rFonts w:ascii="Arial" w:hAnsi="Arial"/>
          <w:b/>
          <w:i w:val="0"/>
          <w:caps/>
          <w:color w:val="12263A"/>
          <w:sz w:val="20"/>
        </w:rPr>
        <w:t>Leadership &amp; Technical Education</w:t>
      </w:r>
    </w:p>
    <w:p>
      <w:pPr>
        <w:pStyle w:val="RoleLine"/>
        <w:tabs>
          <w:tab w:pos="10440" w:val="right"/>
        </w:tabs>
      </w:pPr>
      <w:r>
        <w:rPr>
          <w:rFonts w:ascii="Arial" w:hAnsi="Arial"/>
          <w:b/>
          <w:i w:val="0"/>
          <w:caps w:val="0"/>
          <w:color w:val="1B222A"/>
          <w:sz w:val="17"/>
        </w:rPr>
        <w:t>Eaglets: Robot Kits for Kids - President; Former Camp Coordinator</w:t>
      </w:r>
      <w:r>
        <w:rPr>
          <w:rFonts w:ascii="Arial" w:hAnsi="Arial"/>
          <w:b w:val="0"/>
          <w:i w:val="0"/>
          <w:caps w:val="0"/>
          <w:color w:val="5B6672"/>
          <w:sz w:val="15"/>
        </w:rPr>
        <w:t xml:space="preserve">  </w:t>
      </w:r>
      <w:hyperlink r:id="rId15" w:history="1">
        <w:r>
          <w:rPr>
            <w:rFonts w:ascii="Arial" w:hAnsi="Arial"/>
            <w:color w:val="2563EB"/>
            <w:sz w:val="15"/>
            <w:b/>
            <w:u w:val="single"/>
          </w:rPr>
          <w:t>case study ↗</w:t>
        </w:r>
      </w:hyperlink>
      <w:r>
        <w:rPr>
          <w:rFonts w:ascii="Arial" w:hAnsi="Arial"/>
          <w:b/>
          <w:i w:val="0"/>
          <w:caps w:val="0"/>
          <w:color w:val="5B6672"/>
          <w:sz w:val="16"/>
        </w:rPr>
        <w:tab/>
        <w:t>2024-Present</w:t>
      </w:r>
    </w:p>
    <w:p>
      <w:pPr>
        <w:pStyle w:val="ResumeBullet"/>
        <w:numPr>
          <w:ilvl w:val="0"/>
          <w:numId w:val="91"/>
        </w:numPr>
      </w:pPr>
      <w:r>
        <w:rPr>
          <w:rFonts w:ascii="Arial" w:hAnsi="Arial"/>
          <w:b w:val="0"/>
          <w:i w:val="0"/>
          <w:caps w:val="0"/>
          <w:color w:val="1B222A"/>
          <w:sz w:val="17"/>
        </w:rPr>
        <w:t>Lead a student-run robotics program providing free camps for grades 3–8; rebuilding the 2026-27 leadership team, training new officers, and preparing Kit V6 for testing and summer 2027 production while it remains under active development.</w:t>
      </w:r>
    </w:p>
    <w:p>
      <w:pPr>
        <w:pStyle w:val="RoleLine"/>
        <w:tabs>
          <w:tab w:pos="10440" w:val="right"/>
        </w:tabs>
      </w:pPr>
      <w:r>
        <w:rPr>
          <w:rFonts w:ascii="Arial" w:hAnsi="Arial"/>
          <w:b/>
          <w:i w:val="0"/>
          <w:caps w:val="0"/>
          <w:color w:val="1B222A"/>
          <w:sz w:val="17"/>
        </w:rPr>
        <w:t>Programming &amp; AI Instructor - iCode</w:t>
      </w:r>
      <w:r>
        <w:rPr>
          <w:rFonts w:ascii="Arial" w:hAnsi="Arial"/>
          <w:b w:val="0"/>
          <w:i w:val="0"/>
          <w:caps w:val="0"/>
          <w:color w:val="5B6672"/>
          <w:sz w:val="15"/>
        </w:rPr>
        <w:t xml:space="preserve">  </w:t>
      </w:r>
      <w:hyperlink r:id="rId16" w:history="1">
        <w:r>
          <w:rPr>
            <w:rFonts w:ascii="Arial" w:hAnsi="Arial"/>
            <w:color w:val="2563EB"/>
            <w:sz w:val="15"/>
            <w:b/>
            <w:u w:val="single"/>
          </w:rPr>
          <w:t>experience ↗</w:t>
        </w:r>
      </w:hyperlink>
      <w:r>
        <w:rPr>
          <w:rFonts w:ascii="Arial" w:hAnsi="Arial"/>
          <w:b/>
          <w:i w:val="0"/>
          <w:caps w:val="0"/>
          <w:color w:val="5B6672"/>
          <w:sz w:val="16"/>
        </w:rPr>
        <w:tab/>
        <w:t>March 2026-Present</w:t>
      </w:r>
    </w:p>
    <w:p>
      <w:pPr>
        <w:pStyle w:val="ResumeBullet"/>
        <w:numPr>
          <w:ilvl w:val="0"/>
          <w:numId w:val="91"/>
        </w:numPr>
      </w:pPr>
      <w:r>
        <w:rPr>
          <w:rFonts w:ascii="Arial" w:hAnsi="Arial"/>
          <w:b w:val="0"/>
          <w:i w:val="0"/>
          <w:caps w:val="0"/>
          <w:color w:val="1B222A"/>
          <w:sz w:val="17"/>
        </w:rPr>
        <w:t>Teach programming fundamentals and practical machine learning through hands-on exercises, guiding younger students as they design and debug their own projects.</w:t>
      </w:r>
    </w:p>
    <w:p>
      <w:pPr>
        <w:pStyle w:val="Heading1"/>
        <w:pBdr>
          <w:bottom w:val="single" w:sz="9" w:space="2" w:color="2563EB"/>
        </w:pBdr>
      </w:pPr>
      <w:r>
        <w:rPr>
          <w:rFonts w:ascii="Arial" w:hAnsi="Arial"/>
          <w:b/>
          <w:i w:val="0"/>
          <w:caps/>
          <w:color w:val="12263A"/>
          <w:sz w:val="20"/>
        </w:rPr>
        <w:t>Education &amp; Distinctions</w:t>
      </w:r>
    </w:p>
    <w:p>
      <w:pPr>
        <w:pStyle w:val="RoleLine"/>
        <w:tabs>
          <w:tab w:pos="10440" w:val="right"/>
        </w:tabs>
      </w:pPr>
      <w:r>
        <w:rPr>
          <w:rFonts w:ascii="Arial" w:hAnsi="Arial"/>
          <w:b/>
          <w:i w:val="0"/>
          <w:caps w:val="0"/>
          <w:color w:val="1B222A"/>
          <w:sz w:val="17"/>
        </w:rPr>
        <w:t>Allen High School - International Baccalaureate Diploma Candidate</w:t>
      </w:r>
      <w:r>
        <w:rPr>
          <w:rFonts w:ascii="Arial" w:hAnsi="Arial"/>
          <w:b/>
          <w:i w:val="0"/>
          <w:caps w:val="0"/>
          <w:color w:val="5B6672"/>
          <w:sz w:val="16"/>
        </w:rPr>
        <w:tab/>
        <w:t>Expected June 2027</w:t>
      </w:r>
    </w:p>
    <w:p>
      <w:pPr>
        <w:spacing w:after="10"/>
      </w:pPr>
      <w:r>
        <w:rPr>
          <w:rFonts w:ascii="Arial" w:hAnsi="Arial"/>
          <w:b/>
          <w:i w:val="0"/>
          <w:caps w:val="0"/>
          <w:color w:val="1B222A"/>
          <w:sz w:val="16"/>
        </w:rPr>
        <w:t xml:space="preserve">Coursework: </w:t>
      </w:r>
      <w:r>
        <w:rPr>
          <w:rFonts w:ascii="Arial" w:hAnsi="Arial"/>
          <w:b w:val="0"/>
          <w:i w:val="0"/>
          <w:caps w:val="0"/>
          <w:color w:val="1B222A"/>
          <w:sz w:val="16"/>
        </w:rPr>
        <w:t>IB Mathematics HL II, AP Physics C: Electricity &amp; Magnetism; prior AP Calculus BC and IB Physics SL</w:t>
      </w:r>
    </w:p>
    <w:p>
      <w:pPr>
        <w:spacing w:after="10"/>
      </w:pPr>
      <w:r>
        <w:rPr>
          <w:rFonts w:ascii="Arial" w:hAnsi="Arial"/>
          <w:b/>
          <w:i w:val="0"/>
          <w:caps w:val="0"/>
          <w:color w:val="1B222A"/>
          <w:sz w:val="16"/>
        </w:rPr>
        <w:t xml:space="preserve">Honors: </w:t>
      </w:r>
      <w:r>
        <w:rPr>
          <w:rFonts w:ascii="Arial" w:hAnsi="Arial"/>
          <w:b w:val="0"/>
          <w:i w:val="0"/>
          <w:caps w:val="0"/>
          <w:color w:val="1B222A"/>
          <w:sz w:val="16"/>
        </w:rPr>
        <w:t>CyberPatriot XVIII Open Division National Semifinalist; picoCTF 2026 #68 worldwide on a two-person team that solved all 70 challenges for 14,500/14,500 points (personally solved 60); member of FRC Team 5417 for its 2025 Fort Worth FIRST Impact Award and Tomball District Event win</w:t>
      </w:r>
    </w:p>
    <w:p>
      <w:pPr>
        <w:pStyle w:val="Heading1"/>
        <w:pBdr>
          <w:bottom w:val="single" w:sz="9" w:space="2" w:color="2563EB"/>
        </w:pBdr>
      </w:pPr>
      <w:r>
        <w:rPr>
          <w:rFonts w:ascii="Arial" w:hAnsi="Arial"/>
          <w:b/>
          <w:i w:val="0"/>
          <w:caps/>
          <w:color w:val="12263A"/>
          <w:sz w:val="20"/>
        </w:rPr>
        <w:t>Technical Toolkit</w:t>
      </w:r>
    </w:p>
    <w:p>
      <w:pPr>
        <w:spacing w:after="5"/>
      </w:pPr>
      <w:r>
        <w:rPr>
          <w:rFonts w:ascii="Arial" w:hAnsi="Arial"/>
          <w:b/>
          <w:i w:val="0"/>
          <w:caps w:val="0"/>
          <w:color w:val="12263A"/>
          <w:sz w:val="16"/>
        </w:rPr>
        <w:t xml:space="preserve">Languages: </w:t>
      </w:r>
      <w:r>
        <w:rPr>
          <w:rFonts w:ascii="Arial" w:hAnsi="Arial"/>
          <w:b w:val="0"/>
          <w:i w:val="0"/>
          <w:caps w:val="0"/>
          <w:color w:val="1B222A"/>
          <w:sz w:val="16"/>
        </w:rPr>
        <w:t>Python, Java, C++, C, C#, JavaScript, TypeScript, PHP, PowerShell</w:t>
      </w:r>
    </w:p>
    <w:p>
      <w:pPr>
        <w:spacing w:after="5"/>
      </w:pPr>
      <w:r>
        <w:rPr>
          <w:rFonts w:ascii="Arial" w:hAnsi="Arial"/>
          <w:b/>
          <w:i w:val="0"/>
          <w:caps w:val="0"/>
          <w:color w:val="12263A"/>
          <w:sz w:val="16"/>
        </w:rPr>
        <w:t xml:space="preserve">ML &amp; vision: </w:t>
      </w:r>
      <w:r>
        <w:rPr>
          <w:rFonts w:ascii="Arial" w:hAnsi="Arial"/>
          <w:b w:val="0"/>
          <w:i w:val="0"/>
          <w:caps w:val="0"/>
          <w:color w:val="1B222A"/>
          <w:sz w:val="16"/>
        </w:rPr>
        <w:t>YOLO, ByteTrack, OpenCV, OCR, optical flow, feature engineering, calibration, shadow deployment</w:t>
      </w:r>
    </w:p>
    <w:p>
      <w:pPr>
        <w:spacing w:after="5"/>
      </w:pPr>
      <w:r>
        <w:rPr>
          <w:rFonts w:ascii="Arial" w:hAnsi="Arial"/>
          <w:b/>
          <w:i w:val="0"/>
          <w:caps w:val="0"/>
          <w:color w:val="12263A"/>
          <w:sz w:val="16"/>
        </w:rPr>
        <w:t xml:space="preserve">Systems &amp; data: </w:t>
      </w:r>
      <w:r>
        <w:rPr>
          <w:rFonts w:ascii="Arial" w:hAnsi="Arial"/>
          <w:b w:val="0"/>
          <w:i w:val="0"/>
          <w:caps w:val="0"/>
          <w:color w:val="1B222A"/>
          <w:sz w:val="16"/>
        </w:rPr>
        <w:t>FastAPI, React, PostgreSQL, Redis, MongoDB, Docker, Git, Windows Server, Raspberry Pi Pico, Arduino</w:t>
      </w:r>
    </w:p>
    <w:p>
      <w:pPr>
        <w:spacing w:after="5"/>
      </w:pPr>
      <w:r>
        <w:rPr>
          <w:rFonts w:ascii="Arial" w:hAnsi="Arial"/>
          <w:b/>
          <w:i w:val="0"/>
          <w:caps w:val="0"/>
          <w:color w:val="12263A"/>
          <w:sz w:val="16"/>
        </w:rPr>
        <w:t xml:space="preserve">Mathematics: </w:t>
      </w:r>
      <w:r>
        <w:rPr>
          <w:rFonts w:ascii="Arial" w:hAnsi="Arial"/>
          <w:b w:val="0"/>
          <w:i w:val="0"/>
          <w:caps w:val="0"/>
          <w:color w:val="1B222A"/>
          <w:sz w:val="16"/>
        </w:rPr>
        <w:t>Stochastic calculus, SDEs, numerical simulation, probabilistic modeling</w:t>
      </w:r>
    </w:p>
    <w:sectPr w:rsidR="00FC693F" w:rsidRPr="0006063C" w:rsidSect="00034616">
      <w:footerReference w:type="default" r:id="rId17"/>
      <w:pgSz w:w="12240" w:h="15840"/>
      <w:pgMar w:top="662" w:right="893" w:bottom="619" w:left="893" w:header="288" w:footer="28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center"/>
    </w:pPr>
    <w:r>
      <w:rPr>
        <w:rFonts w:ascii="Arial" w:hAnsi="Arial"/>
        <w:b/>
        <w:i w:val="0"/>
        <w:caps/>
        <w:color w:val="5B6672"/>
        <w:sz w:val="13"/>
      </w:rPr>
      <w:t>BUILDING SYSTEMS THAT CAN BE INSPECTED, TESTED, AND TRUSTED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1">
    <w:multiLevelType w:val="singleLevel"/>
    <w:lvl w:ilvl="0">
      <w:start w:val="1"/>
      <w:numFmt w:val="bullet"/>
      <w:lvlText w:val="•"/>
      <w:pPr>
        <w:tabs>
          <w:tab w:val="num" w:pos="300"/>
        </w:tabs>
        <w:ind w:left="300" w:hanging="170"/>
      </w:pPr>
      <w:rPr>
        <w:color w:val="2563EB"/>
      </w:rPr>
    </w:lvl>
  </w:abstractNum>
  <w:num w:numId="91">
    <w:abstractNumId w:val="9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24" w:line="245" w:lineRule="auto"/>
    </w:pPr>
    <w:rPr>
      <w:rFonts w:ascii="Arial" w:hAnsi="Arial"/>
      <w:color w:val="1B222A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08" w:after="52"/>
      <w:outlineLvl w:val="0"/>
    </w:pPr>
    <w:rPr>
      <w:rFonts w:asciiTheme="majorHAnsi" w:eastAsiaTheme="majorEastAsia" w:hAnsiTheme="majorHAnsi" w:cstheme="majorBidi" w:ascii="Arial" w:hAnsi="Arial"/>
      <w:b/>
      <w:bCs/>
      <w:caps/>
      <w:color w:val="12263A"/>
      <w:sz w:val="2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44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B222A"/>
      <w:sz w:val="1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1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Arial" w:hAnsi="Arial"/>
      <w:i/>
      <w:iCs/>
      <w:color w:val="4F81BD" w:themeColor="accent1"/>
      <w:spacing w:val="15"/>
      <w:sz w:val="20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RoleLine">
    <w:name w:val="Role Line"/>
    <w:basedOn w:val="Normal"/>
    <w:pPr>
      <w:keepNext/>
      <w:spacing w:before="42" w:after="6"/>
    </w:pPr>
    <w:rPr>
      <w:rFonts w:ascii="Arial" w:hAnsi="Arial"/>
      <w:b/>
      <w:color w:val="1B222A"/>
      <w:sz w:val="17"/>
    </w:rPr>
  </w:style>
  <w:style w:type="paragraph" w:customStyle="1" w:styleId="ResumeBullet">
    <w:name w:val="Resume Bullet"/>
    <w:basedOn w:val="Normal"/>
    <w:pPr>
      <w:spacing w:before="0" w:after="13" w:line="240" w:lineRule="auto"/>
    </w:pPr>
    <w:rPr>
      <w:rFonts w:ascii="Arial" w:hAnsi="Arial"/>
      <w:color w:val="1B222A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portfolio-wine-three-iox2jn0bx6.vercel.app/" TargetMode="External"/><Relationship Id="rId10" Type="http://schemas.openxmlformats.org/officeDocument/2006/relationships/hyperlink" Target="https://github.com/jam2342" TargetMode="External"/><Relationship Id="rId11" Type="http://schemas.openxmlformats.org/officeDocument/2006/relationships/hyperlink" Target="https://github.com/jam2342/FRCMOB" TargetMode="External"/><Relationship Id="rId12" Type="http://schemas.openxmlformats.org/officeDocument/2006/relationships/hyperlink" Target="https://portfolio-wine-three-iox2jn0bx6.vercel.app/work/hardening/" TargetMode="External"/><Relationship Id="rId13" Type="http://schemas.openxmlformats.org/officeDocument/2006/relationships/hyperlink" Target="https://portfolio-wine-three-iox2jn0bx6.vercel.app/work/cryptography/" TargetMode="External"/><Relationship Id="rId14" Type="http://schemas.openxmlformats.org/officeDocument/2006/relationships/hyperlink" Target="https://portfolio-wine-three-iox2jn0bx6.vercel.app/research/" TargetMode="External"/><Relationship Id="rId15" Type="http://schemas.openxmlformats.org/officeDocument/2006/relationships/hyperlink" Target="https://portfolio-wine-three-iox2jn0bx6.vercel.app/work/eaglets/" TargetMode="External"/><Relationship Id="rId16" Type="http://schemas.openxmlformats.org/officeDocument/2006/relationships/hyperlink" Target="https://portfolio-wine-three-iox2jn0bx6.vercel.app/experience/" TargetMode="External"/><Relationship Id="rId1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Jamal Mammadzada - Research Resume</dc:title>
  <dc:subject>Research and engineering resume</dc:subject>
  <dc:creator>Jamal Mammadzada</dc:creator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