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aps w:val="0"/>
          <w:color w:val="12263A"/>
          <w:sz w:val="51"/>
        </w:rPr>
        <w:t>JAMAL MAMMADZADA</w:t>
      </w:r>
    </w:p>
    <w:p>
      <w:pPr>
        <w:spacing w:after="60"/>
      </w:pPr>
      <w:r>
        <w:rPr>
          <w:rFonts w:ascii="Arial" w:hAnsi="Arial"/>
          <w:b/>
          <w:i w:val="0"/>
          <w:caps/>
          <w:color w:val="2563EB"/>
          <w:sz w:val="17"/>
        </w:rPr>
        <w:t>STUDENT RESEARCHER  /  MACHINE LEARNING SYSTEMS  /  SECURITY</w:t>
      </w:r>
    </w:p>
    <w:p>
      <w:pPr>
        <w:tabs>
          <w:tab w:pos="10440" w:val="right"/>
        </w:tabs>
        <w:spacing w:after="0"/>
      </w:pPr>
      <w:r>
        <w:rPr>
          <w:rFonts w:ascii="Arial" w:hAnsi="Arial"/>
          <w:b w:val="0"/>
          <w:i w:val="0"/>
          <w:caps w:val="0"/>
          <w:color w:val="5B6672"/>
          <w:sz w:val="15"/>
        </w:rPr>
        <w:t>Allen, Texas  |  (945) 274-4297  |  Jamalmamamdzada13@gmail.com</w:t>
      </w:r>
      <w:r>
        <w:rPr>
          <w:rFonts w:ascii="Arial" w:hAnsi="Arial"/>
          <w:b/>
          <w:i w:val="0"/>
          <w:caps w:val="0"/>
          <w:color w:val="2563EB"/>
          <w:sz w:val="15"/>
        </w:rPr>
        <w:tab/>
        <w:t>github.com/jam2342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 Profile</w:t>
      </w:r>
    </w:p>
    <w:p>
      <w:pPr>
        <w:spacing w:after="20" w:line="247" w:lineRule="auto"/>
      </w:pPr>
      <w:r>
        <w:rPr>
          <w:rFonts w:ascii="Arial" w:hAnsi="Arial"/>
          <w:b w:val="0"/>
          <w:i w:val="0"/>
          <w:caps w:val="0"/>
          <w:color w:val="1B222A"/>
          <w:sz w:val="17"/>
        </w:rPr>
        <w:t>High school researcher and engineer building auditable systems from noisy, real-world data. Develops competition-deployed computer-vision tools, security automation, robotics education systems, and independent mathematics research with an emphasis on reviewable evidence and reproducible evaluation.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Selected Technical Work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FRCMOB - Sole Developer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February 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Built and deployed an open-source, full-stack scouting and match-analysis platform used by FRC Team 5417 at a real competition; supports multi-scout data collection, offline submissions, strategy analysis, and mobile-first workflows.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Developing a computer-vision auto-scouting pipeline that detects and tracks robots in match video, maps observations into field coordinates, and retains confidence and human review before model outputs become accepted data.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Windows Hardening Framework - Sole Developer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2025-Present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Engineered an approximately 11,900-line PowerShell framework for Windows and Windows Server auditing, hardening, compliance validation, and remediation across authentication, privileges, services, Defender, firewalls, and audit policy.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Made changes evidence-first and reversible: simulate mode reports findings before modification, while backups and generated revert scripts protect destructive operations.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Practical Cryptography - Course Author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Authored a 43-lecture course across 16 sections with 16 exercises and a deliberately vulnerable capstone assessed through hidden and mutation-based tests; students preserve evidence and make a defensible release decision.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Research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Analytical Solvability of One-Dimensional SDEs - Independent Research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Compared analytical solution methods across geometric Brownian motion, Ornstein-Uhlenbeck, Cox-Ingersoll-Ross, and stochastic logistic models, varying one structural feature at a time.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Temperature Dependence of Capacitor Discharge - IB Physics Investigation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2026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Measured RC discharge from 10-50 °C and wrote the Python analysis with gradient-bounded uncertainty; observed a 21% decrease in the time constant and tested it against the predicted Arrhenius trend.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Leadership &amp; Technical Education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Eaglets: Robot Kits for Kids - President; Former Camp Coordinator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2024-Present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Lead a student-run robotics program providing free camps for grades 3–8; rebuilding the 2026-27 leadership team, training new officers, and preparing Kit V6 for testing and summer 2027 production while it remains under active development.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Programming &amp; AI Instructor - iCode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March 2026-Present</w:t>
      </w:r>
    </w:p>
    <w:p>
      <w:pPr>
        <w:pStyle w:val="ResumeBullet"/>
        <w:numPr>
          <w:ilvl w:val="0"/>
          <w:numId w:val="91"/>
        </w:numPr>
      </w:pPr>
      <w:r>
        <w:rPr>
          <w:rFonts w:ascii="Arial" w:hAnsi="Arial"/>
          <w:b w:val="0"/>
          <w:i w:val="0"/>
          <w:caps w:val="0"/>
          <w:color w:val="1B222A"/>
          <w:sz w:val="17"/>
        </w:rPr>
        <w:t>Teach programming fundamentals and practical machine learning through hands-on exercises, guiding younger students as they design and debug their own projects.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Education &amp; Distinctions</w:t>
      </w:r>
    </w:p>
    <w:p>
      <w:pPr>
        <w:pStyle w:val="RoleLine"/>
        <w:tabs>
          <w:tab w:pos="10440" w:val="right"/>
        </w:tabs>
      </w:pPr>
      <w:r>
        <w:rPr>
          <w:rFonts w:ascii="Arial" w:hAnsi="Arial"/>
          <w:b/>
          <w:i w:val="0"/>
          <w:caps w:val="0"/>
          <w:color w:val="1B222A"/>
          <w:sz w:val="17"/>
        </w:rPr>
        <w:t>Allen High School - International Baccalaureate Diploma Candidate</w:t>
      </w:r>
      <w:r>
        <w:rPr>
          <w:rFonts w:ascii="Arial" w:hAnsi="Arial"/>
          <w:b/>
          <w:i w:val="0"/>
          <w:caps w:val="0"/>
          <w:color w:val="5B6672"/>
          <w:sz w:val="16"/>
        </w:rPr>
        <w:tab/>
        <w:t>Expected June 2027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Coursework: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IB Mathematics HL II, AP Physics C: Electricity &amp; Magnetism; prior AP Calculus BC and IB Physics SL</w:t>
      </w:r>
    </w:p>
    <w:p>
      <w:pPr>
        <w:spacing w:after="10"/>
      </w:pPr>
      <w:r>
        <w:rPr>
          <w:rFonts w:ascii="Arial" w:hAnsi="Arial"/>
          <w:b/>
          <w:i w:val="0"/>
          <w:caps w:val="0"/>
          <w:color w:val="1B222A"/>
          <w:sz w:val="16"/>
        </w:rPr>
        <w:t xml:space="preserve">Honors: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CyberPatriot XVIII Open Division National Semifinalist; picoCTF 2026 #68 worldwide on a two-person team that solved all 70 challenges for 14,500/14,500 points (personally solved 60); member of FRC Team 5417 for its 2025 Fort Worth FIRST Impact Award and Tomball District Event win</w:t>
      </w:r>
    </w:p>
    <w:p>
      <w:pPr>
        <w:pStyle w:val="Heading1"/>
        <w:pBdr>
          <w:bottom w:val="single" w:sz="9" w:space="2" w:color="2563EB"/>
        </w:pBdr>
      </w:pPr>
      <w:r>
        <w:rPr>
          <w:rFonts w:ascii="Arial" w:hAnsi="Arial"/>
          <w:b/>
          <w:i w:val="0"/>
          <w:caps/>
          <w:color w:val="12263A"/>
          <w:sz w:val="20"/>
        </w:rPr>
        <w:t>Technical Toolkit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Languages: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Python, Java, C++, C, C#, JavaScript, TypeScript, PHP, PowerShell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ML &amp; vision: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YOLO, ByteTrack, OpenCV, OCR, optical flow, feature engineering, calibration, shadow deployment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Systems &amp; data: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FastAPI, React, PostgreSQL, Redis, MongoDB, Docker, Git, Windows Server, Raspberry Pi Pico, Arduino</w:t>
      </w:r>
    </w:p>
    <w:p>
      <w:pPr>
        <w:spacing w:after="5"/>
      </w:pPr>
      <w:r>
        <w:rPr>
          <w:rFonts w:ascii="Arial" w:hAnsi="Arial"/>
          <w:b/>
          <w:i w:val="0"/>
          <w:caps w:val="0"/>
          <w:color w:val="12263A"/>
          <w:sz w:val="16"/>
        </w:rPr>
        <w:t xml:space="preserve">Mathematics: </w:t>
      </w:r>
      <w:r>
        <w:rPr>
          <w:rFonts w:ascii="Arial" w:hAnsi="Arial"/>
          <w:b w:val="0"/>
          <w:i w:val="0"/>
          <w:caps w:val="0"/>
          <w:color w:val="1B222A"/>
          <w:sz w:val="16"/>
        </w:rPr>
        <w:t>Stochastic calculus, SDEs, numerical simulation, probabilistic modeling</w:t>
      </w:r>
    </w:p>
    <w:sectPr w:rsidR="00FC693F" w:rsidRPr="0006063C" w:rsidSect="00034616">
      <w:footerReference w:type="default" r:id="rId9"/>
      <w:pgSz w:w="12240" w:h="15840"/>
      <w:pgMar w:top="662" w:right="893" w:bottom="619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b/>
        <w:i w:val="0"/>
        <w:caps/>
        <w:color w:val="5B6672"/>
        <w:sz w:val="13"/>
      </w:rPr>
      <w:t>BUILDING SYSTEMS THAT CAN BE INSPECTED, TESTED, AND TRUSTED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bullet"/>
      <w:lvlText w:val="•"/>
      <w:pPr>
        <w:tabs>
          <w:tab w:val="num" w:pos="300"/>
        </w:tabs>
        <w:ind w:left="300" w:hanging="170"/>
      </w:pPr>
      <w:rPr>
        <w:color w:val="2563EB"/>
      </w:r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" w:line="245" w:lineRule="auto"/>
    </w:pPr>
    <w:rPr>
      <w:rFonts w:ascii="Arial" w:hAnsi="Arial"/>
      <w:color w:val="1B222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8" w:after="52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12263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222A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basedOn w:val="Normal"/>
    <w:pPr>
      <w:keepNext/>
      <w:spacing w:before="42" w:after="6"/>
    </w:pPr>
    <w:rPr>
      <w:rFonts w:ascii="Arial" w:hAnsi="Arial"/>
      <w:b/>
      <w:color w:val="1B222A"/>
      <w:sz w:val="17"/>
    </w:rPr>
  </w:style>
  <w:style w:type="paragraph" w:customStyle="1" w:styleId="ResumeBullet">
    <w:name w:val="Resume Bullet"/>
    <w:basedOn w:val="Normal"/>
    <w:pPr>
      <w:spacing w:before="0" w:after="13" w:line="240" w:lineRule="auto"/>
    </w:pPr>
    <w:rPr>
      <w:rFonts w:ascii="Arial" w:hAnsi="Arial"/>
      <w:color w:val="1B22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Jamal Mammadzada - Research Resume</dc:title>
  <dc:subject>Research and engineering resume</dc:subject>
  <dc:creator>Jamal Mammadzada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