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t_Collaborateurs(idCollaborateur, Nom, Prenom, Email, MotDePasse, (HeureDebut), EstDedans, #idDonnee)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t_Donnees(idDonnee,DateEntree, DateSortie);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t_Administrateurs(idAdministrateur, Nom, Email, MotDePasse)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