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after="0" w:before="40" w:line="259" w:lineRule="auto"/>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Description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Le but du projet est de créer un système de pointage avec la technologie NFC pour enregistrer la présence des collaborateurs d’une entreprise grâce des tags. Nous utilisons un smartphone prêt à l’emploi qui sert de borne de pointage, qui communique avec un serveur WEB par GSM et permet de configurer les tags NFC lors du premier pointage via une application android. Une application WEB permettra de consulter le système de pointage et de l’administrer.(Ajout et Suppression de collaborateurs)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e75b5"/>
        </w:rPr>
      </w:pPr>
      <w:r w:rsidDel="00000000" w:rsidR="00000000" w:rsidRPr="00000000">
        <w:rPr>
          <w:color w:val="2e75b5"/>
          <w:rtl w:val="0"/>
        </w:rPr>
        <w:t xml:space="preserve">Cas d’utilisation:</w:t>
      </w:r>
    </w:p>
    <w:p w:rsidR="00000000" w:rsidDel="00000000" w:rsidP="00000000" w:rsidRDefault="00000000" w:rsidRPr="00000000">
      <w:pPr>
        <w:contextualSpacing w:val="0"/>
        <w:rPr/>
      </w:pPr>
      <w:r w:rsidDel="00000000" w:rsidR="00000000" w:rsidRPr="00000000">
        <w:rPr>
          <w:rtl w:val="0"/>
        </w:rPr>
        <w:t xml:space="preserve">Pour commencer le directeur remplis la table employé via l’application web puis.</w:t>
      </w:r>
    </w:p>
    <w:p w:rsidR="00000000" w:rsidDel="00000000" w:rsidP="00000000" w:rsidRDefault="00000000" w:rsidRPr="00000000">
      <w:pPr>
        <w:contextualSpacing w:val="0"/>
        <w:rPr/>
      </w:pPr>
      <w:r w:rsidDel="00000000" w:rsidR="00000000" w:rsidRPr="00000000">
        <w:rPr>
          <w:rtl w:val="0"/>
        </w:rPr>
        <w:t xml:space="preserve">Tous les collaborateur se voient distribuer un tag nfc lors du premier passage sur la borne ici un samsung s4(configurer en application unique). Lors du premier passage sur la borne on initialise le tag avec l’id de l’employer à l’aide d’une identification email + mdp(fourni par le directeur). Une fois initialisé à chaque entrée ou sortie du collaborateur il passe son tag sur la borne et toutes les heures de passages sont enregistrés dans une BD via 3g puis le directeur depuis l’application web pourra consulter les entrée sortie de ses employés.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e75b5"/>
        </w:rPr>
      </w:pPr>
      <w:r w:rsidDel="00000000" w:rsidR="00000000" w:rsidRPr="00000000">
        <w:rPr>
          <w:color w:val="2e75b5"/>
          <w:rtl w:val="0"/>
        </w:rPr>
        <w:t xml:space="preserve">Fonctionnalités de l’application web:</w:t>
      </w:r>
    </w:p>
    <w:p w:rsidR="00000000" w:rsidDel="00000000" w:rsidP="00000000" w:rsidRDefault="00000000" w:rsidRPr="00000000">
      <w:pPr>
        <w:contextualSpacing w:val="0"/>
        <w:rPr/>
      </w:pPr>
      <w:r w:rsidDel="00000000" w:rsidR="00000000" w:rsidRPr="00000000">
        <w:rPr>
          <w:rtl w:val="0"/>
        </w:rPr>
        <w:t xml:space="preserve">L’application web comporte 4 pages : 1 une de login, 1 d’accueil (dashboard), 1 de consultation des collaborateurs et de leurs heures et 1 de modification d’employés.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e75b5"/>
        </w:rPr>
      </w:pPr>
      <w:r w:rsidDel="00000000" w:rsidR="00000000" w:rsidRPr="00000000">
        <w:rPr>
          <w:color w:val="2e75b5"/>
          <w:rtl w:val="0"/>
        </w:rPr>
        <w:t xml:space="preserve">Fonctionnalités de l’application android:</w:t>
      </w:r>
    </w:p>
    <w:p w:rsidR="00000000" w:rsidDel="00000000" w:rsidP="00000000" w:rsidRDefault="00000000" w:rsidRPr="00000000">
      <w:pPr>
        <w:contextualSpacing w:val="0"/>
        <w:rPr/>
      </w:pPr>
      <w:r w:rsidDel="00000000" w:rsidR="00000000" w:rsidRPr="00000000">
        <w:rPr>
          <w:rtl w:val="0"/>
        </w:rPr>
        <w:t xml:space="preserve">L’application android détecte un tag NFC si celui-ci n’est pas enregistré une page de connexion s’ouvre. Si il est enregistré les informations de sa connexion vont à la base de données et un message de bienvenue s’affiche.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e75b5"/>
        </w:rPr>
      </w:pPr>
      <w:r w:rsidDel="00000000" w:rsidR="00000000" w:rsidRPr="00000000">
        <w:rPr>
          <w:color w:val="2e75b5"/>
          <w:rtl w:val="0"/>
        </w:rPr>
        <w:t xml:space="preserve">Cas pratique :</w:t>
      </w:r>
    </w:p>
    <w:p w:rsidR="00000000" w:rsidDel="00000000" w:rsidP="00000000" w:rsidRDefault="00000000" w:rsidRPr="00000000">
      <w:pPr>
        <w:contextualSpacing w:val="0"/>
        <w:rPr/>
      </w:pPr>
      <w:r w:rsidDel="00000000" w:rsidR="00000000" w:rsidRPr="00000000">
        <w:rPr>
          <w:rtl w:val="0"/>
        </w:rPr>
        <w:t xml:space="preserve">Vente de domaine + database + produits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e75b5"/>
          <w:rtl w:val="0"/>
        </w:rPr>
        <w:t xml:space="preserve">3 Difficultés techniques</w:t>
      </w:r>
      <w:r w:rsidDel="00000000" w:rsidR="00000000" w:rsidRPr="00000000">
        <w:rPr>
          <w:rtl w:val="0"/>
        </w:rPr>
        <w:t xml:space="preserve"> :</w:t>
      </w:r>
    </w:p>
    <w:p w:rsidR="00000000" w:rsidDel="00000000" w:rsidP="00000000" w:rsidRDefault="00000000" w:rsidRPr="00000000">
      <w:pPr>
        <w:numPr>
          <w:ilvl w:val="0"/>
          <w:numId w:val="1"/>
        </w:numPr>
        <w:ind w:left="720" w:hanging="360"/>
        <w:rPr/>
      </w:pPr>
      <w:r w:rsidDel="00000000" w:rsidR="00000000" w:rsidRPr="00000000">
        <w:rPr>
          <w:rtl w:val="0"/>
        </w:rPr>
        <w:t xml:space="preserve">Modéliser la représentation des données sur l’application web.(Surcharge) </w:t>
      </w:r>
    </w:p>
    <w:p w:rsidR="00000000" w:rsidDel="00000000" w:rsidP="00000000" w:rsidRDefault="00000000" w:rsidRPr="00000000">
      <w:pPr>
        <w:ind w:firstLine="720"/>
        <w:contextualSpacing w:val="0"/>
        <w:rPr/>
      </w:pPr>
      <w:r w:rsidDel="00000000" w:rsidR="00000000" w:rsidRPr="00000000">
        <w:rPr>
          <w:rtl w:val="0"/>
        </w:rPr>
        <w:t xml:space="preserve">Solution 1 : Affichage d’un nombre précis d’utilisateurs restreint à 10 par pages. Puis </w:t>
        <w:tab/>
        <w:tab/>
        <w:t xml:space="preserve">        sélection manuelle d’un utilisateur pour afficher ses informations.</w:t>
      </w:r>
    </w:p>
    <w:p w:rsidR="00000000" w:rsidDel="00000000" w:rsidP="00000000" w:rsidRDefault="00000000" w:rsidRPr="00000000">
      <w:pPr>
        <w:contextualSpacing w:val="0"/>
        <w:rPr/>
      </w:pPr>
      <w:r w:rsidDel="00000000" w:rsidR="00000000" w:rsidRPr="00000000">
        <w:rPr>
          <w:rtl w:val="0"/>
        </w:rPr>
        <w:t xml:space="preserve">Communication avec la base de données Android</w:t>
      </w:r>
    </w:p>
    <w:p w:rsidR="00000000" w:rsidDel="00000000" w:rsidP="00000000" w:rsidRDefault="00000000" w:rsidRPr="00000000">
      <w:pPr>
        <w:contextualSpacing w:val="0"/>
        <w:rPr/>
      </w:pPr>
      <w:r w:rsidDel="00000000" w:rsidR="00000000" w:rsidRPr="00000000">
        <w:rPr>
          <w:rtl w:val="0"/>
        </w:rPr>
        <w:t xml:space="preserve">Transfert des données du téléphone au tag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DO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Faire une maquette de l’application WEB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Penser et créer la librairie de fonctions PHP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Créer les pages WEB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Détecter et lire un tag nfc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Ecrire le tag NFC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Connection à la BD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Configurer un smartphone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Lire le tag  NFC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Modeler l’application android pour notre utilisation NFC</w:t>
      </w:r>
    </w:p>
    <w:p w:rsidR="00000000" w:rsidDel="00000000" w:rsidP="00000000" w:rsidRDefault="00000000" w:rsidRPr="00000000">
      <w:pPr>
        <w:contextualSpacing w:val="0"/>
        <w:rPr/>
      </w:pPr>
      <w:r w:rsidDel="00000000" w:rsidR="00000000" w:rsidRPr="00000000">
        <w:rPr>
          <w:rtl w:val="0"/>
        </w:rPr>
        <w:t xml:space="preserve">In Process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Créer la base de données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Appréhender la technologie nfc pour ce projet 120min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Télécharger et configurer EasyPHP 13.09.2017 5min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Élaborer le MLD 12.09.2017 60min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