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01B1" w14:textId="77777777" w:rsidR="00AE7968" w:rsidRPr="00AE7968" w:rsidRDefault="00AE7968" w:rsidP="00AE7968">
      <w:p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KPI Definitions</w:t>
      </w:r>
    </w:p>
    <w:p w14:paraId="76E7A9A8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Total Revenue:</w:t>
      </w:r>
      <w:r w:rsidRPr="00AE7968">
        <w:rPr>
          <w:sz w:val="32"/>
          <w:szCs w:val="32"/>
        </w:rPr>
        <w:t xml:space="preserve"> Sum of all order revenue. </w:t>
      </w:r>
    </w:p>
    <w:p w14:paraId="30648160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Orders:</w:t>
      </w:r>
      <w:r w:rsidRPr="00AE7968">
        <w:rPr>
          <w:sz w:val="32"/>
          <w:szCs w:val="32"/>
        </w:rPr>
        <w:t xml:space="preserve"> Total number of unique orders. </w:t>
      </w:r>
    </w:p>
    <w:p w14:paraId="1AC416B8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AOV (Average Order Value):</w:t>
      </w:r>
      <w:r w:rsidRPr="00AE7968">
        <w:rPr>
          <w:sz w:val="32"/>
          <w:szCs w:val="32"/>
        </w:rPr>
        <w:t xml:space="preserve"> Total Revenue divided by total orders. </w:t>
      </w:r>
    </w:p>
    <w:p w14:paraId="6FA85853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Delivered %:</w:t>
      </w:r>
      <w:r w:rsidRPr="00AE7968">
        <w:rPr>
          <w:sz w:val="32"/>
          <w:szCs w:val="32"/>
        </w:rPr>
        <w:t xml:space="preserve"> Percentage of delivered orders from total orders. </w:t>
      </w:r>
    </w:p>
    <w:p w14:paraId="28514CEF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Monthly Revenue Trend:</w:t>
      </w:r>
      <w:r w:rsidRPr="00AE7968">
        <w:rPr>
          <w:sz w:val="32"/>
          <w:szCs w:val="32"/>
        </w:rPr>
        <w:t xml:space="preserve"> Revenue performance over months. </w:t>
      </w:r>
    </w:p>
    <w:p w14:paraId="52012C23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Revenue by Product Category:</w:t>
      </w:r>
      <w:r w:rsidRPr="00AE7968">
        <w:rPr>
          <w:sz w:val="32"/>
          <w:szCs w:val="32"/>
        </w:rPr>
        <w:t xml:space="preserve"> Revenue generated by each product category. </w:t>
      </w:r>
    </w:p>
    <w:p w14:paraId="12072737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Top Products by Revenue:</w:t>
      </w:r>
      <w:r w:rsidRPr="00AE7968">
        <w:rPr>
          <w:sz w:val="32"/>
          <w:szCs w:val="32"/>
        </w:rPr>
        <w:t xml:space="preserve"> Top 10 products ranked by revenue. </w:t>
      </w:r>
    </w:p>
    <w:p w14:paraId="37781D0E" w14:textId="77777777" w:rsidR="00AE7968" w:rsidRPr="00AE7968" w:rsidRDefault="00AE7968" w:rsidP="00AE7968">
      <w:pPr>
        <w:numPr>
          <w:ilvl w:val="0"/>
          <w:numId w:val="1"/>
        </w:numPr>
        <w:rPr>
          <w:sz w:val="32"/>
          <w:szCs w:val="32"/>
        </w:rPr>
      </w:pPr>
      <w:r w:rsidRPr="00AE7968">
        <w:rPr>
          <w:b/>
          <w:bCs/>
          <w:sz w:val="32"/>
          <w:szCs w:val="32"/>
        </w:rPr>
        <w:t>Revenue by State:</w:t>
      </w:r>
      <w:r w:rsidRPr="00AE7968">
        <w:rPr>
          <w:sz w:val="32"/>
          <w:szCs w:val="32"/>
        </w:rPr>
        <w:t xml:space="preserve"> Revenue generated by each state.</w:t>
      </w:r>
    </w:p>
    <w:p w14:paraId="6B60D8FE" w14:textId="77777777" w:rsidR="00C2281A" w:rsidRPr="00AE7968" w:rsidRDefault="00C2281A">
      <w:pPr>
        <w:rPr>
          <w:sz w:val="32"/>
          <w:szCs w:val="32"/>
        </w:rPr>
      </w:pPr>
    </w:p>
    <w:sectPr w:rsidR="00C2281A" w:rsidRPr="00AE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45B33"/>
    <w:multiLevelType w:val="multilevel"/>
    <w:tmpl w:val="F9E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60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68"/>
    <w:rsid w:val="003E427C"/>
    <w:rsid w:val="00AE7968"/>
    <w:rsid w:val="00C2281A"/>
    <w:rsid w:val="00C24D01"/>
    <w:rsid w:val="00D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65B7"/>
  <w15:chartTrackingRefBased/>
  <w15:docId w15:val="{44BBA1C1-3C36-48D1-B1F6-6DCD3435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Al Hajj</dc:creator>
  <cp:keywords/>
  <dc:description/>
  <cp:lastModifiedBy>Jamal Al Hajj</cp:lastModifiedBy>
  <cp:revision>1</cp:revision>
  <dcterms:created xsi:type="dcterms:W3CDTF">2026-05-27T12:15:00Z</dcterms:created>
  <dcterms:modified xsi:type="dcterms:W3CDTF">2026-05-27T12:16:00Z</dcterms:modified>
</cp:coreProperties>
</file>