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6F559" w14:textId="77777777" w:rsidR="00D54AD9" w:rsidRPr="00472C12" w:rsidRDefault="00495AD7" w:rsidP="00BB59F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</w:t>
      </w:r>
      <w:r w:rsidR="00472C12" w:rsidRPr="00472C12">
        <w:rPr>
          <w:rFonts w:ascii="Times New Roman" w:hAnsi="Times New Roman" w:cs="Times New Roman"/>
          <w:b/>
          <w:sz w:val="24"/>
          <w:szCs w:val="24"/>
        </w:rPr>
        <w:t xml:space="preserve">racle </w:t>
      </w:r>
      <w:proofErr w:type="spellStart"/>
      <w:r w:rsidR="00472C12" w:rsidRPr="00472C12">
        <w:rPr>
          <w:rFonts w:ascii="Times New Roman" w:hAnsi="Times New Roman" w:cs="Times New Roman"/>
          <w:b/>
          <w:sz w:val="24"/>
          <w:szCs w:val="24"/>
        </w:rPr>
        <w:t>database</w:t>
      </w:r>
      <w:proofErr w:type="spellEnd"/>
      <w:r w:rsidR="00472C12" w:rsidRPr="00472C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72C12" w:rsidRPr="00472C12">
        <w:rPr>
          <w:rFonts w:ascii="Times New Roman" w:hAnsi="Times New Roman" w:cs="Times New Roman"/>
          <w:b/>
          <w:sz w:val="24"/>
          <w:szCs w:val="24"/>
        </w:rPr>
        <w:t>concepts</w:t>
      </w:r>
      <w:proofErr w:type="spellEnd"/>
    </w:p>
    <w:p w14:paraId="721F3E81" w14:textId="77777777" w:rsidR="00472C12" w:rsidRPr="00472C12" w:rsidRDefault="00472C12" w:rsidP="0002725A">
      <w:pPr>
        <w:pStyle w:val="SP7323597"/>
        <w:spacing w:before="380" w:after="80"/>
        <w:jc w:val="both"/>
        <w:rPr>
          <w:rFonts w:ascii="Times New Roman" w:hAnsi="Times New Roman" w:cs="Times New Roman"/>
          <w:color w:val="000000"/>
        </w:rPr>
      </w:pPr>
    </w:p>
    <w:p w14:paraId="33ADDFB6" w14:textId="77777777" w:rsidR="00472C12" w:rsidRPr="00472C12" w:rsidRDefault="00472C12" w:rsidP="0002725A">
      <w:pPr>
        <w:spacing w:after="0" w:line="240" w:lineRule="auto"/>
        <w:jc w:val="both"/>
        <w:rPr>
          <w:rStyle w:val="SC7307212"/>
          <w:rFonts w:ascii="Times New Roman" w:hAnsi="Times New Roman" w:cs="Times New Roman"/>
          <w:sz w:val="24"/>
          <w:szCs w:val="24"/>
        </w:rPr>
      </w:pPr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database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480">
        <w:rPr>
          <w:rStyle w:val="SC7307212"/>
          <w:rFonts w:ascii="Times New Roman" w:hAnsi="Times New Roman" w:cs="Times New Roman"/>
          <w:b/>
          <w:bCs/>
          <w:sz w:val="24"/>
          <w:szCs w:val="24"/>
          <w:highlight w:val="yellow"/>
        </w:rPr>
        <w:t>schema</w:t>
      </w:r>
      <w:proofErr w:type="spellEnd"/>
      <w:r w:rsidRPr="00472C12">
        <w:rPr>
          <w:rStyle w:val="SC7307212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is a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logical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container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for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data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called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b/>
          <w:bCs/>
          <w:sz w:val="24"/>
          <w:szCs w:val="24"/>
        </w:rPr>
        <w:t>schema</w:t>
      </w:r>
      <w:proofErr w:type="spellEnd"/>
      <w:r w:rsidRPr="00472C12">
        <w:rPr>
          <w:rStyle w:val="SC7307212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b/>
          <w:bCs/>
          <w:sz w:val="24"/>
          <w:szCs w:val="24"/>
        </w:rPr>
        <w:t>objects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Examples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schema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objects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are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tables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and indexes</w:t>
      </w:r>
    </w:p>
    <w:p w14:paraId="306C24E8" w14:textId="77777777" w:rsidR="00472C12" w:rsidRPr="00472C12" w:rsidRDefault="00472C12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09F50" w14:textId="77777777" w:rsidR="00472C12" w:rsidRPr="00472C12" w:rsidRDefault="00472C12" w:rsidP="0002725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2C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1C2762" wp14:editId="311FC42D">
            <wp:extent cx="4184294" cy="2338674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719" cy="234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A165" w14:textId="77777777" w:rsidR="00472C12" w:rsidRPr="00472C12" w:rsidRDefault="00472C12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877A8" w14:textId="77777777" w:rsidR="00472C12" w:rsidRPr="00472C12" w:rsidRDefault="00472C12" w:rsidP="0002725A">
      <w:pPr>
        <w:pStyle w:val="SP7323610"/>
        <w:spacing w:after="120"/>
        <w:jc w:val="both"/>
        <w:rPr>
          <w:rFonts w:ascii="Times New Roman" w:hAnsi="Times New Roman" w:cs="Times New Roman"/>
          <w:color w:val="000000"/>
        </w:rPr>
      </w:pPr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The most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schema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objects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relational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database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are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tables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472C12">
        <w:rPr>
          <w:rStyle w:val="SC7307212"/>
          <w:rFonts w:ascii="Times New Roman" w:hAnsi="Times New Roman" w:cs="Times New Roman"/>
          <w:b/>
          <w:bCs/>
          <w:sz w:val="24"/>
          <w:szCs w:val="24"/>
        </w:rPr>
        <w:t>table</w:t>
      </w:r>
      <w:proofErr w:type="spellEnd"/>
      <w:r w:rsidRPr="00472C12">
        <w:rPr>
          <w:rStyle w:val="SC7307212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stores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data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rows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.</w:t>
      </w:r>
    </w:p>
    <w:p w14:paraId="28234B50" w14:textId="77777777" w:rsidR="00472C12" w:rsidRPr="00472C12" w:rsidRDefault="00472C12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Oracle SQL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enables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you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to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create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manipulate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many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other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types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schema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objects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the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C12">
        <w:rPr>
          <w:rStyle w:val="SC7307212"/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472C12">
        <w:rPr>
          <w:rStyle w:val="SC7307212"/>
          <w:rFonts w:ascii="Times New Roman" w:hAnsi="Times New Roman" w:cs="Times New Roman"/>
          <w:sz w:val="24"/>
          <w:szCs w:val="24"/>
        </w:rPr>
        <w:t xml:space="preserve">: </w:t>
      </w:r>
      <w:r>
        <w:rPr>
          <w:rStyle w:val="SC7307212"/>
          <w:rFonts w:ascii="Times New Roman" w:hAnsi="Times New Roman" w:cs="Times New Roman"/>
          <w:sz w:val="24"/>
          <w:szCs w:val="24"/>
        </w:rPr>
        <w:t xml:space="preserve">Indexes, </w:t>
      </w:r>
      <w:proofErr w:type="spellStart"/>
      <w:r>
        <w:rPr>
          <w:rStyle w:val="SC7307212"/>
          <w:rFonts w:ascii="Times New Roman" w:hAnsi="Times New Roman" w:cs="Times New Roman"/>
          <w:sz w:val="24"/>
          <w:szCs w:val="24"/>
        </w:rPr>
        <w:t>Views</w:t>
      </w:r>
      <w:proofErr w:type="spellEnd"/>
      <w:r>
        <w:rPr>
          <w:rStyle w:val="SC7307212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Style w:val="SC7307212"/>
          <w:rFonts w:ascii="Times New Roman" w:hAnsi="Times New Roman" w:cs="Times New Roman"/>
          <w:sz w:val="24"/>
          <w:szCs w:val="24"/>
        </w:rPr>
        <w:t>Sequences</w:t>
      </w:r>
      <w:proofErr w:type="spellEnd"/>
      <w:r>
        <w:rPr>
          <w:rStyle w:val="SC7307212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Style w:val="SC7307212"/>
          <w:rFonts w:ascii="Times New Roman" w:hAnsi="Times New Roman" w:cs="Times New Roman"/>
          <w:sz w:val="24"/>
          <w:szCs w:val="24"/>
        </w:rPr>
        <w:t>Synonyms</w:t>
      </w:r>
      <w:proofErr w:type="spellEnd"/>
      <w:r w:rsidR="00F45595">
        <w:rPr>
          <w:rStyle w:val="SC7307212"/>
          <w:rFonts w:ascii="Times New Roman" w:hAnsi="Times New Roman" w:cs="Times New Roman"/>
          <w:sz w:val="24"/>
          <w:szCs w:val="24"/>
        </w:rPr>
        <w:t xml:space="preserve">, PL/SQL </w:t>
      </w:r>
      <w:proofErr w:type="spellStart"/>
      <w:r w:rsidR="00F45595">
        <w:rPr>
          <w:rStyle w:val="SC7307212"/>
          <w:rFonts w:ascii="Times New Roman" w:hAnsi="Times New Roman" w:cs="Times New Roman"/>
          <w:sz w:val="24"/>
          <w:szCs w:val="24"/>
        </w:rPr>
        <w:t>subprograms</w:t>
      </w:r>
      <w:proofErr w:type="spellEnd"/>
      <w:r>
        <w:rPr>
          <w:rStyle w:val="SC7307212"/>
          <w:rFonts w:ascii="Times New Roman" w:hAnsi="Times New Roman" w:cs="Times New Roman"/>
          <w:sz w:val="24"/>
          <w:szCs w:val="24"/>
        </w:rPr>
        <w:t xml:space="preserve"> etc.</w:t>
      </w:r>
    </w:p>
    <w:p w14:paraId="6D0D0963" w14:textId="77777777" w:rsidR="00472C12" w:rsidRDefault="00472C12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2E0630" w14:textId="77777777" w:rsidR="00F45595" w:rsidRDefault="00F45595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5595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schema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9F2">
        <w:rPr>
          <w:rFonts w:ascii="Times New Roman" w:hAnsi="Times New Roman" w:cs="Times New Roman"/>
          <w:b/>
          <w:sz w:val="24"/>
          <w:szCs w:val="24"/>
          <w:highlight w:val="yellow"/>
        </w:rPr>
        <w:t>segments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nonpartitioned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heap-organized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table</w:t>
      </w:r>
      <w:proofErr w:type="spellEnd"/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or</w:t>
      </w:r>
      <w:proofErr w:type="spellEnd"/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 an index</w:t>
      </w:r>
      <w:r w:rsidRPr="00F45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segment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schema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4D8">
        <w:rPr>
          <w:rFonts w:ascii="Times New Roman" w:hAnsi="Times New Roman" w:cs="Times New Roman"/>
          <w:sz w:val="24"/>
          <w:szCs w:val="24"/>
          <w:highlight w:val="yellow"/>
        </w:rPr>
        <w:t>views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sequences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5595">
        <w:rPr>
          <w:rFonts w:ascii="Times New Roman" w:hAnsi="Times New Roman" w:cs="Times New Roman"/>
          <w:sz w:val="24"/>
          <w:szCs w:val="24"/>
        </w:rPr>
        <w:t>consist</w:t>
      </w:r>
      <w:proofErr w:type="spellEnd"/>
      <w:r w:rsidRPr="00F4559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>metadata</w:t>
      </w:r>
      <w:proofErr w:type="spellEnd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>only</w:t>
      </w:r>
      <w:proofErr w:type="spellEnd"/>
      <w:r w:rsidR="0002725A">
        <w:rPr>
          <w:rFonts w:ascii="Times New Roman" w:hAnsi="Times New Roman" w:cs="Times New Roman"/>
          <w:sz w:val="24"/>
          <w:szCs w:val="24"/>
        </w:rPr>
        <w:t>.</w:t>
      </w:r>
    </w:p>
    <w:p w14:paraId="08B03695" w14:textId="77777777" w:rsidR="0002725A" w:rsidRDefault="0002725A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2AAF1E" w14:textId="77777777" w:rsidR="00B85C91" w:rsidRDefault="00B85C91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5C91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operating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, Oracle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942E4">
        <w:rPr>
          <w:rFonts w:ascii="Times New Roman" w:hAnsi="Times New Roman" w:cs="Times New Roman"/>
          <w:b/>
          <w:sz w:val="24"/>
          <w:szCs w:val="24"/>
          <w:highlight w:val="yellow"/>
        </w:rPr>
        <w:t>data</w:t>
      </w:r>
      <w:proofErr w:type="spellEnd"/>
      <w:r w:rsidRPr="005942E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files</w:t>
      </w:r>
      <w:r w:rsidRPr="00B85C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ease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administration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, Oracle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allocates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85C91">
        <w:rPr>
          <w:rFonts w:ascii="Times New Roman" w:hAnsi="Times New Roman" w:cs="Times New Roman"/>
          <w:b/>
          <w:sz w:val="24"/>
          <w:szCs w:val="24"/>
          <w:highlight w:val="yellow"/>
        </w:rPr>
        <w:t>tablespaces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like </w:t>
      </w:r>
      <w:proofErr w:type="spellStart"/>
      <w:r w:rsidRPr="005942E4">
        <w:rPr>
          <w:rFonts w:ascii="Times New Roman" w:hAnsi="Times New Roman" w:cs="Times New Roman"/>
          <w:b/>
          <w:sz w:val="24"/>
          <w:szCs w:val="24"/>
          <w:highlight w:val="yellow"/>
        </w:rPr>
        <w:t>segments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298">
        <w:rPr>
          <w:rFonts w:ascii="Times New Roman" w:hAnsi="Times New Roman" w:cs="Times New Roman"/>
          <w:b/>
          <w:sz w:val="24"/>
          <w:szCs w:val="24"/>
        </w:rPr>
        <w:t>logical</w:t>
      </w:r>
      <w:proofErr w:type="spellEnd"/>
      <w:r w:rsidRPr="007E22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2298">
        <w:rPr>
          <w:rFonts w:ascii="Times New Roman" w:hAnsi="Times New Roman" w:cs="Times New Roman"/>
          <w:b/>
          <w:sz w:val="24"/>
          <w:szCs w:val="24"/>
        </w:rPr>
        <w:t>storage</w:t>
      </w:r>
      <w:proofErr w:type="spellEnd"/>
      <w:r w:rsidRPr="007E22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2298">
        <w:rPr>
          <w:rFonts w:ascii="Times New Roman" w:hAnsi="Times New Roman" w:cs="Times New Roman"/>
          <w:b/>
          <w:sz w:val="24"/>
          <w:szCs w:val="24"/>
        </w:rPr>
        <w:t>structures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segment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belongs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tablespace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nonpartitioned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single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segment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tablespace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>.</w:t>
      </w:r>
    </w:p>
    <w:p w14:paraId="5F8D0C8E" w14:textId="77777777" w:rsidR="00B85C91" w:rsidRDefault="00B85C91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278AC3" w14:textId="77777777" w:rsidR="00B85C91" w:rsidRDefault="00B85C91" w:rsidP="00B85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C9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permanent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tablespace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persistent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schema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permanent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tablespaces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files.</w:t>
      </w:r>
      <w:r w:rsidR="00810721">
        <w:rPr>
          <w:rFonts w:ascii="Times New Roman" w:hAnsi="Times New Roman" w:cs="Times New Roman"/>
          <w:sz w:val="24"/>
          <w:szCs w:val="24"/>
        </w:rPr>
        <w:t xml:space="preserve"> </w:t>
      </w:r>
      <w:r w:rsidRPr="00B85C9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B4924">
        <w:rPr>
          <w:rFonts w:ascii="Times New Roman" w:hAnsi="Times New Roman" w:cs="Times New Roman"/>
          <w:b/>
          <w:bCs/>
          <w:sz w:val="24"/>
          <w:szCs w:val="24"/>
        </w:rPr>
        <w:t>temporary</w:t>
      </w:r>
      <w:proofErr w:type="spellEnd"/>
      <w:r w:rsidRPr="00BB49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4924">
        <w:rPr>
          <w:rFonts w:ascii="Times New Roman" w:hAnsi="Times New Roman" w:cs="Times New Roman"/>
          <w:b/>
          <w:bCs/>
          <w:sz w:val="24"/>
          <w:szCs w:val="24"/>
        </w:rPr>
        <w:t>tablespace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schema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duration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of a session.</w:t>
      </w:r>
    </w:p>
    <w:p w14:paraId="25033940" w14:textId="77777777" w:rsidR="00B85C91" w:rsidRDefault="00C1580A" w:rsidP="00C1580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B5C9A4" wp14:editId="1B056382">
            <wp:extent cx="4148920" cy="2409956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kivágá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407" cy="244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20FF" w14:textId="77777777" w:rsidR="0002725A" w:rsidRDefault="0002725A" w:rsidP="0002725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C73E48" wp14:editId="4EAD11A5">
            <wp:extent cx="4703674" cy="4307642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gmen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126" cy="430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9AD2" w14:textId="77777777" w:rsidR="0002725A" w:rsidRDefault="0002725A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FE4F5D" w14:textId="77777777" w:rsidR="009765F9" w:rsidRDefault="009765F9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37A442" w14:textId="77777777" w:rsidR="009765F9" w:rsidRPr="006325F2" w:rsidRDefault="006325F2" w:rsidP="0002725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325F2">
        <w:rPr>
          <w:rFonts w:ascii="Times New Roman" w:hAnsi="Times New Roman" w:cs="Times New Roman"/>
          <w:b/>
          <w:sz w:val="24"/>
          <w:szCs w:val="24"/>
          <w:highlight w:val="yellow"/>
        </w:rPr>
        <w:t>View</w:t>
      </w:r>
      <w:proofErr w:type="spellEnd"/>
    </w:p>
    <w:p w14:paraId="38A57362" w14:textId="77777777" w:rsidR="006325F2" w:rsidRDefault="006325F2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25F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representation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essence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, </w:t>
      </w:r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a </w:t>
      </w:r>
      <w:proofErr w:type="spellStart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>view</w:t>
      </w:r>
      <w:proofErr w:type="spellEnd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is a </w:t>
      </w:r>
      <w:proofErr w:type="spellStart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>stored</w:t>
      </w:r>
      <w:proofErr w:type="spellEnd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>query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derives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actually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affect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You</w:t>
      </w:r>
      <w:proofErr w:type="spellEnd"/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can</w:t>
      </w:r>
      <w:proofErr w:type="spellEnd"/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use</w:t>
      </w:r>
      <w:proofErr w:type="spellEnd"/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views</w:t>
      </w:r>
      <w:proofErr w:type="spellEnd"/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 in most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places</w:t>
      </w:r>
      <w:proofErr w:type="spellEnd"/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where</w:t>
      </w:r>
      <w:proofErr w:type="spellEnd"/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tables</w:t>
      </w:r>
      <w:proofErr w:type="spellEnd"/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are</w:t>
      </w:r>
      <w:proofErr w:type="spellEnd"/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used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>.</w:t>
      </w:r>
    </w:p>
    <w:p w14:paraId="3E4856BC" w14:textId="77777777" w:rsidR="006325F2" w:rsidRDefault="006325F2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3445DB" w14:textId="77777777" w:rsidR="009765F9" w:rsidRDefault="006325F2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25F2">
        <w:rPr>
          <w:rFonts w:ascii="Times New Roman" w:hAnsi="Times New Roman" w:cs="Times New Roman"/>
          <w:sz w:val="24"/>
          <w:szCs w:val="24"/>
        </w:rPr>
        <w:t>Unlike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allocated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nor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contain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Rather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extracts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derives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referenced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>requires</w:t>
      </w:r>
      <w:proofErr w:type="spellEnd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no </w:t>
      </w:r>
      <w:proofErr w:type="spellStart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>storage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defines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>.</w:t>
      </w:r>
    </w:p>
    <w:p w14:paraId="0868E16A" w14:textId="77777777" w:rsidR="009765F9" w:rsidRDefault="009765F9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9C66EA" w14:textId="77777777" w:rsidR="006325F2" w:rsidRPr="006325F2" w:rsidRDefault="006325F2" w:rsidP="0002725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325F2">
        <w:rPr>
          <w:rFonts w:ascii="Times New Roman" w:hAnsi="Times New Roman" w:cs="Times New Roman"/>
          <w:b/>
          <w:sz w:val="24"/>
          <w:szCs w:val="24"/>
          <w:highlight w:val="yellow"/>
        </w:rPr>
        <w:t>Sequence</w:t>
      </w:r>
      <w:proofErr w:type="spellEnd"/>
    </w:p>
    <w:p w14:paraId="1D24FCD2" w14:textId="77777777" w:rsidR="006325F2" w:rsidRDefault="006325F2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25F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schema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4D8">
        <w:rPr>
          <w:rFonts w:ascii="Times New Roman" w:hAnsi="Times New Roman" w:cs="Times New Roman"/>
          <w:b/>
          <w:bCs/>
          <w:sz w:val="24"/>
          <w:szCs w:val="24"/>
        </w:rPr>
        <w:t>users</w:t>
      </w:r>
      <w:proofErr w:type="spellEnd"/>
      <w:r w:rsidRPr="002054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54D8">
        <w:rPr>
          <w:rFonts w:ascii="Times New Roman" w:hAnsi="Times New Roman" w:cs="Times New Roman"/>
          <w:b/>
          <w:bCs/>
          <w:sz w:val="24"/>
          <w:szCs w:val="24"/>
        </w:rPr>
        <w:t>can</w:t>
      </w:r>
      <w:proofErr w:type="spellEnd"/>
      <w:r w:rsidRPr="002054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54D8">
        <w:rPr>
          <w:rFonts w:ascii="Times New Roman" w:hAnsi="Times New Roman" w:cs="Times New Roman"/>
          <w:b/>
          <w:bCs/>
          <w:sz w:val="24"/>
          <w:szCs w:val="24"/>
        </w:rPr>
        <w:t>generate</w:t>
      </w:r>
      <w:proofErr w:type="spellEnd"/>
      <w:r w:rsidRPr="002054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54D8">
        <w:rPr>
          <w:rFonts w:ascii="Times New Roman" w:hAnsi="Times New Roman" w:cs="Times New Roman"/>
          <w:b/>
          <w:bCs/>
          <w:sz w:val="24"/>
          <w:szCs w:val="24"/>
        </w:rPr>
        <w:t>unique</w:t>
      </w:r>
      <w:proofErr w:type="spellEnd"/>
      <w:r w:rsidRPr="002054D8">
        <w:rPr>
          <w:rFonts w:ascii="Times New Roman" w:hAnsi="Times New Roman" w:cs="Times New Roman"/>
          <w:b/>
          <w:bCs/>
          <w:sz w:val="24"/>
          <w:szCs w:val="24"/>
        </w:rPr>
        <w:t xml:space="preserve"> integers</w:t>
      </w:r>
      <w:r w:rsidRPr="006325F2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generator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scalable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well-performing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surrogate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keys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>.</w:t>
      </w:r>
    </w:p>
    <w:p w14:paraId="2F03C7A7" w14:textId="77777777" w:rsidR="006325F2" w:rsidRDefault="006325F2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0F1075" w14:textId="77777777" w:rsidR="006325F2" w:rsidRDefault="006325F2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25F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generator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useful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multiuser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environments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generating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overhead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disk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I/O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transaction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locking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simultaneously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neither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enter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generates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5F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6325F2">
        <w:rPr>
          <w:rFonts w:ascii="Times New Roman" w:hAnsi="Times New Roman" w:cs="Times New Roman"/>
          <w:sz w:val="24"/>
          <w:szCs w:val="24"/>
        </w:rPr>
        <w:t>.</w:t>
      </w:r>
    </w:p>
    <w:p w14:paraId="3FF73A96" w14:textId="77777777" w:rsidR="006325F2" w:rsidRDefault="006325F2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8F5D6B" w14:textId="77777777" w:rsidR="00A1086D" w:rsidRPr="00A1086D" w:rsidRDefault="00A1086D" w:rsidP="0086550C">
      <w:pPr>
        <w:keepNext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1086D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Synonym</w:t>
      </w:r>
      <w:proofErr w:type="spellEnd"/>
    </w:p>
    <w:p w14:paraId="38FF8BF1" w14:textId="77777777" w:rsidR="00A1086D" w:rsidRPr="00A1086D" w:rsidRDefault="00A1086D" w:rsidP="00A108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086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synonym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is an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alias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schema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synonym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298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7E2298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7E2298">
        <w:rPr>
          <w:rFonts w:ascii="Times New Roman" w:hAnsi="Times New Roman" w:cs="Times New Roman"/>
          <w:b/>
          <w:sz w:val="24"/>
          <w:szCs w:val="24"/>
        </w:rPr>
        <w:t>table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298">
        <w:rPr>
          <w:rFonts w:ascii="Times New Roman" w:hAnsi="Times New Roman" w:cs="Times New Roman"/>
          <w:b/>
          <w:sz w:val="24"/>
          <w:szCs w:val="24"/>
        </w:rPr>
        <w:t>view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2298">
        <w:rPr>
          <w:rFonts w:ascii="Times New Roman" w:hAnsi="Times New Roman" w:cs="Times New Roman"/>
          <w:b/>
          <w:sz w:val="24"/>
          <w:szCs w:val="24"/>
        </w:rPr>
        <w:t>sequence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, </w:t>
      </w:r>
      <w:r w:rsidRPr="007E2298">
        <w:rPr>
          <w:rFonts w:ascii="Times New Roman" w:hAnsi="Times New Roman" w:cs="Times New Roman"/>
          <w:b/>
          <w:sz w:val="24"/>
          <w:szCs w:val="24"/>
        </w:rPr>
        <w:t>PL/SQL program unit</w:t>
      </w:r>
      <w:r w:rsidRPr="00A108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user-defined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2298">
        <w:rPr>
          <w:rFonts w:ascii="Times New Roman" w:hAnsi="Times New Roman" w:cs="Times New Roman"/>
          <w:b/>
          <w:sz w:val="24"/>
          <w:szCs w:val="24"/>
        </w:rPr>
        <w:t>or</w:t>
      </w:r>
      <w:proofErr w:type="spellEnd"/>
      <w:r w:rsidRPr="007E22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2298">
        <w:rPr>
          <w:rFonts w:ascii="Times New Roman" w:hAnsi="Times New Roman" w:cs="Times New Roman"/>
          <w:b/>
          <w:sz w:val="24"/>
          <w:szCs w:val="24"/>
        </w:rPr>
        <w:t>another</w:t>
      </w:r>
      <w:proofErr w:type="spellEnd"/>
      <w:r w:rsidRPr="007E22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2298">
        <w:rPr>
          <w:rFonts w:ascii="Times New Roman" w:hAnsi="Times New Roman" w:cs="Times New Roman"/>
          <w:b/>
          <w:sz w:val="24"/>
          <w:szCs w:val="24"/>
        </w:rPr>
        <w:t>synonym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synonym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simply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alias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definition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>.</w:t>
      </w:r>
    </w:p>
    <w:p w14:paraId="3EA86DA0" w14:textId="77777777" w:rsidR="006325F2" w:rsidRDefault="00A1086D" w:rsidP="00A108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086D">
        <w:rPr>
          <w:rFonts w:ascii="Times New Roman" w:hAnsi="Times New Roman" w:cs="Times New Roman"/>
          <w:sz w:val="24"/>
          <w:szCs w:val="24"/>
        </w:rPr>
        <w:t>Synonyms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simplify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statements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Synonyms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useful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hiding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identity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of an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schema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924">
        <w:rPr>
          <w:rFonts w:ascii="Times New Roman" w:hAnsi="Times New Roman" w:cs="Times New Roman"/>
          <w:b/>
          <w:bCs/>
          <w:sz w:val="24"/>
          <w:szCs w:val="24"/>
        </w:rPr>
        <w:t>object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must be </w:t>
      </w:r>
      <w:proofErr w:type="spellStart"/>
      <w:r w:rsidRPr="00BB4924">
        <w:rPr>
          <w:rFonts w:ascii="Times New Roman" w:hAnsi="Times New Roman" w:cs="Times New Roman"/>
          <w:b/>
          <w:bCs/>
          <w:sz w:val="24"/>
          <w:szCs w:val="24"/>
        </w:rPr>
        <w:t>renamed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924">
        <w:rPr>
          <w:rFonts w:ascii="Times New Roman" w:hAnsi="Times New Roman" w:cs="Times New Roman"/>
          <w:b/>
          <w:bCs/>
          <w:sz w:val="24"/>
          <w:szCs w:val="24"/>
        </w:rPr>
        <w:t>or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924">
        <w:rPr>
          <w:rFonts w:ascii="Times New Roman" w:hAnsi="Times New Roman" w:cs="Times New Roman"/>
          <w:b/>
          <w:bCs/>
          <w:sz w:val="24"/>
          <w:szCs w:val="24"/>
        </w:rPr>
        <w:t>moved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synonym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must be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redefined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synonym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86D">
        <w:rPr>
          <w:rFonts w:ascii="Times New Roman" w:hAnsi="Times New Roman" w:cs="Times New Roman"/>
          <w:sz w:val="24"/>
          <w:szCs w:val="24"/>
        </w:rPr>
        <w:t>modification</w:t>
      </w:r>
      <w:proofErr w:type="spellEnd"/>
      <w:r w:rsidRPr="00A1086D">
        <w:rPr>
          <w:rFonts w:ascii="Times New Roman" w:hAnsi="Times New Roman" w:cs="Times New Roman"/>
          <w:sz w:val="24"/>
          <w:szCs w:val="24"/>
        </w:rPr>
        <w:t>.</w:t>
      </w:r>
    </w:p>
    <w:p w14:paraId="5E825B21" w14:textId="77777777" w:rsidR="006325F2" w:rsidRDefault="006325F2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EEF02E" w14:textId="77777777" w:rsidR="001C5D68" w:rsidRDefault="001C5D68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8103D4" w14:textId="77777777" w:rsidR="001C5D68" w:rsidRPr="001C5D68" w:rsidRDefault="001C5D68" w:rsidP="0002725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5D6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Data </w:t>
      </w:r>
      <w:proofErr w:type="spellStart"/>
      <w:r w:rsidRPr="001C5D68">
        <w:rPr>
          <w:rFonts w:ascii="Times New Roman" w:hAnsi="Times New Roman" w:cs="Times New Roman"/>
          <w:b/>
          <w:sz w:val="24"/>
          <w:szCs w:val="24"/>
          <w:highlight w:val="yellow"/>
        </w:rPr>
        <w:t>Dictionary</w:t>
      </w:r>
      <w:proofErr w:type="spellEnd"/>
    </w:p>
    <w:p w14:paraId="667CC42A" w14:textId="77777777" w:rsidR="00A1086D" w:rsidRDefault="001C5D68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D6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Oracle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47F">
        <w:rPr>
          <w:rFonts w:ascii="Times New Roman" w:hAnsi="Times New Roman" w:cs="Times New Roman"/>
          <w:b/>
          <w:sz w:val="24"/>
          <w:szCs w:val="24"/>
        </w:rPr>
        <w:t>stored</w:t>
      </w:r>
      <w:proofErr w:type="spellEnd"/>
      <w:r w:rsidRPr="004C147F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4C147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C147F">
        <w:rPr>
          <w:rFonts w:ascii="Times New Roman" w:hAnsi="Times New Roman" w:cs="Times New Roman"/>
          <w:b/>
          <w:sz w:val="24"/>
          <w:szCs w:val="24"/>
        </w:rPr>
        <w:t xml:space="preserve"> SYSTEM </w:t>
      </w:r>
      <w:proofErr w:type="spellStart"/>
      <w:r w:rsidRPr="004C147F">
        <w:rPr>
          <w:rFonts w:ascii="Times New Roman" w:hAnsi="Times New Roman" w:cs="Times New Roman"/>
          <w:b/>
          <w:sz w:val="24"/>
          <w:szCs w:val="24"/>
        </w:rPr>
        <w:t>tablespace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tablespace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>.</w:t>
      </w:r>
    </w:p>
    <w:p w14:paraId="5B7E6BAD" w14:textId="77777777" w:rsidR="00A1086D" w:rsidRDefault="00A1086D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F5C5AF" w14:textId="77777777" w:rsidR="001C5D68" w:rsidRDefault="001C5D68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D68">
        <w:rPr>
          <w:rFonts w:ascii="Times New Roman" w:hAnsi="Times New Roman" w:cs="Times New Roman"/>
          <w:sz w:val="24"/>
          <w:szCs w:val="24"/>
        </w:rPr>
        <w:t xml:space="preserve">The Oracle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SYS </w:t>
      </w:r>
      <w:proofErr w:type="spellStart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>owns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user-accessible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4D8">
        <w:rPr>
          <w:rFonts w:ascii="Times New Roman" w:hAnsi="Times New Roman" w:cs="Times New Roman"/>
          <w:b/>
          <w:bCs/>
          <w:sz w:val="24"/>
          <w:szCs w:val="24"/>
        </w:rPr>
        <w:t>views</w:t>
      </w:r>
      <w:proofErr w:type="spellEnd"/>
      <w:r w:rsidRPr="002054D8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Pr="002054D8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2054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54D8">
        <w:rPr>
          <w:rFonts w:ascii="Times New Roman" w:hAnsi="Times New Roman" w:cs="Times New Roman"/>
          <w:b/>
          <w:bCs/>
          <w:sz w:val="24"/>
          <w:szCs w:val="24"/>
        </w:rPr>
        <w:t>data</w:t>
      </w:r>
      <w:proofErr w:type="spellEnd"/>
      <w:r w:rsidRPr="002054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54D8">
        <w:rPr>
          <w:rFonts w:ascii="Times New Roman" w:hAnsi="Times New Roman" w:cs="Times New Roman"/>
          <w:b/>
          <w:bCs/>
          <w:sz w:val="24"/>
          <w:szCs w:val="24"/>
        </w:rPr>
        <w:t>dictionary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. Data in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Oracle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D6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1C5D68">
        <w:rPr>
          <w:rFonts w:ascii="Times New Roman" w:hAnsi="Times New Roman" w:cs="Times New Roman"/>
          <w:sz w:val="24"/>
          <w:szCs w:val="24"/>
        </w:rPr>
        <w:t>.</w:t>
      </w:r>
    </w:p>
    <w:p w14:paraId="3EAD8B63" w14:textId="77777777" w:rsidR="001C5D68" w:rsidRDefault="001C5D68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C93360" w14:textId="77777777" w:rsidR="004B605B" w:rsidRPr="004B605B" w:rsidRDefault="004B605B" w:rsidP="004B60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298">
        <w:rPr>
          <w:rFonts w:ascii="Times New Roman" w:hAnsi="Times New Roman" w:cs="Times New Roman"/>
          <w:b/>
          <w:sz w:val="24"/>
          <w:szCs w:val="24"/>
        </w:rPr>
        <w:t xml:space="preserve">During </w:t>
      </w:r>
      <w:proofErr w:type="spellStart"/>
      <w:r w:rsidRPr="007E2298">
        <w:rPr>
          <w:rFonts w:ascii="Times New Roman" w:hAnsi="Times New Roman" w:cs="Times New Roman"/>
          <w:b/>
          <w:sz w:val="24"/>
          <w:szCs w:val="24"/>
        </w:rPr>
        <w:t>database</w:t>
      </w:r>
      <w:proofErr w:type="spellEnd"/>
      <w:r w:rsidRPr="007E22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2298">
        <w:rPr>
          <w:rFonts w:ascii="Times New Roman" w:hAnsi="Times New Roman" w:cs="Times New Roman"/>
          <w:b/>
          <w:sz w:val="24"/>
          <w:szCs w:val="24"/>
        </w:rPr>
        <w:t>operation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, </w:t>
      </w:r>
      <w:r w:rsidRPr="007E2298">
        <w:rPr>
          <w:rFonts w:ascii="Times New Roman" w:hAnsi="Times New Roman" w:cs="Times New Roman"/>
          <w:b/>
          <w:sz w:val="24"/>
          <w:szCs w:val="24"/>
        </w:rPr>
        <w:t>Oracle</w:t>
      </w:r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298">
        <w:rPr>
          <w:rFonts w:ascii="Times New Roman" w:hAnsi="Times New Roman" w:cs="Times New Roman"/>
          <w:b/>
          <w:sz w:val="24"/>
          <w:szCs w:val="24"/>
        </w:rPr>
        <w:t>reads</w:t>
      </w:r>
      <w:proofErr w:type="spellEnd"/>
      <w:r w:rsidRPr="007E22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229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7E22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2298">
        <w:rPr>
          <w:rFonts w:ascii="Times New Roman" w:hAnsi="Times New Roman" w:cs="Times New Roman"/>
          <w:b/>
          <w:sz w:val="24"/>
          <w:szCs w:val="24"/>
        </w:rPr>
        <w:t>data</w:t>
      </w:r>
      <w:proofErr w:type="spellEnd"/>
      <w:r w:rsidRPr="007E22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2298">
        <w:rPr>
          <w:rFonts w:ascii="Times New Roman" w:hAnsi="Times New Roman" w:cs="Times New Roman"/>
          <w:b/>
          <w:sz w:val="24"/>
          <w:szCs w:val="24"/>
        </w:rPr>
        <w:t>dictionary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ascertain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schema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exist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proper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. Oracle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continuously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reflect</w:t>
      </w:r>
      <w:proofErr w:type="spellEnd"/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changes</w:t>
      </w:r>
      <w:proofErr w:type="spellEnd"/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structures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, auditing,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grants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>.</w:t>
      </w:r>
    </w:p>
    <w:p w14:paraId="1BC4BE9F" w14:textId="77777777" w:rsidR="004B605B" w:rsidRDefault="004B605B" w:rsidP="004B60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605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6508">
        <w:rPr>
          <w:rFonts w:ascii="Times New Roman" w:hAnsi="Times New Roman" w:cs="Times New Roman"/>
          <w:sz w:val="24"/>
          <w:szCs w:val="24"/>
          <w:highlight w:val="yellow"/>
        </w:rPr>
        <w:t>if</w:t>
      </w:r>
      <w:proofErr w:type="spellEnd"/>
      <w:r w:rsidRPr="0036650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66508">
        <w:rPr>
          <w:rFonts w:ascii="Times New Roman" w:hAnsi="Times New Roman" w:cs="Times New Roman"/>
          <w:sz w:val="24"/>
          <w:szCs w:val="24"/>
          <w:highlight w:val="yellow"/>
        </w:rPr>
        <w:t>user</w:t>
      </w:r>
      <w:proofErr w:type="spellEnd"/>
      <w:r w:rsidRPr="0036650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66508">
        <w:rPr>
          <w:rFonts w:ascii="Times New Roman" w:hAnsi="Times New Roman" w:cs="Times New Roman"/>
          <w:sz w:val="24"/>
          <w:szCs w:val="24"/>
          <w:highlight w:val="yellow"/>
        </w:rPr>
        <w:t>hr</w:t>
      </w:r>
      <w:proofErr w:type="spellEnd"/>
      <w:r w:rsidRPr="0036650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66508">
        <w:rPr>
          <w:rFonts w:ascii="Times New Roman" w:hAnsi="Times New Roman" w:cs="Times New Roman"/>
          <w:sz w:val="24"/>
          <w:szCs w:val="24"/>
          <w:highlight w:val="yellow"/>
        </w:rPr>
        <w:t>creates</w:t>
      </w:r>
      <w:proofErr w:type="spellEnd"/>
      <w:r w:rsidRPr="00366508">
        <w:rPr>
          <w:rFonts w:ascii="Times New Roman" w:hAnsi="Times New Roman" w:cs="Times New Roman"/>
          <w:sz w:val="24"/>
          <w:szCs w:val="24"/>
          <w:highlight w:val="yellow"/>
        </w:rPr>
        <w:t xml:space="preserve"> a </w:t>
      </w:r>
      <w:proofErr w:type="spellStart"/>
      <w:r w:rsidRPr="00366508">
        <w:rPr>
          <w:rFonts w:ascii="Times New Roman" w:hAnsi="Times New Roman" w:cs="Times New Roman"/>
          <w:sz w:val="24"/>
          <w:szCs w:val="24"/>
          <w:highlight w:val="yellow"/>
        </w:rPr>
        <w:t>table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named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interns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reflect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segment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extents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privileges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visible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5B">
        <w:rPr>
          <w:rFonts w:ascii="Times New Roman" w:hAnsi="Times New Roman" w:cs="Times New Roman"/>
          <w:sz w:val="24"/>
          <w:szCs w:val="24"/>
        </w:rPr>
        <w:t>queried</w:t>
      </w:r>
      <w:proofErr w:type="spellEnd"/>
      <w:r w:rsidRPr="004B605B">
        <w:rPr>
          <w:rFonts w:ascii="Times New Roman" w:hAnsi="Times New Roman" w:cs="Times New Roman"/>
          <w:sz w:val="24"/>
          <w:szCs w:val="24"/>
        </w:rPr>
        <w:t>.</w:t>
      </w:r>
    </w:p>
    <w:p w14:paraId="65D19DF2" w14:textId="77777777" w:rsidR="004B605B" w:rsidRDefault="00EE1C6A" w:rsidP="004B60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C6A">
        <w:rPr>
          <w:rFonts w:ascii="Times New Roman" w:hAnsi="Times New Roman" w:cs="Times New Roman"/>
          <w:sz w:val="24"/>
          <w:szCs w:val="24"/>
        </w:rPr>
        <w:t xml:space="preserve">Oracle </w:t>
      </w:r>
      <w:proofErr w:type="spellStart"/>
      <w:r w:rsidRPr="00EE1C6A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EE1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C6A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Pr="00EE1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CCA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D84C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4CCA">
        <w:rPr>
          <w:rFonts w:ascii="Times New Roman" w:hAnsi="Times New Roman" w:cs="Times New Roman"/>
          <w:b/>
          <w:bCs/>
          <w:sz w:val="24"/>
          <w:szCs w:val="24"/>
        </w:rPr>
        <w:t>synonyms</w:t>
      </w:r>
      <w:proofErr w:type="spellEnd"/>
      <w:r w:rsidRPr="00EE1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C6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E1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C6A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EE1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C6A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EE1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C6A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EE1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C6A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EE1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C6A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EE1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C6A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EE1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C6A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EE1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C6A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EE1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C6A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EE1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C6A">
        <w:rPr>
          <w:rFonts w:ascii="Times New Roman" w:hAnsi="Times New Roman" w:cs="Times New Roman"/>
          <w:sz w:val="24"/>
          <w:szCs w:val="24"/>
        </w:rPr>
        <w:t>conveniently</w:t>
      </w:r>
      <w:proofErr w:type="spellEnd"/>
    </w:p>
    <w:p w14:paraId="35A531FE" w14:textId="77777777" w:rsidR="001C5D68" w:rsidRDefault="001C5D68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7BB864" w14:textId="77777777" w:rsidR="007556DE" w:rsidRDefault="007556DE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5D8303" w14:textId="77777777" w:rsidR="00810721" w:rsidRPr="00810721" w:rsidRDefault="00810721" w:rsidP="0002725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highlight w:val="yellow"/>
        </w:rPr>
        <w:t>Physical</w:t>
      </w:r>
      <w:proofErr w:type="spellEnd"/>
      <w:r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="005942E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and </w:t>
      </w:r>
      <w:proofErr w:type="spellStart"/>
      <w:r w:rsidR="005942E4">
        <w:rPr>
          <w:rFonts w:ascii="Times New Roman" w:hAnsi="Times New Roman" w:cs="Times New Roman"/>
          <w:b/>
          <w:sz w:val="24"/>
          <w:szCs w:val="24"/>
          <w:highlight w:val="yellow"/>
        </w:rPr>
        <w:t>Logical</w:t>
      </w:r>
      <w:proofErr w:type="spellEnd"/>
      <w:r w:rsidR="005942E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Pr="00810721">
        <w:rPr>
          <w:rFonts w:ascii="Times New Roman" w:hAnsi="Times New Roman" w:cs="Times New Roman"/>
          <w:b/>
          <w:sz w:val="24"/>
          <w:szCs w:val="24"/>
          <w:highlight w:val="yellow"/>
        </w:rPr>
        <w:t>Storage</w:t>
      </w:r>
    </w:p>
    <w:p w14:paraId="5477C3C9" w14:textId="77777777" w:rsidR="00810721" w:rsidRDefault="00810721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9ECA9E" w14:textId="77777777" w:rsidR="005942E4" w:rsidRDefault="005942E4" w:rsidP="005942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C91">
        <w:rPr>
          <w:rFonts w:ascii="Times New Roman" w:hAnsi="Times New Roman" w:cs="Times New Roman"/>
          <w:sz w:val="24"/>
          <w:szCs w:val="24"/>
        </w:rPr>
        <w:t xml:space="preserve">An Oracle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 is a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files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Oracle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persistent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disk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>.</w:t>
      </w:r>
    </w:p>
    <w:p w14:paraId="13CFC5A6" w14:textId="77777777" w:rsidR="005942E4" w:rsidRDefault="005942E4" w:rsidP="005942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C9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85C91">
        <w:rPr>
          <w:rFonts w:ascii="Times New Roman" w:hAnsi="Times New Roman" w:cs="Times New Roman"/>
          <w:b/>
          <w:sz w:val="24"/>
          <w:szCs w:val="24"/>
          <w:highlight w:val="yellow"/>
        </w:rPr>
        <w:t>data</w:t>
      </w:r>
      <w:proofErr w:type="spellEnd"/>
      <w:r w:rsidRPr="00B85C91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file</w:t>
      </w:r>
      <w:r w:rsidRPr="00B85C91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disk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Oracle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and indexes. A </w:t>
      </w:r>
      <w:proofErr w:type="spellStart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>temp</w:t>
      </w:r>
      <w:proofErr w:type="spellEnd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file</w:t>
      </w:r>
      <w:r w:rsidRPr="00B85C91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belongs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temporary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tablespace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in an Oracle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proprietary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91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B85C91">
        <w:rPr>
          <w:rFonts w:ascii="Times New Roman" w:hAnsi="Times New Roman" w:cs="Times New Roman"/>
          <w:sz w:val="24"/>
          <w:szCs w:val="24"/>
        </w:rPr>
        <w:t xml:space="preserve"> programs.</w:t>
      </w:r>
    </w:p>
    <w:p w14:paraId="24DE3844" w14:textId="77777777" w:rsidR="005942E4" w:rsidRDefault="005942E4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213CB3" w14:textId="77777777" w:rsidR="00810721" w:rsidRDefault="00810721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721">
        <w:rPr>
          <w:rFonts w:ascii="Times New Roman" w:hAnsi="Times New Roman" w:cs="Times New Roman"/>
          <w:sz w:val="24"/>
          <w:szCs w:val="24"/>
        </w:rPr>
        <w:t xml:space="preserve">Oracle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942E4">
        <w:rPr>
          <w:rFonts w:ascii="Times New Roman" w:hAnsi="Times New Roman" w:cs="Times New Roman"/>
          <w:b/>
          <w:sz w:val="24"/>
          <w:szCs w:val="24"/>
          <w:highlight w:val="yellow"/>
        </w:rPr>
        <w:t>tablespace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allocating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specified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disk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plus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overhead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>.</w:t>
      </w:r>
    </w:p>
    <w:p w14:paraId="2222A17B" w14:textId="77777777" w:rsidR="00810721" w:rsidRDefault="00810721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99A84D" w14:textId="77777777" w:rsidR="00810721" w:rsidRDefault="00810721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0721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Oracle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file,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allocated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disk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formatted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reserves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hold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2E4">
        <w:rPr>
          <w:rFonts w:ascii="Times New Roman" w:hAnsi="Times New Roman" w:cs="Times New Roman"/>
          <w:b/>
          <w:sz w:val="24"/>
          <w:szCs w:val="24"/>
          <w:highlight w:val="yellow"/>
        </w:rPr>
        <w:t>segments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tablespace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grows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tablespace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, Oracle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free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allocate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b/>
          <w:sz w:val="24"/>
          <w:szCs w:val="24"/>
          <w:highlight w:val="yellow"/>
        </w:rPr>
        <w:t>extents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721">
        <w:rPr>
          <w:rFonts w:ascii="Times New Roman" w:hAnsi="Times New Roman" w:cs="Times New Roman"/>
          <w:sz w:val="24"/>
          <w:szCs w:val="24"/>
        </w:rPr>
        <w:t>segment</w:t>
      </w:r>
      <w:proofErr w:type="spellEnd"/>
      <w:r w:rsidRPr="00810721">
        <w:rPr>
          <w:rFonts w:ascii="Times New Roman" w:hAnsi="Times New Roman" w:cs="Times New Roman"/>
          <w:sz w:val="24"/>
          <w:szCs w:val="24"/>
        </w:rPr>
        <w:t>.</w:t>
      </w:r>
    </w:p>
    <w:p w14:paraId="12DA69CB" w14:textId="77777777" w:rsidR="002054D8" w:rsidRDefault="002054D8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193FB9" w14:textId="77777777" w:rsidR="00810721" w:rsidRPr="002054D8" w:rsidRDefault="002054D8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following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figure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illustrates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different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types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space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a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file. </w:t>
      </w:r>
      <w:proofErr w:type="spellStart"/>
      <w:r w:rsidRPr="00366508">
        <w:rPr>
          <w:rFonts w:ascii="Times New Roman" w:hAnsi="Times New Roman" w:cs="Times New Roman"/>
          <w:b/>
          <w:bCs/>
          <w:color w:val="222222"/>
          <w:sz w:val="24"/>
          <w:szCs w:val="24"/>
          <w:highlight w:val="yellow"/>
          <w:shd w:val="clear" w:color="auto" w:fill="FFFFFF"/>
        </w:rPr>
        <w:t>Extents</w:t>
      </w:r>
      <w:proofErr w:type="spellEnd"/>
      <w:r w:rsidRPr="00366508">
        <w:rPr>
          <w:rFonts w:ascii="Times New Roman" w:hAnsi="Times New Roman" w:cs="Times New Roman"/>
          <w:b/>
          <w:bCs/>
          <w:color w:val="222222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366508">
        <w:rPr>
          <w:rFonts w:ascii="Times New Roman" w:hAnsi="Times New Roman" w:cs="Times New Roman"/>
          <w:b/>
          <w:bCs/>
          <w:color w:val="222222"/>
          <w:sz w:val="24"/>
          <w:szCs w:val="24"/>
          <w:highlight w:val="yellow"/>
          <w:shd w:val="clear" w:color="auto" w:fill="FFFFFF"/>
        </w:rPr>
        <w:t>are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either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66508">
        <w:rPr>
          <w:rFonts w:ascii="Times New Roman" w:hAnsi="Times New Roman" w:cs="Times New Roman"/>
          <w:b/>
          <w:bCs/>
          <w:color w:val="222222"/>
          <w:sz w:val="24"/>
          <w:szCs w:val="24"/>
          <w:highlight w:val="yellow"/>
          <w:shd w:val="clear" w:color="auto" w:fill="FFFFFF"/>
        </w:rPr>
        <w:t>used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which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means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they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contain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segment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66508">
        <w:rPr>
          <w:rFonts w:ascii="Times New Roman" w:hAnsi="Times New Roman" w:cs="Times New Roman"/>
          <w:b/>
          <w:bCs/>
          <w:color w:val="222222"/>
          <w:sz w:val="24"/>
          <w:szCs w:val="24"/>
          <w:highlight w:val="yellow"/>
          <w:shd w:val="clear" w:color="auto" w:fill="FFFFFF"/>
        </w:rPr>
        <w:t>or</w:t>
      </w:r>
      <w:proofErr w:type="spellEnd"/>
      <w:r w:rsidRPr="00366508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 xml:space="preserve"> </w:t>
      </w:r>
      <w:r w:rsidRPr="00366508">
        <w:rPr>
          <w:rFonts w:ascii="Times New Roman" w:hAnsi="Times New Roman" w:cs="Times New Roman"/>
          <w:b/>
          <w:bCs/>
          <w:color w:val="222222"/>
          <w:sz w:val="24"/>
          <w:szCs w:val="24"/>
          <w:highlight w:val="yellow"/>
          <w:shd w:val="clear" w:color="auto" w:fill="FFFFFF"/>
        </w:rPr>
        <w:t>free</w:t>
      </w:r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which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means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they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are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available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reuse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Over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time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updates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deletions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objects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within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tablespace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can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create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pockets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empty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space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that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individually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are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not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large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enough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be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reused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new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This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type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empty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space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</w:t>
      </w:r>
      <w:proofErr w:type="spellStart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called</w:t>
      </w:r>
      <w:proofErr w:type="spellEnd"/>
      <w:r w:rsidR="00BE4C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54D8">
        <w:rPr>
          <w:rStyle w:val="italic"/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fragmented</w:t>
      </w:r>
      <w:proofErr w:type="spellEnd"/>
      <w:r w:rsidRPr="002054D8">
        <w:rPr>
          <w:rStyle w:val="italic"/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free </w:t>
      </w:r>
      <w:proofErr w:type="spellStart"/>
      <w:r w:rsidRPr="002054D8">
        <w:rPr>
          <w:rStyle w:val="italic"/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space</w:t>
      </w:r>
      <w:proofErr w:type="spellEnd"/>
      <w:r w:rsidRPr="002054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43AE9823" w14:textId="77777777" w:rsidR="00810721" w:rsidRDefault="00810721" w:rsidP="008107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8AB756" wp14:editId="44A85AA0">
            <wp:extent cx="4623206" cy="215727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fi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616" cy="2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6131" w14:textId="77777777" w:rsidR="00810721" w:rsidRDefault="00810721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104C8D" w14:textId="77777777" w:rsidR="00810721" w:rsidRDefault="00810721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557618" w14:textId="77777777" w:rsidR="00810721" w:rsidRDefault="001749FE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9FE">
        <w:rPr>
          <w:rFonts w:ascii="Times New Roman" w:hAnsi="Times New Roman" w:cs="Times New Roman"/>
          <w:sz w:val="24"/>
          <w:szCs w:val="24"/>
        </w:rPr>
        <w:t xml:space="preserve">Oracle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allocates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units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allocation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blocks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extents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segments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tablespaces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disk</w:t>
      </w:r>
      <w:proofErr w:type="spellEnd"/>
      <w:r w:rsidR="005942E4">
        <w:rPr>
          <w:rFonts w:ascii="Times New Roman" w:hAnsi="Times New Roman" w:cs="Times New Roman"/>
          <w:sz w:val="24"/>
          <w:szCs w:val="24"/>
        </w:rPr>
        <w:t>.</w:t>
      </w:r>
      <w:r w:rsidRPr="001749F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749FE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>operating</w:t>
      </w:r>
      <w:proofErr w:type="spellEnd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>system</w:t>
      </w:r>
      <w:proofErr w:type="spellEnd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>blocks</w:t>
      </w:r>
      <w:proofErr w:type="spellEnd"/>
      <w:r w:rsidRPr="001749FE">
        <w:rPr>
          <w:rFonts w:ascii="Times New Roman" w:hAnsi="Times New Roman" w:cs="Times New Roman"/>
          <w:sz w:val="24"/>
          <w:szCs w:val="24"/>
        </w:rPr>
        <w:t>.</w:t>
      </w:r>
    </w:p>
    <w:p w14:paraId="42A04B63" w14:textId="77777777" w:rsidR="00797F16" w:rsidRDefault="00797F16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7F16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operating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 </w:t>
      </w:r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minimum unit of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data</w:t>
      </w:r>
      <w:proofErr w:type="spellEnd"/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that</w:t>
      </w:r>
      <w:proofErr w:type="spellEnd"/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operating</w:t>
      </w:r>
      <w:proofErr w:type="spellEnd"/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system</w:t>
      </w:r>
      <w:proofErr w:type="spellEnd"/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can</w:t>
      </w:r>
      <w:proofErr w:type="spellEnd"/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read</w:t>
      </w:r>
      <w:proofErr w:type="spellEnd"/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or</w:t>
      </w:r>
      <w:proofErr w:type="spellEnd"/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write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contrast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, an </w:t>
      </w:r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Oracle </w:t>
      </w:r>
      <w:proofErr w:type="spellStart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>block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known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operating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F16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797F16">
        <w:rPr>
          <w:rFonts w:ascii="Times New Roman" w:hAnsi="Times New Roman" w:cs="Times New Roman"/>
          <w:sz w:val="24"/>
          <w:szCs w:val="24"/>
        </w:rPr>
        <w:t>.</w:t>
      </w:r>
    </w:p>
    <w:p w14:paraId="1A78F88C" w14:textId="77777777" w:rsidR="00797F16" w:rsidRDefault="00797F16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E3D5B2" w14:textId="77777777" w:rsidR="00E37308" w:rsidRDefault="00E37308" w:rsidP="00E373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A973AF" wp14:editId="44C7C5F5">
            <wp:extent cx="2900150" cy="193554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kivágá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79" cy="196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E868" w14:textId="77777777" w:rsidR="00E37308" w:rsidRDefault="00E37308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A58FFB" w14:textId="77777777" w:rsidR="00810721" w:rsidRDefault="005942E4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42E4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5942E4">
        <w:rPr>
          <w:rFonts w:ascii="Times New Roman" w:hAnsi="Times New Roman" w:cs="Times New Roman"/>
          <w:sz w:val="24"/>
          <w:szCs w:val="24"/>
        </w:rPr>
        <w:t xml:space="preserve"> 12–1 is an </w:t>
      </w:r>
      <w:proofErr w:type="spellStart"/>
      <w:r w:rsidRPr="005942E4">
        <w:rPr>
          <w:rFonts w:ascii="Times New Roman" w:hAnsi="Times New Roman" w:cs="Times New Roman"/>
          <w:sz w:val="24"/>
          <w:szCs w:val="24"/>
        </w:rPr>
        <w:t>entity-relationship</w:t>
      </w:r>
      <w:proofErr w:type="spellEnd"/>
      <w:r w:rsidRPr="005942E4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5942E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9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2E4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Pr="005942E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942E4"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 w:rsidRPr="0059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2E4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5942E4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5942E4">
        <w:rPr>
          <w:rFonts w:ascii="Times New Roman" w:hAnsi="Times New Roman" w:cs="Times New Roman"/>
          <w:sz w:val="24"/>
          <w:szCs w:val="24"/>
        </w:rPr>
        <w:t>crow's</w:t>
      </w:r>
      <w:proofErr w:type="spellEnd"/>
      <w:r w:rsidRPr="0059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2E4">
        <w:rPr>
          <w:rFonts w:ascii="Times New Roman" w:hAnsi="Times New Roman" w:cs="Times New Roman"/>
          <w:sz w:val="24"/>
          <w:szCs w:val="24"/>
        </w:rPr>
        <w:t>foot</w:t>
      </w:r>
      <w:proofErr w:type="spellEnd"/>
      <w:r w:rsidRPr="0059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2E4">
        <w:rPr>
          <w:rFonts w:ascii="Times New Roman" w:hAnsi="Times New Roman" w:cs="Times New Roman"/>
          <w:sz w:val="24"/>
          <w:szCs w:val="24"/>
        </w:rPr>
        <w:t>notation</w:t>
      </w:r>
      <w:proofErr w:type="spellEnd"/>
      <w:r w:rsidRPr="0059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2E4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59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2E4">
        <w:rPr>
          <w:rFonts w:ascii="Times New Roman" w:hAnsi="Times New Roman" w:cs="Times New Roman"/>
          <w:sz w:val="24"/>
          <w:szCs w:val="24"/>
        </w:rPr>
        <w:t>one-to-many</w:t>
      </w:r>
      <w:proofErr w:type="spellEnd"/>
      <w:r w:rsidRPr="0059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2E4"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 w:rsidRPr="005942E4">
        <w:rPr>
          <w:rFonts w:ascii="Times New Roman" w:hAnsi="Times New Roman" w:cs="Times New Roman"/>
          <w:sz w:val="24"/>
          <w:szCs w:val="24"/>
        </w:rPr>
        <w:t>.</w:t>
      </w:r>
    </w:p>
    <w:p w14:paraId="539184D9" w14:textId="77777777" w:rsidR="00810721" w:rsidRDefault="00810721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A24BA2" w14:textId="77777777" w:rsidR="005942E4" w:rsidRDefault="005942E4" w:rsidP="005942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02297C" wp14:editId="50FE5FF3">
            <wp:extent cx="2362809" cy="2483669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829" cy="248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2E50" w14:textId="77777777" w:rsidR="005942E4" w:rsidRDefault="005942E4" w:rsidP="000272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C99033" w14:textId="77777777" w:rsidR="00035330" w:rsidRPr="00035330" w:rsidRDefault="00035330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5330">
        <w:rPr>
          <w:rFonts w:ascii="Times New Roman" w:hAnsi="Times New Roman" w:cs="Times New Roman"/>
          <w:sz w:val="24"/>
          <w:szCs w:val="24"/>
        </w:rPr>
        <w:lastRenderedPageBreak/>
        <w:t>At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finest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granularity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, Oracle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66508">
        <w:rPr>
          <w:rFonts w:ascii="Times New Roman" w:hAnsi="Times New Roman" w:cs="Times New Roman"/>
          <w:b/>
          <w:sz w:val="24"/>
          <w:szCs w:val="24"/>
          <w:highlight w:val="yellow"/>
        </w:rPr>
        <w:t>data</w:t>
      </w:r>
      <w:proofErr w:type="spellEnd"/>
      <w:r w:rsidRPr="0036650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366508">
        <w:rPr>
          <w:rFonts w:ascii="Times New Roman" w:hAnsi="Times New Roman" w:cs="Times New Roman"/>
          <w:b/>
          <w:sz w:val="24"/>
          <w:szCs w:val="24"/>
          <w:highlight w:val="yellow"/>
        </w:rPr>
        <w:t>blocks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corresponds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bytes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disk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, 2 KB. Data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blocks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smallest</w:t>
      </w:r>
      <w:proofErr w:type="spellEnd"/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units</w:t>
      </w:r>
      <w:proofErr w:type="spellEnd"/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storage</w:t>
      </w:r>
      <w:proofErr w:type="spellEnd"/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that</w:t>
      </w:r>
      <w:proofErr w:type="spellEnd"/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 Oracle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can</w:t>
      </w:r>
      <w:proofErr w:type="spellEnd"/>
      <w:r w:rsidRPr="003665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508">
        <w:rPr>
          <w:rFonts w:ascii="Times New Roman" w:hAnsi="Times New Roman" w:cs="Times New Roman"/>
          <w:b/>
          <w:bCs/>
          <w:sz w:val="24"/>
          <w:szCs w:val="24"/>
        </w:rPr>
        <w:t>use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allocate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>.</w:t>
      </w:r>
    </w:p>
    <w:p w14:paraId="77ADC5E5" w14:textId="77777777" w:rsidR="00035330" w:rsidRPr="00035330" w:rsidRDefault="00035330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5330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>extent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logically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4D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contiguous</w:t>
      </w:r>
      <w:proofErr w:type="spellEnd"/>
      <w:r w:rsidRPr="002054D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2054D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data</w:t>
      </w:r>
      <w:proofErr w:type="spellEnd"/>
      <w:r w:rsidRPr="002054D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2054D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blocks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allocated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storing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8DEC6F" w14:textId="77777777" w:rsidR="005942E4" w:rsidRDefault="00035330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5330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2054D8">
        <w:rPr>
          <w:rFonts w:ascii="Times New Roman" w:hAnsi="Times New Roman" w:cs="Times New Roman"/>
          <w:b/>
          <w:sz w:val="24"/>
          <w:szCs w:val="24"/>
          <w:highlight w:val="yellow"/>
        </w:rPr>
        <w:t>segment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2054D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set</w:t>
      </w:r>
      <w:proofErr w:type="spellEnd"/>
      <w:r w:rsidRPr="002054D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of </w:t>
      </w:r>
      <w:proofErr w:type="spellStart"/>
      <w:r w:rsidRPr="002054D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extents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allocated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segment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whereas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segment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consumes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consists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single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330">
        <w:rPr>
          <w:rFonts w:ascii="Times New Roman" w:hAnsi="Times New Roman" w:cs="Times New Roman"/>
          <w:sz w:val="24"/>
          <w:szCs w:val="24"/>
        </w:rPr>
        <w:t>segment</w:t>
      </w:r>
      <w:proofErr w:type="spellEnd"/>
      <w:r w:rsidRPr="00035330">
        <w:rPr>
          <w:rFonts w:ascii="Times New Roman" w:hAnsi="Times New Roman" w:cs="Times New Roman"/>
          <w:sz w:val="24"/>
          <w:szCs w:val="24"/>
        </w:rPr>
        <w:t>.</w:t>
      </w:r>
    </w:p>
    <w:p w14:paraId="3FB43D1C" w14:textId="77777777" w:rsidR="00035330" w:rsidRDefault="00035330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92C66" w14:textId="77777777" w:rsidR="005942E4" w:rsidRDefault="005D000F" w:rsidP="005D00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B3C851" wp14:editId="11189981">
            <wp:extent cx="4279392" cy="3092696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623" cy="309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F4A3" w14:textId="77777777" w:rsidR="00035330" w:rsidRDefault="00035330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DDD1CD" w14:textId="77777777" w:rsidR="00EC175C" w:rsidRPr="00EC175C" w:rsidRDefault="00EC175C" w:rsidP="0003533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C175C">
        <w:rPr>
          <w:rFonts w:ascii="Times New Roman" w:hAnsi="Times New Roman" w:cs="Times New Roman"/>
          <w:b/>
          <w:sz w:val="24"/>
          <w:szCs w:val="24"/>
          <w:highlight w:val="yellow"/>
        </w:rPr>
        <w:t>Logical</w:t>
      </w:r>
      <w:proofErr w:type="spellEnd"/>
      <w:r w:rsidRPr="00EC175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EC175C">
        <w:rPr>
          <w:rFonts w:ascii="Times New Roman" w:hAnsi="Times New Roman" w:cs="Times New Roman"/>
          <w:b/>
          <w:sz w:val="24"/>
          <w:szCs w:val="24"/>
          <w:highlight w:val="yellow"/>
        </w:rPr>
        <w:t>Space</w:t>
      </w:r>
      <w:proofErr w:type="spellEnd"/>
      <w:r w:rsidRPr="00EC175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Management</w:t>
      </w:r>
    </w:p>
    <w:p w14:paraId="64C6A0D7" w14:textId="77777777" w:rsidR="00EC175C" w:rsidRPr="00EC175C" w:rsidRDefault="00EC175C" w:rsidP="00EC17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175C">
        <w:rPr>
          <w:rFonts w:ascii="Times New Roman" w:hAnsi="Times New Roman" w:cs="Times New Roman"/>
          <w:sz w:val="24"/>
          <w:szCs w:val="24"/>
        </w:rPr>
        <w:t xml:space="preserve">Oracle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must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management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track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allocate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extents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tablespace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extent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must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finding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providing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Similarly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longer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extent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must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free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extent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>.</w:t>
      </w:r>
    </w:p>
    <w:p w14:paraId="331547F9" w14:textId="77777777" w:rsidR="00035330" w:rsidRDefault="00EC175C" w:rsidP="00EC17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175C">
        <w:rPr>
          <w:rFonts w:ascii="Times New Roman" w:hAnsi="Times New Roman" w:cs="Times New Roman"/>
          <w:sz w:val="24"/>
          <w:szCs w:val="24"/>
        </w:rPr>
        <w:t xml:space="preserve">Oracle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manages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tablespace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tablespaces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>:</w:t>
      </w:r>
    </w:p>
    <w:p w14:paraId="5276FC90" w14:textId="77777777" w:rsidR="00035330" w:rsidRPr="00EC175C" w:rsidRDefault="00EC175C" w:rsidP="00EC175C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175C">
        <w:rPr>
          <w:rFonts w:ascii="Times New Roman" w:hAnsi="Times New Roman" w:cs="Times New Roman"/>
          <w:sz w:val="24"/>
          <w:szCs w:val="24"/>
        </w:rPr>
        <w:t>Locally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managed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tablespaces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>)</w:t>
      </w:r>
    </w:p>
    <w:p w14:paraId="39C409BD" w14:textId="77777777" w:rsidR="00EC175C" w:rsidRPr="00EC175C" w:rsidRDefault="00EC175C" w:rsidP="00EC175C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175C">
        <w:rPr>
          <w:rFonts w:ascii="Times New Roman" w:hAnsi="Times New Roman" w:cs="Times New Roman"/>
          <w:sz w:val="24"/>
          <w:szCs w:val="24"/>
        </w:rPr>
        <w:t>Dictionary-managed</w:t>
      </w:r>
      <w:proofErr w:type="spellEnd"/>
      <w:r w:rsidRPr="00EC1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5C">
        <w:rPr>
          <w:rFonts w:ascii="Times New Roman" w:hAnsi="Times New Roman" w:cs="Times New Roman"/>
          <w:sz w:val="24"/>
          <w:szCs w:val="24"/>
        </w:rPr>
        <w:t>tablespaces</w:t>
      </w:r>
      <w:proofErr w:type="spellEnd"/>
    </w:p>
    <w:p w14:paraId="30B660F1" w14:textId="77777777" w:rsidR="00EC175C" w:rsidRDefault="00EC175C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B1C9C0" w14:textId="77777777" w:rsidR="00F05109" w:rsidRDefault="009E082B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82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E082B">
        <w:rPr>
          <w:rFonts w:ascii="Times New Roman" w:hAnsi="Times New Roman" w:cs="Times New Roman"/>
          <w:b/>
          <w:sz w:val="24"/>
          <w:szCs w:val="24"/>
        </w:rPr>
        <w:t>dictionary-managed</w:t>
      </w:r>
      <w:proofErr w:type="spellEnd"/>
      <w:r w:rsidRPr="009E08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E082B">
        <w:rPr>
          <w:rFonts w:ascii="Times New Roman" w:hAnsi="Times New Roman" w:cs="Times New Roman"/>
          <w:b/>
          <w:sz w:val="24"/>
          <w:szCs w:val="24"/>
        </w:rPr>
        <w:t>tablespace</w:t>
      </w:r>
      <w:proofErr w:type="spellEnd"/>
      <w:r w:rsidRPr="009E0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82B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Pr="009E0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8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0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82B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9E0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82B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9E0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8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E0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82B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Pr="009E0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82B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9E0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82B">
        <w:rPr>
          <w:rFonts w:ascii="Times New Roman" w:hAnsi="Times New Roman" w:cs="Times New Roman"/>
          <w:sz w:val="24"/>
          <w:szCs w:val="24"/>
        </w:rPr>
        <w:t>extents</w:t>
      </w:r>
      <w:proofErr w:type="spellEnd"/>
      <w:r w:rsidRPr="009E082B">
        <w:rPr>
          <w:rFonts w:ascii="Times New Roman" w:hAnsi="Times New Roman" w:cs="Times New Roman"/>
          <w:sz w:val="24"/>
          <w:szCs w:val="24"/>
        </w:rPr>
        <w:t>.</w:t>
      </w:r>
    </w:p>
    <w:p w14:paraId="4295C08A" w14:textId="77777777" w:rsidR="009E082B" w:rsidRDefault="009E082B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08364B" w14:textId="77777777" w:rsidR="00EC175C" w:rsidRDefault="0062539B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39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62539B">
        <w:rPr>
          <w:rFonts w:ascii="Times New Roman" w:hAnsi="Times New Roman" w:cs="Times New Roman"/>
          <w:b/>
          <w:sz w:val="24"/>
          <w:szCs w:val="24"/>
        </w:rPr>
        <w:t>locally</w:t>
      </w:r>
      <w:proofErr w:type="spellEnd"/>
      <w:r w:rsidRPr="0062539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b/>
          <w:sz w:val="24"/>
          <w:szCs w:val="24"/>
        </w:rPr>
        <w:t>managed</w:t>
      </w:r>
      <w:proofErr w:type="spellEnd"/>
      <w:r w:rsidRPr="0062539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b/>
          <w:sz w:val="24"/>
          <w:szCs w:val="24"/>
        </w:rPr>
        <w:t>tablespace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maintains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a bitmap in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track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free and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file body.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corresponds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blocks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allocated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freed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, Oracle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bitmap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reflect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status of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blocks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>.</w:t>
      </w:r>
    </w:p>
    <w:p w14:paraId="04178BA7" w14:textId="77777777" w:rsidR="0062539B" w:rsidRDefault="0062539B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539B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locally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managed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tablespace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segments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62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39B">
        <w:rPr>
          <w:rFonts w:ascii="Times New Roman" w:hAnsi="Times New Roman" w:cs="Times New Roman"/>
          <w:sz w:val="24"/>
          <w:szCs w:val="24"/>
        </w:rPr>
        <w:t>manually</w:t>
      </w:r>
      <w:proofErr w:type="spellEnd"/>
      <w:r w:rsidR="00D36095">
        <w:rPr>
          <w:rFonts w:ascii="Times New Roman" w:hAnsi="Times New Roman" w:cs="Times New Roman"/>
          <w:sz w:val="24"/>
          <w:szCs w:val="24"/>
        </w:rPr>
        <w:t>.</w:t>
      </w:r>
    </w:p>
    <w:p w14:paraId="1655462F" w14:textId="77777777" w:rsidR="00D36095" w:rsidRDefault="00D36095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723B9C" w14:textId="77777777" w:rsidR="0062539B" w:rsidRDefault="00D36095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095">
        <w:rPr>
          <w:rFonts w:ascii="Times New Roman" w:hAnsi="Times New Roman" w:cs="Times New Roman"/>
          <w:b/>
          <w:sz w:val="24"/>
          <w:szCs w:val="24"/>
        </w:rPr>
        <w:t>Automatic</w:t>
      </w:r>
      <w:proofErr w:type="spellEnd"/>
      <w:r w:rsidRPr="00D360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b/>
          <w:sz w:val="24"/>
          <w:szCs w:val="24"/>
        </w:rPr>
        <w:t>Segment</w:t>
      </w:r>
      <w:proofErr w:type="spellEnd"/>
      <w:r w:rsidRPr="00D360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b/>
          <w:sz w:val="24"/>
          <w:szCs w:val="24"/>
        </w:rPr>
        <w:t>Space</w:t>
      </w:r>
      <w:proofErr w:type="spellEnd"/>
      <w:r w:rsidRPr="00D36095">
        <w:rPr>
          <w:rFonts w:ascii="Times New Roman" w:hAnsi="Times New Roman" w:cs="Times New Roman"/>
          <w:b/>
          <w:sz w:val="24"/>
          <w:szCs w:val="24"/>
        </w:rPr>
        <w:t xml:space="preserve"> Management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D36095">
        <w:rPr>
          <w:rFonts w:ascii="Times New Roman" w:hAnsi="Times New Roman" w:cs="Times New Roman"/>
          <w:sz w:val="24"/>
          <w:szCs w:val="24"/>
        </w:rPr>
        <w:t>ASSM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avoids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manually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determine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settings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crucial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controls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allocation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: </w:t>
      </w:r>
      <w:r w:rsidRPr="00B24A27">
        <w:rPr>
          <w:rFonts w:ascii="Times New Roman" w:hAnsi="Times New Roman" w:cs="Times New Roman"/>
          <w:b/>
          <w:sz w:val="24"/>
          <w:szCs w:val="24"/>
        </w:rPr>
        <w:t>PCTFREE</w:t>
      </w:r>
      <w:r w:rsidRPr="00D360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specifies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percentage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reserved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095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Pr="00D36095">
        <w:rPr>
          <w:rFonts w:ascii="Times New Roman" w:hAnsi="Times New Roman" w:cs="Times New Roman"/>
          <w:sz w:val="24"/>
          <w:szCs w:val="24"/>
        </w:rPr>
        <w:t xml:space="preserve"> updates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65B4E7" w14:textId="77777777" w:rsidR="00D36095" w:rsidRDefault="00D36095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D9C49A" w14:textId="77777777" w:rsidR="00D36095" w:rsidRDefault="00B53441" w:rsidP="00B534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3441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 w:rsidRPr="00B53441">
        <w:rPr>
          <w:rFonts w:ascii="Times New Roman" w:hAnsi="Times New Roman" w:cs="Times New Roman"/>
          <w:sz w:val="24"/>
          <w:szCs w:val="24"/>
        </w:rPr>
        <w:t>legacy</w:t>
      </w:r>
      <w:proofErr w:type="spellEnd"/>
      <w:r w:rsidRPr="00B53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A27">
        <w:rPr>
          <w:rFonts w:ascii="Times New Roman" w:hAnsi="Times New Roman" w:cs="Times New Roman"/>
          <w:b/>
          <w:sz w:val="24"/>
          <w:szCs w:val="24"/>
        </w:rPr>
        <w:t>Manual</w:t>
      </w:r>
      <w:proofErr w:type="spellEnd"/>
      <w:r w:rsidRPr="00B24A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24A27">
        <w:rPr>
          <w:rFonts w:ascii="Times New Roman" w:hAnsi="Times New Roman" w:cs="Times New Roman"/>
          <w:b/>
          <w:sz w:val="24"/>
          <w:szCs w:val="24"/>
        </w:rPr>
        <w:t>Segment</w:t>
      </w:r>
      <w:proofErr w:type="spellEnd"/>
      <w:r w:rsidRPr="00B24A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24A27">
        <w:rPr>
          <w:rFonts w:ascii="Times New Roman" w:hAnsi="Times New Roman" w:cs="Times New Roman"/>
          <w:b/>
          <w:sz w:val="24"/>
          <w:szCs w:val="24"/>
        </w:rPr>
        <w:t>Space</w:t>
      </w:r>
      <w:proofErr w:type="spellEnd"/>
      <w:r w:rsidRPr="00B24A27">
        <w:rPr>
          <w:rFonts w:ascii="Times New Roman" w:hAnsi="Times New Roman" w:cs="Times New Roman"/>
          <w:b/>
          <w:sz w:val="24"/>
          <w:szCs w:val="24"/>
        </w:rPr>
        <w:t xml:space="preserve"> Management</w:t>
      </w:r>
      <w:r w:rsidRPr="00B534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53441">
        <w:rPr>
          <w:rFonts w:ascii="Times New Roman" w:hAnsi="Times New Roman" w:cs="Times New Roman"/>
          <w:sz w:val="24"/>
          <w:szCs w:val="24"/>
        </w:rPr>
        <w:t>MSSM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53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44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B53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441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Pr="00B53441">
        <w:rPr>
          <w:rFonts w:ascii="Times New Roman" w:hAnsi="Times New Roman" w:cs="Times New Roman"/>
          <w:sz w:val="24"/>
          <w:szCs w:val="24"/>
        </w:rPr>
        <w:t xml:space="preserve"> a linked </w:t>
      </w:r>
      <w:proofErr w:type="spellStart"/>
      <w:r w:rsidRPr="00B53441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B53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441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B53441">
        <w:rPr>
          <w:rFonts w:ascii="Times New Roman" w:hAnsi="Times New Roman" w:cs="Times New Roman"/>
          <w:sz w:val="24"/>
          <w:szCs w:val="24"/>
        </w:rPr>
        <w:t xml:space="preserve"> a free </w:t>
      </w:r>
      <w:proofErr w:type="spellStart"/>
      <w:r w:rsidRPr="00B53441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B53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44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53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441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Pr="00B53441">
        <w:rPr>
          <w:rFonts w:ascii="Times New Roman" w:hAnsi="Times New Roman" w:cs="Times New Roman"/>
          <w:sz w:val="24"/>
          <w:szCs w:val="24"/>
        </w:rPr>
        <w:t xml:space="preserve"> free </w:t>
      </w:r>
      <w:proofErr w:type="spellStart"/>
      <w:r w:rsidRPr="00B53441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B5344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5344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53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441">
        <w:rPr>
          <w:rFonts w:ascii="Times New Roman" w:hAnsi="Times New Roman" w:cs="Times New Roman"/>
          <w:sz w:val="24"/>
          <w:szCs w:val="24"/>
        </w:rPr>
        <w:t>segment</w:t>
      </w:r>
      <w:proofErr w:type="spellEnd"/>
      <w:r w:rsidRPr="00B53441">
        <w:rPr>
          <w:rFonts w:ascii="Times New Roman" w:hAnsi="Times New Roman" w:cs="Times New Roman"/>
          <w:sz w:val="24"/>
          <w:szCs w:val="24"/>
        </w:rPr>
        <w:t>.</w:t>
      </w:r>
      <w:r w:rsidR="00B24A27">
        <w:rPr>
          <w:rFonts w:ascii="Times New Roman" w:hAnsi="Times New Roman" w:cs="Times New Roman"/>
          <w:sz w:val="24"/>
          <w:szCs w:val="24"/>
        </w:rPr>
        <w:t xml:space="preserve"> </w:t>
      </w:r>
      <w:r w:rsidR="00B24A27" w:rsidRPr="00B24A27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B24A27" w:rsidRPr="00B24A27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="00B24A27" w:rsidRPr="00B24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A27" w:rsidRPr="00B24A2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B24A27" w:rsidRPr="00B24A27">
        <w:rPr>
          <w:rFonts w:ascii="Times New Roman" w:hAnsi="Times New Roman" w:cs="Times New Roman"/>
          <w:sz w:val="24"/>
          <w:szCs w:val="24"/>
        </w:rPr>
        <w:t xml:space="preserve"> PCTFREE, MSSM </w:t>
      </w:r>
      <w:proofErr w:type="spellStart"/>
      <w:r w:rsidR="00B24A27" w:rsidRPr="00B24A27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="00B24A27" w:rsidRPr="00B24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A27" w:rsidRPr="00B24A27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B24A27" w:rsidRPr="00B24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A27" w:rsidRPr="00B24A2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B24A27" w:rsidRPr="00B24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A27" w:rsidRPr="00B24A27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="00B24A27" w:rsidRPr="00B24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A27" w:rsidRPr="00B24A27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="00B24A27" w:rsidRPr="00B24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A27" w:rsidRPr="00B24A27">
        <w:rPr>
          <w:rFonts w:ascii="Times New Roman" w:hAnsi="Times New Roman" w:cs="Times New Roman"/>
          <w:sz w:val="24"/>
          <w:szCs w:val="24"/>
        </w:rPr>
        <w:t>allocation</w:t>
      </w:r>
      <w:proofErr w:type="spellEnd"/>
      <w:r w:rsidR="00B24A27" w:rsidRPr="00B24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A27" w:rsidRPr="00B24A2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B24A27" w:rsidRPr="00B24A27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="00B24A27" w:rsidRPr="00B24A27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="00B24A27" w:rsidRPr="00B24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A27" w:rsidRPr="00B24A27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B24A27" w:rsidRPr="00B24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A27" w:rsidRPr="00B24A27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="00B24A27" w:rsidRPr="00B24A27">
        <w:rPr>
          <w:rFonts w:ascii="Times New Roman" w:hAnsi="Times New Roman" w:cs="Times New Roman"/>
          <w:sz w:val="24"/>
          <w:szCs w:val="24"/>
        </w:rPr>
        <w:t xml:space="preserve"> PCTUSED, FREELISTS, and FREELIST GROUPS.</w:t>
      </w:r>
    </w:p>
    <w:p w14:paraId="56583B1C" w14:textId="77777777" w:rsidR="0062539B" w:rsidRDefault="0062539B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E0820F" w14:textId="77777777" w:rsidR="00FD65A9" w:rsidRPr="00FD65A9" w:rsidRDefault="00FD65A9" w:rsidP="0003533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C7635">
        <w:rPr>
          <w:rFonts w:ascii="Times New Roman" w:hAnsi="Times New Roman" w:cs="Times New Roman"/>
          <w:b/>
          <w:sz w:val="24"/>
          <w:szCs w:val="24"/>
          <w:highlight w:val="yellow"/>
        </w:rPr>
        <w:t>Block</w:t>
      </w:r>
      <w:proofErr w:type="spellEnd"/>
      <w:r w:rsidRPr="00CC7635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CC7635">
        <w:rPr>
          <w:rFonts w:ascii="Times New Roman" w:hAnsi="Times New Roman" w:cs="Times New Roman"/>
          <w:b/>
          <w:sz w:val="24"/>
          <w:szCs w:val="24"/>
          <w:highlight w:val="yellow"/>
        </w:rPr>
        <w:t>size</w:t>
      </w:r>
      <w:proofErr w:type="spellEnd"/>
    </w:p>
    <w:p w14:paraId="6CEA279A" w14:textId="77777777" w:rsidR="00B53441" w:rsidRDefault="00FD65A9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65A9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has a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. The </w:t>
      </w:r>
      <w:r w:rsidRPr="00CC7635">
        <w:rPr>
          <w:rFonts w:ascii="Times New Roman" w:hAnsi="Times New Roman" w:cs="Times New Roman"/>
          <w:b/>
          <w:sz w:val="24"/>
          <w:szCs w:val="24"/>
        </w:rPr>
        <w:t>DB_BLOCK_SIZE</w:t>
      </w:r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initialization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635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CC76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635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C7635">
        <w:rPr>
          <w:rFonts w:ascii="Times New Roman" w:hAnsi="Times New Roman" w:cs="Times New Roman"/>
          <w:b/>
          <w:sz w:val="24"/>
          <w:szCs w:val="24"/>
        </w:rPr>
        <w:t xml:space="preserve"> SYSTEM</w:t>
      </w:r>
      <w:r w:rsidRPr="00FD65A9">
        <w:rPr>
          <w:rFonts w:ascii="Times New Roman" w:hAnsi="Times New Roman" w:cs="Times New Roman"/>
          <w:sz w:val="24"/>
          <w:szCs w:val="24"/>
        </w:rPr>
        <w:t xml:space="preserve"> and SYSAUX </w:t>
      </w:r>
      <w:proofErr w:type="spellStart"/>
      <w:r w:rsidRPr="00CC7635">
        <w:rPr>
          <w:rFonts w:ascii="Times New Roman" w:hAnsi="Times New Roman" w:cs="Times New Roman"/>
          <w:b/>
          <w:sz w:val="24"/>
          <w:szCs w:val="24"/>
        </w:rPr>
        <w:t>tablespaces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and is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tablespaces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re-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>.</w:t>
      </w:r>
    </w:p>
    <w:p w14:paraId="6DFE3AF3" w14:textId="77777777" w:rsidR="00FD65A9" w:rsidRDefault="00FD65A9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65A9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87B">
        <w:rPr>
          <w:rFonts w:ascii="Times New Roman" w:hAnsi="Times New Roman" w:cs="Times New Roman"/>
          <w:b/>
          <w:bCs/>
          <w:sz w:val="24"/>
          <w:szCs w:val="24"/>
        </w:rPr>
        <w:t>individual</w:t>
      </w:r>
      <w:proofErr w:type="spellEnd"/>
      <w:r w:rsidRPr="008128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287B">
        <w:rPr>
          <w:rFonts w:ascii="Times New Roman" w:hAnsi="Times New Roman" w:cs="Times New Roman"/>
          <w:b/>
          <w:bCs/>
          <w:sz w:val="24"/>
          <w:szCs w:val="24"/>
        </w:rPr>
        <w:t>tablespaces</w:t>
      </w:r>
      <w:proofErr w:type="spellEnd"/>
      <w:r w:rsidRPr="008128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287B">
        <w:rPr>
          <w:rFonts w:ascii="Times New Roman" w:hAnsi="Times New Roman" w:cs="Times New Roman"/>
          <w:b/>
          <w:bCs/>
          <w:sz w:val="24"/>
          <w:szCs w:val="24"/>
        </w:rPr>
        <w:t>whose</w:t>
      </w:r>
      <w:proofErr w:type="spellEnd"/>
      <w:r w:rsidRPr="008128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287B">
        <w:rPr>
          <w:rFonts w:ascii="Times New Roman" w:hAnsi="Times New Roman" w:cs="Times New Roman"/>
          <w:b/>
          <w:bCs/>
          <w:sz w:val="24"/>
          <w:szCs w:val="24"/>
        </w:rPr>
        <w:t>block</w:t>
      </w:r>
      <w:proofErr w:type="spellEnd"/>
      <w:r w:rsidRPr="008128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287B">
        <w:rPr>
          <w:rFonts w:ascii="Times New Roman" w:hAnsi="Times New Roman" w:cs="Times New Roman"/>
          <w:b/>
          <w:bCs/>
          <w:sz w:val="24"/>
          <w:szCs w:val="24"/>
        </w:rPr>
        <w:t>size</w:t>
      </w:r>
      <w:proofErr w:type="spellEnd"/>
      <w:r w:rsidRPr="008128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287B">
        <w:rPr>
          <w:rFonts w:ascii="Times New Roman" w:hAnsi="Times New Roman" w:cs="Times New Roman"/>
          <w:b/>
          <w:bCs/>
          <w:sz w:val="24"/>
          <w:szCs w:val="24"/>
        </w:rPr>
        <w:t>differs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DB_BLOCK_SIZE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setting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>.</w:t>
      </w:r>
    </w:p>
    <w:p w14:paraId="4D286DCB" w14:textId="77777777" w:rsidR="00FD65A9" w:rsidRDefault="00FD65A9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08E5C8" w14:textId="77777777" w:rsidR="00FD65A9" w:rsidRDefault="00FD65A9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5A9">
        <w:rPr>
          <w:rFonts w:ascii="Times New Roman" w:hAnsi="Times New Roman" w:cs="Times New Roman"/>
          <w:sz w:val="24"/>
          <w:szCs w:val="24"/>
        </w:rPr>
        <w:t xml:space="preserve">Oracle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BD7">
        <w:rPr>
          <w:rFonts w:ascii="Times New Roman" w:hAnsi="Times New Roman" w:cs="Times New Roman"/>
          <w:b/>
          <w:sz w:val="24"/>
          <w:szCs w:val="24"/>
        </w:rPr>
        <w:t>variable-length</w:t>
      </w:r>
      <w:proofErr w:type="spellEnd"/>
      <w:r w:rsidRPr="009C3BD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3BD7">
        <w:rPr>
          <w:rFonts w:ascii="Times New Roman" w:hAnsi="Times New Roman" w:cs="Times New Roman"/>
          <w:b/>
          <w:sz w:val="24"/>
          <w:szCs w:val="24"/>
        </w:rPr>
        <w:t>records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contained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pieces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piece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has a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5A9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FD65A9">
        <w:rPr>
          <w:rFonts w:ascii="Times New Roman" w:hAnsi="Times New Roman" w:cs="Times New Roman"/>
          <w:sz w:val="24"/>
          <w:szCs w:val="24"/>
        </w:rPr>
        <w:t>.</w:t>
      </w:r>
    </w:p>
    <w:p w14:paraId="2763E5C0" w14:textId="77777777" w:rsidR="00FD65A9" w:rsidRDefault="00FD65A9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71C427" w14:textId="77777777" w:rsidR="00FD65A9" w:rsidRDefault="00FD65A9" w:rsidP="00FD65A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C5A7AD" wp14:editId="74BE926D">
            <wp:extent cx="4235500" cy="3610448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708" cy="361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D7FF" w14:textId="77777777" w:rsidR="00FD65A9" w:rsidRDefault="00FD65A9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312494" w14:textId="77777777" w:rsidR="00F43672" w:rsidRDefault="00D945A7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45A7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fills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bottom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of free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decreases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free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shrink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trailing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nonnull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manages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free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optimize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performance and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avoid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wasted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>.</w:t>
      </w:r>
    </w:p>
    <w:p w14:paraId="565544E4" w14:textId="77777777" w:rsidR="00D945A7" w:rsidRDefault="00D945A7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5A7">
        <w:rPr>
          <w:rFonts w:ascii="Times New Roman" w:hAnsi="Times New Roman" w:cs="Times New Roman"/>
          <w:sz w:val="24"/>
          <w:szCs w:val="24"/>
        </w:rPr>
        <w:t xml:space="preserve">The </w:t>
      </w:r>
      <w:r w:rsidRPr="00D945A7">
        <w:rPr>
          <w:rFonts w:ascii="Times New Roman" w:hAnsi="Times New Roman" w:cs="Times New Roman"/>
          <w:b/>
          <w:sz w:val="24"/>
          <w:szCs w:val="24"/>
        </w:rPr>
        <w:t>PCTFREE</w:t>
      </w:r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essential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manages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free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percentage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reserved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free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5A7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D945A7">
        <w:rPr>
          <w:rFonts w:ascii="Times New Roman" w:hAnsi="Times New Roman" w:cs="Times New Roman"/>
          <w:sz w:val="24"/>
          <w:szCs w:val="24"/>
        </w:rPr>
        <w:t>.</w:t>
      </w:r>
    </w:p>
    <w:p w14:paraId="2040B3E0" w14:textId="77777777" w:rsidR="00F43672" w:rsidRDefault="00F43672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415211" w14:textId="77777777" w:rsidR="00D945A7" w:rsidRDefault="00D945A7" w:rsidP="00D945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046618" wp14:editId="19CD825C">
            <wp:extent cx="3987987" cy="3173105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tf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515" cy="320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5121" w14:textId="77777777" w:rsidR="00D945A7" w:rsidRDefault="00D945A7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936209" w14:textId="77777777" w:rsidR="00F43672" w:rsidRDefault="00F43672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24E7A2" w14:textId="77777777" w:rsidR="00C33DE5" w:rsidRPr="00C33DE5" w:rsidRDefault="00C33DE5" w:rsidP="00C33D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3DE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single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segment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7A6">
        <w:rPr>
          <w:rFonts w:ascii="Times New Roman" w:hAnsi="Times New Roman" w:cs="Times New Roman"/>
          <w:sz w:val="24"/>
          <w:szCs w:val="24"/>
          <w:highlight w:val="yellow"/>
        </w:rPr>
        <w:t>different</w:t>
      </w:r>
      <w:proofErr w:type="spellEnd"/>
      <w:r w:rsidRPr="00A647A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647A6">
        <w:rPr>
          <w:rFonts w:ascii="Times New Roman" w:hAnsi="Times New Roman" w:cs="Times New Roman"/>
          <w:sz w:val="24"/>
          <w:szCs w:val="24"/>
          <w:highlight w:val="yellow"/>
        </w:rPr>
        <w:t>types</w:t>
      </w:r>
      <w:proofErr w:type="spellEnd"/>
      <w:r w:rsidRPr="00A647A6">
        <w:rPr>
          <w:rFonts w:ascii="Times New Roman" w:hAnsi="Times New Roman" w:cs="Times New Roman"/>
          <w:sz w:val="24"/>
          <w:szCs w:val="24"/>
          <w:highlight w:val="yellow"/>
        </w:rPr>
        <w:t xml:space="preserve"> of </w:t>
      </w:r>
      <w:proofErr w:type="spellStart"/>
      <w:r w:rsidRPr="00A647A6">
        <w:rPr>
          <w:rFonts w:ascii="Times New Roman" w:hAnsi="Times New Roman" w:cs="Times New Roman"/>
          <w:sz w:val="24"/>
          <w:szCs w:val="24"/>
          <w:highlight w:val="yellow"/>
        </w:rPr>
        <w:t>segments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segments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>:</w:t>
      </w:r>
    </w:p>
    <w:p w14:paraId="04D70F24" w14:textId="77777777" w:rsidR="00D945A7" w:rsidRDefault="00C33DE5" w:rsidP="00C33D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47A6">
        <w:rPr>
          <w:rFonts w:ascii="Times New Roman" w:hAnsi="Times New Roman" w:cs="Times New Roman"/>
          <w:b/>
          <w:bCs/>
          <w:sz w:val="24"/>
          <w:szCs w:val="24"/>
        </w:rPr>
        <w:t>Table</w:t>
      </w:r>
      <w:proofErr w:type="spellEnd"/>
      <w:r w:rsidRPr="00A647A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647A6">
        <w:rPr>
          <w:rFonts w:ascii="Times New Roman" w:hAnsi="Times New Roman" w:cs="Times New Roman"/>
          <w:b/>
          <w:bCs/>
          <w:sz w:val="24"/>
          <w:szCs w:val="24"/>
        </w:rPr>
        <w:t>table</w:t>
      </w:r>
      <w:proofErr w:type="spellEnd"/>
      <w:r w:rsidRPr="00A647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47A6">
        <w:rPr>
          <w:rFonts w:ascii="Times New Roman" w:hAnsi="Times New Roman" w:cs="Times New Roman"/>
          <w:b/>
          <w:bCs/>
          <w:sz w:val="24"/>
          <w:szCs w:val="24"/>
        </w:rPr>
        <w:t>partition</w:t>
      </w:r>
      <w:proofErr w:type="spellEnd"/>
      <w:r w:rsidRPr="00A647A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647A6">
        <w:rPr>
          <w:rFonts w:ascii="Times New Roman" w:hAnsi="Times New Roman" w:cs="Times New Roman"/>
          <w:b/>
          <w:bCs/>
          <w:sz w:val="24"/>
          <w:szCs w:val="24"/>
        </w:rPr>
        <w:t>table</w:t>
      </w:r>
      <w:proofErr w:type="spellEnd"/>
      <w:r w:rsidRPr="00A647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47A6">
        <w:rPr>
          <w:rFonts w:ascii="Times New Roman" w:hAnsi="Times New Roman" w:cs="Times New Roman"/>
          <w:b/>
          <w:bCs/>
          <w:sz w:val="24"/>
          <w:szCs w:val="24"/>
        </w:rPr>
        <w:t>cluster</w:t>
      </w:r>
      <w:proofErr w:type="spellEnd"/>
      <w:r w:rsidRPr="00A647A6">
        <w:rPr>
          <w:rFonts w:ascii="Times New Roman" w:hAnsi="Times New Roman" w:cs="Times New Roman"/>
          <w:b/>
          <w:bCs/>
          <w:sz w:val="24"/>
          <w:szCs w:val="24"/>
        </w:rPr>
        <w:t xml:space="preserve">, LOB </w:t>
      </w:r>
      <w:proofErr w:type="spellStart"/>
      <w:r w:rsidRPr="00A647A6">
        <w:rPr>
          <w:rFonts w:ascii="Times New Roman" w:hAnsi="Times New Roman" w:cs="Times New Roman"/>
          <w:b/>
          <w:bCs/>
          <w:sz w:val="24"/>
          <w:szCs w:val="24"/>
        </w:rPr>
        <w:t>or</w:t>
      </w:r>
      <w:proofErr w:type="spellEnd"/>
      <w:r w:rsidRPr="00A647A6">
        <w:rPr>
          <w:rFonts w:ascii="Times New Roman" w:hAnsi="Times New Roman" w:cs="Times New Roman"/>
          <w:b/>
          <w:bCs/>
          <w:sz w:val="24"/>
          <w:szCs w:val="24"/>
        </w:rPr>
        <w:t xml:space="preserve"> LOB </w:t>
      </w:r>
      <w:proofErr w:type="spellStart"/>
      <w:r w:rsidRPr="00A647A6">
        <w:rPr>
          <w:rFonts w:ascii="Times New Roman" w:hAnsi="Times New Roman" w:cs="Times New Roman"/>
          <w:b/>
          <w:bCs/>
          <w:sz w:val="24"/>
          <w:szCs w:val="24"/>
        </w:rPr>
        <w:t>partition</w:t>
      </w:r>
      <w:proofErr w:type="spellEnd"/>
      <w:r w:rsidRPr="00A647A6">
        <w:rPr>
          <w:rFonts w:ascii="Times New Roman" w:hAnsi="Times New Roman" w:cs="Times New Roman"/>
          <w:b/>
          <w:bCs/>
          <w:sz w:val="24"/>
          <w:szCs w:val="24"/>
        </w:rPr>
        <w:t xml:space="preserve">, Index </w:t>
      </w:r>
      <w:proofErr w:type="spellStart"/>
      <w:r w:rsidRPr="00A647A6">
        <w:rPr>
          <w:rFonts w:ascii="Times New Roman" w:hAnsi="Times New Roman" w:cs="Times New Roman"/>
          <w:b/>
          <w:bCs/>
          <w:sz w:val="24"/>
          <w:szCs w:val="24"/>
        </w:rPr>
        <w:t>or</w:t>
      </w:r>
      <w:proofErr w:type="spellEnd"/>
      <w:r w:rsidRPr="00A647A6">
        <w:rPr>
          <w:rFonts w:ascii="Times New Roman" w:hAnsi="Times New Roman" w:cs="Times New Roman"/>
          <w:b/>
          <w:bCs/>
          <w:sz w:val="24"/>
          <w:szCs w:val="24"/>
        </w:rPr>
        <w:t xml:space="preserve"> index </w:t>
      </w:r>
      <w:proofErr w:type="spellStart"/>
      <w:r w:rsidRPr="00A647A6">
        <w:rPr>
          <w:rFonts w:ascii="Times New Roman" w:hAnsi="Times New Roman" w:cs="Times New Roman"/>
          <w:b/>
          <w:bCs/>
          <w:sz w:val="24"/>
          <w:szCs w:val="24"/>
        </w:rPr>
        <w:t>partition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6C9106" w14:textId="77777777" w:rsidR="00D945A7" w:rsidRDefault="00C33DE5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3DE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7A6">
        <w:rPr>
          <w:rFonts w:ascii="Times New Roman" w:hAnsi="Times New Roman" w:cs="Times New Roman"/>
          <w:b/>
          <w:sz w:val="24"/>
          <w:szCs w:val="24"/>
          <w:highlight w:val="yellow"/>
        </w:rPr>
        <w:t>deferred</w:t>
      </w:r>
      <w:proofErr w:type="spellEnd"/>
      <w:r w:rsidRPr="00A647A6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A647A6">
        <w:rPr>
          <w:rFonts w:ascii="Times New Roman" w:hAnsi="Times New Roman" w:cs="Times New Roman"/>
          <w:b/>
          <w:sz w:val="24"/>
          <w:szCs w:val="24"/>
          <w:highlight w:val="yellow"/>
        </w:rPr>
        <w:t>segment</w:t>
      </w:r>
      <w:proofErr w:type="spellEnd"/>
      <w:r w:rsidRPr="00A647A6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A647A6">
        <w:rPr>
          <w:rFonts w:ascii="Times New Roman" w:hAnsi="Times New Roman" w:cs="Times New Roman"/>
          <w:b/>
          <w:sz w:val="24"/>
          <w:szCs w:val="24"/>
          <w:highlight w:val="yellow"/>
        </w:rPr>
        <w:t>creation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metadata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and indexes.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inserts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partition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segments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partition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LOB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C33DE5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C33DE5">
        <w:rPr>
          <w:rFonts w:ascii="Times New Roman" w:hAnsi="Times New Roman" w:cs="Times New Roman"/>
          <w:sz w:val="24"/>
          <w:szCs w:val="24"/>
        </w:rPr>
        <w:t xml:space="preserve"> indexes.</w:t>
      </w:r>
    </w:p>
    <w:p w14:paraId="65046ED1" w14:textId="77777777" w:rsidR="00C33DE5" w:rsidRDefault="00C33DE5" w:rsidP="000353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33DE5" w:rsidSect="00B9061E">
      <w:footerReference w:type="default" r:id="rId16"/>
      <w:pgSz w:w="11906" w:h="16838"/>
      <w:pgMar w:top="1304" w:right="1021" w:bottom="102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4046D" w14:textId="77777777" w:rsidR="000955A0" w:rsidRDefault="000955A0" w:rsidP="00215EFE">
      <w:pPr>
        <w:spacing w:after="0" w:line="240" w:lineRule="auto"/>
      </w:pPr>
      <w:r>
        <w:separator/>
      </w:r>
    </w:p>
  </w:endnote>
  <w:endnote w:type="continuationSeparator" w:id="0">
    <w:p w14:paraId="47C1EF5D" w14:textId="77777777" w:rsidR="000955A0" w:rsidRDefault="000955A0" w:rsidP="00215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Palatino">
    <w:altName w:val="Palatin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01103452"/>
      <w:docPartObj>
        <w:docPartGallery w:val="Page Numbers (Bottom of Page)"/>
        <w:docPartUnique/>
      </w:docPartObj>
    </w:sdtPr>
    <w:sdtEndPr/>
    <w:sdtContent>
      <w:p w14:paraId="6BE2CDEF" w14:textId="77777777" w:rsidR="002C2307" w:rsidRDefault="002C2307">
        <w:pPr>
          <w:pStyle w:val="ll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261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7033172" w14:textId="77777777" w:rsidR="002C2307" w:rsidRDefault="002C230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44730" w14:textId="77777777" w:rsidR="000955A0" w:rsidRDefault="000955A0" w:rsidP="00215EFE">
      <w:pPr>
        <w:spacing w:after="0" w:line="240" w:lineRule="auto"/>
      </w:pPr>
      <w:r>
        <w:separator/>
      </w:r>
    </w:p>
  </w:footnote>
  <w:footnote w:type="continuationSeparator" w:id="0">
    <w:p w14:paraId="3195F115" w14:textId="77777777" w:rsidR="000955A0" w:rsidRDefault="000955A0" w:rsidP="00215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14FF3"/>
    <w:multiLevelType w:val="hybridMultilevel"/>
    <w:tmpl w:val="A4A845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C25DE"/>
    <w:multiLevelType w:val="hybridMultilevel"/>
    <w:tmpl w:val="FF62E8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27A4B"/>
    <w:multiLevelType w:val="hybridMultilevel"/>
    <w:tmpl w:val="A84847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151"/>
    <w:rsid w:val="00007052"/>
    <w:rsid w:val="00010F54"/>
    <w:rsid w:val="000164B0"/>
    <w:rsid w:val="000169F2"/>
    <w:rsid w:val="00017963"/>
    <w:rsid w:val="00021BF5"/>
    <w:rsid w:val="0002283A"/>
    <w:rsid w:val="0002725A"/>
    <w:rsid w:val="00035330"/>
    <w:rsid w:val="00037D1E"/>
    <w:rsid w:val="00052007"/>
    <w:rsid w:val="00062333"/>
    <w:rsid w:val="00065C1D"/>
    <w:rsid w:val="000661FF"/>
    <w:rsid w:val="00070691"/>
    <w:rsid w:val="00073C9F"/>
    <w:rsid w:val="000777B9"/>
    <w:rsid w:val="00090EC8"/>
    <w:rsid w:val="0009413D"/>
    <w:rsid w:val="000955A0"/>
    <w:rsid w:val="000B16C2"/>
    <w:rsid w:val="000B40F5"/>
    <w:rsid w:val="000C1B47"/>
    <w:rsid w:val="000C7B04"/>
    <w:rsid w:val="000D09B8"/>
    <w:rsid w:val="000D20E6"/>
    <w:rsid w:val="000D47F8"/>
    <w:rsid w:val="000E018A"/>
    <w:rsid w:val="000E2974"/>
    <w:rsid w:val="000E6935"/>
    <w:rsid w:val="001000D9"/>
    <w:rsid w:val="001000E8"/>
    <w:rsid w:val="00100799"/>
    <w:rsid w:val="00103F96"/>
    <w:rsid w:val="00111D10"/>
    <w:rsid w:val="00112004"/>
    <w:rsid w:val="00115C50"/>
    <w:rsid w:val="001251BD"/>
    <w:rsid w:val="001423F4"/>
    <w:rsid w:val="00146DC0"/>
    <w:rsid w:val="001572BD"/>
    <w:rsid w:val="00162619"/>
    <w:rsid w:val="001642CC"/>
    <w:rsid w:val="001659D7"/>
    <w:rsid w:val="001749FE"/>
    <w:rsid w:val="00181E41"/>
    <w:rsid w:val="00194B5C"/>
    <w:rsid w:val="00197120"/>
    <w:rsid w:val="001C5D68"/>
    <w:rsid w:val="001E127A"/>
    <w:rsid w:val="001F4366"/>
    <w:rsid w:val="002054D8"/>
    <w:rsid w:val="00213CA5"/>
    <w:rsid w:val="00215EFE"/>
    <w:rsid w:val="002338E0"/>
    <w:rsid w:val="00240036"/>
    <w:rsid w:val="0024032E"/>
    <w:rsid w:val="00240CF7"/>
    <w:rsid w:val="002464D9"/>
    <w:rsid w:val="00253480"/>
    <w:rsid w:val="0025462B"/>
    <w:rsid w:val="00254870"/>
    <w:rsid w:val="00273101"/>
    <w:rsid w:val="0027634A"/>
    <w:rsid w:val="002928EC"/>
    <w:rsid w:val="002A6A08"/>
    <w:rsid w:val="002B275D"/>
    <w:rsid w:val="002C2307"/>
    <w:rsid w:val="002C68F8"/>
    <w:rsid w:val="002D0D04"/>
    <w:rsid w:val="002E065A"/>
    <w:rsid w:val="002E0CB5"/>
    <w:rsid w:val="002E29EC"/>
    <w:rsid w:val="002E37E7"/>
    <w:rsid w:val="002E399A"/>
    <w:rsid w:val="002F0DF4"/>
    <w:rsid w:val="002F5F85"/>
    <w:rsid w:val="002F6003"/>
    <w:rsid w:val="00304F20"/>
    <w:rsid w:val="003360CC"/>
    <w:rsid w:val="00336663"/>
    <w:rsid w:val="00337162"/>
    <w:rsid w:val="00357F63"/>
    <w:rsid w:val="00365616"/>
    <w:rsid w:val="00366508"/>
    <w:rsid w:val="00370421"/>
    <w:rsid w:val="00383720"/>
    <w:rsid w:val="00387043"/>
    <w:rsid w:val="00392CAC"/>
    <w:rsid w:val="00395085"/>
    <w:rsid w:val="003B06FE"/>
    <w:rsid w:val="003B3C8D"/>
    <w:rsid w:val="003B3EA1"/>
    <w:rsid w:val="003B7B93"/>
    <w:rsid w:val="003C5EA6"/>
    <w:rsid w:val="003E024A"/>
    <w:rsid w:val="003E7794"/>
    <w:rsid w:val="003F0E14"/>
    <w:rsid w:val="003F760B"/>
    <w:rsid w:val="00403417"/>
    <w:rsid w:val="004150DB"/>
    <w:rsid w:val="00427DFA"/>
    <w:rsid w:val="004325F4"/>
    <w:rsid w:val="00432EE0"/>
    <w:rsid w:val="00435EF1"/>
    <w:rsid w:val="00437135"/>
    <w:rsid w:val="004514E0"/>
    <w:rsid w:val="00457E6E"/>
    <w:rsid w:val="004630B3"/>
    <w:rsid w:val="00472C12"/>
    <w:rsid w:val="0047770F"/>
    <w:rsid w:val="00487C02"/>
    <w:rsid w:val="00495379"/>
    <w:rsid w:val="00495AD7"/>
    <w:rsid w:val="004A2E9A"/>
    <w:rsid w:val="004B30E7"/>
    <w:rsid w:val="004B40C1"/>
    <w:rsid w:val="004B605B"/>
    <w:rsid w:val="004C147F"/>
    <w:rsid w:val="004C7EA1"/>
    <w:rsid w:val="004D40C4"/>
    <w:rsid w:val="004E4481"/>
    <w:rsid w:val="004F701F"/>
    <w:rsid w:val="00504F15"/>
    <w:rsid w:val="00515E98"/>
    <w:rsid w:val="00516B68"/>
    <w:rsid w:val="005352E9"/>
    <w:rsid w:val="005413DB"/>
    <w:rsid w:val="00541EFF"/>
    <w:rsid w:val="00546B96"/>
    <w:rsid w:val="00556FDC"/>
    <w:rsid w:val="005611C6"/>
    <w:rsid w:val="00563F8D"/>
    <w:rsid w:val="0056791F"/>
    <w:rsid w:val="00575837"/>
    <w:rsid w:val="00586BD7"/>
    <w:rsid w:val="0058760E"/>
    <w:rsid w:val="00591DF7"/>
    <w:rsid w:val="005942E4"/>
    <w:rsid w:val="00594C46"/>
    <w:rsid w:val="005955C8"/>
    <w:rsid w:val="00596DAC"/>
    <w:rsid w:val="005A0038"/>
    <w:rsid w:val="005B1505"/>
    <w:rsid w:val="005C22B9"/>
    <w:rsid w:val="005C4EB4"/>
    <w:rsid w:val="005C62F7"/>
    <w:rsid w:val="005D000F"/>
    <w:rsid w:val="005D5675"/>
    <w:rsid w:val="005E2AC0"/>
    <w:rsid w:val="00600D57"/>
    <w:rsid w:val="00603F55"/>
    <w:rsid w:val="006130D7"/>
    <w:rsid w:val="00613541"/>
    <w:rsid w:val="00614663"/>
    <w:rsid w:val="00617C5C"/>
    <w:rsid w:val="00620C38"/>
    <w:rsid w:val="0062150B"/>
    <w:rsid w:val="006224F8"/>
    <w:rsid w:val="0062539B"/>
    <w:rsid w:val="006325F2"/>
    <w:rsid w:val="00641E3C"/>
    <w:rsid w:val="00644F67"/>
    <w:rsid w:val="00650A8F"/>
    <w:rsid w:val="00650EEC"/>
    <w:rsid w:val="00653E2D"/>
    <w:rsid w:val="00661683"/>
    <w:rsid w:val="00662234"/>
    <w:rsid w:val="006636D5"/>
    <w:rsid w:val="00664CF9"/>
    <w:rsid w:val="00665A14"/>
    <w:rsid w:val="00667FF5"/>
    <w:rsid w:val="00675BAD"/>
    <w:rsid w:val="006807A9"/>
    <w:rsid w:val="006C302E"/>
    <w:rsid w:val="006C31C2"/>
    <w:rsid w:val="006C42F3"/>
    <w:rsid w:val="006C43CC"/>
    <w:rsid w:val="006D6DCF"/>
    <w:rsid w:val="006E728B"/>
    <w:rsid w:val="006F37A6"/>
    <w:rsid w:val="00700B9A"/>
    <w:rsid w:val="00703BCB"/>
    <w:rsid w:val="007061F4"/>
    <w:rsid w:val="00713476"/>
    <w:rsid w:val="0071721D"/>
    <w:rsid w:val="007201A2"/>
    <w:rsid w:val="007245A2"/>
    <w:rsid w:val="00735D14"/>
    <w:rsid w:val="00750123"/>
    <w:rsid w:val="00751F24"/>
    <w:rsid w:val="00753B96"/>
    <w:rsid w:val="007556DE"/>
    <w:rsid w:val="0076585B"/>
    <w:rsid w:val="007666EB"/>
    <w:rsid w:val="007740DD"/>
    <w:rsid w:val="00776E3E"/>
    <w:rsid w:val="0078347F"/>
    <w:rsid w:val="00791986"/>
    <w:rsid w:val="00791E96"/>
    <w:rsid w:val="00797F16"/>
    <w:rsid w:val="007A6555"/>
    <w:rsid w:val="007B0334"/>
    <w:rsid w:val="007B09EE"/>
    <w:rsid w:val="007B2FDF"/>
    <w:rsid w:val="007B5424"/>
    <w:rsid w:val="007D4C97"/>
    <w:rsid w:val="007D6DF5"/>
    <w:rsid w:val="007D7B96"/>
    <w:rsid w:val="007E1132"/>
    <w:rsid w:val="007E2298"/>
    <w:rsid w:val="007E3386"/>
    <w:rsid w:val="007E52B3"/>
    <w:rsid w:val="007E592D"/>
    <w:rsid w:val="007F28E0"/>
    <w:rsid w:val="007F3E33"/>
    <w:rsid w:val="007F65A3"/>
    <w:rsid w:val="007F778E"/>
    <w:rsid w:val="007F7FB2"/>
    <w:rsid w:val="00804677"/>
    <w:rsid w:val="00810721"/>
    <w:rsid w:val="0081103A"/>
    <w:rsid w:val="0081287B"/>
    <w:rsid w:val="00812A04"/>
    <w:rsid w:val="00813FA3"/>
    <w:rsid w:val="00815F8A"/>
    <w:rsid w:val="0082009B"/>
    <w:rsid w:val="008227A3"/>
    <w:rsid w:val="00822B05"/>
    <w:rsid w:val="00824A5F"/>
    <w:rsid w:val="00825B47"/>
    <w:rsid w:val="00830645"/>
    <w:rsid w:val="0084198B"/>
    <w:rsid w:val="00854132"/>
    <w:rsid w:val="0085479A"/>
    <w:rsid w:val="00854F49"/>
    <w:rsid w:val="0086550C"/>
    <w:rsid w:val="0088393B"/>
    <w:rsid w:val="00890342"/>
    <w:rsid w:val="008912D8"/>
    <w:rsid w:val="0089606D"/>
    <w:rsid w:val="008971A0"/>
    <w:rsid w:val="008C08D0"/>
    <w:rsid w:val="008C2A4A"/>
    <w:rsid w:val="008C2C22"/>
    <w:rsid w:val="008D2A57"/>
    <w:rsid w:val="008E024E"/>
    <w:rsid w:val="008E1ACC"/>
    <w:rsid w:val="008F3790"/>
    <w:rsid w:val="00905031"/>
    <w:rsid w:val="0090749C"/>
    <w:rsid w:val="00911EB5"/>
    <w:rsid w:val="009133FF"/>
    <w:rsid w:val="00920BED"/>
    <w:rsid w:val="00921194"/>
    <w:rsid w:val="00921DB9"/>
    <w:rsid w:val="009238BF"/>
    <w:rsid w:val="00930D6E"/>
    <w:rsid w:val="00932EF1"/>
    <w:rsid w:val="00933550"/>
    <w:rsid w:val="00946165"/>
    <w:rsid w:val="009542B6"/>
    <w:rsid w:val="00954FCE"/>
    <w:rsid w:val="00956440"/>
    <w:rsid w:val="00960118"/>
    <w:rsid w:val="009671F3"/>
    <w:rsid w:val="009761BB"/>
    <w:rsid w:val="009765F9"/>
    <w:rsid w:val="0098095A"/>
    <w:rsid w:val="0098096C"/>
    <w:rsid w:val="0099146B"/>
    <w:rsid w:val="00994530"/>
    <w:rsid w:val="009A3225"/>
    <w:rsid w:val="009A3347"/>
    <w:rsid w:val="009A5D79"/>
    <w:rsid w:val="009B27F8"/>
    <w:rsid w:val="009C3BD7"/>
    <w:rsid w:val="009C4D17"/>
    <w:rsid w:val="009D061C"/>
    <w:rsid w:val="009D1950"/>
    <w:rsid w:val="009D29CD"/>
    <w:rsid w:val="009D4760"/>
    <w:rsid w:val="009D7EA5"/>
    <w:rsid w:val="009E082B"/>
    <w:rsid w:val="009E6866"/>
    <w:rsid w:val="009F0CAF"/>
    <w:rsid w:val="009F109E"/>
    <w:rsid w:val="009F3471"/>
    <w:rsid w:val="009F427B"/>
    <w:rsid w:val="00A01FA7"/>
    <w:rsid w:val="00A03A1C"/>
    <w:rsid w:val="00A04D57"/>
    <w:rsid w:val="00A1086D"/>
    <w:rsid w:val="00A27D32"/>
    <w:rsid w:val="00A35C49"/>
    <w:rsid w:val="00A43AED"/>
    <w:rsid w:val="00A50006"/>
    <w:rsid w:val="00A56BA0"/>
    <w:rsid w:val="00A647A6"/>
    <w:rsid w:val="00A7038F"/>
    <w:rsid w:val="00A764E0"/>
    <w:rsid w:val="00AA2B49"/>
    <w:rsid w:val="00AB495C"/>
    <w:rsid w:val="00AB6701"/>
    <w:rsid w:val="00AC45D7"/>
    <w:rsid w:val="00AC4AE9"/>
    <w:rsid w:val="00AD2C5D"/>
    <w:rsid w:val="00AE6841"/>
    <w:rsid w:val="00AF15E5"/>
    <w:rsid w:val="00B01F48"/>
    <w:rsid w:val="00B119F3"/>
    <w:rsid w:val="00B1626C"/>
    <w:rsid w:val="00B20539"/>
    <w:rsid w:val="00B20ED8"/>
    <w:rsid w:val="00B24A27"/>
    <w:rsid w:val="00B3024D"/>
    <w:rsid w:val="00B34E5A"/>
    <w:rsid w:val="00B507F3"/>
    <w:rsid w:val="00B53441"/>
    <w:rsid w:val="00B54EF9"/>
    <w:rsid w:val="00B64A9A"/>
    <w:rsid w:val="00B7088A"/>
    <w:rsid w:val="00B76857"/>
    <w:rsid w:val="00B8232E"/>
    <w:rsid w:val="00B83BB2"/>
    <w:rsid w:val="00B83E6E"/>
    <w:rsid w:val="00B85C91"/>
    <w:rsid w:val="00B869B6"/>
    <w:rsid w:val="00B9061E"/>
    <w:rsid w:val="00BB4924"/>
    <w:rsid w:val="00BB59F2"/>
    <w:rsid w:val="00BC0EB4"/>
    <w:rsid w:val="00BD1404"/>
    <w:rsid w:val="00BD1569"/>
    <w:rsid w:val="00BD2111"/>
    <w:rsid w:val="00BE4C2B"/>
    <w:rsid w:val="00C026B5"/>
    <w:rsid w:val="00C02E92"/>
    <w:rsid w:val="00C045CB"/>
    <w:rsid w:val="00C04B38"/>
    <w:rsid w:val="00C07184"/>
    <w:rsid w:val="00C13A07"/>
    <w:rsid w:val="00C1580A"/>
    <w:rsid w:val="00C20CD7"/>
    <w:rsid w:val="00C2327C"/>
    <w:rsid w:val="00C233F5"/>
    <w:rsid w:val="00C26790"/>
    <w:rsid w:val="00C27DC2"/>
    <w:rsid w:val="00C31AB6"/>
    <w:rsid w:val="00C33DE5"/>
    <w:rsid w:val="00C54715"/>
    <w:rsid w:val="00C55BBE"/>
    <w:rsid w:val="00C63935"/>
    <w:rsid w:val="00C651AA"/>
    <w:rsid w:val="00C77D5D"/>
    <w:rsid w:val="00C840F9"/>
    <w:rsid w:val="00C843DA"/>
    <w:rsid w:val="00C84BE7"/>
    <w:rsid w:val="00CB1FD4"/>
    <w:rsid w:val="00CC4EA3"/>
    <w:rsid w:val="00CC656B"/>
    <w:rsid w:val="00CC7635"/>
    <w:rsid w:val="00CD3BE7"/>
    <w:rsid w:val="00CD4362"/>
    <w:rsid w:val="00CD5DE7"/>
    <w:rsid w:val="00CD6A36"/>
    <w:rsid w:val="00CE03A6"/>
    <w:rsid w:val="00CE061D"/>
    <w:rsid w:val="00CE4DFF"/>
    <w:rsid w:val="00CF4070"/>
    <w:rsid w:val="00D02AE0"/>
    <w:rsid w:val="00D1449D"/>
    <w:rsid w:val="00D16592"/>
    <w:rsid w:val="00D3030B"/>
    <w:rsid w:val="00D36095"/>
    <w:rsid w:val="00D372FB"/>
    <w:rsid w:val="00D41F25"/>
    <w:rsid w:val="00D44493"/>
    <w:rsid w:val="00D47EC7"/>
    <w:rsid w:val="00D52C8D"/>
    <w:rsid w:val="00D5341E"/>
    <w:rsid w:val="00D54AD9"/>
    <w:rsid w:val="00D564DD"/>
    <w:rsid w:val="00D56B8F"/>
    <w:rsid w:val="00D74337"/>
    <w:rsid w:val="00D8210A"/>
    <w:rsid w:val="00D823B1"/>
    <w:rsid w:val="00D842D5"/>
    <w:rsid w:val="00D84CCA"/>
    <w:rsid w:val="00D91F12"/>
    <w:rsid w:val="00D945A7"/>
    <w:rsid w:val="00DA5072"/>
    <w:rsid w:val="00DA63A9"/>
    <w:rsid w:val="00DB6CB1"/>
    <w:rsid w:val="00DC2E9C"/>
    <w:rsid w:val="00DC5B6D"/>
    <w:rsid w:val="00DF6927"/>
    <w:rsid w:val="00DF69DB"/>
    <w:rsid w:val="00E00B20"/>
    <w:rsid w:val="00E03772"/>
    <w:rsid w:val="00E04327"/>
    <w:rsid w:val="00E0598B"/>
    <w:rsid w:val="00E118F7"/>
    <w:rsid w:val="00E21CF8"/>
    <w:rsid w:val="00E258FE"/>
    <w:rsid w:val="00E25F62"/>
    <w:rsid w:val="00E303C5"/>
    <w:rsid w:val="00E37308"/>
    <w:rsid w:val="00E40A6C"/>
    <w:rsid w:val="00E40DC5"/>
    <w:rsid w:val="00E4753D"/>
    <w:rsid w:val="00E574F3"/>
    <w:rsid w:val="00E65531"/>
    <w:rsid w:val="00E66091"/>
    <w:rsid w:val="00E83AAC"/>
    <w:rsid w:val="00E932D2"/>
    <w:rsid w:val="00E9387B"/>
    <w:rsid w:val="00EA28A2"/>
    <w:rsid w:val="00EB0B0B"/>
    <w:rsid w:val="00EC175C"/>
    <w:rsid w:val="00EC2357"/>
    <w:rsid w:val="00EC34BD"/>
    <w:rsid w:val="00ED0F6D"/>
    <w:rsid w:val="00ED215A"/>
    <w:rsid w:val="00ED4F82"/>
    <w:rsid w:val="00EE053E"/>
    <w:rsid w:val="00EE1C6A"/>
    <w:rsid w:val="00EE6C5A"/>
    <w:rsid w:val="00F01FF8"/>
    <w:rsid w:val="00F03249"/>
    <w:rsid w:val="00F05109"/>
    <w:rsid w:val="00F061F7"/>
    <w:rsid w:val="00F23AF0"/>
    <w:rsid w:val="00F3328A"/>
    <w:rsid w:val="00F361CB"/>
    <w:rsid w:val="00F41151"/>
    <w:rsid w:val="00F43672"/>
    <w:rsid w:val="00F45595"/>
    <w:rsid w:val="00F50DB0"/>
    <w:rsid w:val="00F54579"/>
    <w:rsid w:val="00F60E6F"/>
    <w:rsid w:val="00F65836"/>
    <w:rsid w:val="00F74B8C"/>
    <w:rsid w:val="00F84368"/>
    <w:rsid w:val="00F954E1"/>
    <w:rsid w:val="00FA4BCA"/>
    <w:rsid w:val="00FA5DA2"/>
    <w:rsid w:val="00FA5DD9"/>
    <w:rsid w:val="00FA6318"/>
    <w:rsid w:val="00FB7571"/>
    <w:rsid w:val="00FC1CAC"/>
    <w:rsid w:val="00FC63C9"/>
    <w:rsid w:val="00FD65A9"/>
    <w:rsid w:val="00FE09B6"/>
    <w:rsid w:val="00FE33CE"/>
    <w:rsid w:val="00FF14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B5879"/>
  <w15:docId w15:val="{F388B4A0-A218-405D-A32A-D8186B007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A507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3B3C8D"/>
    <w:rPr>
      <w:color w:val="0000FF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215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15EFE"/>
  </w:style>
  <w:style w:type="paragraph" w:styleId="llb">
    <w:name w:val="footer"/>
    <w:basedOn w:val="Norml"/>
    <w:link w:val="llbChar"/>
    <w:uiPriority w:val="99"/>
    <w:unhideWhenUsed/>
    <w:rsid w:val="00215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15EFE"/>
  </w:style>
  <w:style w:type="character" w:styleId="Mrltotthiperhivatkozs">
    <w:name w:val="FollowedHyperlink"/>
    <w:basedOn w:val="Bekezdsalapbettpusa"/>
    <w:uiPriority w:val="99"/>
    <w:semiHidden/>
    <w:unhideWhenUsed/>
    <w:rsid w:val="00FA6318"/>
    <w:rPr>
      <w:color w:val="800080" w:themeColor="followedHyperlink"/>
      <w:u w:val="single"/>
    </w:rPr>
  </w:style>
  <w:style w:type="paragraph" w:customStyle="1" w:styleId="SP7323597">
    <w:name w:val="SP.7.323597"/>
    <w:basedOn w:val="Norml"/>
    <w:next w:val="Norml"/>
    <w:uiPriority w:val="99"/>
    <w:rsid w:val="00472C12"/>
    <w:pPr>
      <w:autoSpaceDE w:val="0"/>
      <w:autoSpaceDN w:val="0"/>
      <w:adjustRightInd w:val="0"/>
      <w:spacing w:after="0" w:line="240" w:lineRule="auto"/>
    </w:pPr>
    <w:rPr>
      <w:rFonts w:ascii="Palatino" w:hAnsi="Palatino"/>
      <w:sz w:val="24"/>
      <w:szCs w:val="24"/>
    </w:rPr>
  </w:style>
  <w:style w:type="character" w:customStyle="1" w:styleId="SC7307212">
    <w:name w:val="SC.7.307212"/>
    <w:uiPriority w:val="99"/>
    <w:rsid w:val="00472C12"/>
    <w:rPr>
      <w:rFonts w:cs="Palatino"/>
      <w:color w:val="000000"/>
      <w:sz w:val="20"/>
      <w:szCs w:val="20"/>
    </w:rPr>
  </w:style>
  <w:style w:type="paragraph" w:customStyle="1" w:styleId="SP7323602">
    <w:name w:val="SP.7.323602"/>
    <w:basedOn w:val="Norml"/>
    <w:next w:val="Norml"/>
    <w:uiPriority w:val="99"/>
    <w:rsid w:val="00472C12"/>
    <w:pPr>
      <w:autoSpaceDE w:val="0"/>
      <w:autoSpaceDN w:val="0"/>
      <w:adjustRightInd w:val="0"/>
      <w:spacing w:after="0" w:line="240" w:lineRule="auto"/>
    </w:pPr>
    <w:rPr>
      <w:rFonts w:ascii="Palatino" w:hAnsi="Palatino"/>
      <w:sz w:val="24"/>
      <w:szCs w:val="24"/>
    </w:rPr>
  </w:style>
  <w:style w:type="paragraph" w:customStyle="1" w:styleId="SP7323610">
    <w:name w:val="SP.7.323610"/>
    <w:basedOn w:val="Norml"/>
    <w:next w:val="Norml"/>
    <w:uiPriority w:val="99"/>
    <w:rsid w:val="00472C12"/>
    <w:pPr>
      <w:autoSpaceDE w:val="0"/>
      <w:autoSpaceDN w:val="0"/>
      <w:adjustRightInd w:val="0"/>
      <w:spacing w:after="0" w:line="240" w:lineRule="auto"/>
    </w:pPr>
    <w:rPr>
      <w:rFonts w:ascii="Palatino" w:hAnsi="Palatino"/>
      <w:sz w:val="24"/>
      <w:szCs w:val="24"/>
    </w:rPr>
  </w:style>
  <w:style w:type="paragraph" w:styleId="Listaszerbekezds">
    <w:name w:val="List Paragraph"/>
    <w:basedOn w:val="Norml"/>
    <w:uiPriority w:val="34"/>
    <w:qFormat/>
    <w:rsid w:val="00B1626C"/>
    <w:pPr>
      <w:ind w:left="720"/>
      <w:contextualSpacing/>
    </w:pPr>
  </w:style>
  <w:style w:type="character" w:customStyle="1" w:styleId="italic">
    <w:name w:val="italic"/>
    <w:basedOn w:val="Bekezdsalapbettpusa"/>
    <w:rsid w:val="00205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0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727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05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82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988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40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7</Pages>
  <Words>1315</Words>
  <Characters>9081</Characters>
  <Application>Microsoft Office Word</Application>
  <DocSecurity>0</DocSecurity>
  <Lines>75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Kiss Attila</dc:creator>
  <cp:lastModifiedBy>Tibor</cp:lastModifiedBy>
  <cp:revision>103</cp:revision>
  <dcterms:created xsi:type="dcterms:W3CDTF">2015-09-04T13:49:00Z</dcterms:created>
  <dcterms:modified xsi:type="dcterms:W3CDTF">2020-09-15T08:48:00Z</dcterms:modified>
</cp:coreProperties>
</file>