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02" w:rsidRDefault="005F2602" w:rsidP="008C6FF5">
      <w:pPr>
        <w:jc w:val="center"/>
        <w:rPr>
          <w:b/>
          <w:sz w:val="24"/>
        </w:rPr>
      </w:pPr>
      <w:r w:rsidRPr="00D84935">
        <w:rPr>
          <w:noProof/>
        </w:rPr>
        <w:drawing>
          <wp:inline distT="0" distB="0" distL="0" distR="0" wp14:anchorId="7044E803" wp14:editId="1E85B97F">
            <wp:extent cx="5943600" cy="992505"/>
            <wp:effectExtent l="0" t="0" r="0" b="0"/>
            <wp:docPr id="2" name="Picture 2" descr="Logo for the Assistive Technology Act Technical Assistance and Training (AT3)  Center" title="AT3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ne\Pictures\AT3 Head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92505"/>
                    </a:xfrm>
                    <a:prstGeom prst="rect">
                      <a:avLst/>
                    </a:prstGeom>
                    <a:noFill/>
                    <a:ln>
                      <a:noFill/>
                    </a:ln>
                  </pic:spPr>
                </pic:pic>
              </a:graphicData>
            </a:graphic>
          </wp:inline>
        </w:drawing>
      </w:r>
    </w:p>
    <w:p w:rsidR="005F2602" w:rsidRDefault="005F2602" w:rsidP="00B53083">
      <w:pPr>
        <w:jc w:val="center"/>
        <w:rPr>
          <w:b/>
          <w:sz w:val="24"/>
        </w:rPr>
      </w:pPr>
    </w:p>
    <w:p w:rsidR="00B53083" w:rsidRDefault="00B53083" w:rsidP="00B53083">
      <w:pPr>
        <w:rPr>
          <w:b/>
        </w:rPr>
      </w:pPr>
    </w:p>
    <w:p w:rsidR="00B53083" w:rsidRPr="00A25397" w:rsidRDefault="00B53083" w:rsidP="00B53083">
      <w:pPr>
        <w:pStyle w:val="Heading1"/>
        <w:spacing w:before="0"/>
        <w:jc w:val="center"/>
        <w:rPr>
          <w:rFonts w:ascii="Verdana" w:hAnsi="Verdana"/>
          <w:b/>
          <w:color w:val="auto"/>
        </w:rPr>
      </w:pPr>
      <w:r w:rsidRPr="00A25397">
        <w:rPr>
          <w:rFonts w:ascii="Verdana" w:hAnsi="Verdana"/>
          <w:b/>
          <w:color w:val="auto"/>
        </w:rPr>
        <w:t>Issue Brief</w:t>
      </w:r>
    </w:p>
    <w:p w:rsidR="00B13137" w:rsidRPr="005F2602" w:rsidRDefault="008C6FF5" w:rsidP="00B53083">
      <w:pPr>
        <w:pStyle w:val="Heading2"/>
        <w:spacing w:before="0" w:beforeAutospacing="0" w:after="0" w:afterAutospacing="0"/>
        <w:jc w:val="center"/>
        <w:rPr>
          <w:rFonts w:ascii="Verdana" w:hAnsi="Verdana"/>
          <w:sz w:val="28"/>
          <w:szCs w:val="28"/>
        </w:rPr>
      </w:pPr>
      <w:r w:rsidRPr="005F2602">
        <w:rPr>
          <w:rFonts w:ascii="Verdana" w:hAnsi="Verdana"/>
          <w:sz w:val="28"/>
          <w:szCs w:val="28"/>
        </w:rPr>
        <w:t xml:space="preserve">Legal </w:t>
      </w:r>
      <w:r w:rsidR="004A6426" w:rsidRPr="005F2602">
        <w:rPr>
          <w:rFonts w:ascii="Verdana" w:hAnsi="Verdana"/>
          <w:sz w:val="28"/>
          <w:szCs w:val="28"/>
        </w:rPr>
        <w:t xml:space="preserve">Requirements </w:t>
      </w:r>
      <w:r w:rsidRPr="005F2602">
        <w:rPr>
          <w:rFonts w:ascii="Verdana" w:hAnsi="Verdana"/>
          <w:sz w:val="28"/>
          <w:szCs w:val="28"/>
        </w:rPr>
        <w:t>for Voting Access</w:t>
      </w:r>
    </w:p>
    <w:p w:rsidR="008C6FF5" w:rsidRPr="008C6FF5" w:rsidRDefault="008C6FF5">
      <w:pPr>
        <w:rPr>
          <w:b/>
        </w:rPr>
      </w:pPr>
    </w:p>
    <w:p w:rsidR="00B13137" w:rsidRDefault="00B13137" w:rsidP="00B13137">
      <w:r w:rsidRPr="00B13137">
        <w:t>Voting</w:t>
      </w:r>
      <w:r w:rsidR="002C0A4C">
        <w:t xml:space="preserve"> </w:t>
      </w:r>
      <w:r w:rsidRPr="00B13137">
        <w:t>is</w:t>
      </w:r>
      <w:r w:rsidR="002C0A4C">
        <w:t xml:space="preserve"> </w:t>
      </w:r>
      <w:r w:rsidRPr="00B13137">
        <w:t>one</w:t>
      </w:r>
      <w:r w:rsidR="002C0A4C">
        <w:t xml:space="preserve"> </w:t>
      </w:r>
      <w:r w:rsidRPr="00B13137">
        <w:t>of</w:t>
      </w:r>
      <w:r w:rsidR="002C0A4C">
        <w:t xml:space="preserve"> </w:t>
      </w:r>
      <w:r w:rsidRPr="00B13137">
        <w:t>our</w:t>
      </w:r>
      <w:r w:rsidR="002C0A4C">
        <w:t xml:space="preserve"> </w:t>
      </w:r>
      <w:r w:rsidRPr="00B13137">
        <w:t>nation’s</w:t>
      </w:r>
      <w:r w:rsidR="002C0A4C">
        <w:t xml:space="preserve"> </w:t>
      </w:r>
      <w:r w:rsidRPr="00B13137">
        <w:t>most</w:t>
      </w:r>
      <w:r w:rsidR="002C0A4C">
        <w:t xml:space="preserve"> </w:t>
      </w:r>
      <w:r w:rsidRPr="00B13137">
        <w:t>fundamental</w:t>
      </w:r>
      <w:r w:rsidR="002C0A4C">
        <w:t xml:space="preserve"> </w:t>
      </w:r>
      <w:r w:rsidRPr="00B13137">
        <w:t>rights</w:t>
      </w:r>
      <w:r w:rsidR="002C0A4C">
        <w:t xml:space="preserve"> </w:t>
      </w:r>
      <w:r w:rsidRPr="00B13137">
        <w:t>and</w:t>
      </w:r>
      <w:r w:rsidR="002C0A4C">
        <w:t xml:space="preserve"> </w:t>
      </w:r>
      <w:r w:rsidRPr="00B13137">
        <w:t>a</w:t>
      </w:r>
      <w:r w:rsidR="002C0A4C">
        <w:t xml:space="preserve"> </w:t>
      </w:r>
      <w:r w:rsidRPr="00B13137">
        <w:t>hallmark</w:t>
      </w:r>
      <w:r w:rsidR="002C0A4C">
        <w:t xml:space="preserve"> </w:t>
      </w:r>
      <w:r w:rsidRPr="00B13137">
        <w:t>of</w:t>
      </w:r>
      <w:r w:rsidR="002C0A4C">
        <w:t xml:space="preserve"> </w:t>
      </w:r>
      <w:r w:rsidRPr="00B13137">
        <w:t>our</w:t>
      </w:r>
      <w:r w:rsidR="002C0A4C">
        <w:t xml:space="preserve"> </w:t>
      </w:r>
      <w:r w:rsidRPr="00B13137">
        <w:t>democracy.</w:t>
      </w:r>
      <w:r w:rsidR="002C0A4C">
        <w:t xml:space="preserve"> </w:t>
      </w:r>
      <w:r w:rsidRPr="00B13137">
        <w:t>Yet</w:t>
      </w:r>
      <w:r w:rsidR="002C0A4C">
        <w:t xml:space="preserve"> </w:t>
      </w:r>
      <w:r>
        <w:t>we</w:t>
      </w:r>
      <w:r w:rsidR="002C0A4C">
        <w:t xml:space="preserve"> </w:t>
      </w:r>
      <w:r w:rsidR="008C6FF5">
        <w:t xml:space="preserve">continue to </w:t>
      </w:r>
      <w:r>
        <w:t>struggle</w:t>
      </w:r>
      <w:r w:rsidR="002C0A4C">
        <w:t xml:space="preserve"> </w:t>
      </w:r>
      <w:r>
        <w:t>to</w:t>
      </w:r>
      <w:r w:rsidR="002C0A4C">
        <w:t xml:space="preserve"> </w:t>
      </w:r>
      <w:r>
        <w:t>ensure</w:t>
      </w:r>
      <w:r w:rsidR="002C0A4C">
        <w:t xml:space="preserve"> </w:t>
      </w:r>
      <w:r>
        <w:t>that</w:t>
      </w:r>
      <w:r w:rsidR="002C0A4C">
        <w:t xml:space="preserve"> </w:t>
      </w:r>
      <w:r>
        <w:t>individuals</w:t>
      </w:r>
      <w:r w:rsidR="002C0A4C">
        <w:t xml:space="preserve"> </w:t>
      </w:r>
      <w:r>
        <w:t>with</w:t>
      </w:r>
      <w:r w:rsidR="002C0A4C">
        <w:t xml:space="preserve"> </w:t>
      </w:r>
      <w:r w:rsidRPr="00B13137">
        <w:t>disabilities</w:t>
      </w:r>
      <w:r w:rsidR="002C0A4C">
        <w:t xml:space="preserve"> </w:t>
      </w:r>
      <w:r>
        <w:t>are</w:t>
      </w:r>
      <w:r w:rsidR="002C0A4C">
        <w:t xml:space="preserve"> </w:t>
      </w:r>
      <w:r>
        <w:t>able</w:t>
      </w:r>
      <w:r w:rsidR="002C0A4C">
        <w:t xml:space="preserve"> </w:t>
      </w:r>
      <w:r>
        <w:t>to</w:t>
      </w:r>
      <w:r w:rsidR="002C0A4C">
        <w:t xml:space="preserve"> </w:t>
      </w:r>
      <w:r>
        <w:t>participate</w:t>
      </w:r>
      <w:r w:rsidR="002C0A4C">
        <w:t xml:space="preserve"> </w:t>
      </w:r>
      <w:r>
        <w:t>equitably</w:t>
      </w:r>
      <w:r w:rsidR="002C0A4C">
        <w:t xml:space="preserve"> </w:t>
      </w:r>
      <w:r>
        <w:t>in</w:t>
      </w:r>
      <w:r w:rsidR="002C0A4C">
        <w:t xml:space="preserve"> </w:t>
      </w:r>
      <w:r>
        <w:t>a</w:t>
      </w:r>
      <w:r w:rsidR="002C0A4C">
        <w:t xml:space="preserve"> </w:t>
      </w:r>
      <w:r w:rsidR="008C6FF5">
        <w:t xml:space="preserve">fully </w:t>
      </w:r>
      <w:r>
        <w:t>accessible</w:t>
      </w:r>
      <w:r w:rsidR="002C0A4C">
        <w:t xml:space="preserve"> </w:t>
      </w:r>
      <w:r>
        <w:t>voting</w:t>
      </w:r>
      <w:r w:rsidR="002C0A4C">
        <w:t xml:space="preserve"> </w:t>
      </w:r>
      <w:r>
        <w:t>system.</w:t>
      </w:r>
      <w:r w:rsidR="002C0A4C">
        <w:t xml:space="preserve">  </w:t>
      </w:r>
      <w:r w:rsidRPr="00B13137">
        <w:t>Important</w:t>
      </w:r>
      <w:r w:rsidR="002C0A4C">
        <w:t xml:space="preserve"> </w:t>
      </w:r>
      <w:r w:rsidRPr="00B13137">
        <w:t>federal</w:t>
      </w:r>
      <w:r w:rsidR="002C0A4C">
        <w:t xml:space="preserve"> </w:t>
      </w:r>
      <w:r w:rsidRPr="00B13137">
        <w:t>civil</w:t>
      </w:r>
      <w:r w:rsidR="002C0A4C">
        <w:t xml:space="preserve"> </w:t>
      </w:r>
      <w:r w:rsidRPr="00B13137">
        <w:t>rights</w:t>
      </w:r>
      <w:r w:rsidR="002C0A4C">
        <w:t xml:space="preserve"> </w:t>
      </w:r>
      <w:r w:rsidRPr="00B13137">
        <w:t>laws</w:t>
      </w:r>
      <w:r w:rsidR="002C0A4C">
        <w:t xml:space="preserve"> </w:t>
      </w:r>
      <w:r>
        <w:t>are</w:t>
      </w:r>
      <w:r w:rsidR="002C0A4C">
        <w:t xml:space="preserve"> </w:t>
      </w:r>
      <w:r>
        <w:t>in</w:t>
      </w:r>
      <w:r w:rsidR="002C0A4C">
        <w:t xml:space="preserve"> </w:t>
      </w:r>
      <w:r>
        <w:t>place</w:t>
      </w:r>
      <w:r w:rsidR="002C0A4C">
        <w:t xml:space="preserve"> </w:t>
      </w:r>
      <w:r>
        <w:t>to</w:t>
      </w:r>
      <w:r w:rsidR="002C0A4C">
        <w:t xml:space="preserve"> </w:t>
      </w:r>
      <w:r>
        <w:t>p</w:t>
      </w:r>
      <w:r w:rsidRPr="00B13137">
        <w:t>rotect</w:t>
      </w:r>
      <w:r w:rsidR="002C0A4C">
        <w:t xml:space="preserve"> </w:t>
      </w:r>
      <w:r w:rsidRPr="00B13137">
        <w:t>the</w:t>
      </w:r>
      <w:r w:rsidR="002C0A4C">
        <w:t xml:space="preserve"> </w:t>
      </w:r>
      <w:r w:rsidRPr="00B13137">
        <w:t>fundamental</w:t>
      </w:r>
      <w:r w:rsidR="002C0A4C">
        <w:t xml:space="preserve"> </w:t>
      </w:r>
      <w:r w:rsidRPr="00B13137">
        <w:t>right</w:t>
      </w:r>
      <w:r w:rsidR="002C0A4C">
        <w:t xml:space="preserve"> </w:t>
      </w:r>
      <w:r w:rsidRPr="00B13137">
        <w:t>to</w:t>
      </w:r>
      <w:r w:rsidR="002C0A4C">
        <w:t xml:space="preserve"> </w:t>
      </w:r>
      <w:r w:rsidRPr="00B13137">
        <w:t>vote</w:t>
      </w:r>
      <w:r w:rsidR="002C0A4C">
        <w:t xml:space="preserve"> </w:t>
      </w:r>
      <w:r w:rsidRPr="00B13137">
        <w:t>for</w:t>
      </w:r>
      <w:r w:rsidR="002C0A4C">
        <w:t xml:space="preserve"> </w:t>
      </w:r>
      <w:r w:rsidRPr="00B13137">
        <w:t>all</w:t>
      </w:r>
      <w:r w:rsidR="002C0A4C">
        <w:t xml:space="preserve"> </w:t>
      </w:r>
      <w:r w:rsidRPr="00B13137">
        <w:t>Americans</w:t>
      </w:r>
      <w:r w:rsidR="002C0A4C">
        <w:t xml:space="preserve"> </w:t>
      </w:r>
      <w:r>
        <w:t>including</w:t>
      </w:r>
      <w:r w:rsidR="002C0A4C">
        <w:t xml:space="preserve"> </w:t>
      </w:r>
      <w:r>
        <w:t>people</w:t>
      </w:r>
      <w:r w:rsidR="002C0A4C">
        <w:t xml:space="preserve"> </w:t>
      </w:r>
      <w:r>
        <w:t>with</w:t>
      </w:r>
      <w:r w:rsidR="002C0A4C">
        <w:t xml:space="preserve"> </w:t>
      </w:r>
      <w:r>
        <w:t>disabilities</w:t>
      </w:r>
      <w:r w:rsidRPr="00B13137">
        <w:t>.</w:t>
      </w:r>
      <w:r w:rsidR="002C0A4C">
        <w:t xml:space="preserve"> </w:t>
      </w:r>
      <w:r w:rsidRPr="00B13137">
        <w:t>This</w:t>
      </w:r>
      <w:r w:rsidR="002C0A4C">
        <w:t xml:space="preserve"> </w:t>
      </w:r>
      <w:r w:rsidRPr="00B13137">
        <w:t>document</w:t>
      </w:r>
      <w:r w:rsidR="002C0A4C">
        <w:t xml:space="preserve"> </w:t>
      </w:r>
      <w:r w:rsidRPr="00B13137">
        <w:t>provides</w:t>
      </w:r>
      <w:r w:rsidR="002C0A4C">
        <w:t xml:space="preserve"> </w:t>
      </w:r>
      <w:r w:rsidR="008A47EA">
        <w:t xml:space="preserve">an overview of the legal underpinnings for accessible voting along with questions and answers about issues critical to ensuring accessible voting.  </w:t>
      </w:r>
    </w:p>
    <w:p w:rsidR="00E21908" w:rsidRDefault="00E21908" w:rsidP="00B13137"/>
    <w:p w:rsidR="008C6FF5" w:rsidRPr="005F2602" w:rsidRDefault="008C6FF5" w:rsidP="005F2602">
      <w:pPr>
        <w:pStyle w:val="Heading3"/>
        <w:rPr>
          <w:rFonts w:ascii="Verdana" w:hAnsi="Verdana"/>
          <w:b/>
          <w:sz w:val="22"/>
          <w:szCs w:val="22"/>
        </w:rPr>
      </w:pPr>
      <w:r w:rsidRPr="005F2602">
        <w:rPr>
          <w:rFonts w:ascii="Verdana" w:hAnsi="Verdana"/>
          <w:b/>
          <w:color w:val="auto"/>
          <w:sz w:val="22"/>
          <w:szCs w:val="22"/>
        </w:rPr>
        <w:t>What are the major laws that ensure voting access</w:t>
      </w:r>
      <w:r w:rsidR="004A6426" w:rsidRPr="005F2602">
        <w:rPr>
          <w:rFonts w:ascii="Verdana" w:hAnsi="Verdana"/>
          <w:b/>
          <w:color w:val="auto"/>
          <w:sz w:val="22"/>
          <w:szCs w:val="22"/>
        </w:rPr>
        <w:t xml:space="preserve"> for individuals with disabilities</w:t>
      </w:r>
      <w:r w:rsidRPr="005F2602">
        <w:rPr>
          <w:rFonts w:ascii="Verdana" w:hAnsi="Verdana"/>
          <w:b/>
          <w:color w:val="auto"/>
          <w:sz w:val="22"/>
          <w:szCs w:val="22"/>
        </w:rPr>
        <w:t xml:space="preserve">?  </w:t>
      </w:r>
    </w:p>
    <w:p w:rsidR="008C6FF5" w:rsidRPr="00B13137" w:rsidRDefault="008C6FF5" w:rsidP="00B13137"/>
    <w:p w:rsidR="00E21908" w:rsidRDefault="00211309" w:rsidP="00E867D6">
      <w:r>
        <w:t>There</w:t>
      </w:r>
      <w:r w:rsidR="002C0A4C">
        <w:t xml:space="preserve"> </w:t>
      </w:r>
      <w:r>
        <w:t>are</w:t>
      </w:r>
      <w:r w:rsidR="002C0A4C">
        <w:t xml:space="preserve"> </w:t>
      </w:r>
      <w:r w:rsidR="0006101F">
        <w:t xml:space="preserve">three </w:t>
      </w:r>
      <w:r>
        <w:t>major</w:t>
      </w:r>
      <w:r w:rsidR="002C0A4C">
        <w:t xml:space="preserve"> </w:t>
      </w:r>
      <w:r>
        <w:t>federal</w:t>
      </w:r>
      <w:r w:rsidR="002C0A4C">
        <w:t xml:space="preserve"> </w:t>
      </w:r>
      <w:r>
        <w:t>laws</w:t>
      </w:r>
      <w:r w:rsidR="002C0A4C">
        <w:t xml:space="preserve"> </w:t>
      </w:r>
      <w:r>
        <w:t>that</w:t>
      </w:r>
      <w:r w:rsidR="002C0A4C">
        <w:t xml:space="preserve"> </w:t>
      </w:r>
      <w:r>
        <w:t>require</w:t>
      </w:r>
      <w:r w:rsidR="002C0A4C">
        <w:t xml:space="preserve"> </w:t>
      </w:r>
      <w:r>
        <w:t>voting</w:t>
      </w:r>
      <w:r w:rsidR="002C0A4C">
        <w:t xml:space="preserve"> </w:t>
      </w:r>
      <w:r>
        <w:t>accessibility</w:t>
      </w:r>
      <w:r w:rsidR="002C0A4C">
        <w:t xml:space="preserve"> </w:t>
      </w:r>
      <w:r>
        <w:t>–</w:t>
      </w:r>
      <w:r w:rsidR="002C0A4C">
        <w:t xml:space="preserve"> </w:t>
      </w:r>
    </w:p>
    <w:p w:rsidR="00211309" w:rsidRPr="00E21908" w:rsidRDefault="00211309" w:rsidP="00E867D6">
      <w:pPr>
        <w:ind w:left="432"/>
      </w:pPr>
    </w:p>
    <w:p w:rsidR="00B13137" w:rsidRDefault="00B13137" w:rsidP="00E867D6">
      <w:pPr>
        <w:ind w:left="432"/>
      </w:pPr>
      <w:r w:rsidRPr="00E21908">
        <w:t>The</w:t>
      </w:r>
      <w:r w:rsidR="002C0A4C">
        <w:t xml:space="preserve"> </w:t>
      </w:r>
      <w:r w:rsidRPr="008C6FF5">
        <w:rPr>
          <w:u w:val="single"/>
        </w:rPr>
        <w:t>Americans</w:t>
      </w:r>
      <w:r w:rsidR="002C0A4C" w:rsidRPr="008C6FF5">
        <w:rPr>
          <w:u w:val="single"/>
        </w:rPr>
        <w:t xml:space="preserve"> </w:t>
      </w:r>
      <w:r w:rsidRPr="008C6FF5">
        <w:rPr>
          <w:u w:val="single"/>
        </w:rPr>
        <w:t>with</w:t>
      </w:r>
      <w:r w:rsidR="002C0A4C" w:rsidRPr="008C6FF5">
        <w:rPr>
          <w:u w:val="single"/>
        </w:rPr>
        <w:t xml:space="preserve"> </w:t>
      </w:r>
      <w:r w:rsidRPr="008C6FF5">
        <w:rPr>
          <w:u w:val="single"/>
        </w:rPr>
        <w:t>Disabilities</w:t>
      </w:r>
      <w:r w:rsidR="002C0A4C" w:rsidRPr="008C6FF5">
        <w:rPr>
          <w:u w:val="single"/>
        </w:rPr>
        <w:t xml:space="preserve"> </w:t>
      </w:r>
      <w:r w:rsidRPr="008C6FF5">
        <w:rPr>
          <w:u w:val="single"/>
        </w:rPr>
        <w:t>Act</w:t>
      </w:r>
      <w:r w:rsidR="002C0A4C" w:rsidRPr="008C6FF5">
        <w:rPr>
          <w:u w:val="single"/>
        </w:rPr>
        <w:t xml:space="preserve"> </w:t>
      </w:r>
      <w:r w:rsidRPr="008C6FF5">
        <w:rPr>
          <w:u w:val="single"/>
        </w:rPr>
        <w:t>(ADA)</w:t>
      </w:r>
      <w:r w:rsidR="002C0A4C">
        <w:t xml:space="preserve"> </w:t>
      </w:r>
      <w:r w:rsidRPr="00E21908">
        <w:t>is</w:t>
      </w:r>
      <w:r w:rsidR="002C0A4C">
        <w:t xml:space="preserve"> </w:t>
      </w:r>
      <w:r w:rsidRPr="00E21908">
        <w:t>a</w:t>
      </w:r>
      <w:r w:rsidR="002C0A4C">
        <w:t xml:space="preserve"> </w:t>
      </w:r>
      <w:r w:rsidRPr="00E21908">
        <w:t>federal</w:t>
      </w:r>
      <w:r w:rsidR="002C0A4C">
        <w:t xml:space="preserve"> </w:t>
      </w:r>
      <w:r w:rsidRPr="00E21908">
        <w:t>civil</w:t>
      </w:r>
      <w:r w:rsidR="002C0A4C">
        <w:t xml:space="preserve"> </w:t>
      </w:r>
      <w:r w:rsidRPr="00E21908">
        <w:t>rights</w:t>
      </w:r>
      <w:r w:rsidR="002C0A4C">
        <w:t xml:space="preserve"> </w:t>
      </w:r>
      <w:r w:rsidRPr="00E21908">
        <w:t>law</w:t>
      </w:r>
      <w:r w:rsidR="002C0A4C">
        <w:t xml:space="preserve"> </w:t>
      </w:r>
      <w:r w:rsidRPr="00E21908">
        <w:t>that</w:t>
      </w:r>
      <w:r w:rsidR="002C0A4C">
        <w:t xml:space="preserve"> </w:t>
      </w:r>
      <w:r w:rsidRPr="00E21908">
        <w:t>provides</w:t>
      </w:r>
      <w:r w:rsidR="002C0A4C">
        <w:t xml:space="preserve"> </w:t>
      </w:r>
      <w:r w:rsidRPr="00E21908">
        <w:t>protections</w:t>
      </w:r>
      <w:r w:rsidR="002C0A4C">
        <w:t xml:space="preserve"> </w:t>
      </w:r>
      <w:r w:rsidRPr="00E21908">
        <w:t>to</w:t>
      </w:r>
      <w:r w:rsidR="002C0A4C">
        <w:t xml:space="preserve"> </w:t>
      </w:r>
      <w:r w:rsidRPr="00E21908">
        <w:t>people</w:t>
      </w:r>
      <w:r w:rsidR="002C0A4C">
        <w:t xml:space="preserve"> </w:t>
      </w:r>
      <w:r w:rsidRPr="00E21908">
        <w:t>with</w:t>
      </w:r>
      <w:r w:rsidR="002C0A4C">
        <w:t xml:space="preserve"> </w:t>
      </w:r>
      <w:r w:rsidRPr="00E21908">
        <w:t>disabilities</w:t>
      </w:r>
      <w:r w:rsidR="002C0A4C">
        <w:t xml:space="preserve"> </w:t>
      </w:r>
      <w:r w:rsidRPr="00E21908">
        <w:t>that</w:t>
      </w:r>
      <w:r w:rsidR="002C0A4C">
        <w:t xml:space="preserve"> </w:t>
      </w:r>
      <w:r w:rsidRPr="00E21908">
        <w:t>are</w:t>
      </w:r>
      <w:r w:rsidR="002C0A4C">
        <w:t xml:space="preserve"> </w:t>
      </w:r>
      <w:r w:rsidRPr="00E21908">
        <w:t>similar</w:t>
      </w:r>
      <w:r w:rsidR="002C0A4C">
        <w:t xml:space="preserve"> </w:t>
      </w:r>
      <w:r w:rsidRPr="00E21908">
        <w:t>to</w:t>
      </w:r>
      <w:r w:rsidR="002C0A4C">
        <w:t xml:space="preserve"> </w:t>
      </w:r>
      <w:r w:rsidRPr="00E21908">
        <w:t>protections</w:t>
      </w:r>
      <w:r w:rsidR="002C0A4C">
        <w:t xml:space="preserve"> </w:t>
      </w:r>
      <w:r w:rsidRPr="00E21908">
        <w:t>provided</w:t>
      </w:r>
      <w:r w:rsidR="002C0A4C">
        <w:t xml:space="preserve"> </w:t>
      </w:r>
      <w:r w:rsidRPr="00E21908">
        <w:t>to</w:t>
      </w:r>
      <w:r w:rsidR="002C0A4C">
        <w:t xml:space="preserve"> </w:t>
      </w:r>
      <w:r w:rsidRPr="00E21908">
        <w:t>individuals</w:t>
      </w:r>
      <w:r w:rsidR="002C0A4C">
        <w:t xml:space="preserve"> </w:t>
      </w:r>
      <w:r w:rsidRPr="00E21908">
        <w:t>on</w:t>
      </w:r>
      <w:r w:rsidR="002C0A4C">
        <w:t xml:space="preserve"> </w:t>
      </w:r>
      <w:r w:rsidRPr="00E21908">
        <w:t>the</w:t>
      </w:r>
      <w:r w:rsidR="002C0A4C">
        <w:t xml:space="preserve"> </w:t>
      </w:r>
      <w:r w:rsidRPr="00E21908">
        <w:t>basis</w:t>
      </w:r>
      <w:r w:rsidR="002C0A4C">
        <w:t xml:space="preserve"> </w:t>
      </w:r>
      <w:r w:rsidRPr="00E21908">
        <w:t>of</w:t>
      </w:r>
      <w:r w:rsidR="002C0A4C">
        <w:t xml:space="preserve"> </w:t>
      </w:r>
      <w:r w:rsidRPr="00E21908">
        <w:t>race,</w:t>
      </w:r>
      <w:r w:rsidR="002C0A4C">
        <w:t xml:space="preserve"> </w:t>
      </w:r>
      <w:r w:rsidRPr="00E21908">
        <w:t>color,</w:t>
      </w:r>
      <w:r w:rsidR="002C0A4C">
        <w:t xml:space="preserve"> </w:t>
      </w:r>
      <w:r w:rsidRPr="00E21908">
        <w:t>sex,</w:t>
      </w:r>
      <w:r w:rsidR="002C0A4C">
        <w:t xml:space="preserve"> </w:t>
      </w:r>
      <w:r w:rsidRPr="00E21908">
        <w:t>national</w:t>
      </w:r>
      <w:r w:rsidR="002C0A4C">
        <w:t xml:space="preserve"> </w:t>
      </w:r>
      <w:r w:rsidRPr="00E21908">
        <w:t>origin,</w:t>
      </w:r>
      <w:r w:rsidR="002C0A4C">
        <w:t xml:space="preserve"> </w:t>
      </w:r>
      <w:r w:rsidRPr="00E21908">
        <w:t>age,</w:t>
      </w:r>
      <w:r w:rsidR="002C0A4C">
        <w:t xml:space="preserve"> </w:t>
      </w:r>
      <w:r w:rsidRPr="00E21908">
        <w:t>and</w:t>
      </w:r>
      <w:r w:rsidR="002C0A4C">
        <w:t xml:space="preserve"> </w:t>
      </w:r>
      <w:r w:rsidRPr="00E21908">
        <w:t>religion.</w:t>
      </w:r>
      <w:r w:rsidR="002C0A4C">
        <w:t xml:space="preserve"> </w:t>
      </w:r>
      <w:r w:rsidRPr="00E21908">
        <w:t>Title</w:t>
      </w:r>
      <w:r w:rsidR="002C0A4C">
        <w:t xml:space="preserve"> </w:t>
      </w:r>
      <w:r w:rsidRPr="00E21908">
        <w:t>II</w:t>
      </w:r>
      <w:r w:rsidR="002C0A4C">
        <w:t xml:space="preserve"> </w:t>
      </w:r>
      <w:proofErr w:type="gramStart"/>
      <w:r w:rsidRPr="00E21908">
        <w:t>of</w:t>
      </w:r>
      <w:proofErr w:type="gramEnd"/>
      <w:r w:rsidR="002C0A4C">
        <w:t xml:space="preserve"> </w:t>
      </w:r>
      <w:r w:rsidRPr="00E21908">
        <w:t>the</w:t>
      </w:r>
      <w:r w:rsidR="002C0A4C">
        <w:t xml:space="preserve"> </w:t>
      </w:r>
      <w:r w:rsidRPr="00E21908">
        <w:t>ADA</w:t>
      </w:r>
      <w:r w:rsidR="002C0A4C">
        <w:t xml:space="preserve"> </w:t>
      </w:r>
      <w:r w:rsidRPr="00E21908">
        <w:t>requires</w:t>
      </w:r>
      <w:r w:rsidR="002C0A4C">
        <w:t xml:space="preserve"> </w:t>
      </w:r>
      <w:r w:rsidRPr="00E21908">
        <w:t>state</w:t>
      </w:r>
      <w:r w:rsidR="002C0A4C">
        <w:t xml:space="preserve"> </w:t>
      </w:r>
      <w:r w:rsidRPr="00E21908">
        <w:t>and</w:t>
      </w:r>
      <w:r w:rsidR="002C0A4C">
        <w:t xml:space="preserve"> </w:t>
      </w:r>
      <w:r w:rsidRPr="00E21908">
        <w:t>local</w:t>
      </w:r>
      <w:r w:rsidR="002C0A4C">
        <w:t xml:space="preserve"> </w:t>
      </w:r>
      <w:r w:rsidRPr="00E21908">
        <w:t>governments</w:t>
      </w:r>
      <w:r w:rsidR="002C0A4C">
        <w:t xml:space="preserve"> </w:t>
      </w:r>
      <w:r w:rsidRPr="00E21908">
        <w:t>(“public</w:t>
      </w:r>
      <w:r w:rsidR="002C0A4C">
        <w:t xml:space="preserve"> </w:t>
      </w:r>
      <w:r w:rsidRPr="00E21908">
        <w:t>entities”)</w:t>
      </w:r>
      <w:r w:rsidR="002C0A4C">
        <w:t xml:space="preserve"> </w:t>
      </w:r>
      <w:r w:rsidRPr="00E21908">
        <w:t>to</w:t>
      </w:r>
      <w:r w:rsidR="002C0A4C">
        <w:t xml:space="preserve"> </w:t>
      </w:r>
      <w:r w:rsidRPr="00E21908">
        <w:t>ensure</w:t>
      </w:r>
      <w:r w:rsidR="002C0A4C">
        <w:t xml:space="preserve"> </w:t>
      </w:r>
      <w:r w:rsidRPr="00E21908">
        <w:t>that</w:t>
      </w:r>
      <w:r w:rsidR="002C0A4C">
        <w:t xml:space="preserve"> </w:t>
      </w:r>
      <w:r w:rsidRPr="00E21908">
        <w:t>people</w:t>
      </w:r>
      <w:r w:rsidR="002C0A4C">
        <w:t xml:space="preserve"> </w:t>
      </w:r>
      <w:r w:rsidRPr="00E21908">
        <w:t>with</w:t>
      </w:r>
      <w:r w:rsidR="002C0A4C">
        <w:t xml:space="preserve"> </w:t>
      </w:r>
      <w:r w:rsidRPr="00E21908">
        <w:t>disabilities</w:t>
      </w:r>
      <w:r w:rsidR="002C0A4C">
        <w:t xml:space="preserve"> </w:t>
      </w:r>
      <w:r w:rsidRPr="00E21908">
        <w:t>have</w:t>
      </w:r>
      <w:r w:rsidR="002C0A4C">
        <w:t xml:space="preserve"> </w:t>
      </w:r>
      <w:r w:rsidRPr="00E21908">
        <w:t>a</w:t>
      </w:r>
      <w:r w:rsidR="002C0A4C">
        <w:t xml:space="preserve"> </w:t>
      </w:r>
      <w:r w:rsidRPr="00E21908">
        <w:t>full</w:t>
      </w:r>
      <w:r w:rsidR="002C0A4C">
        <w:t xml:space="preserve"> </w:t>
      </w:r>
      <w:r w:rsidRPr="00E21908">
        <w:t>and</w:t>
      </w:r>
      <w:r w:rsidR="002C0A4C">
        <w:t xml:space="preserve"> </w:t>
      </w:r>
      <w:r w:rsidRPr="00E21908">
        <w:t>equal</w:t>
      </w:r>
      <w:r w:rsidR="002C0A4C">
        <w:t xml:space="preserve"> </w:t>
      </w:r>
      <w:r w:rsidRPr="00E21908">
        <w:t>opportunity</w:t>
      </w:r>
      <w:r w:rsidR="002C0A4C">
        <w:t xml:space="preserve"> </w:t>
      </w:r>
      <w:r w:rsidRPr="00E21908">
        <w:t>to</w:t>
      </w:r>
      <w:r w:rsidR="002C0A4C">
        <w:t xml:space="preserve"> </w:t>
      </w:r>
      <w:r w:rsidRPr="00E21908">
        <w:t>vote.</w:t>
      </w:r>
      <w:r w:rsidR="002C0A4C">
        <w:t xml:space="preserve"> </w:t>
      </w:r>
      <w:r w:rsidRPr="00E21908">
        <w:t>The</w:t>
      </w:r>
      <w:r w:rsidR="002C0A4C">
        <w:t xml:space="preserve"> </w:t>
      </w:r>
      <w:r w:rsidRPr="00E21908">
        <w:t>ADA’s</w:t>
      </w:r>
      <w:r w:rsidR="002C0A4C">
        <w:t xml:space="preserve"> </w:t>
      </w:r>
      <w:r w:rsidRPr="00E21908">
        <w:t>provisions</w:t>
      </w:r>
      <w:r w:rsidR="002C0A4C">
        <w:t xml:space="preserve"> </w:t>
      </w:r>
      <w:r w:rsidRPr="00E21908">
        <w:t>apply</w:t>
      </w:r>
      <w:r w:rsidR="002C0A4C">
        <w:t xml:space="preserve"> </w:t>
      </w:r>
      <w:r w:rsidRPr="00E21908">
        <w:t>to</w:t>
      </w:r>
      <w:r w:rsidR="002C0A4C">
        <w:t xml:space="preserve"> </w:t>
      </w:r>
      <w:r w:rsidR="00607125">
        <w:t>apply to all elections</w:t>
      </w:r>
      <w:r w:rsidR="00E4578F">
        <w:t xml:space="preserve"> (</w:t>
      </w:r>
      <w:r w:rsidR="00607125">
        <w:t>federal, state and local</w:t>
      </w:r>
      <w:r w:rsidR="00607125" w:rsidRPr="00E21908">
        <w:t xml:space="preserve"> </w:t>
      </w:r>
      <w:r w:rsidR="00E4578F">
        <w:t xml:space="preserve">elections) </w:t>
      </w:r>
      <w:r w:rsidR="00607125">
        <w:t xml:space="preserve">and </w:t>
      </w:r>
      <w:r w:rsidRPr="00E21908">
        <w:t>all</w:t>
      </w:r>
      <w:r w:rsidR="002C0A4C">
        <w:t xml:space="preserve"> </w:t>
      </w:r>
      <w:r w:rsidRPr="00E21908">
        <w:t>aspects</w:t>
      </w:r>
      <w:r w:rsidR="002C0A4C">
        <w:t xml:space="preserve"> </w:t>
      </w:r>
      <w:r w:rsidRPr="00E21908">
        <w:t>of</w:t>
      </w:r>
      <w:r w:rsidR="002C0A4C">
        <w:t xml:space="preserve"> </w:t>
      </w:r>
      <w:r w:rsidRPr="00E21908">
        <w:t>voting,</w:t>
      </w:r>
      <w:r w:rsidR="002C0A4C">
        <w:t xml:space="preserve"> </w:t>
      </w:r>
      <w:r w:rsidRPr="00E21908">
        <w:t>including</w:t>
      </w:r>
      <w:r w:rsidR="002C0A4C">
        <w:t xml:space="preserve"> </w:t>
      </w:r>
      <w:r w:rsidR="00E21908">
        <w:t>accessible</w:t>
      </w:r>
      <w:r w:rsidR="002C0A4C">
        <w:t xml:space="preserve"> </w:t>
      </w:r>
      <w:r w:rsidRPr="00E21908">
        <w:t>voter</w:t>
      </w:r>
      <w:r w:rsidR="002C0A4C">
        <w:t xml:space="preserve"> </w:t>
      </w:r>
      <w:r w:rsidRPr="00E21908">
        <w:t>registration</w:t>
      </w:r>
      <w:r w:rsidR="002C0A4C">
        <w:t xml:space="preserve"> </w:t>
      </w:r>
      <w:r w:rsidR="00E21908">
        <w:t>and</w:t>
      </w:r>
      <w:r w:rsidR="002C0A4C">
        <w:t xml:space="preserve"> </w:t>
      </w:r>
      <w:r w:rsidR="00E21908">
        <w:t>voter</w:t>
      </w:r>
      <w:r w:rsidR="002C0A4C">
        <w:t xml:space="preserve"> </w:t>
      </w:r>
      <w:r w:rsidR="00E21908">
        <w:t>education</w:t>
      </w:r>
      <w:r w:rsidR="002C0A4C">
        <w:t xml:space="preserve"> </w:t>
      </w:r>
      <w:r w:rsidR="00E21908">
        <w:t>materials</w:t>
      </w:r>
      <w:r w:rsidRPr="00E21908">
        <w:t>,</w:t>
      </w:r>
      <w:r w:rsidR="002C0A4C">
        <w:t xml:space="preserve"> </w:t>
      </w:r>
      <w:r w:rsidR="00E21908">
        <w:t>polling</w:t>
      </w:r>
      <w:r w:rsidR="002C0A4C">
        <w:t xml:space="preserve"> </w:t>
      </w:r>
      <w:r w:rsidR="00E21908">
        <w:t>place</w:t>
      </w:r>
      <w:r w:rsidR="002C0A4C">
        <w:t xml:space="preserve"> </w:t>
      </w:r>
      <w:r w:rsidR="00E21908">
        <w:t>accessibility</w:t>
      </w:r>
      <w:r w:rsidRPr="00E21908">
        <w:t>,</w:t>
      </w:r>
      <w:r w:rsidR="002C0A4C">
        <w:t xml:space="preserve"> </w:t>
      </w:r>
      <w:r w:rsidRPr="00E21908">
        <w:t>and</w:t>
      </w:r>
      <w:r w:rsidR="002C0A4C">
        <w:t xml:space="preserve"> </w:t>
      </w:r>
      <w:r w:rsidR="00E21908">
        <w:t>accessible</w:t>
      </w:r>
      <w:r w:rsidR="002C0A4C">
        <w:t xml:space="preserve"> </w:t>
      </w:r>
      <w:r w:rsidR="00E21908">
        <w:t>voting</w:t>
      </w:r>
      <w:r w:rsidR="002C0A4C">
        <w:t xml:space="preserve"> </w:t>
      </w:r>
      <w:r w:rsidR="00E21908">
        <w:t>(selecting,</w:t>
      </w:r>
      <w:r w:rsidR="002C0A4C">
        <w:t xml:space="preserve"> </w:t>
      </w:r>
      <w:r w:rsidR="00E21908">
        <w:t>verifying</w:t>
      </w:r>
      <w:r w:rsidR="002C0A4C">
        <w:t xml:space="preserve"> </w:t>
      </w:r>
      <w:r w:rsidR="00E21908">
        <w:t>and</w:t>
      </w:r>
      <w:r w:rsidR="002C0A4C">
        <w:t xml:space="preserve"> </w:t>
      </w:r>
      <w:r w:rsidR="00E21908">
        <w:t>casting</w:t>
      </w:r>
      <w:r w:rsidR="002C0A4C">
        <w:t xml:space="preserve"> </w:t>
      </w:r>
      <w:r w:rsidR="00E21908">
        <w:t>a</w:t>
      </w:r>
      <w:r w:rsidR="002C0A4C">
        <w:t xml:space="preserve"> </w:t>
      </w:r>
      <w:r w:rsidR="00E21908">
        <w:t>ballot)</w:t>
      </w:r>
      <w:r w:rsidRPr="00E21908">
        <w:t>,</w:t>
      </w:r>
      <w:r w:rsidR="002C0A4C">
        <w:t xml:space="preserve"> </w:t>
      </w:r>
      <w:r w:rsidRPr="00E21908">
        <w:t>whether</w:t>
      </w:r>
      <w:r w:rsidR="002C0A4C">
        <w:t xml:space="preserve"> </w:t>
      </w:r>
      <w:r w:rsidRPr="00E21908">
        <w:t>on</w:t>
      </w:r>
      <w:r w:rsidR="002C0A4C">
        <w:t xml:space="preserve"> </w:t>
      </w:r>
      <w:r w:rsidRPr="00E21908">
        <w:t>Election</w:t>
      </w:r>
      <w:r w:rsidR="002C0A4C">
        <w:t xml:space="preserve"> </w:t>
      </w:r>
      <w:r w:rsidRPr="00E21908">
        <w:t>Day</w:t>
      </w:r>
      <w:r w:rsidR="002C0A4C">
        <w:t xml:space="preserve"> </w:t>
      </w:r>
      <w:r w:rsidRPr="00E21908">
        <w:t>or</w:t>
      </w:r>
      <w:r w:rsidR="002C0A4C">
        <w:t xml:space="preserve"> </w:t>
      </w:r>
      <w:r w:rsidRPr="00E21908">
        <w:t>during</w:t>
      </w:r>
      <w:r w:rsidR="002C0A4C">
        <w:t xml:space="preserve"> </w:t>
      </w:r>
      <w:r w:rsidRPr="00E21908">
        <w:t>an</w:t>
      </w:r>
      <w:r w:rsidR="002C0A4C">
        <w:t xml:space="preserve"> </w:t>
      </w:r>
      <w:r w:rsidRPr="00E21908">
        <w:t>early</w:t>
      </w:r>
      <w:r w:rsidR="002C0A4C">
        <w:t xml:space="preserve"> </w:t>
      </w:r>
      <w:r w:rsidRPr="00E21908">
        <w:t>voting</w:t>
      </w:r>
      <w:r w:rsidR="002C0A4C">
        <w:t xml:space="preserve"> </w:t>
      </w:r>
      <w:r w:rsidRPr="00E21908">
        <w:t>process.</w:t>
      </w:r>
      <w:r w:rsidR="0006101F">
        <w:t xml:space="preserve"> (</w:t>
      </w:r>
      <w:r w:rsidR="0006101F" w:rsidRPr="0006101F">
        <w:t>42 U.S.C. §§ 12131 et</w:t>
      </w:r>
      <w:r w:rsidR="006911B5">
        <w:t>.</w:t>
      </w:r>
      <w:r w:rsidR="0006101F" w:rsidRPr="0006101F">
        <w:t xml:space="preserve"> seq</w:t>
      </w:r>
      <w:r w:rsidR="006911B5">
        <w:t>.</w:t>
      </w:r>
      <w:r w:rsidR="0006101F">
        <w:t>)</w:t>
      </w:r>
    </w:p>
    <w:p w:rsidR="0006101F" w:rsidRDefault="0006101F" w:rsidP="00E867D6">
      <w:pPr>
        <w:ind w:left="432"/>
      </w:pPr>
    </w:p>
    <w:p w:rsidR="0006101F" w:rsidRPr="0006101F" w:rsidRDefault="0006101F" w:rsidP="00E867D6">
      <w:pPr>
        <w:ind w:left="432"/>
      </w:pPr>
      <w:r w:rsidRPr="0006101F">
        <w:rPr>
          <w:u w:val="single"/>
        </w:rPr>
        <w:t>Section 504 of the Rehabilitation Act (Section 504</w:t>
      </w:r>
      <w:r>
        <w:t xml:space="preserve">) preceded the ADA and similarly provides that qualified individuals with disabilities shall not be </w:t>
      </w:r>
      <w:r>
        <w:rPr>
          <w:lang w:val="en"/>
        </w:rPr>
        <w:t>excluded from the participation in, be denied the benefits of, or be subjected to discrimination under any program or activity receiving Federal financial assistance, which includes most all public entities.  (</w:t>
      </w:r>
      <w:r w:rsidRPr="0006101F">
        <w:t>29 U.S.C. § 794</w:t>
      </w:r>
      <w:r>
        <w:t>)</w:t>
      </w:r>
      <w:r w:rsidRPr="0006101F">
        <w:t xml:space="preserve"> </w:t>
      </w:r>
    </w:p>
    <w:p w:rsidR="0006101F" w:rsidRPr="00E21908" w:rsidRDefault="0006101F" w:rsidP="00E867D6">
      <w:pPr>
        <w:ind w:left="432"/>
      </w:pPr>
    </w:p>
    <w:p w:rsidR="00211309" w:rsidRPr="0006101F" w:rsidRDefault="00B13137" w:rsidP="00E867D6">
      <w:pPr>
        <w:ind w:left="432"/>
      </w:pPr>
      <w:r w:rsidRPr="00E21908">
        <w:t>The</w:t>
      </w:r>
      <w:r w:rsidR="002C0A4C">
        <w:t xml:space="preserve"> </w:t>
      </w:r>
      <w:r w:rsidRPr="008C6FF5">
        <w:rPr>
          <w:u w:val="single"/>
        </w:rPr>
        <w:t>Help</w:t>
      </w:r>
      <w:r w:rsidR="002C0A4C" w:rsidRPr="008C6FF5">
        <w:rPr>
          <w:u w:val="single"/>
        </w:rPr>
        <w:t xml:space="preserve"> </w:t>
      </w:r>
      <w:r w:rsidRPr="008C6FF5">
        <w:rPr>
          <w:u w:val="single"/>
        </w:rPr>
        <w:t>America</w:t>
      </w:r>
      <w:r w:rsidR="002C0A4C" w:rsidRPr="008C6FF5">
        <w:rPr>
          <w:u w:val="single"/>
        </w:rPr>
        <w:t xml:space="preserve"> </w:t>
      </w:r>
      <w:r w:rsidRPr="008C6FF5">
        <w:rPr>
          <w:u w:val="single"/>
        </w:rPr>
        <w:t>Vote</w:t>
      </w:r>
      <w:r w:rsidR="002C0A4C" w:rsidRPr="008C6FF5">
        <w:rPr>
          <w:u w:val="single"/>
        </w:rPr>
        <w:t xml:space="preserve"> </w:t>
      </w:r>
      <w:r w:rsidRPr="008C6FF5">
        <w:rPr>
          <w:u w:val="single"/>
        </w:rPr>
        <w:t>Act</w:t>
      </w:r>
      <w:r w:rsidR="002C0A4C" w:rsidRPr="008C6FF5">
        <w:rPr>
          <w:u w:val="single"/>
        </w:rPr>
        <w:t xml:space="preserve"> </w:t>
      </w:r>
      <w:r w:rsidRPr="008C6FF5">
        <w:rPr>
          <w:u w:val="single"/>
        </w:rPr>
        <w:t>of</w:t>
      </w:r>
      <w:r w:rsidR="002C0A4C" w:rsidRPr="008C6FF5">
        <w:rPr>
          <w:u w:val="single"/>
        </w:rPr>
        <w:t xml:space="preserve"> </w:t>
      </w:r>
      <w:r w:rsidRPr="008C6FF5">
        <w:rPr>
          <w:u w:val="single"/>
        </w:rPr>
        <w:t>2002</w:t>
      </w:r>
      <w:r w:rsidR="002C0A4C" w:rsidRPr="008C6FF5">
        <w:rPr>
          <w:u w:val="single"/>
        </w:rPr>
        <w:t xml:space="preserve"> </w:t>
      </w:r>
      <w:r w:rsidRPr="008C6FF5">
        <w:rPr>
          <w:u w:val="single"/>
        </w:rPr>
        <w:t>(HAVA)</w:t>
      </w:r>
      <w:r w:rsidR="002C0A4C">
        <w:t xml:space="preserve"> </w:t>
      </w:r>
      <w:r w:rsidRPr="00E21908">
        <w:t>requires</w:t>
      </w:r>
      <w:r w:rsidR="002C0A4C">
        <w:t xml:space="preserve"> </w:t>
      </w:r>
      <w:r w:rsidRPr="00E21908">
        <w:t>jurisdictions</w:t>
      </w:r>
      <w:r w:rsidR="002C0A4C">
        <w:t xml:space="preserve"> </w:t>
      </w:r>
      <w:r w:rsidRPr="00E21908">
        <w:t>responsible</w:t>
      </w:r>
      <w:r w:rsidR="002C0A4C">
        <w:t xml:space="preserve"> </w:t>
      </w:r>
      <w:r w:rsidRPr="00E21908">
        <w:t>for</w:t>
      </w:r>
      <w:r w:rsidR="002C0A4C">
        <w:t xml:space="preserve"> </w:t>
      </w:r>
      <w:r w:rsidRPr="00E21908">
        <w:t>conducting</w:t>
      </w:r>
      <w:r w:rsidR="002C0A4C">
        <w:t xml:space="preserve"> </w:t>
      </w:r>
      <w:r w:rsidRPr="00E21908">
        <w:t>federal</w:t>
      </w:r>
      <w:r w:rsidR="002C0A4C">
        <w:t xml:space="preserve"> </w:t>
      </w:r>
      <w:r w:rsidRPr="00E21908">
        <w:t>elections</w:t>
      </w:r>
      <w:r w:rsidR="002C0A4C">
        <w:t xml:space="preserve"> </w:t>
      </w:r>
      <w:r w:rsidRPr="00E21908">
        <w:t>to</w:t>
      </w:r>
      <w:r w:rsidR="002C0A4C">
        <w:t xml:space="preserve"> </w:t>
      </w:r>
      <w:r w:rsidRPr="00E21908">
        <w:t>provide</w:t>
      </w:r>
      <w:r w:rsidR="002C0A4C">
        <w:t xml:space="preserve"> </w:t>
      </w:r>
      <w:r w:rsidRPr="00E21908">
        <w:t>at</w:t>
      </w:r>
      <w:r w:rsidR="002C0A4C">
        <w:t xml:space="preserve"> </w:t>
      </w:r>
      <w:r w:rsidRPr="00E21908">
        <w:t>least</w:t>
      </w:r>
      <w:r w:rsidR="002C0A4C">
        <w:t xml:space="preserve"> </w:t>
      </w:r>
      <w:r w:rsidRPr="00E21908">
        <w:t>one</w:t>
      </w:r>
      <w:r w:rsidR="002C0A4C">
        <w:t xml:space="preserve"> </w:t>
      </w:r>
      <w:r w:rsidRPr="00E21908">
        <w:t>accessible</w:t>
      </w:r>
      <w:r w:rsidR="002C0A4C">
        <w:t xml:space="preserve"> </w:t>
      </w:r>
      <w:r w:rsidRPr="00E21908">
        <w:t>voting</w:t>
      </w:r>
      <w:r w:rsidR="002C0A4C">
        <w:t xml:space="preserve"> </w:t>
      </w:r>
      <w:r w:rsidRPr="00E21908">
        <w:t>system</w:t>
      </w:r>
      <w:r w:rsidR="002C0A4C">
        <w:t xml:space="preserve"> </w:t>
      </w:r>
      <w:r w:rsidRPr="00E21908">
        <w:t>for</w:t>
      </w:r>
      <w:r w:rsidR="002C0A4C">
        <w:t xml:space="preserve"> </w:t>
      </w:r>
      <w:r w:rsidR="0040012B">
        <w:t xml:space="preserve">individuals </w:t>
      </w:r>
      <w:r w:rsidRPr="00E21908">
        <w:t>with</w:t>
      </w:r>
      <w:r w:rsidR="002C0A4C">
        <w:t xml:space="preserve"> </w:t>
      </w:r>
      <w:r w:rsidRPr="00E21908">
        <w:t>disabilities</w:t>
      </w:r>
      <w:r w:rsidR="002C0A4C">
        <w:t xml:space="preserve"> </w:t>
      </w:r>
      <w:r w:rsidRPr="00E21908">
        <w:t>at</w:t>
      </w:r>
      <w:r w:rsidR="002C0A4C">
        <w:t xml:space="preserve"> </w:t>
      </w:r>
      <w:r w:rsidRPr="00E21908">
        <w:t>each</w:t>
      </w:r>
      <w:r w:rsidR="002C0A4C">
        <w:t xml:space="preserve"> </w:t>
      </w:r>
      <w:r w:rsidRPr="00E21908">
        <w:t>polling</w:t>
      </w:r>
      <w:r w:rsidR="002C0A4C">
        <w:t xml:space="preserve"> </w:t>
      </w:r>
      <w:r w:rsidRPr="00E21908">
        <w:t>place</w:t>
      </w:r>
      <w:r w:rsidR="002C0A4C">
        <w:t xml:space="preserve"> </w:t>
      </w:r>
      <w:r w:rsidRPr="00E21908">
        <w:t>in</w:t>
      </w:r>
      <w:r w:rsidR="002C0A4C">
        <w:t xml:space="preserve"> </w:t>
      </w:r>
      <w:r w:rsidRPr="00E21908">
        <w:t>federal</w:t>
      </w:r>
      <w:r w:rsidR="002C0A4C">
        <w:t xml:space="preserve"> </w:t>
      </w:r>
      <w:r w:rsidR="00211309">
        <w:t>elections.</w:t>
      </w:r>
      <w:r w:rsidR="002C0A4C">
        <w:t xml:space="preserve"> </w:t>
      </w:r>
      <w:r w:rsidRPr="00E21908">
        <w:t>The</w:t>
      </w:r>
      <w:r w:rsidR="002C0A4C">
        <w:t xml:space="preserve"> </w:t>
      </w:r>
      <w:r w:rsidRPr="00E21908">
        <w:t>accessible</w:t>
      </w:r>
      <w:r w:rsidR="002C0A4C">
        <w:t xml:space="preserve"> </w:t>
      </w:r>
      <w:r w:rsidRPr="00E21908">
        <w:t>voting</w:t>
      </w:r>
      <w:r w:rsidR="002C0A4C">
        <w:t xml:space="preserve"> </w:t>
      </w:r>
      <w:r w:rsidRPr="00E21908">
        <w:t>system</w:t>
      </w:r>
      <w:r w:rsidR="002C0A4C">
        <w:t xml:space="preserve"> </w:t>
      </w:r>
      <w:r w:rsidRPr="00E21908">
        <w:t>must</w:t>
      </w:r>
      <w:r w:rsidR="002C0A4C">
        <w:t xml:space="preserve"> </w:t>
      </w:r>
      <w:r w:rsidRPr="00E21908">
        <w:t>provide</w:t>
      </w:r>
      <w:r w:rsidR="002C0A4C">
        <w:t xml:space="preserve"> </w:t>
      </w:r>
      <w:r w:rsidRPr="00E21908">
        <w:t>the</w:t>
      </w:r>
      <w:r w:rsidR="002C0A4C">
        <w:t xml:space="preserve"> </w:t>
      </w:r>
      <w:r w:rsidRPr="00E21908">
        <w:t>same</w:t>
      </w:r>
      <w:r w:rsidR="002C0A4C">
        <w:t xml:space="preserve"> </w:t>
      </w:r>
      <w:r w:rsidRPr="00E21908">
        <w:t>opportunity</w:t>
      </w:r>
      <w:r w:rsidR="002C0A4C">
        <w:t xml:space="preserve"> </w:t>
      </w:r>
      <w:r w:rsidRPr="00E21908">
        <w:t>for</w:t>
      </w:r>
      <w:r w:rsidR="002C0A4C">
        <w:t xml:space="preserve"> </w:t>
      </w:r>
      <w:r w:rsidRPr="00E21908">
        <w:t>access</w:t>
      </w:r>
      <w:r w:rsidR="002C0A4C">
        <w:t xml:space="preserve"> </w:t>
      </w:r>
      <w:r w:rsidRPr="00E21908">
        <w:t>and</w:t>
      </w:r>
      <w:r w:rsidR="002C0A4C">
        <w:t xml:space="preserve"> </w:t>
      </w:r>
      <w:r w:rsidRPr="00E21908">
        <w:t>participation,</w:t>
      </w:r>
      <w:r w:rsidR="002C0A4C">
        <w:t xml:space="preserve"> </w:t>
      </w:r>
      <w:r w:rsidRPr="00E21908">
        <w:t>including</w:t>
      </w:r>
      <w:r w:rsidR="002C0A4C">
        <w:t xml:space="preserve"> </w:t>
      </w:r>
      <w:r w:rsidRPr="00E21908">
        <w:t>privacy</w:t>
      </w:r>
      <w:r w:rsidR="002C0A4C">
        <w:t xml:space="preserve"> </w:t>
      </w:r>
      <w:r w:rsidRPr="00E21908">
        <w:t>and</w:t>
      </w:r>
      <w:r w:rsidR="002C0A4C">
        <w:t xml:space="preserve"> </w:t>
      </w:r>
      <w:r w:rsidRPr="00E21908">
        <w:t>independence</w:t>
      </w:r>
      <w:r w:rsidR="002C0A4C">
        <w:t xml:space="preserve"> </w:t>
      </w:r>
      <w:r w:rsidRPr="00E21908">
        <w:t>that</w:t>
      </w:r>
      <w:r w:rsidR="002C0A4C">
        <w:t xml:space="preserve"> </w:t>
      </w:r>
      <w:r w:rsidRPr="00E21908">
        <w:t>other</w:t>
      </w:r>
      <w:r w:rsidR="002C0A4C">
        <w:t xml:space="preserve"> </w:t>
      </w:r>
      <w:r w:rsidRPr="00E21908">
        <w:t>voters</w:t>
      </w:r>
      <w:r w:rsidR="002C0A4C">
        <w:t xml:space="preserve"> </w:t>
      </w:r>
      <w:r w:rsidRPr="00E21908">
        <w:t>receive.</w:t>
      </w:r>
      <w:r w:rsidR="002C0A4C">
        <w:t xml:space="preserve"> </w:t>
      </w:r>
      <w:r w:rsidR="0040012B">
        <w:t>(</w:t>
      </w:r>
      <w:r w:rsidR="0006101F" w:rsidRPr="0040012B">
        <w:t>52 U.S.C.</w:t>
      </w:r>
      <w:r w:rsidR="0040012B">
        <w:t xml:space="preserve"> </w:t>
      </w:r>
      <w:r w:rsidR="0006101F" w:rsidRPr="0040012B">
        <w:t>§</w:t>
      </w:r>
      <w:r w:rsidR="0040012B" w:rsidRPr="0040012B">
        <w:t>§</w:t>
      </w:r>
      <w:r w:rsidR="0040012B">
        <w:t xml:space="preserve"> </w:t>
      </w:r>
      <w:r w:rsidR="0006101F" w:rsidRPr="0040012B">
        <w:t>20901</w:t>
      </w:r>
      <w:r w:rsidR="0006101F" w:rsidRPr="0006101F">
        <w:t>–</w:t>
      </w:r>
      <w:r w:rsidR="0006101F" w:rsidRPr="0040012B">
        <w:t>21145</w:t>
      </w:r>
      <w:r w:rsidR="0040012B">
        <w:t>)</w:t>
      </w:r>
      <w:r w:rsidR="0082164F">
        <w:t xml:space="preserve"> </w:t>
      </w:r>
    </w:p>
    <w:p w:rsidR="00532FFF" w:rsidRPr="00E21908" w:rsidRDefault="00532FFF" w:rsidP="00E21908"/>
    <w:p w:rsidR="00B13137" w:rsidRPr="00E867D6" w:rsidRDefault="008C6FF5" w:rsidP="00E867D6">
      <w:pPr>
        <w:pStyle w:val="Heading3"/>
        <w:rPr>
          <w:rFonts w:ascii="Verdana" w:hAnsi="Verdana"/>
          <w:b/>
          <w:color w:val="auto"/>
          <w:sz w:val="22"/>
          <w:szCs w:val="22"/>
        </w:rPr>
      </w:pPr>
      <w:r w:rsidRPr="00E867D6">
        <w:rPr>
          <w:rFonts w:ascii="Verdana" w:hAnsi="Verdana"/>
          <w:b/>
          <w:color w:val="auto"/>
          <w:sz w:val="22"/>
          <w:szCs w:val="22"/>
        </w:rPr>
        <w:t xml:space="preserve">What are the </w:t>
      </w:r>
      <w:r w:rsidR="004A6426" w:rsidRPr="00E867D6">
        <w:rPr>
          <w:rFonts w:ascii="Verdana" w:hAnsi="Verdana"/>
          <w:b/>
          <w:color w:val="auto"/>
          <w:sz w:val="22"/>
          <w:szCs w:val="22"/>
        </w:rPr>
        <w:t xml:space="preserve">legal </w:t>
      </w:r>
      <w:r w:rsidRPr="00E867D6">
        <w:rPr>
          <w:rFonts w:ascii="Verdana" w:hAnsi="Verdana"/>
          <w:b/>
          <w:color w:val="auto"/>
          <w:sz w:val="22"/>
          <w:szCs w:val="22"/>
        </w:rPr>
        <w:t>requirements for a</w:t>
      </w:r>
      <w:r w:rsidR="000F24AC" w:rsidRPr="00E867D6">
        <w:rPr>
          <w:rFonts w:ascii="Verdana" w:hAnsi="Verdana"/>
          <w:b/>
          <w:color w:val="auto"/>
          <w:sz w:val="22"/>
          <w:szCs w:val="22"/>
        </w:rPr>
        <w:t xml:space="preserve">ccessible </w:t>
      </w:r>
      <w:r w:rsidRPr="00E867D6">
        <w:rPr>
          <w:rFonts w:ascii="Verdana" w:hAnsi="Verdana"/>
          <w:b/>
          <w:color w:val="auto"/>
          <w:sz w:val="22"/>
          <w:szCs w:val="22"/>
        </w:rPr>
        <w:t>online voter r</w:t>
      </w:r>
      <w:r w:rsidR="00532FFF" w:rsidRPr="00E867D6">
        <w:rPr>
          <w:rFonts w:ascii="Verdana" w:hAnsi="Verdana"/>
          <w:b/>
          <w:color w:val="auto"/>
          <w:sz w:val="22"/>
          <w:szCs w:val="22"/>
        </w:rPr>
        <w:t>egistration</w:t>
      </w:r>
      <w:r w:rsidR="002C0A4C" w:rsidRPr="00E867D6">
        <w:rPr>
          <w:rFonts w:ascii="Verdana" w:hAnsi="Verdana"/>
          <w:b/>
          <w:color w:val="auto"/>
          <w:sz w:val="22"/>
          <w:szCs w:val="22"/>
        </w:rPr>
        <w:t xml:space="preserve"> </w:t>
      </w:r>
      <w:r w:rsidR="00532FFF" w:rsidRPr="00E867D6">
        <w:rPr>
          <w:rFonts w:ascii="Verdana" w:hAnsi="Verdana"/>
          <w:b/>
          <w:color w:val="auto"/>
          <w:sz w:val="22"/>
          <w:szCs w:val="22"/>
        </w:rPr>
        <w:t>and</w:t>
      </w:r>
      <w:r w:rsidR="002C0A4C" w:rsidRPr="00E867D6">
        <w:rPr>
          <w:rFonts w:ascii="Verdana" w:hAnsi="Verdana"/>
          <w:b/>
          <w:color w:val="auto"/>
          <w:sz w:val="22"/>
          <w:szCs w:val="22"/>
        </w:rPr>
        <w:t xml:space="preserve"> </w:t>
      </w:r>
      <w:r w:rsidRPr="00E867D6">
        <w:rPr>
          <w:rFonts w:ascii="Verdana" w:hAnsi="Verdana"/>
          <w:b/>
          <w:color w:val="auto"/>
          <w:sz w:val="22"/>
          <w:szCs w:val="22"/>
        </w:rPr>
        <w:t>v</w:t>
      </w:r>
      <w:r w:rsidR="00532FFF" w:rsidRPr="00E867D6">
        <w:rPr>
          <w:rFonts w:ascii="Verdana" w:hAnsi="Verdana"/>
          <w:b/>
          <w:color w:val="auto"/>
          <w:sz w:val="22"/>
          <w:szCs w:val="22"/>
        </w:rPr>
        <w:t>oter</w:t>
      </w:r>
      <w:r w:rsidR="002C0A4C" w:rsidRPr="00E867D6">
        <w:rPr>
          <w:rFonts w:ascii="Verdana" w:hAnsi="Verdana"/>
          <w:b/>
          <w:color w:val="auto"/>
          <w:sz w:val="22"/>
          <w:szCs w:val="22"/>
        </w:rPr>
        <w:t xml:space="preserve"> </w:t>
      </w:r>
      <w:r w:rsidRPr="00E867D6">
        <w:rPr>
          <w:rFonts w:ascii="Verdana" w:hAnsi="Verdana"/>
          <w:b/>
          <w:color w:val="auto"/>
          <w:sz w:val="22"/>
          <w:szCs w:val="22"/>
        </w:rPr>
        <w:t>e</w:t>
      </w:r>
      <w:r w:rsidR="00532FFF" w:rsidRPr="00E867D6">
        <w:rPr>
          <w:rFonts w:ascii="Verdana" w:hAnsi="Verdana"/>
          <w:b/>
          <w:color w:val="auto"/>
          <w:sz w:val="22"/>
          <w:szCs w:val="22"/>
        </w:rPr>
        <w:t>ducational</w:t>
      </w:r>
      <w:r w:rsidR="002C0A4C" w:rsidRPr="00E867D6">
        <w:rPr>
          <w:rFonts w:ascii="Verdana" w:hAnsi="Verdana"/>
          <w:b/>
          <w:color w:val="auto"/>
          <w:sz w:val="22"/>
          <w:szCs w:val="22"/>
        </w:rPr>
        <w:t xml:space="preserve"> </w:t>
      </w:r>
      <w:r w:rsidRPr="00E867D6">
        <w:rPr>
          <w:rFonts w:ascii="Verdana" w:hAnsi="Verdana"/>
          <w:b/>
          <w:color w:val="auto"/>
          <w:sz w:val="22"/>
          <w:szCs w:val="22"/>
        </w:rPr>
        <w:t>m</w:t>
      </w:r>
      <w:r w:rsidR="00532FFF" w:rsidRPr="00E867D6">
        <w:rPr>
          <w:rFonts w:ascii="Verdana" w:hAnsi="Verdana"/>
          <w:b/>
          <w:color w:val="auto"/>
          <w:sz w:val="22"/>
          <w:szCs w:val="22"/>
        </w:rPr>
        <w:t>aterials</w:t>
      </w:r>
      <w:r w:rsidRPr="00E867D6">
        <w:rPr>
          <w:rFonts w:ascii="Verdana" w:hAnsi="Verdana"/>
          <w:b/>
          <w:color w:val="auto"/>
          <w:sz w:val="22"/>
          <w:szCs w:val="22"/>
        </w:rPr>
        <w:t>?</w:t>
      </w:r>
      <w:r w:rsidR="002C0A4C" w:rsidRPr="00E867D6">
        <w:rPr>
          <w:rFonts w:ascii="Verdana" w:hAnsi="Verdana"/>
          <w:b/>
          <w:color w:val="auto"/>
          <w:sz w:val="22"/>
          <w:szCs w:val="22"/>
        </w:rPr>
        <w:t xml:space="preserve"> </w:t>
      </w:r>
    </w:p>
    <w:p w:rsidR="00532FFF" w:rsidRDefault="00532FFF" w:rsidP="00532FFF"/>
    <w:p w:rsidR="005240E8" w:rsidRDefault="005240E8" w:rsidP="005240E8">
      <w:r>
        <w:t xml:space="preserve">Online services have </w:t>
      </w:r>
      <w:r w:rsidRPr="005240E8">
        <w:t xml:space="preserve">dramatically changed the way state and local governments do business. </w:t>
      </w:r>
      <w:r>
        <w:t xml:space="preserve"> Online voter registration systems and digital voter educational materials are becoming more and more common.  </w:t>
      </w:r>
      <w:r w:rsidRPr="005240E8">
        <w:t>As a result, people can easily access th</w:t>
      </w:r>
      <w:r>
        <w:t xml:space="preserve">ese services (e.g. voter registration and voter educational materials) </w:t>
      </w:r>
      <w:r w:rsidRPr="005240E8">
        <w:t>seven days a week, 24 hours a day</w:t>
      </w:r>
      <w:r>
        <w:t xml:space="preserve"> </w:t>
      </w:r>
      <w:r w:rsidRPr="005240E8">
        <w:t xml:space="preserve">without the assistance of government personnel. </w:t>
      </w:r>
      <w:r>
        <w:t xml:space="preserve"> </w:t>
      </w:r>
    </w:p>
    <w:p w:rsidR="009912D7" w:rsidRDefault="009912D7">
      <w:r>
        <w:br w:type="page"/>
      </w:r>
    </w:p>
    <w:p w:rsidR="009912D7" w:rsidRDefault="009912D7" w:rsidP="005240E8">
      <w:pPr>
        <w:sectPr w:rsidR="009912D7" w:rsidSect="005F2602">
          <w:footerReference w:type="default" r:id="rId8"/>
          <w:pgSz w:w="12240" w:h="15840"/>
          <w:pgMar w:top="432" w:right="1440" w:bottom="1008" w:left="1440" w:header="0" w:footer="0" w:gutter="0"/>
          <w:cols w:space="720"/>
          <w:docGrid w:linePitch="360"/>
        </w:sectPr>
      </w:pPr>
    </w:p>
    <w:p w:rsidR="00F354A7" w:rsidRDefault="008C6FF5" w:rsidP="005240E8">
      <w:r>
        <w:lastRenderedPageBreak/>
        <w:t xml:space="preserve">Title II of </w:t>
      </w:r>
      <w:r w:rsidR="005240E8" w:rsidRPr="005240E8">
        <w:t xml:space="preserve">Americans with Disabilities Act (ADA) and, if the government entities receive federal funding, </w:t>
      </w:r>
      <w:r w:rsidR="005465E0">
        <w:t xml:space="preserve">Section 504 </w:t>
      </w:r>
      <w:r w:rsidR="005240E8" w:rsidRPr="005240E8">
        <w:t>generally require that state and local governments provide qualified individuals with disabilities equal access to their programs, services, or activities unless doing so would fundamentally alter the nature of their programs, services, or activities or would impose an undue burden.</w:t>
      </w:r>
      <w:r w:rsidR="005240E8">
        <w:t xml:space="preserve">  This includes access to online services in the form of online voter registration systems and online voter educational materials.  </w:t>
      </w:r>
    </w:p>
    <w:p w:rsidR="00F354A7" w:rsidRDefault="00F354A7" w:rsidP="005240E8"/>
    <w:p w:rsidR="00F354A7" w:rsidRPr="00B61D71" w:rsidRDefault="00F354A7" w:rsidP="00F354A7">
      <w:r>
        <w:t xml:space="preserve">The </w:t>
      </w:r>
      <w:r w:rsidRPr="00F354A7">
        <w:t xml:space="preserve">ADA also requires </w:t>
      </w:r>
      <w:r w:rsidR="008C6FF5">
        <w:t xml:space="preserve">public </w:t>
      </w:r>
      <w:r>
        <w:t xml:space="preserve">entities to provide </w:t>
      </w:r>
      <w:r w:rsidRPr="00F354A7">
        <w:t>equally effective communication.</w:t>
      </w:r>
      <w:r>
        <w:t xml:space="preserve"> </w:t>
      </w:r>
      <w:r w:rsidRPr="00F354A7">
        <w:t xml:space="preserve">The purpose of the effective communication </w:t>
      </w:r>
      <w:r>
        <w:t xml:space="preserve">requirements are to </w:t>
      </w:r>
      <w:r w:rsidRPr="00F354A7">
        <w:t xml:space="preserve">ensure that the person with a disability can communicate with, </w:t>
      </w:r>
      <w:r w:rsidRPr="00F354A7">
        <w:rPr>
          <w:i/>
        </w:rPr>
        <w:t>receive information from, and convey information to</w:t>
      </w:r>
      <w:r w:rsidRPr="00F354A7">
        <w:t>, the covered entity</w:t>
      </w:r>
      <w:r>
        <w:t xml:space="preserve"> (</w:t>
      </w:r>
      <w:r w:rsidRPr="00F354A7">
        <w:rPr>
          <w:i/>
        </w:rPr>
        <w:t>emphasis added</w:t>
      </w:r>
      <w:r>
        <w:t>)</w:t>
      </w:r>
      <w:r w:rsidRPr="00F354A7">
        <w:t xml:space="preserve">.  Covered </w:t>
      </w:r>
      <w:r w:rsidR="00BD2D8D">
        <w:t xml:space="preserve">public </w:t>
      </w:r>
      <w:r w:rsidRPr="00F354A7">
        <w:t xml:space="preserve">entities must provide auxiliary aids and services when needed to communicate effectively with people </w:t>
      </w:r>
      <w:r>
        <w:t xml:space="preserve">with </w:t>
      </w:r>
      <w:r w:rsidRPr="00F354A7">
        <w:t>disabilities</w:t>
      </w:r>
      <w:r>
        <w:t xml:space="preserve">.  </w:t>
      </w:r>
      <w:r w:rsidR="00F00588">
        <w:t>Auxiliary</w:t>
      </w:r>
      <w:r w:rsidR="00B61D71">
        <w:t xml:space="preserve"> </w:t>
      </w:r>
      <w:r w:rsidR="00B61D71" w:rsidRPr="00B61D71">
        <w:t xml:space="preserve">aids and services include a wide variety of technologies including accessibility features in electronic </w:t>
      </w:r>
      <w:r w:rsidR="00B61D71">
        <w:t xml:space="preserve">content </w:t>
      </w:r>
      <w:r w:rsidR="00B61D71" w:rsidRPr="00B61D71">
        <w:t xml:space="preserve">and electronic and information technology that is accessible </w:t>
      </w:r>
      <w:r w:rsidR="00B61D71">
        <w:t xml:space="preserve">and interoperable with </w:t>
      </w:r>
      <w:r w:rsidR="00B61D71" w:rsidRPr="00B61D71">
        <w:t>assistive technology such as screen readers</w:t>
      </w:r>
      <w:r w:rsidR="00B61D71">
        <w:t>.  To be accessible and interoperable with assistive technology, online content must meet accessibility standards such as the Web Con</w:t>
      </w:r>
      <w:r w:rsidR="008F077A">
        <w:t xml:space="preserve">tent </w:t>
      </w:r>
      <w:r w:rsidR="00B61D71">
        <w:t>Accessibility Guidelines (WCAG) 2.0</w:t>
      </w:r>
      <w:r w:rsidR="008F077A">
        <w:t xml:space="preserve"> level AA</w:t>
      </w:r>
      <w:r w:rsidR="00B61D71">
        <w:t xml:space="preserve">. </w:t>
      </w:r>
    </w:p>
    <w:p w:rsidR="00F354A7" w:rsidRDefault="00F354A7" w:rsidP="00F354A7"/>
    <w:p w:rsidR="005240E8" w:rsidRDefault="005240E8" w:rsidP="005240E8">
      <w:r w:rsidRPr="0056653C">
        <w:rPr>
          <w:u w:val="single"/>
        </w:rPr>
        <w:t>To meet th</w:t>
      </w:r>
      <w:r w:rsidR="00F354A7" w:rsidRPr="0056653C">
        <w:rPr>
          <w:u w:val="single"/>
        </w:rPr>
        <w:t xml:space="preserve">e ADA’s </w:t>
      </w:r>
      <w:r w:rsidRPr="0056653C">
        <w:rPr>
          <w:u w:val="single"/>
        </w:rPr>
        <w:t>requirement</w:t>
      </w:r>
      <w:r w:rsidR="00F354A7" w:rsidRPr="0056653C">
        <w:rPr>
          <w:u w:val="single"/>
        </w:rPr>
        <w:t xml:space="preserve">s for equal program access and effective communication, </w:t>
      </w:r>
      <w:r w:rsidRPr="0056653C">
        <w:rPr>
          <w:u w:val="single"/>
        </w:rPr>
        <w:t>online content must be accessible to individuals with disabilities.</w:t>
      </w:r>
      <w:r>
        <w:t xml:space="preserve">  Please note that the only alternative to making online content fully accessible is to </w:t>
      </w:r>
      <w:r w:rsidRPr="005240E8">
        <w:t>provid</w:t>
      </w:r>
      <w:r>
        <w:t>e</w:t>
      </w:r>
      <w:r w:rsidRPr="005240E8">
        <w:t xml:space="preserve"> an alternative accessible way for citizens </w:t>
      </w:r>
      <w:r>
        <w:t xml:space="preserve">with disabilities </w:t>
      </w:r>
      <w:r w:rsidRPr="005240E8">
        <w:t>to use the programs or services</w:t>
      </w:r>
      <w:r>
        <w:t xml:space="preserve">.  However, there really is no alternative that will provide an equal degree of access in terms </w:t>
      </w:r>
      <w:r w:rsidRPr="005240E8">
        <w:t>hours of operation and the range of options and programs available</w:t>
      </w:r>
      <w:r>
        <w:t xml:space="preserve">.  For example the offer of human assistance via telephone during work hours would not provide equitable access and would create yet another set of potential access barriers for individuals with certain types of disabilities.  </w:t>
      </w:r>
    </w:p>
    <w:p w:rsidR="00F354A7" w:rsidRDefault="00F354A7" w:rsidP="005240E8"/>
    <w:p w:rsidR="005240E8" w:rsidRDefault="005240E8" w:rsidP="00532FFF">
      <w:r>
        <w:t xml:space="preserve">To highlight the issue of inaccessible online voter registration systems, the </w:t>
      </w:r>
      <w:r w:rsidR="00F354A7">
        <w:t xml:space="preserve">American Civil Liberties Union (ACLU) and </w:t>
      </w:r>
      <w:r w:rsidR="00F354A7" w:rsidRPr="00F354A7">
        <w:t>the Center for Accessible Technology</w:t>
      </w:r>
      <w:r w:rsidR="00F354A7">
        <w:t xml:space="preserve"> published a </w:t>
      </w:r>
      <w:r w:rsidR="00F354A7" w:rsidRPr="00F354A7">
        <w:t xml:space="preserve">report </w:t>
      </w:r>
      <w:r w:rsidR="00F354A7">
        <w:t xml:space="preserve">that describes widespread access barriers with </w:t>
      </w:r>
      <w:r w:rsidR="00F354A7" w:rsidRPr="00F354A7">
        <w:t>online voter registration websites</w:t>
      </w:r>
      <w:r w:rsidR="00F354A7">
        <w:t>.  See</w:t>
      </w:r>
      <w:r w:rsidR="00647BDB">
        <w:t>:</w:t>
      </w:r>
      <w:r w:rsidR="00F354A7">
        <w:t xml:space="preserve"> </w:t>
      </w:r>
      <w:hyperlink r:id="rId9" w:history="1">
        <w:r w:rsidR="00F354A7" w:rsidRPr="00B76C35">
          <w:rPr>
            <w:rStyle w:val="Hyperlink"/>
          </w:rPr>
          <w:t>https://www.aclu.org/sites/default/files/field_document/021915-aclu-voterregonline_0.pdf</w:t>
        </w:r>
      </w:hyperlink>
      <w:r w:rsidR="00F354A7">
        <w:t xml:space="preserve"> </w:t>
      </w:r>
    </w:p>
    <w:p w:rsidR="00F354A7" w:rsidRDefault="00F354A7" w:rsidP="00532FFF"/>
    <w:p w:rsidR="004B7AFE" w:rsidRPr="004B7AFE" w:rsidRDefault="004B7AFE" w:rsidP="004B7AFE">
      <w:pPr>
        <w:autoSpaceDE w:val="0"/>
        <w:autoSpaceDN w:val="0"/>
        <w:adjustRightInd w:val="0"/>
      </w:pPr>
      <w:r>
        <w:t xml:space="preserve">Most recently, the ACLU and others filed suit against New York claiming that the state </w:t>
      </w:r>
      <w:r w:rsidRPr="004B7AFE">
        <w:t>provide</w:t>
      </w:r>
      <w:r>
        <w:t>s</w:t>
      </w:r>
      <w:r w:rsidRPr="004B7AFE">
        <w:t xml:space="preserve"> eligible voters with quick, convenient, and confidential online ways to register to vote or to change their names or addresses for voting. However, </w:t>
      </w:r>
      <w:r>
        <w:t>those same opportunities are denied</w:t>
      </w:r>
      <w:r w:rsidRPr="004B7AFE">
        <w:t xml:space="preserve"> to eligible voters with disabilities </w:t>
      </w:r>
      <w:r>
        <w:t xml:space="preserve">because the online voter registration system is inaccessible.  </w:t>
      </w:r>
      <w:r w:rsidR="00201AED">
        <w:t>For the case filing see</w:t>
      </w:r>
      <w:r w:rsidR="00647BDB">
        <w:t>:</w:t>
      </w:r>
      <w:r w:rsidR="00201AED">
        <w:t xml:space="preserve"> </w:t>
      </w:r>
    </w:p>
    <w:p w:rsidR="004B7AFE" w:rsidRDefault="00CA0535" w:rsidP="00532FFF">
      <w:hyperlink r:id="rId10" w:history="1">
        <w:r w:rsidR="004B7AFE" w:rsidRPr="008965CA">
          <w:rPr>
            <w:rStyle w:val="Hyperlink"/>
          </w:rPr>
          <w:t>https://www.aclu.org/legal-document/eason-v-new-york-state-board-elections-complaint</w:t>
        </w:r>
      </w:hyperlink>
      <w:r w:rsidR="004B7AFE">
        <w:t xml:space="preserve"> </w:t>
      </w:r>
    </w:p>
    <w:p w:rsidR="00532FFF" w:rsidRDefault="007F4B3B" w:rsidP="00532FFF">
      <w:r>
        <w:t xml:space="preserve">While this case is still pending, a stipulation agreement was finalized in August of 2016 with a list of website coding and structure changes that would be made by the end of August and mid-September to increase the level of accessibility in the short-term </w:t>
      </w:r>
      <w:r w:rsidR="00A05A1C">
        <w:t xml:space="preserve">to support access to the voter registration system </w:t>
      </w:r>
      <w:r>
        <w:t xml:space="preserve">prior to the November election.  </w:t>
      </w:r>
    </w:p>
    <w:p w:rsidR="00A12164" w:rsidRDefault="00A12164" w:rsidP="00532FFF"/>
    <w:p w:rsidR="009D4464" w:rsidRPr="009912D7" w:rsidRDefault="008C6FF5" w:rsidP="009912D7">
      <w:pPr>
        <w:pStyle w:val="Heading3"/>
        <w:rPr>
          <w:rFonts w:ascii="Verdana" w:hAnsi="Verdana"/>
          <w:b/>
          <w:sz w:val="22"/>
          <w:szCs w:val="22"/>
        </w:rPr>
      </w:pPr>
      <w:r w:rsidRPr="009912D7">
        <w:rPr>
          <w:rFonts w:ascii="Verdana" w:hAnsi="Verdana"/>
          <w:b/>
          <w:color w:val="auto"/>
          <w:sz w:val="22"/>
          <w:szCs w:val="22"/>
        </w:rPr>
        <w:t xml:space="preserve">What are the </w:t>
      </w:r>
      <w:r w:rsidR="004A6426" w:rsidRPr="009912D7">
        <w:rPr>
          <w:rFonts w:ascii="Verdana" w:hAnsi="Verdana"/>
          <w:b/>
          <w:color w:val="auto"/>
          <w:sz w:val="22"/>
          <w:szCs w:val="22"/>
        </w:rPr>
        <w:t xml:space="preserve">legal </w:t>
      </w:r>
      <w:r w:rsidRPr="009912D7">
        <w:rPr>
          <w:rFonts w:ascii="Verdana" w:hAnsi="Verdana"/>
          <w:b/>
          <w:color w:val="auto"/>
          <w:sz w:val="22"/>
          <w:szCs w:val="22"/>
        </w:rPr>
        <w:t>requirements for p</w:t>
      </w:r>
      <w:r w:rsidR="009D4464" w:rsidRPr="009912D7">
        <w:rPr>
          <w:rFonts w:ascii="Verdana" w:hAnsi="Verdana"/>
          <w:b/>
          <w:color w:val="auto"/>
          <w:sz w:val="22"/>
          <w:szCs w:val="22"/>
        </w:rPr>
        <w:t>olling</w:t>
      </w:r>
      <w:r w:rsidR="002C0A4C" w:rsidRPr="009912D7">
        <w:rPr>
          <w:rFonts w:ascii="Verdana" w:hAnsi="Verdana"/>
          <w:b/>
          <w:color w:val="auto"/>
          <w:sz w:val="22"/>
          <w:szCs w:val="22"/>
        </w:rPr>
        <w:t xml:space="preserve"> </w:t>
      </w:r>
      <w:r w:rsidRPr="009912D7">
        <w:rPr>
          <w:rFonts w:ascii="Verdana" w:hAnsi="Verdana"/>
          <w:b/>
          <w:color w:val="auto"/>
          <w:sz w:val="22"/>
          <w:szCs w:val="22"/>
        </w:rPr>
        <w:t>p</w:t>
      </w:r>
      <w:r w:rsidR="009D4464" w:rsidRPr="009912D7">
        <w:rPr>
          <w:rFonts w:ascii="Verdana" w:hAnsi="Verdana"/>
          <w:b/>
          <w:color w:val="auto"/>
          <w:sz w:val="22"/>
          <w:szCs w:val="22"/>
        </w:rPr>
        <w:t>lace</w:t>
      </w:r>
      <w:r w:rsidR="004A6426" w:rsidRPr="009912D7">
        <w:rPr>
          <w:rFonts w:ascii="Verdana" w:hAnsi="Verdana"/>
          <w:b/>
          <w:color w:val="auto"/>
          <w:sz w:val="22"/>
          <w:szCs w:val="22"/>
        </w:rPr>
        <w:t xml:space="preserve"> accessibility</w:t>
      </w:r>
      <w:r w:rsidRPr="009912D7">
        <w:rPr>
          <w:rFonts w:ascii="Verdana" w:hAnsi="Verdana"/>
          <w:b/>
          <w:color w:val="auto"/>
          <w:sz w:val="22"/>
          <w:szCs w:val="22"/>
        </w:rPr>
        <w:t>?</w:t>
      </w:r>
      <w:r w:rsidR="002C0A4C" w:rsidRPr="009912D7">
        <w:rPr>
          <w:rFonts w:ascii="Verdana" w:hAnsi="Verdana"/>
          <w:b/>
          <w:color w:val="auto"/>
          <w:sz w:val="22"/>
          <w:szCs w:val="22"/>
        </w:rPr>
        <w:t xml:space="preserve"> </w:t>
      </w:r>
    </w:p>
    <w:p w:rsidR="009D4464" w:rsidRDefault="009D4464" w:rsidP="009D4464"/>
    <w:p w:rsidR="00B23B3A" w:rsidRDefault="009D4464" w:rsidP="009D4464">
      <w:r>
        <w:t>Polling</w:t>
      </w:r>
      <w:r w:rsidR="002C0A4C">
        <w:t xml:space="preserve"> </w:t>
      </w:r>
      <w:r>
        <w:t>places</w:t>
      </w:r>
      <w:r w:rsidR="002C0A4C">
        <w:t xml:space="preserve"> </w:t>
      </w:r>
      <w:r>
        <w:t>are</w:t>
      </w:r>
      <w:r w:rsidR="002C0A4C">
        <w:t xml:space="preserve"> </w:t>
      </w:r>
      <w:r>
        <w:t>found</w:t>
      </w:r>
      <w:r w:rsidR="002C0A4C">
        <w:t xml:space="preserve"> </w:t>
      </w:r>
      <w:r>
        <w:t>in</w:t>
      </w:r>
      <w:r w:rsidR="002C0A4C">
        <w:t xml:space="preserve"> </w:t>
      </w:r>
      <w:r>
        <w:t>a</w:t>
      </w:r>
      <w:r w:rsidR="002C0A4C">
        <w:t xml:space="preserve"> </w:t>
      </w:r>
      <w:r>
        <w:t>variety</w:t>
      </w:r>
      <w:r w:rsidR="002C0A4C">
        <w:t xml:space="preserve"> </w:t>
      </w:r>
      <w:r>
        <w:t>of</w:t>
      </w:r>
      <w:r w:rsidR="002C0A4C">
        <w:t xml:space="preserve"> </w:t>
      </w:r>
      <w:r>
        <w:t>facilities</w:t>
      </w:r>
      <w:r w:rsidR="00B13137" w:rsidRPr="009D4464">
        <w:t>,</w:t>
      </w:r>
      <w:r w:rsidR="002C0A4C">
        <w:t xml:space="preserve"> </w:t>
      </w:r>
      <w:r w:rsidR="00B13137" w:rsidRPr="009D4464">
        <w:t>such</w:t>
      </w:r>
      <w:r w:rsidR="002C0A4C">
        <w:t xml:space="preserve"> </w:t>
      </w:r>
      <w:r w:rsidR="00B13137" w:rsidRPr="009D4464">
        <w:t>as</w:t>
      </w:r>
      <w:r w:rsidR="002C0A4C">
        <w:t xml:space="preserve"> </w:t>
      </w:r>
      <w:r w:rsidR="00B13137" w:rsidRPr="009D4464">
        <w:t>libraries,</w:t>
      </w:r>
      <w:r w:rsidR="002C0A4C">
        <w:t xml:space="preserve"> </w:t>
      </w:r>
      <w:r w:rsidR="00B13137" w:rsidRPr="009D4464">
        <w:t>schools,</w:t>
      </w:r>
      <w:r w:rsidR="002C0A4C">
        <w:t xml:space="preserve"> </w:t>
      </w:r>
      <w:r w:rsidR="00B13137" w:rsidRPr="009D4464">
        <w:t>and</w:t>
      </w:r>
      <w:r w:rsidR="002C0A4C">
        <w:t xml:space="preserve"> </w:t>
      </w:r>
      <w:r w:rsidR="00B13137" w:rsidRPr="009D4464">
        <w:t>fire</w:t>
      </w:r>
      <w:r w:rsidR="002C0A4C">
        <w:t xml:space="preserve"> </w:t>
      </w:r>
      <w:r w:rsidR="00B13137" w:rsidRPr="009D4464">
        <w:t>stations,</w:t>
      </w:r>
      <w:r w:rsidR="002C0A4C">
        <w:t xml:space="preserve"> </w:t>
      </w:r>
      <w:r w:rsidR="00B13137" w:rsidRPr="009D4464">
        <w:t>or</w:t>
      </w:r>
      <w:r w:rsidR="002C0A4C">
        <w:t xml:space="preserve"> </w:t>
      </w:r>
      <w:r w:rsidR="00B13137" w:rsidRPr="009D4464">
        <w:t>churches,</w:t>
      </w:r>
      <w:r w:rsidR="002C0A4C">
        <w:t xml:space="preserve"> </w:t>
      </w:r>
      <w:r w:rsidR="00B13137" w:rsidRPr="009D4464">
        <w:t>stores,</w:t>
      </w:r>
      <w:r w:rsidR="002C0A4C">
        <w:t xml:space="preserve"> </w:t>
      </w:r>
      <w:r w:rsidR="00B13137" w:rsidRPr="009D4464">
        <w:t>and</w:t>
      </w:r>
      <w:r w:rsidR="002C0A4C">
        <w:t xml:space="preserve"> </w:t>
      </w:r>
      <w:r w:rsidR="00B13137" w:rsidRPr="009D4464">
        <w:t>other</w:t>
      </w:r>
      <w:r w:rsidR="002C0A4C">
        <w:t xml:space="preserve"> </w:t>
      </w:r>
      <w:r w:rsidR="00B13137" w:rsidRPr="009D4464">
        <w:t>private</w:t>
      </w:r>
      <w:r w:rsidR="002C0A4C">
        <w:t xml:space="preserve"> </w:t>
      </w:r>
      <w:r w:rsidR="00B13137" w:rsidRPr="009D4464">
        <w:t>buildings.</w:t>
      </w:r>
      <w:r w:rsidR="002C0A4C">
        <w:t xml:space="preserve"> </w:t>
      </w:r>
      <w:r w:rsidR="00B13137" w:rsidRPr="009D4464">
        <w:t>The</w:t>
      </w:r>
      <w:r w:rsidR="002C0A4C">
        <w:t xml:space="preserve"> </w:t>
      </w:r>
      <w:r w:rsidR="00B13137" w:rsidRPr="009D4464">
        <w:t>ADA</w:t>
      </w:r>
      <w:r w:rsidR="002C0A4C">
        <w:t xml:space="preserve"> </w:t>
      </w:r>
      <w:r w:rsidR="00B13137" w:rsidRPr="009D4464">
        <w:t>requires</w:t>
      </w:r>
      <w:r w:rsidR="002C0A4C">
        <w:t xml:space="preserve"> </w:t>
      </w:r>
      <w:r w:rsidR="00B13137" w:rsidRPr="009D4464">
        <w:t>that</w:t>
      </w:r>
      <w:r w:rsidR="002C0A4C">
        <w:t xml:space="preserve"> </w:t>
      </w:r>
      <w:r w:rsidR="00B13137" w:rsidRPr="009D4464">
        <w:t>public</w:t>
      </w:r>
      <w:r w:rsidR="002C0A4C">
        <w:t xml:space="preserve"> </w:t>
      </w:r>
      <w:r w:rsidR="00B13137" w:rsidRPr="009D4464">
        <w:t>entities</w:t>
      </w:r>
      <w:r w:rsidR="002C0A4C">
        <w:t xml:space="preserve"> </w:t>
      </w:r>
      <w:r w:rsidR="00B13137" w:rsidRPr="009D4464">
        <w:t>ensure</w:t>
      </w:r>
      <w:r w:rsidR="002C0A4C">
        <w:t xml:space="preserve"> </w:t>
      </w:r>
      <w:r w:rsidR="00B13137" w:rsidRPr="009D4464">
        <w:t>that</w:t>
      </w:r>
      <w:r w:rsidR="002C0A4C">
        <w:t xml:space="preserve"> </w:t>
      </w:r>
      <w:r w:rsidR="00B13137" w:rsidRPr="009D4464">
        <w:t>people</w:t>
      </w:r>
      <w:r w:rsidR="002C0A4C">
        <w:t xml:space="preserve"> </w:t>
      </w:r>
      <w:r w:rsidR="00B13137" w:rsidRPr="009D4464">
        <w:t>with</w:t>
      </w:r>
      <w:r w:rsidR="002C0A4C">
        <w:t xml:space="preserve"> </w:t>
      </w:r>
      <w:r w:rsidR="00B13137" w:rsidRPr="009D4464">
        <w:t>disabilities</w:t>
      </w:r>
      <w:r w:rsidR="002C0A4C">
        <w:t xml:space="preserve"> </w:t>
      </w:r>
      <w:r w:rsidR="00B13137" w:rsidRPr="009D4464">
        <w:t>can</w:t>
      </w:r>
      <w:r w:rsidR="002C0A4C">
        <w:t xml:space="preserve"> </w:t>
      </w:r>
      <w:r w:rsidR="00B13137" w:rsidRPr="009D4464">
        <w:t>access</w:t>
      </w:r>
      <w:r w:rsidR="002C0A4C">
        <w:t xml:space="preserve"> </w:t>
      </w:r>
      <w:r w:rsidR="00B13137" w:rsidRPr="009D4464">
        <w:t>and</w:t>
      </w:r>
      <w:r w:rsidR="002C0A4C">
        <w:t xml:space="preserve"> </w:t>
      </w:r>
      <w:r w:rsidR="00B13137" w:rsidRPr="009D4464">
        <w:t>use</w:t>
      </w:r>
      <w:r w:rsidR="002C0A4C">
        <w:t xml:space="preserve"> </w:t>
      </w:r>
      <w:r w:rsidR="00B13137" w:rsidRPr="009D4464">
        <w:t>their</w:t>
      </w:r>
      <w:r w:rsidR="002C0A4C">
        <w:t xml:space="preserve"> </w:t>
      </w:r>
      <w:r w:rsidR="00B13137" w:rsidRPr="009D4464">
        <w:t>voting</w:t>
      </w:r>
      <w:r w:rsidR="002C0A4C">
        <w:t xml:space="preserve"> </w:t>
      </w:r>
      <w:r w:rsidR="00B13137" w:rsidRPr="009D4464">
        <w:t>facilities.</w:t>
      </w:r>
      <w:r w:rsidR="002C0A4C">
        <w:t xml:space="preserve"> </w:t>
      </w:r>
      <w:r w:rsidR="00B13137" w:rsidRPr="009D4464">
        <w:t>The</w:t>
      </w:r>
      <w:r w:rsidR="002C0A4C">
        <w:t xml:space="preserve"> </w:t>
      </w:r>
      <w:r w:rsidR="00B13137" w:rsidRPr="009D4464">
        <w:t>ADA’s</w:t>
      </w:r>
      <w:r w:rsidR="002C0A4C">
        <w:t xml:space="preserve"> </w:t>
      </w:r>
      <w:r w:rsidR="00B13137" w:rsidRPr="009D4464">
        <w:t>regulations</w:t>
      </w:r>
      <w:r w:rsidR="002C0A4C">
        <w:t xml:space="preserve"> </w:t>
      </w:r>
      <w:r w:rsidR="00B13137" w:rsidRPr="009D4464">
        <w:t>and</w:t>
      </w:r>
      <w:r w:rsidR="002C0A4C">
        <w:t xml:space="preserve"> </w:t>
      </w:r>
      <w:r w:rsidR="00B13137" w:rsidRPr="009D4464">
        <w:t>the</w:t>
      </w:r>
      <w:r w:rsidR="002C0A4C">
        <w:t xml:space="preserve"> </w:t>
      </w:r>
      <w:r w:rsidR="00B13137" w:rsidRPr="009D4464">
        <w:t>ADA</w:t>
      </w:r>
      <w:r w:rsidR="002C0A4C">
        <w:t xml:space="preserve"> </w:t>
      </w:r>
      <w:r w:rsidR="00B13137" w:rsidRPr="009D4464">
        <w:t>Standards</w:t>
      </w:r>
      <w:r w:rsidR="002C0A4C">
        <w:t xml:space="preserve"> </w:t>
      </w:r>
      <w:r w:rsidR="00B13137" w:rsidRPr="009D4464">
        <w:t>for</w:t>
      </w:r>
      <w:r w:rsidR="002C0A4C">
        <w:t xml:space="preserve"> </w:t>
      </w:r>
      <w:r w:rsidR="00B13137" w:rsidRPr="009D4464">
        <w:t>Accessible</w:t>
      </w:r>
      <w:r w:rsidR="002C0A4C">
        <w:t xml:space="preserve"> </w:t>
      </w:r>
      <w:r w:rsidR="00B13137" w:rsidRPr="009D4464">
        <w:t>Design</w:t>
      </w:r>
      <w:r w:rsidR="002C0A4C">
        <w:t xml:space="preserve"> </w:t>
      </w:r>
      <w:r w:rsidR="00B13137" w:rsidRPr="009D4464">
        <w:t>set</w:t>
      </w:r>
      <w:r w:rsidR="002C0A4C">
        <w:t xml:space="preserve"> </w:t>
      </w:r>
      <w:r w:rsidR="00B13137" w:rsidRPr="009D4464">
        <w:t>out</w:t>
      </w:r>
      <w:r w:rsidR="002C0A4C">
        <w:t xml:space="preserve"> </w:t>
      </w:r>
      <w:r w:rsidR="00B13137" w:rsidRPr="009D4464">
        <w:t>what</w:t>
      </w:r>
      <w:r w:rsidR="002C0A4C">
        <w:t xml:space="preserve"> </w:t>
      </w:r>
      <w:r w:rsidR="00B13137" w:rsidRPr="009D4464">
        <w:t>makes</w:t>
      </w:r>
      <w:r w:rsidR="002C0A4C">
        <w:t xml:space="preserve"> </w:t>
      </w:r>
      <w:r w:rsidR="00B13137" w:rsidRPr="009D4464">
        <w:t>a</w:t>
      </w:r>
      <w:r w:rsidR="002C0A4C">
        <w:t xml:space="preserve"> </w:t>
      </w:r>
      <w:r w:rsidR="00B13137" w:rsidRPr="009D4464">
        <w:t>facility</w:t>
      </w:r>
      <w:r w:rsidR="002C0A4C">
        <w:t xml:space="preserve"> </w:t>
      </w:r>
      <w:r w:rsidR="00B13137" w:rsidRPr="009D4464">
        <w:t>accessible</w:t>
      </w:r>
      <w:r w:rsidR="002C0A4C">
        <w:t xml:space="preserve"> </w:t>
      </w:r>
      <w:r w:rsidR="00B13137" w:rsidRPr="009D4464">
        <w:t>and</w:t>
      </w:r>
      <w:r w:rsidR="002C0A4C">
        <w:t xml:space="preserve"> </w:t>
      </w:r>
      <w:r w:rsidR="00B13137" w:rsidRPr="009D4464">
        <w:t>should</w:t>
      </w:r>
      <w:r w:rsidR="002C0A4C">
        <w:t xml:space="preserve"> </w:t>
      </w:r>
      <w:r w:rsidR="00B13137" w:rsidRPr="009D4464">
        <w:t>be</w:t>
      </w:r>
      <w:r w:rsidR="002C0A4C">
        <w:t xml:space="preserve"> </w:t>
      </w:r>
      <w:r w:rsidR="00B13137" w:rsidRPr="009D4464">
        <w:t>used</w:t>
      </w:r>
      <w:r w:rsidR="002C0A4C">
        <w:t xml:space="preserve"> </w:t>
      </w:r>
      <w:r w:rsidR="00B13137" w:rsidRPr="009D4464">
        <w:t>to</w:t>
      </w:r>
      <w:r w:rsidR="002C0A4C">
        <w:t xml:space="preserve"> </w:t>
      </w:r>
      <w:r w:rsidR="00B13137" w:rsidRPr="009D4464">
        <w:t>determine</w:t>
      </w:r>
      <w:r w:rsidR="002C0A4C">
        <w:t xml:space="preserve"> </w:t>
      </w:r>
      <w:r w:rsidR="00B13137" w:rsidRPr="009D4464">
        <w:t>the</w:t>
      </w:r>
      <w:r w:rsidR="002C0A4C">
        <w:t xml:space="preserve"> </w:t>
      </w:r>
      <w:r w:rsidR="00B13137" w:rsidRPr="009D4464">
        <w:t>level</w:t>
      </w:r>
      <w:r w:rsidR="002C0A4C">
        <w:t xml:space="preserve"> </w:t>
      </w:r>
      <w:r w:rsidR="00B13137" w:rsidRPr="009D4464">
        <w:t>of</w:t>
      </w:r>
      <w:r w:rsidR="002C0A4C">
        <w:t xml:space="preserve"> </w:t>
      </w:r>
      <w:r w:rsidR="00B13137" w:rsidRPr="009D4464">
        <w:t>accessibility</w:t>
      </w:r>
      <w:r w:rsidR="002C0A4C">
        <w:t xml:space="preserve"> </w:t>
      </w:r>
      <w:r w:rsidR="00B13137" w:rsidRPr="009D4464">
        <w:t>at</w:t>
      </w:r>
      <w:r w:rsidR="002C0A4C">
        <w:t xml:space="preserve"> </w:t>
      </w:r>
      <w:r w:rsidR="00B13137" w:rsidRPr="009D4464">
        <w:t>any</w:t>
      </w:r>
      <w:r w:rsidR="002C0A4C">
        <w:t xml:space="preserve"> </w:t>
      </w:r>
      <w:r w:rsidR="00B13137" w:rsidRPr="009D4464">
        <w:t>facility</w:t>
      </w:r>
      <w:r w:rsidR="002C0A4C">
        <w:t xml:space="preserve"> </w:t>
      </w:r>
      <w:r w:rsidR="00B13137" w:rsidRPr="009D4464">
        <w:t>being</w:t>
      </w:r>
      <w:r w:rsidR="002C0A4C">
        <w:t xml:space="preserve"> </w:t>
      </w:r>
      <w:r w:rsidR="00B13137" w:rsidRPr="009D4464">
        <w:t>considered</w:t>
      </w:r>
      <w:r w:rsidR="002C0A4C">
        <w:t xml:space="preserve"> </w:t>
      </w:r>
      <w:r w:rsidR="00B13137" w:rsidRPr="009D4464">
        <w:t>for</w:t>
      </w:r>
      <w:r w:rsidR="002C0A4C">
        <w:t xml:space="preserve"> </w:t>
      </w:r>
      <w:r w:rsidR="00B13137" w:rsidRPr="009D4464">
        <w:t>use</w:t>
      </w:r>
      <w:r w:rsidR="002C0A4C">
        <w:t xml:space="preserve"> </w:t>
      </w:r>
      <w:r w:rsidR="00B13137" w:rsidRPr="009D4464">
        <w:t>as</w:t>
      </w:r>
      <w:r w:rsidR="002C0A4C">
        <w:t xml:space="preserve"> </w:t>
      </w:r>
      <w:r w:rsidR="00B13137" w:rsidRPr="009D4464">
        <w:t>a</w:t>
      </w:r>
      <w:r w:rsidR="002C0A4C">
        <w:t xml:space="preserve"> </w:t>
      </w:r>
      <w:r w:rsidR="00B13137" w:rsidRPr="009D4464">
        <w:t>polling</w:t>
      </w:r>
      <w:r w:rsidR="002C0A4C">
        <w:t xml:space="preserve"> </w:t>
      </w:r>
      <w:r w:rsidR="00B13137" w:rsidRPr="009D4464">
        <w:t>place.</w:t>
      </w:r>
      <w:r w:rsidR="002C0A4C">
        <w:t xml:space="preserve">  </w:t>
      </w:r>
      <w:r w:rsidR="00B13137" w:rsidRPr="009D4464">
        <w:t>The</w:t>
      </w:r>
      <w:r w:rsidR="002C0A4C">
        <w:t xml:space="preserve"> </w:t>
      </w:r>
      <w:r w:rsidR="00B13137" w:rsidRPr="009D4464">
        <w:t>Justice</w:t>
      </w:r>
      <w:r w:rsidR="002C0A4C">
        <w:t xml:space="preserve"> </w:t>
      </w:r>
      <w:r w:rsidR="00B13137" w:rsidRPr="009D4464">
        <w:t>Department’s</w:t>
      </w:r>
      <w:r w:rsidR="002C0A4C">
        <w:t xml:space="preserve"> </w:t>
      </w:r>
      <w:hyperlink r:id="rId11" w:history="1">
        <w:r w:rsidR="00B13137" w:rsidRPr="009D4464">
          <w:rPr>
            <w:rStyle w:val="Hyperlink"/>
          </w:rPr>
          <w:t>ADA</w:t>
        </w:r>
        <w:r w:rsidR="002C0A4C">
          <w:rPr>
            <w:rStyle w:val="Hyperlink"/>
          </w:rPr>
          <w:t xml:space="preserve"> </w:t>
        </w:r>
        <w:r w:rsidR="00B13137" w:rsidRPr="009D4464">
          <w:rPr>
            <w:rStyle w:val="Hyperlink"/>
          </w:rPr>
          <w:t>Checklist</w:t>
        </w:r>
        <w:r w:rsidR="002C0A4C">
          <w:rPr>
            <w:rStyle w:val="Hyperlink"/>
          </w:rPr>
          <w:t xml:space="preserve"> </w:t>
        </w:r>
        <w:r w:rsidR="00B13137" w:rsidRPr="009D4464">
          <w:rPr>
            <w:rStyle w:val="Hyperlink"/>
          </w:rPr>
          <w:t>for</w:t>
        </w:r>
        <w:r w:rsidR="002C0A4C">
          <w:rPr>
            <w:rStyle w:val="Hyperlink"/>
          </w:rPr>
          <w:t xml:space="preserve"> </w:t>
        </w:r>
        <w:r w:rsidR="00B13137" w:rsidRPr="009D4464">
          <w:rPr>
            <w:rStyle w:val="Hyperlink"/>
          </w:rPr>
          <w:t>Polling</w:t>
        </w:r>
        <w:r w:rsidR="002C0A4C">
          <w:rPr>
            <w:rStyle w:val="Hyperlink"/>
          </w:rPr>
          <w:t xml:space="preserve"> </w:t>
        </w:r>
        <w:r w:rsidR="00B13137" w:rsidRPr="009D4464">
          <w:rPr>
            <w:rStyle w:val="Hyperlink"/>
          </w:rPr>
          <w:t>Places</w:t>
        </w:r>
      </w:hyperlink>
      <w:r w:rsidR="002C0A4C">
        <w:t xml:space="preserve"> </w:t>
      </w:r>
      <w:r>
        <w:t>|</w:t>
      </w:r>
      <w:hyperlink r:id="rId12" w:history="1">
        <w:r w:rsidR="00B13137" w:rsidRPr="009D4464">
          <w:rPr>
            <w:rStyle w:val="Hyperlink"/>
          </w:rPr>
          <w:t>PDF</w:t>
        </w:r>
      </w:hyperlink>
      <w:r w:rsidR="002C0A4C">
        <w:t xml:space="preserve"> </w:t>
      </w:r>
      <w:r w:rsidR="00B13137" w:rsidRPr="009D4464">
        <w:t>provides</w:t>
      </w:r>
      <w:r w:rsidR="002C0A4C">
        <w:t xml:space="preserve"> </w:t>
      </w:r>
      <w:r w:rsidR="00B13137" w:rsidRPr="009D4464">
        <w:t>guidance</w:t>
      </w:r>
      <w:r w:rsidR="002C0A4C">
        <w:t xml:space="preserve"> </w:t>
      </w:r>
      <w:r w:rsidR="00B13137" w:rsidRPr="009D4464">
        <w:t>for</w:t>
      </w:r>
      <w:r w:rsidR="002C0A4C">
        <w:t xml:space="preserve"> </w:t>
      </w:r>
      <w:r w:rsidR="00B13137" w:rsidRPr="009D4464">
        <w:t>determining</w:t>
      </w:r>
      <w:r w:rsidR="002C0A4C">
        <w:t xml:space="preserve"> </w:t>
      </w:r>
      <w:r w:rsidR="00B13137" w:rsidRPr="009D4464">
        <w:t>whether</w:t>
      </w:r>
      <w:r w:rsidR="002C0A4C">
        <w:t xml:space="preserve"> </w:t>
      </w:r>
      <w:r w:rsidR="00B13137" w:rsidRPr="009D4464">
        <w:t>a</w:t>
      </w:r>
      <w:r w:rsidR="002C0A4C">
        <w:t xml:space="preserve"> </w:t>
      </w:r>
      <w:r w:rsidR="00B13137" w:rsidRPr="009D4464">
        <w:t>polling</w:t>
      </w:r>
      <w:r w:rsidR="002C0A4C">
        <w:t xml:space="preserve"> </w:t>
      </w:r>
      <w:r w:rsidR="00B13137" w:rsidRPr="009D4464">
        <w:t>place</w:t>
      </w:r>
      <w:r w:rsidR="002C0A4C">
        <w:t xml:space="preserve"> </w:t>
      </w:r>
      <w:r>
        <w:t>meets</w:t>
      </w:r>
      <w:r w:rsidR="002C0A4C">
        <w:t xml:space="preserve"> </w:t>
      </w:r>
      <w:r>
        <w:t>ADA</w:t>
      </w:r>
      <w:r w:rsidR="002C0A4C">
        <w:t xml:space="preserve"> </w:t>
      </w:r>
      <w:r>
        <w:t>accessibility</w:t>
      </w:r>
      <w:r w:rsidR="002C0A4C">
        <w:t xml:space="preserve"> </w:t>
      </w:r>
      <w:r>
        <w:t>requirements.</w:t>
      </w:r>
      <w:r w:rsidR="002C0A4C">
        <w:t xml:space="preserve">  </w:t>
      </w:r>
      <w:r w:rsidR="00B13137" w:rsidRPr="009D4464">
        <w:t>An</w:t>
      </w:r>
      <w:r w:rsidR="002C0A4C">
        <w:t xml:space="preserve"> </w:t>
      </w:r>
      <w:r w:rsidR="00B13137" w:rsidRPr="009D4464">
        <w:t>additional</w:t>
      </w:r>
      <w:r w:rsidR="002C0A4C">
        <w:t xml:space="preserve"> </w:t>
      </w:r>
      <w:r w:rsidR="00B13137" w:rsidRPr="009D4464">
        <w:t>Justice</w:t>
      </w:r>
      <w:r w:rsidR="002C0A4C">
        <w:t xml:space="preserve"> </w:t>
      </w:r>
      <w:r w:rsidR="00B13137" w:rsidRPr="009D4464">
        <w:t>Department</w:t>
      </w:r>
      <w:r w:rsidR="002C0A4C">
        <w:t xml:space="preserve"> </w:t>
      </w:r>
      <w:r w:rsidR="00B13137" w:rsidRPr="009D4464">
        <w:t>publication,</w:t>
      </w:r>
      <w:r w:rsidR="002C0A4C">
        <w:t xml:space="preserve"> </w:t>
      </w:r>
      <w:hyperlink r:id="rId13" w:history="1">
        <w:r w:rsidR="00B13137" w:rsidRPr="009D4464">
          <w:rPr>
            <w:rStyle w:val="Hyperlink"/>
          </w:rPr>
          <w:t>Solutions</w:t>
        </w:r>
        <w:r w:rsidR="002C0A4C">
          <w:rPr>
            <w:rStyle w:val="Hyperlink"/>
          </w:rPr>
          <w:t xml:space="preserve"> </w:t>
        </w:r>
        <w:r w:rsidR="00B13137" w:rsidRPr="009D4464">
          <w:rPr>
            <w:rStyle w:val="Hyperlink"/>
          </w:rPr>
          <w:t>for</w:t>
        </w:r>
        <w:r w:rsidR="002C0A4C">
          <w:rPr>
            <w:rStyle w:val="Hyperlink"/>
          </w:rPr>
          <w:t xml:space="preserve"> </w:t>
        </w:r>
        <w:r w:rsidR="00B13137" w:rsidRPr="009D4464">
          <w:rPr>
            <w:rStyle w:val="Hyperlink"/>
          </w:rPr>
          <w:t>Five</w:t>
        </w:r>
        <w:r w:rsidR="002C0A4C">
          <w:rPr>
            <w:rStyle w:val="Hyperlink"/>
          </w:rPr>
          <w:t xml:space="preserve"> </w:t>
        </w:r>
        <w:r w:rsidR="00B13137" w:rsidRPr="009D4464">
          <w:rPr>
            <w:rStyle w:val="Hyperlink"/>
          </w:rPr>
          <w:lastRenderedPageBreak/>
          <w:t>Common</w:t>
        </w:r>
        <w:r w:rsidR="002C0A4C">
          <w:rPr>
            <w:rStyle w:val="Hyperlink"/>
          </w:rPr>
          <w:t xml:space="preserve"> </w:t>
        </w:r>
        <w:r w:rsidR="00B13137" w:rsidRPr="009D4464">
          <w:rPr>
            <w:rStyle w:val="Hyperlink"/>
          </w:rPr>
          <w:t>ADA</w:t>
        </w:r>
        <w:r w:rsidR="002C0A4C">
          <w:rPr>
            <w:rStyle w:val="Hyperlink"/>
          </w:rPr>
          <w:t xml:space="preserve"> </w:t>
        </w:r>
        <w:r w:rsidR="00B13137" w:rsidRPr="009D4464">
          <w:rPr>
            <w:rStyle w:val="Hyperlink"/>
          </w:rPr>
          <w:t>Access</w:t>
        </w:r>
        <w:r w:rsidR="002C0A4C">
          <w:rPr>
            <w:rStyle w:val="Hyperlink"/>
          </w:rPr>
          <w:t xml:space="preserve"> </w:t>
        </w:r>
        <w:r w:rsidR="00B13137" w:rsidRPr="009D4464">
          <w:rPr>
            <w:rStyle w:val="Hyperlink"/>
          </w:rPr>
          <w:t>Problems</w:t>
        </w:r>
        <w:r w:rsidR="002C0A4C">
          <w:rPr>
            <w:rStyle w:val="Hyperlink"/>
          </w:rPr>
          <w:t xml:space="preserve"> </w:t>
        </w:r>
        <w:r w:rsidR="00B13137" w:rsidRPr="009D4464">
          <w:rPr>
            <w:rStyle w:val="Hyperlink"/>
          </w:rPr>
          <w:t>at</w:t>
        </w:r>
        <w:r w:rsidR="002C0A4C">
          <w:rPr>
            <w:rStyle w:val="Hyperlink"/>
          </w:rPr>
          <w:t xml:space="preserve"> </w:t>
        </w:r>
        <w:r w:rsidR="00B13137" w:rsidRPr="009D4464">
          <w:rPr>
            <w:rStyle w:val="Hyperlink"/>
          </w:rPr>
          <w:t>Polling</w:t>
        </w:r>
        <w:r w:rsidR="002C0A4C">
          <w:rPr>
            <w:rStyle w:val="Hyperlink"/>
          </w:rPr>
          <w:t xml:space="preserve"> </w:t>
        </w:r>
        <w:r w:rsidR="00B13137" w:rsidRPr="009D4464">
          <w:rPr>
            <w:rStyle w:val="Hyperlink"/>
          </w:rPr>
          <w:t>Places</w:t>
        </w:r>
      </w:hyperlink>
      <w:r w:rsidR="002C0A4C">
        <w:t xml:space="preserve"> </w:t>
      </w:r>
      <w:r w:rsidR="00B13137" w:rsidRPr="009D4464">
        <w:t>|</w:t>
      </w:r>
      <w:r w:rsidR="002C0A4C">
        <w:t xml:space="preserve"> </w:t>
      </w:r>
      <w:hyperlink r:id="rId14" w:history="1">
        <w:r w:rsidR="00B13137" w:rsidRPr="009D4464">
          <w:rPr>
            <w:rStyle w:val="Hyperlink"/>
          </w:rPr>
          <w:t>PDF</w:t>
        </w:r>
      </w:hyperlink>
      <w:r w:rsidR="00B13137" w:rsidRPr="009D4464">
        <w:t>,</w:t>
      </w:r>
      <w:r w:rsidR="002C0A4C">
        <w:t xml:space="preserve"> </w:t>
      </w:r>
      <w:r w:rsidR="00B13137" w:rsidRPr="009D4464">
        <w:t>illustrates</w:t>
      </w:r>
      <w:r w:rsidR="002C0A4C">
        <w:t xml:space="preserve"> </w:t>
      </w:r>
      <w:r w:rsidR="00B13137" w:rsidRPr="009D4464">
        <w:t>suggested</w:t>
      </w:r>
      <w:r w:rsidR="002C0A4C">
        <w:t xml:space="preserve"> </w:t>
      </w:r>
      <w:r w:rsidR="00B13137" w:rsidRPr="009D4464">
        <w:t>temporary</w:t>
      </w:r>
      <w:r w:rsidR="002C0A4C">
        <w:t xml:space="preserve"> </w:t>
      </w:r>
      <w:r w:rsidR="00B13137" w:rsidRPr="009D4464">
        <w:t>solutions</w:t>
      </w:r>
      <w:r w:rsidR="002C0A4C">
        <w:t xml:space="preserve"> </w:t>
      </w:r>
      <w:r w:rsidR="00B13137" w:rsidRPr="009D4464">
        <w:t>for</w:t>
      </w:r>
      <w:r w:rsidR="002C0A4C">
        <w:t xml:space="preserve"> </w:t>
      </w:r>
      <w:r w:rsidR="00B13137" w:rsidRPr="009D4464">
        <w:t>several</w:t>
      </w:r>
      <w:r w:rsidR="002C0A4C">
        <w:t xml:space="preserve"> </w:t>
      </w:r>
      <w:r w:rsidR="00B13137" w:rsidRPr="009D4464">
        <w:t>common</w:t>
      </w:r>
      <w:r w:rsidR="002C0A4C">
        <w:t xml:space="preserve"> </w:t>
      </w:r>
      <w:r w:rsidR="00B13137" w:rsidRPr="009D4464">
        <w:t>problems</w:t>
      </w:r>
      <w:r w:rsidR="002C0A4C">
        <w:t xml:space="preserve"> </w:t>
      </w:r>
      <w:r w:rsidR="00B13137" w:rsidRPr="009D4464">
        <w:t>found</w:t>
      </w:r>
      <w:r w:rsidR="002C0A4C">
        <w:t xml:space="preserve"> </w:t>
      </w:r>
      <w:r w:rsidR="00B13137" w:rsidRPr="009D4464">
        <w:t>at</w:t>
      </w:r>
      <w:r w:rsidR="002C0A4C">
        <w:t xml:space="preserve"> </w:t>
      </w:r>
      <w:r w:rsidR="00B13137" w:rsidRPr="009D4464">
        <w:t>polling</w:t>
      </w:r>
      <w:r w:rsidR="002C0A4C">
        <w:t xml:space="preserve"> </w:t>
      </w:r>
      <w:r w:rsidR="00B13137" w:rsidRPr="009D4464">
        <w:t>places.</w:t>
      </w:r>
      <w:r w:rsidR="002C0A4C">
        <w:t xml:space="preserve"> </w:t>
      </w:r>
    </w:p>
    <w:p w:rsidR="00B13137" w:rsidRPr="00A53497" w:rsidRDefault="00B13137" w:rsidP="009D4464">
      <w:r w:rsidRPr="009D4464">
        <w:t>For</w:t>
      </w:r>
      <w:r w:rsidR="002C0A4C">
        <w:t xml:space="preserve"> </w:t>
      </w:r>
      <w:r w:rsidRPr="009D4464">
        <w:t>example,</w:t>
      </w:r>
      <w:r w:rsidR="002C0A4C">
        <w:t xml:space="preserve"> </w:t>
      </w:r>
      <w:r w:rsidRPr="009D4464">
        <w:t>if</w:t>
      </w:r>
      <w:r w:rsidR="002C0A4C">
        <w:t xml:space="preserve"> </w:t>
      </w:r>
      <w:r w:rsidRPr="009D4464">
        <w:t>parking</w:t>
      </w:r>
      <w:r w:rsidR="002C0A4C">
        <w:t xml:space="preserve"> </w:t>
      </w:r>
      <w:r w:rsidRPr="009D4464">
        <w:t>is</w:t>
      </w:r>
      <w:r w:rsidR="002C0A4C">
        <w:t xml:space="preserve"> </w:t>
      </w:r>
      <w:r w:rsidRPr="009D4464">
        <w:t>provided</w:t>
      </w:r>
      <w:r w:rsidR="002C0A4C">
        <w:t xml:space="preserve"> </w:t>
      </w:r>
      <w:r w:rsidRPr="009D4464">
        <w:t>at</w:t>
      </w:r>
      <w:r w:rsidR="002C0A4C">
        <w:t xml:space="preserve"> </w:t>
      </w:r>
      <w:r w:rsidRPr="009D4464">
        <w:t>a</w:t>
      </w:r>
      <w:r w:rsidR="002C0A4C">
        <w:t xml:space="preserve"> </w:t>
      </w:r>
      <w:r w:rsidRPr="009D4464">
        <w:t>polling</w:t>
      </w:r>
      <w:r w:rsidR="002C0A4C">
        <w:t xml:space="preserve"> </w:t>
      </w:r>
      <w:r w:rsidRPr="009D4464">
        <w:t>place</w:t>
      </w:r>
      <w:r w:rsidR="002C0A4C">
        <w:t xml:space="preserve"> </w:t>
      </w:r>
      <w:r w:rsidRPr="009D4464">
        <w:t>but</w:t>
      </w:r>
      <w:r w:rsidR="002C0A4C">
        <w:t xml:space="preserve"> </w:t>
      </w:r>
      <w:r w:rsidRPr="009D4464">
        <w:t>there</w:t>
      </w:r>
      <w:r w:rsidR="002C0A4C">
        <w:t xml:space="preserve"> </w:t>
      </w:r>
      <w:r w:rsidRPr="009D4464">
        <w:t>are</w:t>
      </w:r>
      <w:r w:rsidR="002C0A4C">
        <w:t xml:space="preserve"> </w:t>
      </w:r>
      <w:r w:rsidRPr="009D4464">
        <w:t>no</w:t>
      </w:r>
      <w:r w:rsidR="002C0A4C">
        <w:t xml:space="preserve"> </w:t>
      </w:r>
      <w:r w:rsidRPr="009D4464">
        <w:t>accessible</w:t>
      </w:r>
      <w:r w:rsidR="002C0A4C">
        <w:t xml:space="preserve"> </w:t>
      </w:r>
      <w:r w:rsidRPr="009D4464">
        <w:t>parking</w:t>
      </w:r>
      <w:r w:rsidR="002C0A4C">
        <w:t xml:space="preserve"> </w:t>
      </w:r>
      <w:r w:rsidRPr="009D4464">
        <w:t>spaces,</w:t>
      </w:r>
      <w:r w:rsidR="002C0A4C">
        <w:t xml:space="preserve"> </w:t>
      </w:r>
      <w:r w:rsidRPr="009D4464">
        <w:t>election</w:t>
      </w:r>
      <w:r w:rsidR="002C0A4C">
        <w:t xml:space="preserve"> </w:t>
      </w:r>
      <w:r w:rsidRPr="009D4464">
        <w:t>administrators</w:t>
      </w:r>
      <w:r w:rsidR="002C0A4C">
        <w:t xml:space="preserve"> </w:t>
      </w:r>
      <w:r w:rsidRPr="009D4464">
        <w:t>can</w:t>
      </w:r>
      <w:r w:rsidR="002C0A4C">
        <w:t xml:space="preserve"> </w:t>
      </w:r>
      <w:r w:rsidRPr="009D4464">
        <w:t>create</w:t>
      </w:r>
      <w:r w:rsidR="002C0A4C">
        <w:t xml:space="preserve"> </w:t>
      </w:r>
      <w:r w:rsidRPr="009D4464">
        <w:t>temporary</w:t>
      </w:r>
      <w:r w:rsidR="002C0A4C">
        <w:t xml:space="preserve"> </w:t>
      </w:r>
      <w:r w:rsidRPr="009D4464">
        <w:t>accessible</w:t>
      </w:r>
      <w:r w:rsidR="002C0A4C">
        <w:t xml:space="preserve"> </w:t>
      </w:r>
      <w:r w:rsidRPr="009D4464">
        <w:t>parking</w:t>
      </w:r>
      <w:r w:rsidR="002C0A4C">
        <w:t xml:space="preserve"> </w:t>
      </w:r>
      <w:r w:rsidRPr="009D4464">
        <w:t>by</w:t>
      </w:r>
      <w:r w:rsidR="002C0A4C">
        <w:t xml:space="preserve"> </w:t>
      </w:r>
      <w:r w:rsidRPr="009D4464">
        <w:t>using</w:t>
      </w:r>
      <w:r w:rsidR="002C0A4C">
        <w:t xml:space="preserve"> </w:t>
      </w:r>
      <w:r w:rsidRPr="009D4464">
        <w:t>traffic</w:t>
      </w:r>
      <w:r w:rsidR="002C0A4C">
        <w:t xml:space="preserve"> </w:t>
      </w:r>
      <w:r w:rsidRPr="009D4464">
        <w:t>cones</w:t>
      </w:r>
      <w:r w:rsidR="002C0A4C">
        <w:t xml:space="preserve"> </w:t>
      </w:r>
      <w:r w:rsidRPr="009D4464">
        <w:t>and</w:t>
      </w:r>
      <w:r w:rsidR="002C0A4C">
        <w:t xml:space="preserve"> </w:t>
      </w:r>
      <w:r w:rsidRPr="009D4464">
        <w:t>portable</w:t>
      </w:r>
      <w:r w:rsidR="002C0A4C">
        <w:t xml:space="preserve"> </w:t>
      </w:r>
      <w:r w:rsidRPr="009D4464">
        <w:t>signs</w:t>
      </w:r>
      <w:r w:rsidR="002C0A4C">
        <w:t xml:space="preserve"> </w:t>
      </w:r>
      <w:r w:rsidRPr="009D4464">
        <w:t>to</w:t>
      </w:r>
      <w:r w:rsidR="002C0A4C">
        <w:t xml:space="preserve"> </w:t>
      </w:r>
      <w:r w:rsidRPr="009D4464">
        <w:t>mark</w:t>
      </w:r>
      <w:r w:rsidR="002C0A4C">
        <w:t xml:space="preserve"> </w:t>
      </w:r>
      <w:r w:rsidRPr="009D4464">
        <w:t>off</w:t>
      </w:r>
      <w:r w:rsidR="002C0A4C">
        <w:t xml:space="preserve"> </w:t>
      </w:r>
      <w:r w:rsidRPr="009D4464">
        <w:t>the</w:t>
      </w:r>
      <w:r w:rsidR="002C0A4C">
        <w:t xml:space="preserve"> </w:t>
      </w:r>
      <w:r w:rsidRPr="009D4464">
        <w:t>accessible</w:t>
      </w:r>
      <w:r w:rsidR="002C0A4C">
        <w:t xml:space="preserve"> </w:t>
      </w:r>
      <w:r w:rsidRPr="009D4464">
        <w:t>spaces</w:t>
      </w:r>
      <w:r w:rsidR="002C0A4C">
        <w:t xml:space="preserve"> </w:t>
      </w:r>
      <w:r w:rsidRPr="009D4464">
        <w:t>and</w:t>
      </w:r>
      <w:r w:rsidR="002C0A4C">
        <w:t xml:space="preserve"> </w:t>
      </w:r>
      <w:r w:rsidRPr="009D4464">
        <w:t>access</w:t>
      </w:r>
      <w:r w:rsidR="002C0A4C">
        <w:t xml:space="preserve"> </w:t>
      </w:r>
      <w:r w:rsidRPr="009D4464">
        <w:t>aisles.</w:t>
      </w:r>
      <w:r w:rsidR="00A53497">
        <w:t xml:space="preserve">  </w:t>
      </w:r>
      <w:r w:rsidR="00B23B3A">
        <w:t xml:space="preserve">Portable ramps can be added if needed.  </w:t>
      </w:r>
      <w:r w:rsidR="00A53497" w:rsidRPr="00A53497">
        <w:t>If temporary measures will not fix a</w:t>
      </w:r>
      <w:r w:rsidR="00A53497">
        <w:t>n access</w:t>
      </w:r>
      <w:r w:rsidR="00A53497" w:rsidRPr="00A53497">
        <w:t xml:space="preserve"> barrier, and </w:t>
      </w:r>
      <w:r w:rsidR="00A53497">
        <w:t xml:space="preserve">election offices </w:t>
      </w:r>
      <w:r w:rsidR="00A53497" w:rsidRPr="00A53497">
        <w:t>are unable to make a permanent modification</w:t>
      </w:r>
      <w:r w:rsidR="00A53497">
        <w:t>s</w:t>
      </w:r>
      <w:r w:rsidR="00A53497" w:rsidRPr="00A53497">
        <w:t xml:space="preserve"> to fix </w:t>
      </w:r>
      <w:r w:rsidR="00A53497">
        <w:t xml:space="preserve">a polling place access </w:t>
      </w:r>
      <w:r w:rsidR="00A53497" w:rsidRPr="00A53497">
        <w:t xml:space="preserve">barrier, then the </w:t>
      </w:r>
      <w:r w:rsidR="00A53497">
        <w:t xml:space="preserve">election office </w:t>
      </w:r>
      <w:r w:rsidR="00A53497" w:rsidRPr="00A53497">
        <w:t>must look for an alternative, accessible polling place.</w:t>
      </w:r>
      <w:r w:rsidR="00A53497">
        <w:t xml:space="preserve"> </w:t>
      </w:r>
    </w:p>
    <w:p w:rsidR="002C0A4C" w:rsidRPr="009D4464" w:rsidRDefault="002C0A4C" w:rsidP="009D4464"/>
    <w:p w:rsidR="000F24AC" w:rsidRDefault="00032E28" w:rsidP="002C0A4C">
      <w:r w:rsidRPr="002C0A4C">
        <w:t>Under</w:t>
      </w:r>
      <w:r>
        <w:t xml:space="preserve"> </w:t>
      </w:r>
      <w:r w:rsidRPr="002C0A4C">
        <w:t>the</w:t>
      </w:r>
      <w:r>
        <w:t xml:space="preserve"> </w:t>
      </w:r>
      <w:r w:rsidRPr="002C0A4C">
        <w:t>ADA,</w:t>
      </w:r>
      <w:r>
        <w:t xml:space="preserve"> </w:t>
      </w:r>
      <w:r w:rsidRPr="002C0A4C">
        <w:t>jurisdictions</w:t>
      </w:r>
      <w:r>
        <w:t xml:space="preserve"> </w:t>
      </w:r>
      <w:r w:rsidRPr="002C0A4C">
        <w:t>must</w:t>
      </w:r>
      <w:r>
        <w:t xml:space="preserve"> </w:t>
      </w:r>
      <w:r w:rsidRPr="002C0A4C">
        <w:t>select</w:t>
      </w:r>
      <w:r>
        <w:t xml:space="preserve"> </w:t>
      </w:r>
      <w:r w:rsidRPr="002C0A4C">
        <w:t>polling</w:t>
      </w:r>
      <w:r>
        <w:t xml:space="preserve"> </w:t>
      </w:r>
      <w:r w:rsidRPr="002C0A4C">
        <w:t>sites</w:t>
      </w:r>
      <w:r>
        <w:t xml:space="preserve"> </w:t>
      </w:r>
      <w:r w:rsidRPr="002C0A4C">
        <w:t>that</w:t>
      </w:r>
      <w:r>
        <w:t xml:space="preserve"> </w:t>
      </w:r>
      <w:r w:rsidRPr="002C0A4C">
        <w:t>are</w:t>
      </w:r>
      <w:r>
        <w:t xml:space="preserve"> </w:t>
      </w:r>
      <w:r w:rsidRPr="002C0A4C">
        <w:t>or</w:t>
      </w:r>
      <w:r>
        <w:t xml:space="preserve"> </w:t>
      </w:r>
      <w:r w:rsidRPr="002C0A4C">
        <w:t>can</w:t>
      </w:r>
      <w:r>
        <w:t xml:space="preserve"> </w:t>
      </w:r>
      <w:r w:rsidRPr="002C0A4C">
        <w:t>be</w:t>
      </w:r>
      <w:r>
        <w:t xml:space="preserve"> </w:t>
      </w:r>
      <w:r w:rsidRPr="002C0A4C">
        <w:t>made</w:t>
      </w:r>
      <w:r>
        <w:t xml:space="preserve"> </w:t>
      </w:r>
      <w:r w:rsidRPr="002C0A4C">
        <w:t>accessible,</w:t>
      </w:r>
      <w:r>
        <w:t xml:space="preserve"> </w:t>
      </w:r>
      <w:r w:rsidRPr="002C0A4C">
        <w:t>so</w:t>
      </w:r>
      <w:r>
        <w:t xml:space="preserve"> </w:t>
      </w:r>
      <w:r w:rsidRPr="002C0A4C">
        <w:t>that</w:t>
      </w:r>
      <w:r>
        <w:t xml:space="preserve"> </w:t>
      </w:r>
      <w:r w:rsidRPr="002C0A4C">
        <w:t>voters</w:t>
      </w:r>
      <w:r>
        <w:t xml:space="preserve"> </w:t>
      </w:r>
      <w:r w:rsidRPr="002C0A4C">
        <w:t>with</w:t>
      </w:r>
      <w:r>
        <w:t xml:space="preserve"> </w:t>
      </w:r>
      <w:r w:rsidRPr="002C0A4C">
        <w:t>disabilities</w:t>
      </w:r>
      <w:r>
        <w:t xml:space="preserve"> </w:t>
      </w:r>
      <w:r w:rsidRPr="002C0A4C">
        <w:t>can</w:t>
      </w:r>
      <w:r>
        <w:t xml:space="preserve"> </w:t>
      </w:r>
      <w:r w:rsidRPr="002C0A4C">
        <w:t>participate</w:t>
      </w:r>
      <w:r>
        <w:t xml:space="preserve"> </w:t>
      </w:r>
      <w:r w:rsidRPr="002C0A4C">
        <w:t>in</w:t>
      </w:r>
      <w:r>
        <w:t xml:space="preserve"> </w:t>
      </w:r>
      <w:r w:rsidRPr="002C0A4C">
        <w:t>elections</w:t>
      </w:r>
      <w:r>
        <w:t xml:space="preserve"> </w:t>
      </w:r>
      <w:r w:rsidRPr="002C0A4C">
        <w:t>on</w:t>
      </w:r>
      <w:r>
        <w:t xml:space="preserve"> </w:t>
      </w:r>
      <w:r w:rsidRPr="002C0A4C">
        <w:t>the</w:t>
      </w:r>
      <w:r>
        <w:t xml:space="preserve"> </w:t>
      </w:r>
      <w:r w:rsidRPr="002C0A4C">
        <w:t>same</w:t>
      </w:r>
      <w:r>
        <w:t xml:space="preserve"> </w:t>
      </w:r>
      <w:r w:rsidRPr="002C0A4C">
        <w:t>terms</w:t>
      </w:r>
      <w:r>
        <w:t xml:space="preserve"> </w:t>
      </w:r>
      <w:r w:rsidRPr="002C0A4C">
        <w:t>and</w:t>
      </w:r>
      <w:r>
        <w:t xml:space="preserve"> </w:t>
      </w:r>
      <w:r w:rsidRPr="002C0A4C">
        <w:t>with</w:t>
      </w:r>
      <w:r>
        <w:t xml:space="preserve"> </w:t>
      </w:r>
      <w:r w:rsidRPr="002C0A4C">
        <w:t>the</w:t>
      </w:r>
      <w:r>
        <w:t xml:space="preserve"> </w:t>
      </w:r>
      <w:r w:rsidRPr="002C0A4C">
        <w:t>same</w:t>
      </w:r>
      <w:r>
        <w:t xml:space="preserve"> </w:t>
      </w:r>
      <w:r w:rsidRPr="002C0A4C">
        <w:t>level</w:t>
      </w:r>
      <w:r>
        <w:t xml:space="preserve"> </w:t>
      </w:r>
      <w:r w:rsidRPr="002C0A4C">
        <w:t>of</w:t>
      </w:r>
      <w:r>
        <w:t xml:space="preserve"> </w:t>
      </w:r>
      <w:r w:rsidRPr="002C0A4C">
        <w:t>privacy</w:t>
      </w:r>
      <w:r>
        <w:t xml:space="preserve"> </w:t>
      </w:r>
      <w:r w:rsidRPr="002C0A4C">
        <w:t>as</w:t>
      </w:r>
      <w:r>
        <w:t xml:space="preserve"> </w:t>
      </w:r>
      <w:r w:rsidRPr="002C0A4C">
        <w:t>other</w:t>
      </w:r>
      <w:r>
        <w:t xml:space="preserve"> </w:t>
      </w:r>
      <w:r w:rsidRPr="002C0A4C">
        <w:t>voters.</w:t>
      </w:r>
      <w:r>
        <w:t xml:space="preserve"> </w:t>
      </w:r>
      <w:r w:rsidR="002C0A4C">
        <w:t xml:space="preserve"> </w:t>
      </w:r>
      <w:r>
        <w:t>W</w:t>
      </w:r>
      <w:r w:rsidR="00B13137" w:rsidRPr="002C0A4C">
        <w:t>hen</w:t>
      </w:r>
      <w:r w:rsidR="002C0A4C">
        <w:t xml:space="preserve"> </w:t>
      </w:r>
      <w:r w:rsidR="00B13137" w:rsidRPr="002C0A4C">
        <w:t>a</w:t>
      </w:r>
      <w:r w:rsidR="00D76DE4">
        <w:t xml:space="preserve">n election office </w:t>
      </w:r>
      <w:r w:rsidR="00B13137" w:rsidRPr="002C0A4C">
        <w:t>is</w:t>
      </w:r>
      <w:r w:rsidR="002C0A4C">
        <w:t xml:space="preserve"> </w:t>
      </w:r>
      <w:r w:rsidR="00B13137" w:rsidRPr="002C0A4C">
        <w:t>unable</w:t>
      </w:r>
      <w:r w:rsidR="002C0A4C">
        <w:t xml:space="preserve"> </w:t>
      </w:r>
      <w:r w:rsidR="00B13137" w:rsidRPr="002C0A4C">
        <w:t>to</w:t>
      </w:r>
      <w:r w:rsidR="002C0A4C">
        <w:t xml:space="preserve"> </w:t>
      </w:r>
      <w:r w:rsidR="00B13137" w:rsidRPr="002C0A4C">
        <w:t>identify</w:t>
      </w:r>
      <w:r w:rsidR="002C0A4C">
        <w:t xml:space="preserve"> </w:t>
      </w:r>
      <w:r w:rsidR="00B13137" w:rsidRPr="002C0A4C">
        <w:t>or</w:t>
      </w:r>
      <w:r w:rsidR="002C0A4C">
        <w:t xml:space="preserve"> </w:t>
      </w:r>
      <w:r w:rsidR="00B13137" w:rsidRPr="002C0A4C">
        <w:t>create</w:t>
      </w:r>
      <w:r w:rsidR="002C0A4C">
        <w:t xml:space="preserve"> </w:t>
      </w:r>
      <w:r w:rsidR="00B13137" w:rsidRPr="002C0A4C">
        <w:t>an</w:t>
      </w:r>
      <w:r w:rsidR="002C0A4C">
        <w:t xml:space="preserve"> </w:t>
      </w:r>
      <w:r w:rsidR="00B13137" w:rsidRPr="002C0A4C">
        <w:t>accessible</w:t>
      </w:r>
      <w:r w:rsidR="002C0A4C">
        <w:t xml:space="preserve"> </w:t>
      </w:r>
      <w:r w:rsidR="00B13137" w:rsidRPr="002C0A4C">
        <w:t>polling</w:t>
      </w:r>
      <w:r w:rsidR="002C0A4C">
        <w:t xml:space="preserve"> </w:t>
      </w:r>
      <w:r w:rsidR="00B13137" w:rsidRPr="002C0A4C">
        <w:t>place</w:t>
      </w:r>
      <w:r w:rsidR="002C0A4C">
        <w:t xml:space="preserve"> </w:t>
      </w:r>
      <w:r w:rsidR="00B13137" w:rsidRPr="002C0A4C">
        <w:t>for</w:t>
      </w:r>
      <w:r w:rsidR="002C0A4C">
        <w:t xml:space="preserve"> </w:t>
      </w:r>
      <w:r w:rsidR="00B13137" w:rsidRPr="002C0A4C">
        <w:t>a</w:t>
      </w:r>
      <w:r w:rsidR="002C0A4C">
        <w:t xml:space="preserve"> </w:t>
      </w:r>
      <w:r w:rsidR="00B13137" w:rsidRPr="002C0A4C">
        <w:t>particular</w:t>
      </w:r>
      <w:r w:rsidR="002C0A4C">
        <w:t xml:space="preserve"> </w:t>
      </w:r>
      <w:r w:rsidR="00B13137" w:rsidRPr="002C0A4C">
        <w:t>voting</w:t>
      </w:r>
      <w:r w:rsidR="002C0A4C">
        <w:t xml:space="preserve"> </w:t>
      </w:r>
      <w:r w:rsidR="00B13137" w:rsidRPr="002C0A4C">
        <w:t>precinct</w:t>
      </w:r>
      <w:r w:rsidR="002C0A4C">
        <w:t xml:space="preserve"> </w:t>
      </w:r>
      <w:r w:rsidR="00B13137" w:rsidRPr="002C0A4C">
        <w:t>or</w:t>
      </w:r>
      <w:r w:rsidR="002C0A4C">
        <w:t xml:space="preserve"> </w:t>
      </w:r>
      <w:r w:rsidR="00B13137" w:rsidRPr="002C0A4C">
        <w:t>ward,</w:t>
      </w:r>
      <w:r w:rsidR="002C0A4C">
        <w:t xml:space="preserve"> </w:t>
      </w:r>
      <w:r w:rsidR="00B13137" w:rsidRPr="002C0A4C">
        <w:t>election</w:t>
      </w:r>
      <w:r w:rsidR="002C0A4C">
        <w:t xml:space="preserve"> </w:t>
      </w:r>
      <w:r w:rsidR="00B13137" w:rsidRPr="002C0A4C">
        <w:t>administrators</w:t>
      </w:r>
      <w:r w:rsidR="002C0A4C">
        <w:t xml:space="preserve"> </w:t>
      </w:r>
      <w:r w:rsidR="00B13137" w:rsidRPr="002C0A4C">
        <w:t>may</w:t>
      </w:r>
      <w:r w:rsidR="002C0A4C">
        <w:t xml:space="preserve"> </w:t>
      </w:r>
      <w:r w:rsidR="00B13137" w:rsidRPr="002C0A4C">
        <w:t>instead</w:t>
      </w:r>
      <w:r w:rsidR="002C0A4C">
        <w:t xml:space="preserve"> </w:t>
      </w:r>
      <w:r w:rsidR="000F24AC">
        <w:t xml:space="preserve">satisfy ADA requirements by </w:t>
      </w:r>
      <w:r w:rsidR="00B13137" w:rsidRPr="002C0A4C">
        <w:t>us</w:t>
      </w:r>
      <w:r w:rsidR="000F24AC">
        <w:t>ing</w:t>
      </w:r>
      <w:r w:rsidR="002C0A4C">
        <w:t xml:space="preserve"> </w:t>
      </w:r>
      <w:r w:rsidR="00B13137" w:rsidRPr="002C0A4C">
        <w:t>an</w:t>
      </w:r>
      <w:r w:rsidR="002C0A4C">
        <w:t xml:space="preserve"> </w:t>
      </w:r>
      <w:r w:rsidR="00B13137" w:rsidRPr="002C0A4C">
        <w:t>alternative</w:t>
      </w:r>
      <w:r w:rsidR="002C0A4C">
        <w:t xml:space="preserve"> </w:t>
      </w:r>
      <w:r w:rsidR="00B13137" w:rsidRPr="002C0A4C">
        <w:t>method</w:t>
      </w:r>
      <w:r w:rsidR="002C0A4C">
        <w:t xml:space="preserve"> </w:t>
      </w:r>
      <w:r w:rsidR="00B13137" w:rsidRPr="002C0A4C">
        <w:t>of</w:t>
      </w:r>
      <w:r w:rsidR="002C0A4C">
        <w:t xml:space="preserve"> </w:t>
      </w:r>
      <w:r w:rsidR="00B13137" w:rsidRPr="002C0A4C">
        <w:t>voting</w:t>
      </w:r>
      <w:r w:rsidR="002C0A4C">
        <w:t xml:space="preserve"> </w:t>
      </w:r>
      <w:r w:rsidR="00B13137" w:rsidRPr="002C0A4C">
        <w:t>at</w:t>
      </w:r>
      <w:r w:rsidR="002C0A4C">
        <w:t xml:space="preserve"> </w:t>
      </w:r>
      <w:r w:rsidR="00B13137" w:rsidRPr="002C0A4C">
        <w:t>the</w:t>
      </w:r>
      <w:r w:rsidR="002C0A4C">
        <w:t xml:space="preserve"> </w:t>
      </w:r>
      <w:r w:rsidR="00B13137" w:rsidRPr="002C0A4C">
        <w:t>polling</w:t>
      </w:r>
      <w:r w:rsidR="002C0A4C">
        <w:t xml:space="preserve"> </w:t>
      </w:r>
      <w:r w:rsidR="00B13137" w:rsidRPr="002C0A4C">
        <w:t>place.</w:t>
      </w:r>
      <w:r w:rsidR="002C0A4C">
        <w:t xml:space="preserve">  </w:t>
      </w:r>
      <w:r w:rsidR="00B13137" w:rsidRPr="002C0A4C">
        <w:t>While</w:t>
      </w:r>
      <w:r w:rsidR="002C0A4C">
        <w:t xml:space="preserve"> </w:t>
      </w:r>
      <w:r w:rsidR="00B13137" w:rsidRPr="002C0A4C">
        <w:t>absentee</w:t>
      </w:r>
      <w:r w:rsidR="002C0A4C">
        <w:t xml:space="preserve"> </w:t>
      </w:r>
      <w:r w:rsidR="00B13137" w:rsidRPr="002C0A4C">
        <w:t>balloting</w:t>
      </w:r>
      <w:r w:rsidR="002C0A4C">
        <w:t xml:space="preserve"> </w:t>
      </w:r>
      <w:r w:rsidR="00B13137" w:rsidRPr="002C0A4C">
        <w:t>can</w:t>
      </w:r>
      <w:r w:rsidR="002C0A4C">
        <w:t xml:space="preserve"> </w:t>
      </w:r>
      <w:r w:rsidR="00B13137" w:rsidRPr="002C0A4C">
        <w:t>be</w:t>
      </w:r>
      <w:r w:rsidR="002C0A4C">
        <w:t xml:space="preserve"> </w:t>
      </w:r>
      <w:r w:rsidR="00B13137" w:rsidRPr="002C0A4C">
        <w:t>offered</w:t>
      </w:r>
      <w:r w:rsidR="002C0A4C">
        <w:t xml:space="preserve"> </w:t>
      </w:r>
      <w:r w:rsidR="00B13137" w:rsidRPr="002C0A4C">
        <w:t>to</w:t>
      </w:r>
      <w:r w:rsidR="002C0A4C">
        <w:t xml:space="preserve"> </w:t>
      </w:r>
      <w:r w:rsidR="00B13137" w:rsidRPr="002C0A4C">
        <w:t>voters</w:t>
      </w:r>
      <w:r w:rsidR="002C0A4C">
        <w:t xml:space="preserve"> </w:t>
      </w:r>
      <w:r w:rsidR="00B13137" w:rsidRPr="002C0A4C">
        <w:t>with</w:t>
      </w:r>
      <w:r w:rsidR="002C0A4C">
        <w:t xml:space="preserve"> </w:t>
      </w:r>
      <w:r w:rsidR="00B13137" w:rsidRPr="002C0A4C">
        <w:t>disabilities,</w:t>
      </w:r>
      <w:r w:rsidR="002C0A4C">
        <w:t xml:space="preserve"> </w:t>
      </w:r>
      <w:r w:rsidR="00B13137" w:rsidRPr="002C0A4C">
        <w:t>it</w:t>
      </w:r>
      <w:r w:rsidR="002C0A4C">
        <w:t xml:space="preserve"> </w:t>
      </w:r>
      <w:r w:rsidR="00B13137" w:rsidRPr="002C0A4C">
        <w:t>cannot</w:t>
      </w:r>
      <w:r w:rsidR="002C0A4C">
        <w:t xml:space="preserve"> </w:t>
      </w:r>
      <w:r w:rsidR="00B13137" w:rsidRPr="002C0A4C">
        <w:t>take</w:t>
      </w:r>
      <w:r w:rsidR="002C0A4C">
        <w:t xml:space="preserve"> </w:t>
      </w:r>
      <w:r w:rsidR="00B13137" w:rsidRPr="002C0A4C">
        <w:t>the</w:t>
      </w:r>
      <w:r w:rsidR="002C0A4C">
        <w:t xml:space="preserve"> </w:t>
      </w:r>
      <w:r w:rsidR="00B13137" w:rsidRPr="002C0A4C">
        <w:t>place</w:t>
      </w:r>
      <w:r w:rsidR="002C0A4C">
        <w:t xml:space="preserve"> </w:t>
      </w:r>
      <w:r w:rsidR="00B13137" w:rsidRPr="002C0A4C">
        <w:t>of</w:t>
      </w:r>
      <w:r w:rsidR="002C0A4C">
        <w:t xml:space="preserve"> </w:t>
      </w:r>
      <w:r w:rsidR="00B13137" w:rsidRPr="002C0A4C">
        <w:t>in-person</w:t>
      </w:r>
      <w:r w:rsidR="002C0A4C">
        <w:t xml:space="preserve"> </w:t>
      </w:r>
      <w:r w:rsidR="00B13137" w:rsidRPr="002C0A4C">
        <w:t>voting</w:t>
      </w:r>
      <w:r w:rsidR="002C0A4C">
        <w:t xml:space="preserve"> </w:t>
      </w:r>
      <w:r w:rsidR="00B13137" w:rsidRPr="002C0A4C">
        <w:t>for</w:t>
      </w:r>
      <w:r w:rsidR="002C0A4C">
        <w:t xml:space="preserve"> </w:t>
      </w:r>
      <w:r w:rsidR="00B13137" w:rsidRPr="002C0A4C">
        <w:t>those</w:t>
      </w:r>
      <w:r w:rsidR="002C0A4C">
        <w:t xml:space="preserve"> </w:t>
      </w:r>
      <w:r w:rsidR="00B13137" w:rsidRPr="002C0A4C">
        <w:t>who</w:t>
      </w:r>
      <w:r w:rsidR="002C0A4C">
        <w:t xml:space="preserve"> </w:t>
      </w:r>
      <w:r w:rsidR="00B13137" w:rsidRPr="002C0A4C">
        <w:t>prefer</w:t>
      </w:r>
      <w:r w:rsidR="002C0A4C">
        <w:t xml:space="preserve"> </w:t>
      </w:r>
      <w:r w:rsidR="00B13137" w:rsidRPr="002C0A4C">
        <w:t>to</w:t>
      </w:r>
      <w:r w:rsidR="002C0A4C">
        <w:t xml:space="preserve"> </w:t>
      </w:r>
      <w:r w:rsidR="00B13137" w:rsidRPr="002C0A4C">
        <w:t>vote</w:t>
      </w:r>
      <w:r w:rsidR="002C0A4C">
        <w:t xml:space="preserve"> </w:t>
      </w:r>
      <w:r w:rsidR="00B13137" w:rsidRPr="002C0A4C">
        <w:t>at</w:t>
      </w:r>
      <w:r w:rsidR="002C0A4C">
        <w:t xml:space="preserve"> </w:t>
      </w:r>
      <w:r w:rsidR="00B13137" w:rsidRPr="002C0A4C">
        <w:t>the</w:t>
      </w:r>
      <w:r w:rsidR="002C0A4C">
        <w:t xml:space="preserve"> </w:t>
      </w:r>
      <w:r w:rsidR="00B13137" w:rsidRPr="002C0A4C">
        <w:t>polls</w:t>
      </w:r>
      <w:r w:rsidR="002C0A4C">
        <w:t xml:space="preserve"> </w:t>
      </w:r>
      <w:r w:rsidR="00B13137" w:rsidRPr="002C0A4C">
        <w:t>on</w:t>
      </w:r>
      <w:r w:rsidR="002C0A4C">
        <w:t xml:space="preserve"> </w:t>
      </w:r>
      <w:r w:rsidR="00B13137" w:rsidRPr="002C0A4C">
        <w:t>Election</w:t>
      </w:r>
      <w:r w:rsidR="002C0A4C">
        <w:t xml:space="preserve"> </w:t>
      </w:r>
      <w:r w:rsidR="00B13137" w:rsidRPr="002C0A4C">
        <w:t>Day.</w:t>
      </w:r>
      <w:r w:rsidR="002C0A4C">
        <w:t xml:space="preserve">  </w:t>
      </w:r>
      <w:r w:rsidR="00B13137" w:rsidRPr="002C0A4C">
        <w:t>Any</w:t>
      </w:r>
      <w:r w:rsidR="002C0A4C">
        <w:t xml:space="preserve"> </w:t>
      </w:r>
      <w:r w:rsidR="00B13137" w:rsidRPr="002C0A4C">
        <w:t>alternative</w:t>
      </w:r>
      <w:r w:rsidR="002C0A4C">
        <w:t xml:space="preserve"> </w:t>
      </w:r>
      <w:r w:rsidR="00B13137" w:rsidRPr="002C0A4C">
        <w:t>method</w:t>
      </w:r>
      <w:r w:rsidR="002C0A4C">
        <w:t xml:space="preserve"> </w:t>
      </w:r>
      <w:r w:rsidR="00B13137" w:rsidRPr="002C0A4C">
        <w:t>of</w:t>
      </w:r>
      <w:r w:rsidR="002C0A4C">
        <w:t xml:space="preserve"> </w:t>
      </w:r>
      <w:r w:rsidR="00B13137" w:rsidRPr="002C0A4C">
        <w:t>voting</w:t>
      </w:r>
      <w:r w:rsidR="002C0A4C">
        <w:t xml:space="preserve"> </w:t>
      </w:r>
      <w:r w:rsidR="00B13137" w:rsidRPr="002C0A4C">
        <w:t>must</w:t>
      </w:r>
      <w:r w:rsidR="002C0A4C">
        <w:t xml:space="preserve"> </w:t>
      </w:r>
      <w:r w:rsidR="00B13137" w:rsidRPr="002C0A4C">
        <w:t>offer</w:t>
      </w:r>
      <w:r w:rsidR="002C0A4C">
        <w:t xml:space="preserve"> </w:t>
      </w:r>
      <w:r w:rsidR="00B13137" w:rsidRPr="002C0A4C">
        <w:t>voters</w:t>
      </w:r>
      <w:r w:rsidR="002C0A4C">
        <w:t xml:space="preserve"> </w:t>
      </w:r>
      <w:r w:rsidR="00B13137" w:rsidRPr="002C0A4C">
        <w:t>with</w:t>
      </w:r>
      <w:r w:rsidR="002C0A4C">
        <w:t xml:space="preserve"> </w:t>
      </w:r>
      <w:r w:rsidR="00B13137" w:rsidRPr="002C0A4C">
        <w:t>disabilities</w:t>
      </w:r>
      <w:r w:rsidR="002C0A4C">
        <w:t xml:space="preserve"> </w:t>
      </w:r>
      <w:r w:rsidR="00B13137" w:rsidRPr="002C0A4C">
        <w:t>an</w:t>
      </w:r>
      <w:r w:rsidR="002C0A4C">
        <w:t xml:space="preserve"> </w:t>
      </w:r>
      <w:r w:rsidR="00B13137" w:rsidRPr="002C0A4C">
        <w:t>equally</w:t>
      </w:r>
      <w:r w:rsidR="002C0A4C">
        <w:t xml:space="preserve"> </w:t>
      </w:r>
      <w:r w:rsidR="00B13137" w:rsidRPr="002C0A4C">
        <w:t>effective</w:t>
      </w:r>
      <w:r w:rsidR="002C0A4C">
        <w:t xml:space="preserve"> </w:t>
      </w:r>
      <w:r w:rsidR="00B13137" w:rsidRPr="002C0A4C">
        <w:t>opportunity</w:t>
      </w:r>
      <w:r w:rsidR="002C0A4C">
        <w:t xml:space="preserve"> </w:t>
      </w:r>
      <w:r w:rsidR="00B13137" w:rsidRPr="002C0A4C">
        <w:t>to</w:t>
      </w:r>
      <w:r w:rsidR="002C0A4C">
        <w:t xml:space="preserve"> </w:t>
      </w:r>
      <w:r w:rsidR="000F24AC">
        <w:t xml:space="preserve">voting </w:t>
      </w:r>
      <w:r w:rsidR="00B13137" w:rsidRPr="002C0A4C">
        <w:t>in</w:t>
      </w:r>
      <w:r w:rsidR="002C0A4C">
        <w:t xml:space="preserve"> </w:t>
      </w:r>
      <w:r w:rsidR="00B13137" w:rsidRPr="002C0A4C">
        <w:t>person.</w:t>
      </w:r>
      <w:r w:rsidR="002C0A4C">
        <w:t xml:space="preserve">  </w:t>
      </w:r>
    </w:p>
    <w:p w:rsidR="000F24AC" w:rsidRDefault="000F24AC" w:rsidP="002C0A4C"/>
    <w:p w:rsidR="002C0A4C" w:rsidRDefault="00B13137" w:rsidP="002C0A4C">
      <w:r w:rsidRPr="002C0A4C">
        <w:t>For</w:t>
      </w:r>
      <w:r w:rsidR="002C0A4C">
        <w:t xml:space="preserve"> </w:t>
      </w:r>
      <w:r w:rsidRPr="002C0A4C">
        <w:t>example,</w:t>
      </w:r>
      <w:r w:rsidR="002C0A4C">
        <w:t xml:space="preserve"> </w:t>
      </w:r>
      <w:r w:rsidR="000F24AC">
        <w:t xml:space="preserve">if </w:t>
      </w:r>
      <w:r w:rsidRPr="002C0A4C">
        <w:t>the</w:t>
      </w:r>
      <w:r w:rsidR="002C0A4C">
        <w:t xml:space="preserve"> </w:t>
      </w:r>
      <w:r w:rsidRPr="002C0A4C">
        <w:t>only</w:t>
      </w:r>
      <w:r w:rsidR="002C0A4C">
        <w:t xml:space="preserve"> </w:t>
      </w:r>
      <w:r w:rsidRPr="002C0A4C">
        <w:t>suitable</w:t>
      </w:r>
      <w:r w:rsidR="002C0A4C">
        <w:t xml:space="preserve"> </w:t>
      </w:r>
      <w:r w:rsidRPr="002C0A4C">
        <w:t>polling</w:t>
      </w:r>
      <w:r w:rsidR="002C0A4C">
        <w:t xml:space="preserve"> </w:t>
      </w:r>
      <w:r w:rsidRPr="002C0A4C">
        <w:t>site</w:t>
      </w:r>
      <w:r w:rsidR="002C0A4C">
        <w:t xml:space="preserve"> </w:t>
      </w:r>
      <w:r w:rsidRPr="002C0A4C">
        <w:t>in</w:t>
      </w:r>
      <w:r w:rsidR="002C0A4C">
        <w:t xml:space="preserve"> </w:t>
      </w:r>
      <w:r w:rsidRPr="002C0A4C">
        <w:t>a</w:t>
      </w:r>
      <w:r w:rsidR="002C0A4C">
        <w:t xml:space="preserve"> </w:t>
      </w:r>
      <w:r w:rsidRPr="002C0A4C">
        <w:t>precinct</w:t>
      </w:r>
      <w:r w:rsidR="002C0A4C">
        <w:t xml:space="preserve"> </w:t>
      </w:r>
      <w:r w:rsidR="000F24AC">
        <w:t>is</w:t>
      </w:r>
      <w:r w:rsidR="002C0A4C">
        <w:t xml:space="preserve"> </w:t>
      </w:r>
      <w:r w:rsidRPr="002C0A4C">
        <w:t>an</w:t>
      </w:r>
      <w:r w:rsidR="002C0A4C">
        <w:t xml:space="preserve"> </w:t>
      </w:r>
      <w:r w:rsidRPr="002C0A4C">
        <w:t>inaccessible</w:t>
      </w:r>
      <w:r w:rsidR="002C0A4C">
        <w:t xml:space="preserve"> </w:t>
      </w:r>
      <w:r w:rsidRPr="002C0A4C">
        <w:t>building</w:t>
      </w:r>
      <w:r w:rsidR="000F24AC">
        <w:t xml:space="preserve"> and state law allows, </w:t>
      </w:r>
      <w:r w:rsidRPr="002C0A4C">
        <w:t>election</w:t>
      </w:r>
      <w:r w:rsidR="002C0A4C">
        <w:t xml:space="preserve"> </w:t>
      </w:r>
      <w:r w:rsidRPr="002C0A4C">
        <w:t>administrators</w:t>
      </w:r>
      <w:r w:rsidR="002C0A4C">
        <w:t xml:space="preserve"> </w:t>
      </w:r>
      <w:r w:rsidRPr="002C0A4C">
        <w:t>may</w:t>
      </w:r>
      <w:r w:rsidR="002C0A4C">
        <w:t xml:space="preserve"> </w:t>
      </w:r>
      <w:r w:rsidRPr="002C0A4C">
        <w:t>provide</w:t>
      </w:r>
      <w:r w:rsidR="002C0A4C">
        <w:t xml:space="preserve"> </w:t>
      </w:r>
      <w:r w:rsidRPr="002C0A4C">
        <w:t>“curbside</w:t>
      </w:r>
      <w:r w:rsidR="002C0A4C">
        <w:t xml:space="preserve"> </w:t>
      </w:r>
      <w:r w:rsidRPr="002C0A4C">
        <w:t>voting”</w:t>
      </w:r>
      <w:r w:rsidR="002C0A4C">
        <w:t xml:space="preserve"> </w:t>
      </w:r>
      <w:r w:rsidRPr="002C0A4C">
        <w:t>to</w:t>
      </w:r>
      <w:r w:rsidR="002C0A4C">
        <w:t xml:space="preserve"> </w:t>
      </w:r>
      <w:r w:rsidRPr="002C0A4C">
        <w:t>allow</w:t>
      </w:r>
      <w:r w:rsidR="002C0A4C">
        <w:t xml:space="preserve"> </w:t>
      </w:r>
      <w:r w:rsidRPr="002C0A4C">
        <w:t>persons</w:t>
      </w:r>
      <w:r w:rsidR="002C0A4C">
        <w:t xml:space="preserve"> </w:t>
      </w:r>
      <w:r w:rsidRPr="002C0A4C">
        <w:t>with</w:t>
      </w:r>
      <w:r w:rsidR="002C0A4C">
        <w:t xml:space="preserve"> </w:t>
      </w:r>
      <w:r w:rsidRPr="002C0A4C">
        <w:t>disabilities</w:t>
      </w:r>
      <w:r w:rsidR="002C0A4C">
        <w:t xml:space="preserve"> </w:t>
      </w:r>
      <w:r w:rsidRPr="002C0A4C">
        <w:t>to</w:t>
      </w:r>
      <w:r w:rsidR="002C0A4C">
        <w:t xml:space="preserve"> </w:t>
      </w:r>
      <w:r w:rsidRPr="002C0A4C">
        <w:t>vote</w:t>
      </w:r>
      <w:r w:rsidR="002C0A4C">
        <w:t xml:space="preserve"> </w:t>
      </w:r>
      <w:r w:rsidRPr="002C0A4C">
        <w:t>outside</w:t>
      </w:r>
      <w:r w:rsidR="002C0A4C">
        <w:t xml:space="preserve"> </w:t>
      </w:r>
      <w:r w:rsidRPr="002C0A4C">
        <w:t>the</w:t>
      </w:r>
      <w:r w:rsidR="002C0A4C">
        <w:t xml:space="preserve"> </w:t>
      </w:r>
      <w:r w:rsidRPr="002C0A4C">
        <w:t>polling</w:t>
      </w:r>
      <w:r w:rsidR="002C0A4C">
        <w:t xml:space="preserve"> </w:t>
      </w:r>
      <w:r w:rsidRPr="002C0A4C">
        <w:t>place</w:t>
      </w:r>
      <w:r w:rsidR="002C0A4C">
        <w:t xml:space="preserve"> </w:t>
      </w:r>
      <w:r w:rsidRPr="002C0A4C">
        <w:t>or</w:t>
      </w:r>
      <w:r w:rsidR="002C0A4C">
        <w:t xml:space="preserve"> </w:t>
      </w:r>
      <w:r w:rsidRPr="002C0A4C">
        <w:t>in</w:t>
      </w:r>
      <w:r w:rsidR="002C0A4C">
        <w:t xml:space="preserve"> </w:t>
      </w:r>
      <w:r w:rsidRPr="002C0A4C">
        <w:t>their</w:t>
      </w:r>
      <w:r w:rsidR="002C0A4C">
        <w:t xml:space="preserve"> </w:t>
      </w:r>
      <w:r w:rsidRPr="002C0A4C">
        <w:t>cars.</w:t>
      </w:r>
      <w:r w:rsidR="002C0A4C">
        <w:t xml:space="preserve">  </w:t>
      </w:r>
      <w:r w:rsidRPr="002C0A4C">
        <w:t>In</w:t>
      </w:r>
      <w:r w:rsidR="002C0A4C">
        <w:t xml:space="preserve"> </w:t>
      </w:r>
      <w:r w:rsidRPr="002C0A4C">
        <w:t>order</w:t>
      </w:r>
      <w:r w:rsidR="002C0A4C">
        <w:t xml:space="preserve"> </w:t>
      </w:r>
      <w:r w:rsidRPr="002C0A4C">
        <w:t>to</w:t>
      </w:r>
      <w:r w:rsidR="002C0A4C">
        <w:t xml:space="preserve"> </w:t>
      </w:r>
      <w:r w:rsidRPr="002C0A4C">
        <w:t>be</w:t>
      </w:r>
      <w:r w:rsidR="002C0A4C">
        <w:t xml:space="preserve"> </w:t>
      </w:r>
      <w:r w:rsidRPr="002C0A4C">
        <w:t>effective,</w:t>
      </w:r>
      <w:r w:rsidR="002C0A4C">
        <w:t xml:space="preserve"> </w:t>
      </w:r>
      <w:r w:rsidRPr="002C0A4C">
        <w:t>however,</w:t>
      </w:r>
      <w:r w:rsidR="002C0A4C">
        <w:t xml:space="preserve"> </w:t>
      </w:r>
      <w:r w:rsidRPr="002C0A4C">
        <w:t>the</w:t>
      </w:r>
      <w:r w:rsidR="002C0A4C">
        <w:t xml:space="preserve"> </w:t>
      </w:r>
      <w:r w:rsidRPr="002C0A4C">
        <w:t>curbside</w:t>
      </w:r>
      <w:r w:rsidR="002C0A4C">
        <w:t xml:space="preserve"> </w:t>
      </w:r>
      <w:r w:rsidRPr="002C0A4C">
        <w:t>voting</w:t>
      </w:r>
      <w:r w:rsidR="002C0A4C">
        <w:t xml:space="preserve"> </w:t>
      </w:r>
      <w:r w:rsidRPr="002C0A4C">
        <w:t>system</w:t>
      </w:r>
      <w:r w:rsidR="002C0A4C">
        <w:t xml:space="preserve"> </w:t>
      </w:r>
      <w:r w:rsidRPr="002C0A4C">
        <w:t>must</w:t>
      </w:r>
      <w:r w:rsidR="002C0A4C">
        <w:t xml:space="preserve"> </w:t>
      </w:r>
      <w:r w:rsidRPr="002C0A4C">
        <w:t>include:</w:t>
      </w:r>
      <w:r w:rsidR="002C0A4C">
        <w:t xml:space="preserve">  </w:t>
      </w:r>
    </w:p>
    <w:p w:rsidR="002C0A4C" w:rsidRDefault="00B13137" w:rsidP="009912D7">
      <w:pPr>
        <w:pStyle w:val="ListParagraph"/>
        <w:numPr>
          <w:ilvl w:val="0"/>
          <w:numId w:val="1"/>
        </w:numPr>
        <w:ind w:left="504"/>
      </w:pPr>
      <w:r w:rsidRPr="002C0A4C">
        <w:t>signage</w:t>
      </w:r>
      <w:r w:rsidR="002C0A4C">
        <w:t xml:space="preserve"> </w:t>
      </w:r>
      <w:r w:rsidRPr="002C0A4C">
        <w:t>informing</w:t>
      </w:r>
      <w:r w:rsidR="002C0A4C">
        <w:t xml:space="preserve"> </w:t>
      </w:r>
      <w:r w:rsidRPr="002C0A4C">
        <w:t>voters</w:t>
      </w:r>
      <w:r w:rsidR="002C0A4C">
        <w:t xml:space="preserve"> </w:t>
      </w:r>
      <w:r w:rsidRPr="002C0A4C">
        <w:t>of</w:t>
      </w:r>
      <w:r w:rsidR="002C0A4C">
        <w:t xml:space="preserve"> </w:t>
      </w:r>
      <w:r w:rsidRPr="002C0A4C">
        <w:t>the</w:t>
      </w:r>
      <w:r w:rsidR="002C0A4C">
        <w:t xml:space="preserve"> </w:t>
      </w:r>
      <w:r w:rsidRPr="002C0A4C">
        <w:t>possibility</w:t>
      </w:r>
      <w:r w:rsidR="002C0A4C">
        <w:t xml:space="preserve"> </w:t>
      </w:r>
      <w:r w:rsidRPr="002C0A4C">
        <w:t>of</w:t>
      </w:r>
      <w:r w:rsidR="002C0A4C">
        <w:t xml:space="preserve"> </w:t>
      </w:r>
      <w:r w:rsidRPr="002C0A4C">
        <w:t>voting</w:t>
      </w:r>
      <w:r w:rsidR="002C0A4C">
        <w:t xml:space="preserve"> </w:t>
      </w:r>
      <w:r w:rsidRPr="002C0A4C">
        <w:t>curbside,</w:t>
      </w:r>
      <w:r w:rsidR="002C0A4C">
        <w:t xml:space="preserve"> </w:t>
      </w:r>
      <w:r w:rsidRPr="002C0A4C">
        <w:t>the</w:t>
      </w:r>
      <w:r w:rsidR="002C0A4C">
        <w:t xml:space="preserve"> </w:t>
      </w:r>
      <w:r w:rsidRPr="002C0A4C">
        <w:t>location</w:t>
      </w:r>
      <w:r w:rsidR="002C0A4C">
        <w:t xml:space="preserve"> </w:t>
      </w:r>
      <w:r w:rsidRPr="002C0A4C">
        <w:t>of</w:t>
      </w:r>
      <w:r w:rsidR="002C0A4C">
        <w:t xml:space="preserve"> </w:t>
      </w:r>
      <w:r w:rsidRPr="002C0A4C">
        <w:t>the</w:t>
      </w:r>
      <w:r w:rsidR="002C0A4C">
        <w:t xml:space="preserve"> </w:t>
      </w:r>
      <w:r w:rsidRPr="002C0A4C">
        <w:t>curbside</w:t>
      </w:r>
      <w:r w:rsidR="002C0A4C">
        <w:t xml:space="preserve"> </w:t>
      </w:r>
      <w:r w:rsidRPr="002C0A4C">
        <w:t>voting,</w:t>
      </w:r>
      <w:r w:rsidR="002C0A4C">
        <w:t xml:space="preserve"> </w:t>
      </w:r>
      <w:r w:rsidRPr="002C0A4C">
        <w:t>and</w:t>
      </w:r>
      <w:r w:rsidR="002C0A4C">
        <w:t xml:space="preserve"> </w:t>
      </w:r>
      <w:r w:rsidRPr="002C0A4C">
        <w:t>how</w:t>
      </w:r>
      <w:r w:rsidR="002C0A4C">
        <w:t xml:space="preserve"> </w:t>
      </w:r>
      <w:r w:rsidRPr="002C0A4C">
        <w:t>a</w:t>
      </w:r>
      <w:r w:rsidR="002C0A4C">
        <w:t xml:space="preserve"> </w:t>
      </w:r>
      <w:r w:rsidRPr="002C0A4C">
        <w:t>voter</w:t>
      </w:r>
      <w:r w:rsidR="002C0A4C">
        <w:t xml:space="preserve"> </w:t>
      </w:r>
      <w:r w:rsidRPr="002C0A4C">
        <w:t>is</w:t>
      </w:r>
      <w:r w:rsidR="002C0A4C">
        <w:t xml:space="preserve"> </w:t>
      </w:r>
      <w:r w:rsidRPr="002C0A4C">
        <w:t>supposed</w:t>
      </w:r>
      <w:r w:rsidR="002C0A4C">
        <w:t xml:space="preserve"> </w:t>
      </w:r>
      <w:r w:rsidRPr="002C0A4C">
        <w:t>to</w:t>
      </w:r>
      <w:r w:rsidR="002C0A4C">
        <w:t xml:space="preserve"> </w:t>
      </w:r>
      <w:r w:rsidRPr="002C0A4C">
        <w:t>notify</w:t>
      </w:r>
      <w:r w:rsidR="002C0A4C">
        <w:t xml:space="preserve"> </w:t>
      </w:r>
      <w:r w:rsidRPr="002C0A4C">
        <w:t>the</w:t>
      </w:r>
      <w:r w:rsidR="002C0A4C">
        <w:t xml:space="preserve"> </w:t>
      </w:r>
      <w:r w:rsidRPr="002C0A4C">
        <w:t>official</w:t>
      </w:r>
      <w:r w:rsidR="002C0A4C">
        <w:t xml:space="preserve"> </w:t>
      </w:r>
      <w:r w:rsidRPr="002C0A4C">
        <w:t>that</w:t>
      </w:r>
      <w:r w:rsidR="002C0A4C">
        <w:t xml:space="preserve"> </w:t>
      </w:r>
      <w:r w:rsidRPr="002C0A4C">
        <w:t>she</w:t>
      </w:r>
      <w:r w:rsidR="002C0A4C">
        <w:t xml:space="preserve"> </w:t>
      </w:r>
      <w:r w:rsidRPr="002C0A4C">
        <w:t>is</w:t>
      </w:r>
      <w:r w:rsidR="002C0A4C">
        <w:t xml:space="preserve"> </w:t>
      </w:r>
      <w:r w:rsidRPr="002C0A4C">
        <w:t>waiting</w:t>
      </w:r>
      <w:r w:rsidR="002C0A4C">
        <w:t xml:space="preserve"> </w:t>
      </w:r>
      <w:r w:rsidRPr="002C0A4C">
        <w:t>curbside;</w:t>
      </w:r>
      <w:r w:rsidR="002C0A4C">
        <w:t xml:space="preserve"> </w:t>
      </w:r>
    </w:p>
    <w:p w:rsidR="002C0A4C" w:rsidRDefault="00B13137" w:rsidP="009912D7">
      <w:pPr>
        <w:pStyle w:val="ListParagraph"/>
        <w:numPr>
          <w:ilvl w:val="0"/>
          <w:numId w:val="1"/>
        </w:numPr>
        <w:ind w:left="504"/>
      </w:pPr>
      <w:r w:rsidRPr="002C0A4C">
        <w:t>a</w:t>
      </w:r>
      <w:r w:rsidR="002C0A4C">
        <w:t xml:space="preserve"> </w:t>
      </w:r>
      <w:r w:rsidRPr="002C0A4C">
        <w:t>location</w:t>
      </w:r>
      <w:r w:rsidR="002C0A4C">
        <w:t xml:space="preserve"> </w:t>
      </w:r>
      <w:r w:rsidRPr="002C0A4C">
        <w:t>that</w:t>
      </w:r>
      <w:r w:rsidR="002C0A4C">
        <w:t xml:space="preserve"> </w:t>
      </w:r>
      <w:r w:rsidRPr="002C0A4C">
        <w:t>allows</w:t>
      </w:r>
      <w:r w:rsidR="002C0A4C">
        <w:t xml:space="preserve"> </w:t>
      </w:r>
      <w:r w:rsidRPr="002C0A4C">
        <w:t>the</w:t>
      </w:r>
      <w:r w:rsidR="002C0A4C">
        <w:t xml:space="preserve"> </w:t>
      </w:r>
      <w:r w:rsidRPr="002C0A4C">
        <w:t>curbside</w:t>
      </w:r>
      <w:r w:rsidR="002C0A4C">
        <w:t xml:space="preserve"> </w:t>
      </w:r>
      <w:r w:rsidRPr="002C0A4C">
        <w:t>voter</w:t>
      </w:r>
      <w:r w:rsidR="002C0A4C">
        <w:t xml:space="preserve"> </w:t>
      </w:r>
      <w:r w:rsidRPr="002C0A4C">
        <w:t>to</w:t>
      </w:r>
      <w:r w:rsidR="002C0A4C">
        <w:t xml:space="preserve"> </w:t>
      </w:r>
      <w:r w:rsidRPr="002C0A4C">
        <w:t>obtain</w:t>
      </w:r>
      <w:r w:rsidR="002C0A4C">
        <w:t xml:space="preserve"> </w:t>
      </w:r>
      <w:r w:rsidRPr="002C0A4C">
        <w:t>information</w:t>
      </w:r>
      <w:r w:rsidR="002C0A4C">
        <w:t xml:space="preserve"> </w:t>
      </w:r>
      <w:r w:rsidRPr="002C0A4C">
        <w:t>from</w:t>
      </w:r>
      <w:r w:rsidR="002C0A4C">
        <w:t xml:space="preserve"> </w:t>
      </w:r>
      <w:r w:rsidRPr="002C0A4C">
        <w:t>candidates</w:t>
      </w:r>
      <w:r w:rsidR="002C0A4C">
        <w:t xml:space="preserve"> </w:t>
      </w:r>
      <w:r w:rsidRPr="002C0A4C">
        <w:t>and</w:t>
      </w:r>
      <w:r w:rsidR="002C0A4C">
        <w:t xml:space="preserve"> </w:t>
      </w:r>
      <w:r w:rsidRPr="002C0A4C">
        <w:t>others</w:t>
      </w:r>
      <w:r w:rsidR="002C0A4C">
        <w:t xml:space="preserve"> </w:t>
      </w:r>
      <w:r w:rsidRPr="002C0A4C">
        <w:t>campaigning</w:t>
      </w:r>
      <w:r w:rsidR="002C0A4C">
        <w:t xml:space="preserve"> </w:t>
      </w:r>
      <w:r w:rsidRPr="002C0A4C">
        <w:t>outside</w:t>
      </w:r>
      <w:r w:rsidR="002C0A4C">
        <w:t xml:space="preserve"> </w:t>
      </w:r>
      <w:r w:rsidRPr="002C0A4C">
        <w:t>the</w:t>
      </w:r>
      <w:r w:rsidR="002C0A4C">
        <w:t xml:space="preserve"> </w:t>
      </w:r>
      <w:r w:rsidRPr="002C0A4C">
        <w:t>polling</w:t>
      </w:r>
      <w:r w:rsidR="002C0A4C">
        <w:t xml:space="preserve"> </w:t>
      </w:r>
      <w:r w:rsidRPr="002C0A4C">
        <w:t>place;</w:t>
      </w:r>
      <w:r w:rsidR="002C0A4C">
        <w:t xml:space="preserve"> </w:t>
      </w:r>
    </w:p>
    <w:p w:rsidR="002C0A4C" w:rsidRDefault="00B13137" w:rsidP="009912D7">
      <w:pPr>
        <w:pStyle w:val="ListParagraph"/>
        <w:numPr>
          <w:ilvl w:val="0"/>
          <w:numId w:val="1"/>
        </w:numPr>
        <w:ind w:left="504"/>
      </w:pPr>
      <w:r w:rsidRPr="002C0A4C">
        <w:t>a</w:t>
      </w:r>
      <w:r w:rsidR="002C0A4C">
        <w:t xml:space="preserve"> </w:t>
      </w:r>
      <w:r w:rsidRPr="002C0A4C">
        <w:t>method</w:t>
      </w:r>
      <w:r w:rsidR="002C0A4C">
        <w:t xml:space="preserve"> </w:t>
      </w:r>
      <w:r w:rsidRPr="002C0A4C">
        <w:t>for</w:t>
      </w:r>
      <w:r w:rsidR="002C0A4C">
        <w:t xml:space="preserve"> </w:t>
      </w:r>
      <w:r w:rsidRPr="002C0A4C">
        <w:t>the</w:t>
      </w:r>
      <w:r w:rsidR="002C0A4C">
        <w:t xml:space="preserve"> </w:t>
      </w:r>
      <w:r w:rsidRPr="002C0A4C">
        <w:t>voter</w:t>
      </w:r>
      <w:r w:rsidR="002C0A4C">
        <w:t xml:space="preserve"> </w:t>
      </w:r>
      <w:r w:rsidRPr="002C0A4C">
        <w:t>with</w:t>
      </w:r>
      <w:r w:rsidR="002C0A4C">
        <w:t xml:space="preserve"> </w:t>
      </w:r>
      <w:r w:rsidRPr="002C0A4C">
        <w:t>a</w:t>
      </w:r>
      <w:r w:rsidR="002C0A4C">
        <w:t xml:space="preserve"> </w:t>
      </w:r>
      <w:r w:rsidRPr="002C0A4C">
        <w:t>disability</w:t>
      </w:r>
      <w:r w:rsidR="002C0A4C">
        <w:t xml:space="preserve"> </w:t>
      </w:r>
      <w:r w:rsidRPr="002C0A4C">
        <w:t>to</w:t>
      </w:r>
      <w:r w:rsidR="002C0A4C">
        <w:t xml:space="preserve"> </w:t>
      </w:r>
      <w:r w:rsidRPr="002C0A4C">
        <w:t>announce</w:t>
      </w:r>
      <w:r w:rsidR="002C0A4C">
        <w:t xml:space="preserve"> </w:t>
      </w:r>
      <w:r w:rsidRPr="002C0A4C">
        <w:t>her</w:t>
      </w:r>
      <w:r w:rsidR="002C0A4C">
        <w:t xml:space="preserve"> </w:t>
      </w:r>
      <w:r w:rsidRPr="002C0A4C">
        <w:t>arrival</w:t>
      </w:r>
      <w:r w:rsidR="002C0A4C">
        <w:t xml:space="preserve"> </w:t>
      </w:r>
      <w:r w:rsidRPr="002C0A4C">
        <w:t>at</w:t>
      </w:r>
      <w:r w:rsidR="002C0A4C">
        <w:t xml:space="preserve"> </w:t>
      </w:r>
      <w:r w:rsidRPr="002C0A4C">
        <w:t>the</w:t>
      </w:r>
      <w:r w:rsidR="002C0A4C">
        <w:t xml:space="preserve"> </w:t>
      </w:r>
      <w:r w:rsidRPr="002C0A4C">
        <w:t>curbside</w:t>
      </w:r>
      <w:r w:rsidR="002C0A4C">
        <w:t xml:space="preserve"> </w:t>
      </w:r>
      <w:r w:rsidRPr="002C0A4C">
        <w:t>(a</w:t>
      </w:r>
      <w:r w:rsidR="002C0A4C">
        <w:t xml:space="preserve"> </w:t>
      </w:r>
      <w:r w:rsidRPr="002C0A4C">
        <w:t>temporary</w:t>
      </w:r>
      <w:r w:rsidR="002C0A4C">
        <w:t xml:space="preserve"> </w:t>
      </w:r>
      <w:r w:rsidRPr="002C0A4C">
        <w:t>doorbell</w:t>
      </w:r>
      <w:r w:rsidR="002C0A4C">
        <w:t xml:space="preserve"> </w:t>
      </w:r>
      <w:r w:rsidRPr="002C0A4C">
        <w:t>or</w:t>
      </w:r>
      <w:r w:rsidR="002C0A4C">
        <w:t xml:space="preserve"> </w:t>
      </w:r>
      <w:r w:rsidRPr="002C0A4C">
        <w:t>buzzer</w:t>
      </w:r>
      <w:r w:rsidR="002C0A4C">
        <w:t xml:space="preserve"> </w:t>
      </w:r>
      <w:r w:rsidRPr="002C0A4C">
        <w:t>system</w:t>
      </w:r>
      <w:r w:rsidR="002C0A4C">
        <w:t xml:space="preserve"> </w:t>
      </w:r>
      <w:r w:rsidRPr="002C0A4C">
        <w:t>would</w:t>
      </w:r>
      <w:r w:rsidR="002C0A4C">
        <w:t xml:space="preserve"> </w:t>
      </w:r>
      <w:r w:rsidRPr="002C0A4C">
        <w:t>be</w:t>
      </w:r>
      <w:r w:rsidR="002C0A4C">
        <w:t xml:space="preserve"> </w:t>
      </w:r>
      <w:r w:rsidRPr="002C0A4C">
        <w:t>sufficient,</w:t>
      </w:r>
      <w:r w:rsidR="002C0A4C">
        <w:t xml:space="preserve"> </w:t>
      </w:r>
      <w:r w:rsidRPr="002C0A4C">
        <w:t>but</w:t>
      </w:r>
      <w:r w:rsidR="002C0A4C">
        <w:t xml:space="preserve"> </w:t>
      </w:r>
      <w:r w:rsidRPr="002C0A4C">
        <w:t>not</w:t>
      </w:r>
      <w:r w:rsidR="002C0A4C">
        <w:t xml:space="preserve"> </w:t>
      </w:r>
      <w:r w:rsidRPr="002C0A4C">
        <w:t>a</w:t>
      </w:r>
      <w:r w:rsidR="002C0A4C">
        <w:t xml:space="preserve"> </w:t>
      </w:r>
      <w:r w:rsidRPr="002C0A4C">
        <w:t>telephone</w:t>
      </w:r>
      <w:r w:rsidR="002C0A4C">
        <w:t xml:space="preserve"> </w:t>
      </w:r>
      <w:r w:rsidRPr="002C0A4C">
        <w:t>system</w:t>
      </w:r>
      <w:r w:rsidR="002C0A4C">
        <w:t xml:space="preserve"> </w:t>
      </w:r>
      <w:r w:rsidRPr="002C0A4C">
        <w:t>requiring</w:t>
      </w:r>
      <w:r w:rsidR="002C0A4C">
        <w:t xml:space="preserve"> </w:t>
      </w:r>
      <w:r w:rsidRPr="002C0A4C">
        <w:t>the</w:t>
      </w:r>
      <w:r w:rsidR="002C0A4C">
        <w:t xml:space="preserve"> </w:t>
      </w:r>
      <w:r w:rsidRPr="002C0A4C">
        <w:t>use</w:t>
      </w:r>
      <w:r w:rsidR="002C0A4C">
        <w:t xml:space="preserve"> </w:t>
      </w:r>
      <w:r w:rsidRPr="002C0A4C">
        <w:t>of</w:t>
      </w:r>
      <w:r w:rsidR="002C0A4C">
        <w:t xml:space="preserve"> </w:t>
      </w:r>
      <w:r w:rsidRPr="002C0A4C">
        <w:t>a</w:t>
      </w:r>
      <w:r w:rsidR="002C0A4C">
        <w:t xml:space="preserve"> </w:t>
      </w:r>
      <w:r w:rsidRPr="002C0A4C">
        <w:t>cell</w:t>
      </w:r>
      <w:r w:rsidR="002C0A4C">
        <w:t xml:space="preserve"> </w:t>
      </w:r>
      <w:r w:rsidRPr="002C0A4C">
        <w:t>phone</w:t>
      </w:r>
      <w:r w:rsidR="002C0A4C">
        <w:t xml:space="preserve"> </w:t>
      </w:r>
      <w:r w:rsidRPr="002C0A4C">
        <w:t>or</w:t>
      </w:r>
      <w:r w:rsidR="002C0A4C">
        <w:t xml:space="preserve"> </w:t>
      </w:r>
      <w:r w:rsidRPr="002C0A4C">
        <w:t>a</w:t>
      </w:r>
      <w:r w:rsidR="002C0A4C">
        <w:t xml:space="preserve"> </w:t>
      </w:r>
      <w:r w:rsidRPr="002C0A4C">
        <w:t>call</w:t>
      </w:r>
      <w:r w:rsidR="002C0A4C">
        <w:t xml:space="preserve"> </w:t>
      </w:r>
      <w:r w:rsidRPr="002C0A4C">
        <w:t>ahead</w:t>
      </w:r>
      <w:r w:rsidR="002C0A4C">
        <w:t xml:space="preserve"> </w:t>
      </w:r>
      <w:r w:rsidRPr="002C0A4C">
        <w:t>notification</w:t>
      </w:r>
      <w:r w:rsidR="00CE1216">
        <w:t xml:space="preserve"> as not all voters have cell phones and cell phone service is not always reliable in all areas</w:t>
      </w:r>
      <w:r w:rsidRPr="002C0A4C">
        <w:t>);</w:t>
      </w:r>
      <w:r w:rsidR="002C0A4C">
        <w:t xml:space="preserve"> </w:t>
      </w:r>
    </w:p>
    <w:p w:rsidR="002C0A4C" w:rsidRDefault="00B13137" w:rsidP="009912D7">
      <w:pPr>
        <w:pStyle w:val="ListParagraph"/>
        <w:numPr>
          <w:ilvl w:val="0"/>
          <w:numId w:val="1"/>
        </w:numPr>
        <w:ind w:left="504"/>
      </w:pPr>
      <w:r w:rsidRPr="002C0A4C">
        <w:t>a</w:t>
      </w:r>
      <w:r w:rsidR="002C0A4C">
        <w:t xml:space="preserve"> </w:t>
      </w:r>
      <w:r w:rsidRPr="002C0A4C">
        <w:t>prompt</w:t>
      </w:r>
      <w:r w:rsidR="002C0A4C">
        <w:t xml:space="preserve"> </w:t>
      </w:r>
      <w:r w:rsidRPr="002C0A4C">
        <w:t>response</w:t>
      </w:r>
      <w:r w:rsidR="002C0A4C">
        <w:t xml:space="preserve"> </w:t>
      </w:r>
      <w:r w:rsidRPr="002C0A4C">
        <w:t>from</w:t>
      </w:r>
      <w:r w:rsidR="002C0A4C">
        <w:t xml:space="preserve"> </w:t>
      </w:r>
      <w:r w:rsidRPr="002C0A4C">
        <w:t>election</w:t>
      </w:r>
      <w:r w:rsidR="002C0A4C">
        <w:t xml:space="preserve"> </w:t>
      </w:r>
      <w:r w:rsidRPr="002C0A4C">
        <w:t>officials</w:t>
      </w:r>
      <w:r w:rsidR="002C0A4C">
        <w:t xml:space="preserve"> </w:t>
      </w:r>
      <w:r w:rsidRPr="002C0A4C">
        <w:t>to</w:t>
      </w:r>
      <w:r w:rsidR="002C0A4C">
        <w:t xml:space="preserve"> </w:t>
      </w:r>
      <w:r w:rsidRPr="002C0A4C">
        <w:t>acknowledge</w:t>
      </w:r>
      <w:r w:rsidR="002C0A4C">
        <w:t xml:space="preserve"> </w:t>
      </w:r>
      <w:r w:rsidRPr="002C0A4C">
        <w:t>their</w:t>
      </w:r>
      <w:r w:rsidR="002C0A4C">
        <w:t xml:space="preserve"> </w:t>
      </w:r>
      <w:r w:rsidRPr="002C0A4C">
        <w:t>awareness</w:t>
      </w:r>
      <w:r w:rsidR="002C0A4C">
        <w:t xml:space="preserve"> </w:t>
      </w:r>
      <w:r w:rsidRPr="002C0A4C">
        <w:t>of</w:t>
      </w:r>
      <w:r w:rsidR="002C0A4C">
        <w:t xml:space="preserve"> </w:t>
      </w:r>
      <w:r w:rsidRPr="002C0A4C">
        <w:t>the</w:t>
      </w:r>
      <w:r w:rsidR="002C0A4C">
        <w:t xml:space="preserve"> </w:t>
      </w:r>
      <w:r w:rsidRPr="002C0A4C">
        <w:t>voter</w:t>
      </w:r>
      <w:r w:rsidR="00890ED0">
        <w:t xml:space="preserve"> (meaning sufficient poll worker staff must be trained and available to respond quickly even during busy times)</w:t>
      </w:r>
      <w:r w:rsidRPr="002C0A4C">
        <w:t>;</w:t>
      </w:r>
      <w:r w:rsidR="002C0A4C">
        <w:t xml:space="preserve"> </w:t>
      </w:r>
    </w:p>
    <w:p w:rsidR="002C0A4C" w:rsidRDefault="00B13137" w:rsidP="009912D7">
      <w:pPr>
        <w:pStyle w:val="ListParagraph"/>
        <w:numPr>
          <w:ilvl w:val="0"/>
          <w:numId w:val="1"/>
        </w:numPr>
        <w:ind w:left="504"/>
      </w:pPr>
      <w:r w:rsidRPr="002C0A4C">
        <w:t>timely</w:t>
      </w:r>
      <w:r w:rsidR="002C0A4C">
        <w:t xml:space="preserve"> </w:t>
      </w:r>
      <w:r w:rsidRPr="002C0A4C">
        <w:t>delivery</w:t>
      </w:r>
      <w:r w:rsidR="002C0A4C">
        <w:t xml:space="preserve"> </w:t>
      </w:r>
      <w:r w:rsidRPr="002C0A4C">
        <w:t>of</w:t>
      </w:r>
      <w:r w:rsidR="002C0A4C">
        <w:t xml:space="preserve"> </w:t>
      </w:r>
      <w:r w:rsidRPr="002C0A4C">
        <w:t>the</w:t>
      </w:r>
      <w:r w:rsidR="002C0A4C">
        <w:t xml:space="preserve"> </w:t>
      </w:r>
      <w:r w:rsidRPr="002C0A4C">
        <w:t>same</w:t>
      </w:r>
      <w:r w:rsidR="002C0A4C">
        <w:t xml:space="preserve"> </w:t>
      </w:r>
      <w:r w:rsidRPr="002C0A4C">
        <w:t>information</w:t>
      </w:r>
      <w:r w:rsidR="002C0A4C">
        <w:t xml:space="preserve"> </w:t>
      </w:r>
      <w:r w:rsidRPr="002C0A4C">
        <w:t>that</w:t>
      </w:r>
      <w:r w:rsidR="002C0A4C">
        <w:t xml:space="preserve"> </w:t>
      </w:r>
      <w:r w:rsidRPr="002C0A4C">
        <w:t>is</w:t>
      </w:r>
      <w:r w:rsidR="002C0A4C">
        <w:t xml:space="preserve"> </w:t>
      </w:r>
      <w:r w:rsidRPr="002C0A4C">
        <w:t>provided</w:t>
      </w:r>
      <w:r w:rsidR="002C0A4C">
        <w:t xml:space="preserve"> </w:t>
      </w:r>
      <w:r w:rsidRPr="002C0A4C">
        <w:t>to</w:t>
      </w:r>
      <w:r w:rsidR="002C0A4C">
        <w:t xml:space="preserve"> </w:t>
      </w:r>
      <w:r w:rsidRPr="002C0A4C">
        <w:t>voters</w:t>
      </w:r>
      <w:r w:rsidR="002C0A4C">
        <w:t xml:space="preserve"> </w:t>
      </w:r>
      <w:r w:rsidRPr="002C0A4C">
        <w:t>inside</w:t>
      </w:r>
      <w:r w:rsidR="002C0A4C">
        <w:t xml:space="preserve"> </w:t>
      </w:r>
      <w:r w:rsidRPr="002C0A4C">
        <w:t>the</w:t>
      </w:r>
      <w:r w:rsidR="002C0A4C">
        <w:t xml:space="preserve"> </w:t>
      </w:r>
      <w:r w:rsidRPr="002C0A4C">
        <w:t>polling</w:t>
      </w:r>
      <w:r w:rsidR="002C0A4C">
        <w:t xml:space="preserve"> </w:t>
      </w:r>
      <w:r w:rsidRPr="002C0A4C">
        <w:t>place;</w:t>
      </w:r>
      <w:r w:rsidR="002C0A4C">
        <w:t xml:space="preserve"> </w:t>
      </w:r>
      <w:r w:rsidRPr="002C0A4C">
        <w:t>and</w:t>
      </w:r>
      <w:r w:rsidR="002C0A4C">
        <w:t xml:space="preserve"> </w:t>
      </w:r>
    </w:p>
    <w:p w:rsidR="00B13137" w:rsidRDefault="00B13137" w:rsidP="009912D7">
      <w:pPr>
        <w:pStyle w:val="ListParagraph"/>
        <w:numPr>
          <w:ilvl w:val="0"/>
          <w:numId w:val="1"/>
        </w:numPr>
        <w:ind w:left="504"/>
      </w:pPr>
      <w:proofErr w:type="gramStart"/>
      <w:r w:rsidRPr="002C0A4C">
        <w:t>a</w:t>
      </w:r>
      <w:proofErr w:type="gramEnd"/>
      <w:r w:rsidR="002C0A4C">
        <w:t xml:space="preserve"> </w:t>
      </w:r>
      <w:r w:rsidRPr="002C0A4C">
        <w:t>portable</w:t>
      </w:r>
      <w:r w:rsidR="002C0A4C">
        <w:t xml:space="preserve"> </w:t>
      </w:r>
      <w:r w:rsidRPr="002C0A4C">
        <w:t>voting</w:t>
      </w:r>
      <w:r w:rsidR="002C0A4C">
        <w:t xml:space="preserve"> </w:t>
      </w:r>
      <w:r w:rsidRPr="002C0A4C">
        <w:t>system</w:t>
      </w:r>
      <w:r w:rsidR="002C0A4C">
        <w:t xml:space="preserve"> </w:t>
      </w:r>
      <w:r w:rsidRPr="002C0A4C">
        <w:t>that</w:t>
      </w:r>
      <w:r w:rsidR="002C0A4C">
        <w:t xml:space="preserve"> </w:t>
      </w:r>
      <w:r w:rsidRPr="002C0A4C">
        <w:t>is</w:t>
      </w:r>
      <w:r w:rsidR="002C0A4C">
        <w:t xml:space="preserve"> </w:t>
      </w:r>
      <w:r w:rsidRPr="002C0A4C">
        <w:t>accessible</w:t>
      </w:r>
      <w:r w:rsidR="002C0A4C">
        <w:t xml:space="preserve"> </w:t>
      </w:r>
      <w:r w:rsidRPr="002C0A4C">
        <w:t>and</w:t>
      </w:r>
      <w:r w:rsidR="002C0A4C">
        <w:t xml:space="preserve"> </w:t>
      </w:r>
      <w:r w:rsidRPr="002C0A4C">
        <w:t>allows</w:t>
      </w:r>
      <w:r w:rsidR="002C0A4C">
        <w:t xml:space="preserve"> </w:t>
      </w:r>
      <w:r w:rsidRPr="002C0A4C">
        <w:t>the</w:t>
      </w:r>
      <w:r w:rsidR="002C0A4C">
        <w:t xml:space="preserve"> </w:t>
      </w:r>
      <w:r w:rsidRPr="002C0A4C">
        <w:t>voter</w:t>
      </w:r>
      <w:r w:rsidR="002C0A4C">
        <w:t xml:space="preserve"> </w:t>
      </w:r>
      <w:r w:rsidRPr="002C0A4C">
        <w:t>to</w:t>
      </w:r>
      <w:r w:rsidR="002C0A4C">
        <w:t xml:space="preserve"> </w:t>
      </w:r>
      <w:r w:rsidRPr="002C0A4C">
        <w:t>cast</w:t>
      </w:r>
      <w:r w:rsidR="002C0A4C">
        <w:t xml:space="preserve"> </w:t>
      </w:r>
      <w:r w:rsidR="00B80EDA">
        <w:t>a</w:t>
      </w:r>
      <w:r w:rsidR="002C0A4C">
        <w:t xml:space="preserve"> </w:t>
      </w:r>
      <w:r w:rsidRPr="002C0A4C">
        <w:t>ballot</w:t>
      </w:r>
      <w:r w:rsidR="002C0A4C">
        <w:t xml:space="preserve"> </w:t>
      </w:r>
      <w:r w:rsidRPr="002C0A4C">
        <w:t>privately</w:t>
      </w:r>
      <w:r w:rsidR="002C0A4C">
        <w:t xml:space="preserve"> </w:t>
      </w:r>
      <w:r w:rsidRPr="002C0A4C">
        <w:t>and</w:t>
      </w:r>
      <w:r w:rsidR="002C0A4C">
        <w:t xml:space="preserve"> </w:t>
      </w:r>
      <w:r w:rsidRPr="002C0A4C">
        <w:t>independently.</w:t>
      </w:r>
    </w:p>
    <w:p w:rsidR="000F24AC" w:rsidRDefault="00B13137" w:rsidP="002C0A4C">
      <w:r w:rsidRPr="002C0A4C">
        <w:t>Curbside</w:t>
      </w:r>
      <w:r w:rsidR="002C0A4C">
        <w:t xml:space="preserve"> </w:t>
      </w:r>
      <w:r w:rsidRPr="002C0A4C">
        <w:t>voting</w:t>
      </w:r>
      <w:r w:rsidR="002C0A4C">
        <w:t xml:space="preserve"> </w:t>
      </w:r>
      <w:r w:rsidRPr="002C0A4C">
        <w:t>is</w:t>
      </w:r>
      <w:r w:rsidR="002C0A4C">
        <w:t xml:space="preserve"> </w:t>
      </w:r>
      <w:r w:rsidRPr="002C0A4C">
        <w:t>permissible</w:t>
      </w:r>
      <w:r w:rsidR="002C0A4C">
        <w:t xml:space="preserve"> </w:t>
      </w:r>
      <w:r w:rsidRPr="002C0A4C">
        <w:t>only</w:t>
      </w:r>
      <w:r w:rsidR="002C0A4C">
        <w:t xml:space="preserve"> </w:t>
      </w:r>
      <w:r w:rsidRPr="002C0A4C">
        <w:t>under</w:t>
      </w:r>
      <w:r w:rsidR="002C0A4C">
        <w:t xml:space="preserve"> </w:t>
      </w:r>
      <w:r w:rsidRPr="002C0A4C">
        <w:t>the</w:t>
      </w:r>
      <w:r w:rsidR="002C0A4C">
        <w:t xml:space="preserve"> </w:t>
      </w:r>
      <w:r w:rsidRPr="002C0A4C">
        <w:t>limited</w:t>
      </w:r>
      <w:r w:rsidR="002C0A4C">
        <w:t xml:space="preserve"> </w:t>
      </w:r>
      <w:r w:rsidRPr="002C0A4C">
        <w:t>circumstances</w:t>
      </w:r>
      <w:r w:rsidR="00032E28">
        <w:t xml:space="preserve"> described above</w:t>
      </w:r>
      <w:r w:rsidRPr="002C0A4C">
        <w:t>.</w:t>
      </w:r>
      <w:r w:rsidR="002C0A4C">
        <w:t xml:space="preserve">  </w:t>
      </w:r>
    </w:p>
    <w:p w:rsidR="00F00588" w:rsidRDefault="00F00588" w:rsidP="002C0A4C"/>
    <w:p w:rsidR="00B13137" w:rsidRPr="009912D7" w:rsidRDefault="003A2D65" w:rsidP="009912D7">
      <w:pPr>
        <w:pStyle w:val="Heading3"/>
        <w:rPr>
          <w:rFonts w:ascii="Verdana" w:hAnsi="Verdana"/>
          <w:b/>
          <w:sz w:val="22"/>
          <w:szCs w:val="22"/>
        </w:rPr>
      </w:pPr>
      <w:r w:rsidRPr="009912D7">
        <w:rPr>
          <w:rFonts w:ascii="Verdana" w:hAnsi="Verdana"/>
          <w:b/>
          <w:color w:val="auto"/>
          <w:sz w:val="22"/>
          <w:szCs w:val="22"/>
        </w:rPr>
        <w:t xml:space="preserve">What are the </w:t>
      </w:r>
      <w:r w:rsidR="004A6426" w:rsidRPr="009912D7">
        <w:rPr>
          <w:rFonts w:ascii="Verdana" w:hAnsi="Verdana"/>
          <w:b/>
          <w:color w:val="auto"/>
          <w:sz w:val="22"/>
          <w:szCs w:val="22"/>
        </w:rPr>
        <w:t xml:space="preserve">legal </w:t>
      </w:r>
      <w:r w:rsidRPr="009912D7">
        <w:rPr>
          <w:rFonts w:ascii="Verdana" w:hAnsi="Verdana"/>
          <w:b/>
          <w:color w:val="auto"/>
          <w:sz w:val="22"/>
          <w:szCs w:val="22"/>
        </w:rPr>
        <w:t>requirements for v</w:t>
      </w:r>
      <w:r w:rsidR="000F24AC" w:rsidRPr="009912D7">
        <w:rPr>
          <w:rFonts w:ascii="Verdana" w:hAnsi="Verdana"/>
          <w:b/>
          <w:color w:val="auto"/>
          <w:sz w:val="22"/>
          <w:szCs w:val="22"/>
        </w:rPr>
        <w:t xml:space="preserve">oting </w:t>
      </w:r>
      <w:r w:rsidR="00D01709" w:rsidRPr="009912D7">
        <w:rPr>
          <w:rFonts w:ascii="Verdana" w:hAnsi="Verdana"/>
          <w:b/>
          <w:color w:val="auto"/>
          <w:sz w:val="22"/>
          <w:szCs w:val="22"/>
        </w:rPr>
        <w:t>system</w:t>
      </w:r>
      <w:r w:rsidR="004A6426" w:rsidRPr="009912D7">
        <w:rPr>
          <w:rFonts w:ascii="Verdana" w:hAnsi="Verdana"/>
          <w:b/>
          <w:color w:val="auto"/>
          <w:sz w:val="22"/>
          <w:szCs w:val="22"/>
        </w:rPr>
        <w:t xml:space="preserve"> accessibility</w:t>
      </w:r>
      <w:r w:rsidRPr="009912D7">
        <w:rPr>
          <w:rFonts w:ascii="Verdana" w:hAnsi="Verdana"/>
          <w:b/>
          <w:color w:val="auto"/>
          <w:sz w:val="22"/>
          <w:szCs w:val="22"/>
        </w:rPr>
        <w:t>?</w:t>
      </w:r>
      <w:r w:rsidR="000F24AC" w:rsidRPr="009912D7">
        <w:rPr>
          <w:rFonts w:ascii="Verdana" w:hAnsi="Verdana"/>
          <w:b/>
          <w:color w:val="auto"/>
          <w:sz w:val="22"/>
          <w:szCs w:val="22"/>
        </w:rPr>
        <w:t xml:space="preserve"> </w:t>
      </w:r>
    </w:p>
    <w:p w:rsidR="00966F56" w:rsidRDefault="00966F56" w:rsidP="00966F56"/>
    <w:p w:rsidR="006130D0" w:rsidRDefault="00966F56" w:rsidP="00966F56">
      <w:r>
        <w:t xml:space="preserve">The Help America Vote Act (HAVA) </w:t>
      </w:r>
      <w:r w:rsidR="00B13137" w:rsidRPr="00966F56">
        <w:t>requires</w:t>
      </w:r>
      <w:r w:rsidR="002C0A4C" w:rsidRPr="00966F56">
        <w:t xml:space="preserve"> </w:t>
      </w:r>
      <w:r w:rsidR="00B13137" w:rsidRPr="00966F56">
        <w:t>jurisdictions</w:t>
      </w:r>
      <w:r w:rsidR="002C0A4C" w:rsidRPr="00966F56">
        <w:t xml:space="preserve"> </w:t>
      </w:r>
      <w:r w:rsidR="00B13137" w:rsidRPr="00966F56">
        <w:t>conducting</w:t>
      </w:r>
      <w:r w:rsidR="002C0A4C" w:rsidRPr="00966F56">
        <w:t xml:space="preserve"> </w:t>
      </w:r>
      <w:r w:rsidR="00B13137" w:rsidRPr="00966F56">
        <w:rPr>
          <w:u w:val="single"/>
        </w:rPr>
        <w:t>federal</w:t>
      </w:r>
      <w:r w:rsidR="002C0A4C" w:rsidRPr="00966F56">
        <w:t xml:space="preserve"> </w:t>
      </w:r>
      <w:r w:rsidR="00B13137" w:rsidRPr="00966F56">
        <w:t>elections</w:t>
      </w:r>
      <w:r w:rsidR="002C0A4C" w:rsidRPr="00966F56">
        <w:t xml:space="preserve"> </w:t>
      </w:r>
      <w:r w:rsidR="00B13137" w:rsidRPr="00966F56">
        <w:t>to</w:t>
      </w:r>
      <w:r w:rsidR="002C0A4C" w:rsidRPr="00966F56">
        <w:t xml:space="preserve"> </w:t>
      </w:r>
      <w:r w:rsidR="00B13137" w:rsidRPr="00966F56">
        <w:t>have</w:t>
      </w:r>
      <w:r w:rsidR="002C0A4C" w:rsidRPr="00966F56">
        <w:t xml:space="preserve"> </w:t>
      </w:r>
      <w:r w:rsidR="00B13137" w:rsidRPr="00966F56">
        <w:t>a</w:t>
      </w:r>
      <w:r w:rsidR="002C0A4C" w:rsidRPr="00966F56">
        <w:t xml:space="preserve"> </w:t>
      </w:r>
      <w:r w:rsidR="00B13137" w:rsidRPr="00966F56">
        <w:t>voting</w:t>
      </w:r>
      <w:r w:rsidR="002C0A4C" w:rsidRPr="00966F56">
        <w:t xml:space="preserve"> </w:t>
      </w:r>
      <w:r w:rsidR="00B13137" w:rsidRPr="00966F56">
        <w:t>system</w:t>
      </w:r>
      <w:r w:rsidR="002C0A4C" w:rsidRPr="00966F56">
        <w:t xml:space="preserve"> </w:t>
      </w:r>
      <w:r>
        <w:t>(</w:t>
      </w:r>
      <w:r w:rsidR="006130D0">
        <w:t xml:space="preserve">e.g. </w:t>
      </w:r>
      <w:r>
        <w:t xml:space="preserve">the actual </w:t>
      </w:r>
      <w:r w:rsidR="00B13137" w:rsidRPr="00966F56">
        <w:t>voting</w:t>
      </w:r>
      <w:r w:rsidR="002C0A4C" w:rsidRPr="00966F56">
        <w:t xml:space="preserve"> </w:t>
      </w:r>
      <w:r w:rsidR="00B13137" w:rsidRPr="00966F56">
        <w:t>machine)</w:t>
      </w:r>
      <w:r w:rsidR="002C0A4C" w:rsidRPr="00966F56">
        <w:t xml:space="preserve"> </w:t>
      </w:r>
      <w:r w:rsidR="00B13137" w:rsidRPr="00966F56">
        <w:t>that</w:t>
      </w:r>
      <w:r w:rsidR="002C0A4C" w:rsidRPr="00966F56">
        <w:t xml:space="preserve"> </w:t>
      </w:r>
      <w:r w:rsidR="00B13137" w:rsidRPr="00966F56">
        <w:t>is</w:t>
      </w:r>
      <w:r w:rsidR="002C0A4C" w:rsidRPr="00966F56">
        <w:t xml:space="preserve"> </w:t>
      </w:r>
      <w:r w:rsidR="00B13137" w:rsidRPr="00966F56">
        <w:t>accessible</w:t>
      </w:r>
      <w:r>
        <w:t xml:space="preserve"> </w:t>
      </w:r>
      <w:r w:rsidR="00B13137" w:rsidRPr="00966F56">
        <w:t>at</w:t>
      </w:r>
      <w:r w:rsidR="002C0A4C" w:rsidRPr="00966F56">
        <w:t xml:space="preserve"> </w:t>
      </w:r>
      <w:r w:rsidR="00B13137" w:rsidRPr="00966F56">
        <w:t>each</w:t>
      </w:r>
      <w:r w:rsidR="002C0A4C" w:rsidRPr="00966F56">
        <w:t xml:space="preserve"> </w:t>
      </w:r>
      <w:r w:rsidR="00B13137" w:rsidRPr="00966F56">
        <w:t>polling</w:t>
      </w:r>
      <w:r w:rsidR="002C0A4C" w:rsidRPr="00966F56">
        <w:t xml:space="preserve"> </w:t>
      </w:r>
      <w:r w:rsidR="00B13137" w:rsidRPr="00966F56">
        <w:t>place.</w:t>
      </w:r>
      <w:r w:rsidR="002C0A4C" w:rsidRPr="00966F56">
        <w:t xml:space="preserve">  </w:t>
      </w:r>
      <w:r w:rsidR="004A6426">
        <w:t>(Some states mirror this requirement for accessible voting machines in state and local elections; others do not.)  HAVA requires that t</w:t>
      </w:r>
      <w:r w:rsidR="00B13137" w:rsidRPr="00966F56">
        <w:t>he</w:t>
      </w:r>
      <w:r w:rsidR="002C0A4C" w:rsidRPr="00966F56">
        <w:t xml:space="preserve"> </w:t>
      </w:r>
      <w:r w:rsidR="00B13137" w:rsidRPr="00966F56">
        <w:t>accessible</w:t>
      </w:r>
      <w:r w:rsidR="002C0A4C" w:rsidRPr="00966F56">
        <w:t xml:space="preserve"> </w:t>
      </w:r>
      <w:r w:rsidR="00B13137" w:rsidRPr="00966F56">
        <w:t>voting</w:t>
      </w:r>
      <w:r w:rsidR="002C0A4C" w:rsidRPr="00966F56">
        <w:t xml:space="preserve"> </w:t>
      </w:r>
      <w:r w:rsidR="00B13137" w:rsidRPr="00966F56">
        <w:t>system</w:t>
      </w:r>
      <w:r w:rsidR="002C0A4C" w:rsidRPr="00966F56">
        <w:t xml:space="preserve"> </w:t>
      </w:r>
      <w:r w:rsidR="00B13137" w:rsidRPr="00966F56">
        <w:t>provide</w:t>
      </w:r>
      <w:r w:rsidR="002C0A4C" w:rsidRPr="00966F56">
        <w:t xml:space="preserve"> </w:t>
      </w:r>
      <w:r w:rsidR="00B13137" w:rsidRPr="00966F56">
        <w:t>the</w:t>
      </w:r>
      <w:r w:rsidR="002C0A4C" w:rsidRPr="00966F56">
        <w:t xml:space="preserve"> </w:t>
      </w:r>
      <w:r w:rsidR="00B13137" w:rsidRPr="00966F56">
        <w:t>same</w:t>
      </w:r>
      <w:r w:rsidR="002C0A4C" w:rsidRPr="00966F56">
        <w:t xml:space="preserve"> </w:t>
      </w:r>
      <w:r w:rsidR="00B13137" w:rsidRPr="00966F56">
        <w:t>opportunity</w:t>
      </w:r>
      <w:r w:rsidR="002C0A4C" w:rsidRPr="00966F56">
        <w:t xml:space="preserve"> </w:t>
      </w:r>
      <w:r w:rsidR="00B13137" w:rsidRPr="00966F56">
        <w:t>for</w:t>
      </w:r>
      <w:r w:rsidR="002C0A4C" w:rsidRPr="00966F56">
        <w:t xml:space="preserve"> </w:t>
      </w:r>
      <w:r w:rsidR="00B13137" w:rsidRPr="00966F56">
        <w:t>access</w:t>
      </w:r>
      <w:r w:rsidR="002C0A4C" w:rsidRPr="00966F56">
        <w:t xml:space="preserve"> </w:t>
      </w:r>
      <w:r w:rsidR="00B13137" w:rsidRPr="00966F56">
        <w:t>and</w:t>
      </w:r>
      <w:r w:rsidR="002C0A4C" w:rsidRPr="00966F56">
        <w:t xml:space="preserve"> </w:t>
      </w:r>
      <w:r w:rsidR="00B13137" w:rsidRPr="00966F56">
        <w:t>participation,</w:t>
      </w:r>
      <w:r w:rsidR="002C0A4C" w:rsidRPr="00966F56">
        <w:t xml:space="preserve"> </w:t>
      </w:r>
      <w:r w:rsidR="00B13137" w:rsidRPr="004A6426">
        <w:rPr>
          <w:u w:val="single"/>
        </w:rPr>
        <w:t>including</w:t>
      </w:r>
      <w:r w:rsidR="002C0A4C" w:rsidRPr="004A6426">
        <w:rPr>
          <w:u w:val="single"/>
        </w:rPr>
        <w:t xml:space="preserve"> </w:t>
      </w:r>
      <w:r w:rsidR="00B13137" w:rsidRPr="004A6426">
        <w:rPr>
          <w:u w:val="single"/>
        </w:rPr>
        <w:t>privacy</w:t>
      </w:r>
      <w:r w:rsidR="002C0A4C" w:rsidRPr="004A6426">
        <w:rPr>
          <w:u w:val="single"/>
        </w:rPr>
        <w:t xml:space="preserve"> </w:t>
      </w:r>
      <w:r w:rsidR="00B13137" w:rsidRPr="004A6426">
        <w:rPr>
          <w:u w:val="single"/>
        </w:rPr>
        <w:t>and</w:t>
      </w:r>
      <w:r w:rsidR="002C0A4C" w:rsidRPr="004A6426">
        <w:rPr>
          <w:u w:val="single"/>
        </w:rPr>
        <w:t xml:space="preserve"> </w:t>
      </w:r>
      <w:r w:rsidR="00B13137" w:rsidRPr="004A6426">
        <w:rPr>
          <w:u w:val="single"/>
        </w:rPr>
        <w:t>independence</w:t>
      </w:r>
      <w:r w:rsidR="002C0A4C" w:rsidRPr="00966F56">
        <w:t xml:space="preserve"> </w:t>
      </w:r>
      <w:r w:rsidR="00B13137" w:rsidRPr="00966F56">
        <w:t>that</w:t>
      </w:r>
      <w:r w:rsidR="002C0A4C" w:rsidRPr="00966F56">
        <w:t xml:space="preserve"> </w:t>
      </w:r>
      <w:r w:rsidR="00B13137" w:rsidRPr="00966F56">
        <w:t>other</w:t>
      </w:r>
      <w:r w:rsidR="002C0A4C" w:rsidRPr="00966F56">
        <w:t xml:space="preserve"> </w:t>
      </w:r>
      <w:r w:rsidR="00B13137" w:rsidRPr="00966F56">
        <w:t>voters</w:t>
      </w:r>
      <w:r w:rsidR="002C0A4C" w:rsidRPr="00966F56">
        <w:t xml:space="preserve"> </w:t>
      </w:r>
      <w:r w:rsidR="00B13137" w:rsidRPr="00966F56">
        <w:t>enjoy.</w:t>
      </w:r>
      <w:r w:rsidR="002C0A4C" w:rsidRPr="00966F56">
        <w:t xml:space="preserve">  </w:t>
      </w:r>
      <w:r w:rsidR="00C77E11">
        <w:t xml:space="preserve">HAVA specifically identifies the use of </w:t>
      </w:r>
      <w:r w:rsidR="00B13137" w:rsidRPr="00966F56">
        <w:t>a</w:t>
      </w:r>
      <w:r w:rsidR="002C0A4C" w:rsidRPr="00966F56">
        <w:t xml:space="preserve"> </w:t>
      </w:r>
      <w:r>
        <w:t>“</w:t>
      </w:r>
      <w:r w:rsidR="00B13137" w:rsidRPr="00966F56">
        <w:t>direct</w:t>
      </w:r>
      <w:r w:rsidR="002C0A4C" w:rsidRPr="00966F56">
        <w:t xml:space="preserve"> </w:t>
      </w:r>
      <w:r w:rsidR="00B13137" w:rsidRPr="00966F56">
        <w:t>recording</w:t>
      </w:r>
      <w:r w:rsidR="002C0A4C" w:rsidRPr="00966F56">
        <w:t xml:space="preserve"> </w:t>
      </w:r>
      <w:r w:rsidR="00B13137" w:rsidRPr="00966F56">
        <w:t>electronic</w:t>
      </w:r>
      <w:r w:rsidR="002C0A4C" w:rsidRPr="00966F56">
        <w:t xml:space="preserve"> </w:t>
      </w:r>
      <w:r w:rsidR="00B13137" w:rsidRPr="00966F56">
        <w:t>voting</w:t>
      </w:r>
      <w:r w:rsidR="002C0A4C" w:rsidRPr="00966F56">
        <w:t xml:space="preserve"> </w:t>
      </w:r>
      <w:r w:rsidR="00B13137" w:rsidRPr="00966F56">
        <w:t>system</w:t>
      </w:r>
      <w:r w:rsidR="002C0A4C" w:rsidRPr="00966F56">
        <w:t xml:space="preserve"> </w:t>
      </w:r>
      <w:r w:rsidR="00B13137" w:rsidRPr="00966F56">
        <w:t>or</w:t>
      </w:r>
      <w:r w:rsidR="002C0A4C" w:rsidRPr="00966F56">
        <w:t xml:space="preserve"> </w:t>
      </w:r>
      <w:r w:rsidR="00B13137" w:rsidRPr="00966F56">
        <w:t>other</w:t>
      </w:r>
      <w:r w:rsidR="002C0A4C" w:rsidRPr="00966F56">
        <w:t xml:space="preserve"> </w:t>
      </w:r>
      <w:r w:rsidR="00B13137" w:rsidRPr="00966F56">
        <w:t>voting</w:t>
      </w:r>
      <w:r w:rsidR="002C0A4C" w:rsidRPr="00966F56">
        <w:t xml:space="preserve"> </w:t>
      </w:r>
      <w:r w:rsidR="00B13137" w:rsidRPr="00966F56">
        <w:t>system</w:t>
      </w:r>
      <w:r w:rsidR="002C0A4C" w:rsidRPr="00966F56">
        <w:t xml:space="preserve"> </w:t>
      </w:r>
      <w:r w:rsidR="00B13137" w:rsidRPr="00966F56">
        <w:t>equipped</w:t>
      </w:r>
      <w:r w:rsidR="002C0A4C" w:rsidRPr="00966F56">
        <w:t xml:space="preserve"> </w:t>
      </w:r>
      <w:r w:rsidR="00B13137" w:rsidRPr="00966F56">
        <w:t>for</w:t>
      </w:r>
      <w:r w:rsidR="002C0A4C" w:rsidRPr="00966F56">
        <w:t xml:space="preserve"> </w:t>
      </w:r>
      <w:r w:rsidR="00B13137" w:rsidRPr="00966F56">
        <w:t>individuals</w:t>
      </w:r>
      <w:r w:rsidR="002C0A4C" w:rsidRPr="00966F56">
        <w:t xml:space="preserve"> </w:t>
      </w:r>
      <w:r w:rsidR="00B13137" w:rsidRPr="00966F56">
        <w:t>with</w:t>
      </w:r>
      <w:r w:rsidR="002C0A4C" w:rsidRPr="00966F56">
        <w:t xml:space="preserve"> </w:t>
      </w:r>
      <w:r w:rsidR="00B13137" w:rsidRPr="00966F56">
        <w:t>disabilities</w:t>
      </w:r>
      <w:r>
        <w:t>”</w:t>
      </w:r>
      <w:r w:rsidR="00C77E11">
        <w:t xml:space="preserve"> as a way of complying with the requirement for an accessible voting system.  </w:t>
      </w:r>
    </w:p>
    <w:p w:rsidR="00C77E11" w:rsidRDefault="00C77E11" w:rsidP="00966F56"/>
    <w:p w:rsidR="00C77E11" w:rsidRDefault="00C77E11" w:rsidP="00966F56">
      <w:r>
        <w:t xml:space="preserve">This reference to “direct recording electronic voting systems” is an important reminder that the </w:t>
      </w:r>
      <w:r w:rsidR="006130D0">
        <w:t xml:space="preserve">HAVA requirement for one accessible voting machine per polling place was </w:t>
      </w:r>
      <w:r>
        <w:t xml:space="preserve">premised on </w:t>
      </w:r>
      <w:r w:rsidR="006130D0">
        <w:lastRenderedPageBreak/>
        <w:t>the assumption that fully electronic (paperless) voting would be a</w:t>
      </w:r>
      <w:r>
        <w:t xml:space="preserve"> readily achievable solution to </w:t>
      </w:r>
      <w:r w:rsidR="006130D0">
        <w:t xml:space="preserve">providing </w:t>
      </w:r>
      <w:r>
        <w:t xml:space="preserve">an </w:t>
      </w:r>
      <w:r w:rsidR="006130D0">
        <w:t>accessible voting</w:t>
      </w:r>
      <w:r>
        <w:t xml:space="preserve"> machine</w:t>
      </w:r>
      <w:r w:rsidR="006130D0">
        <w:t xml:space="preserve">.  </w:t>
      </w:r>
      <w:r>
        <w:t>However, s</w:t>
      </w:r>
      <w:r w:rsidR="006130D0">
        <w:t xml:space="preserve">ecurity concerns raised subsequent to the passage of HAVA led </w:t>
      </w:r>
      <w:r w:rsidR="00A77433">
        <w:t xml:space="preserve">state and local election officials </w:t>
      </w:r>
      <w:r w:rsidR="006130D0">
        <w:t xml:space="preserve">to </w:t>
      </w:r>
      <w:r>
        <w:t xml:space="preserve">near total rejection of </w:t>
      </w:r>
      <w:r w:rsidR="00D01709">
        <w:t xml:space="preserve">paperless </w:t>
      </w:r>
      <w:r>
        <w:t xml:space="preserve">electronic voting systems and a return to </w:t>
      </w:r>
      <w:r w:rsidR="00D01709">
        <w:t xml:space="preserve">marked </w:t>
      </w:r>
      <w:r w:rsidR="006130D0">
        <w:t>paper ballots across the country</w:t>
      </w:r>
      <w:r>
        <w:t xml:space="preserve">.  This reversion back to paper ballots has </w:t>
      </w:r>
      <w:r w:rsidR="00094B12">
        <w:t>created a set access barriers</w:t>
      </w:r>
      <w:r>
        <w:t xml:space="preserve"> that have proven doggedly difficult to resolve</w:t>
      </w:r>
      <w:r w:rsidR="00D01709">
        <w:t xml:space="preserve"> to make </w:t>
      </w:r>
      <w:r w:rsidR="00AB7C37">
        <w:t xml:space="preserve">both </w:t>
      </w:r>
      <w:r w:rsidR="00D01709">
        <w:t>private and independent voting a reality for voters with disabilities</w:t>
      </w:r>
      <w:r w:rsidR="006130D0">
        <w:t xml:space="preserve">.  </w:t>
      </w:r>
    </w:p>
    <w:p w:rsidR="00E47FEB" w:rsidRDefault="00E47FEB" w:rsidP="00966F56"/>
    <w:p w:rsidR="00C77E11" w:rsidRPr="009912D7" w:rsidRDefault="00C77E11" w:rsidP="009912D7">
      <w:pPr>
        <w:pStyle w:val="Heading3"/>
        <w:rPr>
          <w:rFonts w:ascii="Verdana" w:hAnsi="Verdana"/>
          <w:b/>
          <w:color w:val="auto"/>
          <w:sz w:val="22"/>
          <w:szCs w:val="22"/>
        </w:rPr>
      </w:pPr>
      <w:r w:rsidRPr="009912D7">
        <w:rPr>
          <w:rFonts w:ascii="Verdana" w:hAnsi="Verdana"/>
          <w:b/>
          <w:color w:val="auto"/>
          <w:sz w:val="22"/>
          <w:szCs w:val="22"/>
        </w:rPr>
        <w:t xml:space="preserve">Why are paper ballots so difficult to make accessible? </w:t>
      </w:r>
    </w:p>
    <w:p w:rsidR="00C77E11" w:rsidRDefault="00C77E11" w:rsidP="00094B12"/>
    <w:p w:rsidR="00022BF3" w:rsidRDefault="00C77E11" w:rsidP="00094B12">
      <w:r>
        <w:t xml:space="preserve">To be accessible, a </w:t>
      </w:r>
      <w:r w:rsidR="00E47FEB">
        <w:t xml:space="preserve">voting </w:t>
      </w:r>
      <w:r w:rsidR="006130D0">
        <w:t xml:space="preserve">system </w:t>
      </w:r>
      <w:r>
        <w:t xml:space="preserve">must support all three parts of the voting process, marking the official ballot (selecting vote choices), verifying the </w:t>
      </w:r>
      <w:r w:rsidR="00022BF3">
        <w:t xml:space="preserve">official </w:t>
      </w:r>
      <w:r>
        <w:t>ballot (</w:t>
      </w:r>
      <w:r w:rsidR="00022BF3">
        <w:t xml:space="preserve">verifying the vote selections on a marked ballot) and casting the official ballot (getting it to the place where it will be counted).  When the official ballot is a paper record, there are </w:t>
      </w:r>
      <w:r w:rsidR="00E47FEB">
        <w:t xml:space="preserve">daunting </w:t>
      </w:r>
      <w:r w:rsidR="00022BF3">
        <w:t xml:space="preserve">challenges to providing </w:t>
      </w:r>
      <w:r w:rsidR="00E47FEB">
        <w:t xml:space="preserve">access </w:t>
      </w:r>
      <w:r w:rsidR="00022BF3">
        <w:t xml:space="preserve">to the verification and casting parts of the vote process.  </w:t>
      </w:r>
    </w:p>
    <w:p w:rsidR="00022BF3" w:rsidRDefault="00022BF3" w:rsidP="00094B12"/>
    <w:p w:rsidR="00022BF3" w:rsidRDefault="00022BF3" w:rsidP="00094B12">
      <w:r>
        <w:t xml:space="preserve">Most voting systems that use a paper ballot utilize some sort of ballot marking device as their HAVA required accessible voting machine.  Ballot marking devices utilize an electronic interface that allows voters with disabilities to mark the paper ballot using a wide range of input and output access features that all work in a digital environment. </w:t>
      </w:r>
      <w:r w:rsidR="00372470">
        <w:t xml:space="preserve"> Touchscreens, tactile keypads and other alternative input devices like </w:t>
      </w:r>
      <w:r>
        <w:t>voice recognition</w:t>
      </w:r>
      <w:r w:rsidR="00372470">
        <w:t xml:space="preserve"> or switch input can be used </w:t>
      </w:r>
      <w:r>
        <w:t xml:space="preserve">to control the electronic interface, navigate through the ballot, and select vote choices.  Speech (with volume and speed control), large text size, high contrast text, and synchronized speech and text can be provided as output access features.  All of these input and output access features enable a wide range of voters with various disabilities mark </w:t>
      </w:r>
      <w:r w:rsidR="00563CDA">
        <w:t xml:space="preserve">a paper ballot privately and independently.  </w:t>
      </w:r>
    </w:p>
    <w:p w:rsidR="00022BF3" w:rsidRDefault="00022BF3" w:rsidP="00094B12"/>
    <w:p w:rsidR="00E47FEB" w:rsidRDefault="00563CDA" w:rsidP="00094B12">
      <w:r>
        <w:t xml:space="preserve">Ensuring accessible verification of a marked paper ballot is </w:t>
      </w:r>
      <w:r w:rsidR="00372470">
        <w:t xml:space="preserve">the </w:t>
      </w:r>
      <w:r>
        <w:t>greater challenge.  Verifying print on paper requires the print (or some encoding of the marked vote selections) to be converted back into digital form.  This digital information must then be presented to a voter with a disability in an accessible output mode along with accessible input navigation and control so they can verify the marked paper ballot.  This requires some form of scanning of text and/or codes</w:t>
      </w:r>
      <w:r w:rsidR="000F2BAD">
        <w:t xml:space="preserve"> that must be done in a way that does not require voters to manually handle the paper ballot (as that creates yet more access barriers for individuals with motor disabilities).  </w:t>
      </w:r>
    </w:p>
    <w:p w:rsidR="00563CDA" w:rsidRDefault="00563CDA" w:rsidP="00094B12"/>
    <w:p w:rsidR="000F2BAD" w:rsidRDefault="00563CDA" w:rsidP="00563CDA">
      <w:r>
        <w:t xml:space="preserve">Ensuring accessible paper ballot casting is </w:t>
      </w:r>
      <w:r w:rsidR="000F2BAD">
        <w:t xml:space="preserve">an equally vexing challenge.  Once a paper ballot is marked and verified, to be truly accessible there must be a way to cast the ballot using the electronic interface with the input and output access features.  This requires some kind of automatic paper handling mechanism that is controlled through the electronic interface.  </w:t>
      </w:r>
    </w:p>
    <w:p w:rsidR="000F2BAD" w:rsidRDefault="000F2BAD" w:rsidP="00563CDA"/>
    <w:p w:rsidR="000F2BAD" w:rsidRDefault="000F2BAD" w:rsidP="00563CDA">
      <w:r>
        <w:t xml:space="preserve">Ballot marking devices designated as the accessible voting system in a polling place will typically provide a reasonable degree of accessibility for marking a ballot.  </w:t>
      </w:r>
      <w:r w:rsidR="00DE1182">
        <w:t xml:space="preserve">Almost no ballot marking devices currently deployed provide </w:t>
      </w:r>
      <w:r w:rsidR="00A403A4">
        <w:t xml:space="preserve">an appropriate </w:t>
      </w:r>
      <w:r>
        <w:t xml:space="preserve">degree of access for verification </w:t>
      </w:r>
      <w:r w:rsidR="00DE1182">
        <w:t xml:space="preserve">and casting.  </w:t>
      </w:r>
    </w:p>
    <w:p w:rsidR="00094B12" w:rsidRDefault="00094B12" w:rsidP="00094B12"/>
    <w:p w:rsidR="005F6144" w:rsidRPr="009912D7" w:rsidRDefault="003A2D65" w:rsidP="009912D7">
      <w:pPr>
        <w:pStyle w:val="Heading3"/>
        <w:rPr>
          <w:rFonts w:ascii="Verdana" w:hAnsi="Verdana"/>
          <w:b/>
          <w:color w:val="auto"/>
          <w:sz w:val="22"/>
          <w:szCs w:val="22"/>
        </w:rPr>
      </w:pPr>
      <w:r w:rsidRPr="009912D7">
        <w:rPr>
          <w:rFonts w:ascii="Verdana" w:hAnsi="Verdana"/>
          <w:b/>
          <w:color w:val="auto"/>
          <w:sz w:val="22"/>
          <w:szCs w:val="22"/>
        </w:rPr>
        <w:t xml:space="preserve">What </w:t>
      </w:r>
      <w:r w:rsidR="0040554C" w:rsidRPr="009912D7">
        <w:rPr>
          <w:rFonts w:ascii="Verdana" w:hAnsi="Verdana"/>
          <w:b/>
          <w:color w:val="auto"/>
          <w:sz w:val="22"/>
          <w:szCs w:val="22"/>
        </w:rPr>
        <w:t xml:space="preserve">access </w:t>
      </w:r>
      <w:r w:rsidRPr="009912D7">
        <w:rPr>
          <w:rFonts w:ascii="Verdana" w:hAnsi="Verdana"/>
          <w:b/>
          <w:color w:val="auto"/>
          <w:sz w:val="22"/>
          <w:szCs w:val="22"/>
        </w:rPr>
        <w:t xml:space="preserve">requirements </w:t>
      </w:r>
      <w:r w:rsidR="0040554C" w:rsidRPr="009912D7">
        <w:rPr>
          <w:rFonts w:ascii="Verdana" w:hAnsi="Verdana"/>
          <w:b/>
          <w:color w:val="auto"/>
          <w:sz w:val="22"/>
          <w:szCs w:val="22"/>
        </w:rPr>
        <w:t xml:space="preserve">apply to </w:t>
      </w:r>
      <w:r w:rsidR="00A96B98" w:rsidRPr="009912D7">
        <w:rPr>
          <w:rFonts w:ascii="Verdana" w:hAnsi="Verdana"/>
          <w:b/>
          <w:color w:val="auto"/>
          <w:sz w:val="22"/>
          <w:szCs w:val="22"/>
        </w:rPr>
        <w:t xml:space="preserve">vote by mail?  </w:t>
      </w:r>
    </w:p>
    <w:p w:rsidR="00A96B98" w:rsidRDefault="00A96B98" w:rsidP="00966F56"/>
    <w:p w:rsidR="005F6144" w:rsidRDefault="007366DF" w:rsidP="00966F56">
      <w:r>
        <w:t xml:space="preserve">It seems clear that HAVA did not </w:t>
      </w:r>
      <w:r w:rsidR="00C77E11">
        <w:t xml:space="preserve">anticipate the </w:t>
      </w:r>
      <w:r>
        <w:t xml:space="preserve">transition away from polling place voting to </w:t>
      </w:r>
      <w:r w:rsidR="00C77E11">
        <w:t>vote-by-mail or other remote voting options that do not utilize a “polling place”</w:t>
      </w:r>
      <w:r>
        <w:t xml:space="preserve"> when it specifically required one accessible voting system per polling place.  However, the ADA requirements for equal access to programs and services and effective communication </w:t>
      </w:r>
      <w:r w:rsidR="00575923">
        <w:t xml:space="preserve">are applicable to all voting by mail – when it is the main voting system used by a jurisdiction or when it is limited to absentee voting.  </w:t>
      </w:r>
      <w:bookmarkStart w:id="0" w:name="_GoBack"/>
      <w:bookmarkEnd w:id="0"/>
    </w:p>
    <w:p w:rsidR="007366DF" w:rsidRDefault="007366DF" w:rsidP="00966F56">
      <w:r>
        <w:lastRenderedPageBreak/>
        <w:t xml:space="preserve">Vote by mail done with paper ballots mailed to the voter and mailed back </w:t>
      </w:r>
      <w:r w:rsidR="00D01709">
        <w:t xml:space="preserve">might be the most </w:t>
      </w:r>
      <w:r>
        <w:t xml:space="preserve">inaccessible voting system </w:t>
      </w:r>
      <w:r w:rsidR="005B2B65">
        <w:t xml:space="preserve">in </w:t>
      </w:r>
      <w:r w:rsidR="00D01709">
        <w:t xml:space="preserve">use today as it provides no access features for </w:t>
      </w:r>
      <w:r w:rsidR="005B2B65">
        <w:t>mark</w:t>
      </w:r>
      <w:r w:rsidR="00D01709">
        <w:t>ing</w:t>
      </w:r>
      <w:r w:rsidR="005B2B65">
        <w:t>, verify</w:t>
      </w:r>
      <w:r w:rsidR="00D01709">
        <w:t>ing</w:t>
      </w:r>
      <w:r w:rsidR="005B2B65">
        <w:t xml:space="preserve"> </w:t>
      </w:r>
      <w:r w:rsidR="00D01709">
        <w:t xml:space="preserve">or </w:t>
      </w:r>
      <w:r w:rsidR="005B2B65">
        <w:t>cast</w:t>
      </w:r>
      <w:r w:rsidR="00D01709">
        <w:t>ing</w:t>
      </w:r>
      <w:r w:rsidR="005B2B65">
        <w:t xml:space="preserve"> a ballot.  </w:t>
      </w:r>
      <w:r w:rsidR="00101443">
        <w:t xml:space="preserve">Certainly some individuals with disabilities will be able to receive and open a mailed ballot, then mark and verify </w:t>
      </w:r>
      <w:r w:rsidR="00D01709">
        <w:t xml:space="preserve">the </w:t>
      </w:r>
      <w:r w:rsidR="00101443">
        <w:t xml:space="preserve">ballot, </w:t>
      </w:r>
      <w:r w:rsidR="00D01709">
        <w:t xml:space="preserve">and </w:t>
      </w:r>
      <w:r w:rsidR="00101443">
        <w:t xml:space="preserve">then mail back/cast a paper ballot privately and independently.  But since each of those steps requires significant visual and motor skills, a large number of voters with disabilities (perhaps even a majority) will be unable to vote by mail using paper ballots without sacrificing privacy and independence.  </w:t>
      </w:r>
    </w:p>
    <w:p w:rsidR="00101443" w:rsidRDefault="00101443" w:rsidP="00966F56"/>
    <w:p w:rsidR="0010194A" w:rsidRDefault="00A96B98" w:rsidP="00966F56">
      <w:r>
        <w:t>Jurisdiction</w:t>
      </w:r>
      <w:r w:rsidR="00D01709">
        <w:t>s</w:t>
      </w:r>
      <w:r>
        <w:t xml:space="preserve"> that use v</w:t>
      </w:r>
      <w:r w:rsidR="0010194A">
        <w:t xml:space="preserve">ote by mail </w:t>
      </w:r>
      <w:r>
        <w:t xml:space="preserve">as the core voting system must still comply with the ADA’s requirements for equal program access and effective communication.  Jurisdictions </w:t>
      </w:r>
      <w:r w:rsidR="0010194A">
        <w:t xml:space="preserve">that only offer an accessible voting machine at a vote center </w:t>
      </w:r>
      <w:r>
        <w:t xml:space="preserve">as an alternative to inaccessible mailed paper ballots have likely created a situation </w:t>
      </w:r>
      <w:r w:rsidR="00FC03EC">
        <w:t xml:space="preserve">with </w:t>
      </w:r>
      <w:r>
        <w:t xml:space="preserve">inequitable access.  </w:t>
      </w:r>
      <w:r w:rsidR="00FC03EC">
        <w:t>Voters with disabilities must travel to a vote center to vote privately and independently whereas s</w:t>
      </w:r>
      <w:r w:rsidR="0010194A">
        <w:t xml:space="preserve">imilarly situated </w:t>
      </w:r>
      <w:r>
        <w:t xml:space="preserve">non-disabled </w:t>
      </w:r>
      <w:r w:rsidR="0010194A">
        <w:t>voter</w:t>
      </w:r>
      <w:r>
        <w:t>s</w:t>
      </w:r>
      <w:r w:rsidR="0010194A">
        <w:t xml:space="preserve"> </w:t>
      </w:r>
      <w:r w:rsidR="00FC03EC">
        <w:t xml:space="preserve">can </w:t>
      </w:r>
      <w:r>
        <w:t>vote privately and independently from home</w:t>
      </w:r>
      <w:r w:rsidR="00FC03EC">
        <w:t xml:space="preserve">.  </w:t>
      </w:r>
      <w:r w:rsidR="0059648B">
        <w:t>Recent</w:t>
      </w:r>
      <w:r w:rsidR="00EB72E9">
        <w:t xml:space="preserve"> court decisions seem to clearly indicate that </w:t>
      </w:r>
      <w:r>
        <w:t xml:space="preserve">this would </w:t>
      </w:r>
      <w:r w:rsidR="00EB72E9">
        <w:t xml:space="preserve">not </w:t>
      </w:r>
      <w:r>
        <w:t xml:space="preserve">meet the ADA requirements for equal program access </w:t>
      </w:r>
      <w:r w:rsidR="00FC03EC">
        <w:t>and</w:t>
      </w:r>
      <w:r>
        <w:t xml:space="preserve"> effective communication</w:t>
      </w:r>
      <w:r w:rsidR="00EB72E9">
        <w:t xml:space="preserve"> (see more discussion in remote ballot marking systems below).  </w:t>
      </w:r>
    </w:p>
    <w:p w:rsidR="00EB72E9" w:rsidRDefault="00CA0535" w:rsidP="00966F56">
      <w:hyperlink r:id="rId15" w:history="1">
        <w:r w:rsidR="00EB72E9" w:rsidRPr="008965CA">
          <w:rPr>
            <w:rStyle w:val="Hyperlink"/>
          </w:rPr>
          <w:t>http://www.leagle.com/decision/In%20FDCO%2020160512B63/HINDEL%20v.%20HUSTED</w:t>
        </w:r>
      </w:hyperlink>
      <w:r w:rsidR="00EB72E9">
        <w:t xml:space="preserve"> </w:t>
      </w:r>
    </w:p>
    <w:p w:rsidR="0010194A" w:rsidRDefault="0010194A" w:rsidP="00966F56"/>
    <w:p w:rsidR="00101443" w:rsidRDefault="0010194A" w:rsidP="00966F56">
      <w:r>
        <w:t xml:space="preserve">Minimally a vote by mail system </w:t>
      </w:r>
      <w:r w:rsidR="00A96B98">
        <w:t xml:space="preserve">should </w:t>
      </w:r>
      <w:r>
        <w:t xml:space="preserve">offer </w:t>
      </w:r>
      <w:r w:rsidR="00101443">
        <w:t xml:space="preserve">an accessible digital version of </w:t>
      </w:r>
      <w:r w:rsidR="00D01709">
        <w:t xml:space="preserve">the </w:t>
      </w:r>
      <w:r w:rsidR="00101443">
        <w:t xml:space="preserve">ballot to </w:t>
      </w:r>
      <w:r>
        <w:t xml:space="preserve">provide </w:t>
      </w:r>
      <w:r w:rsidR="0040554C">
        <w:t xml:space="preserve">some level of access </w:t>
      </w:r>
      <w:r w:rsidR="00D01709">
        <w:t xml:space="preserve">to </w:t>
      </w:r>
      <w:r w:rsidR="0040554C">
        <w:t>marking the ballot</w:t>
      </w:r>
      <w:r w:rsidR="00D01709">
        <w:t xml:space="preserve"> privately and independently</w:t>
      </w:r>
      <w:r w:rsidR="00A96B98">
        <w:t>.</w:t>
      </w:r>
      <w:r w:rsidR="00101443">
        <w:t xml:space="preserve">  </w:t>
      </w:r>
      <w:r w:rsidR="00CE2B25">
        <w:t xml:space="preserve">The digital file can be delivered via mail or can be delivered electronically.  </w:t>
      </w:r>
      <w:r w:rsidR="00101443">
        <w:t xml:space="preserve">If a voter with a disability has </w:t>
      </w:r>
      <w:r w:rsidR="00D01709">
        <w:t xml:space="preserve">their own </w:t>
      </w:r>
      <w:r w:rsidR="00101443">
        <w:t>appropriate technology that supports interacting with a digital ballot file, they should be able to mark their bal</w:t>
      </w:r>
      <w:r w:rsidR="00D01709">
        <w:t>lot privately and independently</w:t>
      </w:r>
      <w:r w:rsidR="00101443">
        <w:t xml:space="preserve">.  </w:t>
      </w:r>
      <w:r w:rsidR="0040554C">
        <w:t xml:space="preserve">While </w:t>
      </w:r>
      <w:r w:rsidR="00101443">
        <w:t>the</w:t>
      </w:r>
      <w:r w:rsidR="00D01709">
        <w:t xml:space="preserve"> voter </w:t>
      </w:r>
      <w:r w:rsidR="00101443">
        <w:t xml:space="preserve">will </w:t>
      </w:r>
      <w:r w:rsidR="00D01709">
        <w:t xml:space="preserve">need </w:t>
      </w:r>
      <w:r w:rsidR="00101443">
        <w:t xml:space="preserve">to print the ballot </w:t>
      </w:r>
      <w:r w:rsidR="00CE2B25">
        <w:t xml:space="preserve">they marked electronically </w:t>
      </w:r>
      <w:r w:rsidR="00D01709">
        <w:t>(</w:t>
      </w:r>
      <w:r w:rsidR="00101443">
        <w:t xml:space="preserve">and </w:t>
      </w:r>
      <w:r w:rsidR="00A12164">
        <w:t>may</w:t>
      </w:r>
      <w:r w:rsidR="00101443">
        <w:t xml:space="preserve"> be unable to verify it un</w:t>
      </w:r>
      <w:r w:rsidR="001C04C5">
        <w:t>less they have scanning technology</w:t>
      </w:r>
      <w:r w:rsidR="00D01709">
        <w:t>)</w:t>
      </w:r>
      <w:r w:rsidR="001C04C5">
        <w:t xml:space="preserve"> and will </w:t>
      </w:r>
      <w:r w:rsidR="00CE2B25">
        <w:t xml:space="preserve">need </w:t>
      </w:r>
      <w:r w:rsidR="001C04C5">
        <w:t>to manually mail the marked paper b</w:t>
      </w:r>
      <w:r w:rsidR="0040554C">
        <w:t xml:space="preserve">allot back to cast their vote </w:t>
      </w:r>
      <w:r w:rsidR="00CE2B25">
        <w:t>(which they may be unable to do privately and independently) –</w:t>
      </w:r>
      <w:r w:rsidR="00D01709">
        <w:t xml:space="preserve"> </w:t>
      </w:r>
      <w:r w:rsidR="00CE2B25">
        <w:t xml:space="preserve">this </w:t>
      </w:r>
      <w:r w:rsidR="0040554C">
        <w:t xml:space="preserve">still </w:t>
      </w:r>
      <w:r w:rsidR="00CE2B25">
        <w:t xml:space="preserve">provides </w:t>
      </w:r>
      <w:r w:rsidR="0040554C">
        <w:t xml:space="preserve">more access than </w:t>
      </w:r>
      <w:r w:rsidR="00A12164">
        <w:t xml:space="preserve">only </w:t>
      </w:r>
      <w:r w:rsidR="00CE2B25">
        <w:t xml:space="preserve">a </w:t>
      </w:r>
      <w:r w:rsidR="0040554C">
        <w:t>mail</w:t>
      </w:r>
      <w:r w:rsidR="00CE2B25">
        <w:t>ed</w:t>
      </w:r>
      <w:r w:rsidR="0040554C">
        <w:t xml:space="preserve"> paper ballot.  </w:t>
      </w:r>
    </w:p>
    <w:p w:rsidR="001C04C5" w:rsidRDefault="001C04C5" w:rsidP="00966F56"/>
    <w:p w:rsidR="00A96B98" w:rsidRPr="009912D7" w:rsidRDefault="00A403A4" w:rsidP="009912D7">
      <w:pPr>
        <w:pStyle w:val="Heading3"/>
        <w:rPr>
          <w:rFonts w:ascii="Verdana" w:hAnsi="Verdana"/>
          <w:b/>
          <w:color w:val="auto"/>
          <w:sz w:val="22"/>
          <w:szCs w:val="22"/>
        </w:rPr>
      </w:pPr>
      <w:r w:rsidRPr="009912D7">
        <w:rPr>
          <w:rFonts w:ascii="Verdana" w:hAnsi="Verdana"/>
          <w:b/>
          <w:color w:val="auto"/>
          <w:sz w:val="22"/>
          <w:szCs w:val="22"/>
        </w:rPr>
        <w:t xml:space="preserve">Do </w:t>
      </w:r>
      <w:r w:rsidR="00D01709" w:rsidRPr="009912D7">
        <w:rPr>
          <w:rFonts w:ascii="Verdana" w:hAnsi="Verdana"/>
          <w:b/>
          <w:color w:val="auto"/>
          <w:sz w:val="22"/>
          <w:szCs w:val="22"/>
        </w:rPr>
        <w:t xml:space="preserve">remote </w:t>
      </w:r>
      <w:r w:rsidR="00A96B98" w:rsidRPr="009912D7">
        <w:rPr>
          <w:rFonts w:ascii="Verdana" w:hAnsi="Verdana"/>
          <w:b/>
          <w:color w:val="auto"/>
          <w:sz w:val="22"/>
          <w:szCs w:val="22"/>
        </w:rPr>
        <w:t>ballot marking systems</w:t>
      </w:r>
      <w:r w:rsidR="0040554C" w:rsidRPr="009912D7">
        <w:rPr>
          <w:rFonts w:ascii="Verdana" w:hAnsi="Verdana"/>
          <w:b/>
          <w:color w:val="auto"/>
          <w:sz w:val="22"/>
          <w:szCs w:val="22"/>
        </w:rPr>
        <w:t xml:space="preserve"> </w:t>
      </w:r>
      <w:r w:rsidRPr="009912D7">
        <w:rPr>
          <w:rFonts w:ascii="Verdana" w:hAnsi="Verdana"/>
          <w:b/>
          <w:color w:val="auto"/>
          <w:sz w:val="22"/>
          <w:szCs w:val="22"/>
        </w:rPr>
        <w:t xml:space="preserve">provide </w:t>
      </w:r>
      <w:r w:rsidR="0040554C" w:rsidRPr="009912D7">
        <w:rPr>
          <w:rFonts w:ascii="Verdana" w:hAnsi="Verdana"/>
          <w:b/>
          <w:color w:val="auto"/>
          <w:sz w:val="22"/>
          <w:szCs w:val="22"/>
        </w:rPr>
        <w:t>accessibility</w:t>
      </w:r>
      <w:r w:rsidR="00A96B98" w:rsidRPr="009912D7">
        <w:rPr>
          <w:rFonts w:ascii="Verdana" w:hAnsi="Verdana"/>
          <w:b/>
          <w:color w:val="auto"/>
          <w:sz w:val="22"/>
          <w:szCs w:val="22"/>
        </w:rPr>
        <w:t xml:space="preserve">?  </w:t>
      </w:r>
    </w:p>
    <w:p w:rsidR="00A96B98" w:rsidRDefault="00A96B98" w:rsidP="00966F56"/>
    <w:p w:rsidR="00CC5114" w:rsidRDefault="00D01709" w:rsidP="00966F56">
      <w:pPr>
        <w:rPr>
          <w:szCs w:val="20"/>
        </w:rPr>
      </w:pPr>
      <w:r>
        <w:t xml:space="preserve">Remote </w:t>
      </w:r>
      <w:r w:rsidR="00575923">
        <w:t xml:space="preserve">ballot marking systems </w:t>
      </w:r>
      <w:r w:rsidR="00A403A4">
        <w:t xml:space="preserve">can </w:t>
      </w:r>
      <w:r w:rsidR="00CE2B25">
        <w:t xml:space="preserve">and should </w:t>
      </w:r>
      <w:r w:rsidR="00575923">
        <w:t>provide access</w:t>
      </w:r>
      <w:r w:rsidR="00CE2B25">
        <w:t xml:space="preserve">ibility similar to the delivery of an accessible digital file as described previously.  Remote </w:t>
      </w:r>
      <w:r w:rsidR="00575923">
        <w:t xml:space="preserve">ballot marking systems provide an electronic interface that allows a voter to mark their ballot using either access features </w:t>
      </w:r>
      <w:r w:rsidR="00CC5114">
        <w:t xml:space="preserve">built into the application </w:t>
      </w:r>
      <w:r w:rsidR="00CE2B25">
        <w:t>and/</w:t>
      </w:r>
      <w:r w:rsidR="00575923">
        <w:t>or the voter’s own assistive technology</w:t>
      </w:r>
      <w:r w:rsidR="00A403A4">
        <w:t xml:space="preserve"> provided </w:t>
      </w:r>
      <w:r w:rsidR="00CC5114">
        <w:t xml:space="preserve">the application </w:t>
      </w:r>
      <w:r w:rsidR="00A403A4">
        <w:t xml:space="preserve">is developed in conformance with </w:t>
      </w:r>
      <w:r w:rsidR="00CC5114">
        <w:t xml:space="preserve">recognized </w:t>
      </w:r>
      <w:r w:rsidR="00A403A4">
        <w:t>access standards</w:t>
      </w:r>
      <w:r w:rsidR="00CC5114">
        <w:t xml:space="preserve">, i.e. the </w:t>
      </w:r>
      <w:r w:rsidR="00A403A4">
        <w:t>W</w:t>
      </w:r>
      <w:r w:rsidR="00CC5114">
        <w:t xml:space="preserve">eb </w:t>
      </w:r>
      <w:r w:rsidR="00A403A4">
        <w:t>C</w:t>
      </w:r>
      <w:r w:rsidR="00CC5114">
        <w:t xml:space="preserve">ontent </w:t>
      </w:r>
      <w:r w:rsidR="00A403A4">
        <w:t>A</w:t>
      </w:r>
      <w:r w:rsidR="00CC5114">
        <w:t xml:space="preserve">ccessibility </w:t>
      </w:r>
      <w:r w:rsidR="00A403A4">
        <w:t>G</w:t>
      </w:r>
      <w:r w:rsidR="00CC5114">
        <w:t xml:space="preserve">uidelines (WCAG) 2.0, </w:t>
      </w:r>
      <w:hyperlink r:id="rId16" w:history="1">
        <w:r w:rsidR="00CC5114">
          <w:rPr>
            <w:rStyle w:val="Hyperlink"/>
            <w:szCs w:val="20"/>
          </w:rPr>
          <w:t>http://www.w3.org/WAI/WCAG20/glance/</w:t>
        </w:r>
      </w:hyperlink>
      <w:r w:rsidR="00CC5114">
        <w:rPr>
          <w:szCs w:val="20"/>
        </w:rPr>
        <w:t>.</w:t>
      </w:r>
    </w:p>
    <w:p w:rsidR="00CC5114" w:rsidRDefault="00CC5114" w:rsidP="00966F56"/>
    <w:p w:rsidR="001C04C5" w:rsidRDefault="00A403A4" w:rsidP="00966F56">
      <w:r>
        <w:t xml:space="preserve">However, </w:t>
      </w:r>
      <w:r w:rsidR="00CC5114">
        <w:t xml:space="preserve">most remote </w:t>
      </w:r>
      <w:r>
        <w:t xml:space="preserve">ballot marking </w:t>
      </w:r>
      <w:r w:rsidR="0010194A">
        <w:t xml:space="preserve">systems </w:t>
      </w:r>
      <w:r>
        <w:t xml:space="preserve">stop </w:t>
      </w:r>
      <w:r w:rsidR="00CC5114">
        <w:t xml:space="preserve">when the </w:t>
      </w:r>
      <w:r>
        <w:t xml:space="preserve">ballot marking </w:t>
      </w:r>
      <w:r w:rsidR="00CC5114">
        <w:t xml:space="preserve">process is complete </w:t>
      </w:r>
      <w:r>
        <w:t xml:space="preserve">and require </w:t>
      </w:r>
      <w:r w:rsidR="00CC5114">
        <w:t xml:space="preserve">the voter to print </w:t>
      </w:r>
      <w:r>
        <w:t xml:space="preserve">the </w:t>
      </w:r>
      <w:r w:rsidR="0010194A">
        <w:t xml:space="preserve">marked </w:t>
      </w:r>
      <w:r w:rsidR="00575923">
        <w:t xml:space="preserve">ballot </w:t>
      </w:r>
      <w:r w:rsidR="0010194A">
        <w:t xml:space="preserve">and </w:t>
      </w:r>
      <w:r>
        <w:t xml:space="preserve">returned </w:t>
      </w:r>
      <w:r w:rsidR="00CC5114">
        <w:t xml:space="preserve">it </w:t>
      </w:r>
      <w:r>
        <w:t>by mail</w:t>
      </w:r>
      <w:r w:rsidR="00CC5114">
        <w:t xml:space="preserve">.  As a result, </w:t>
      </w:r>
      <w:r w:rsidR="00883FAE">
        <w:t xml:space="preserve">remote ballot marking systems typically have the </w:t>
      </w:r>
      <w:r w:rsidR="00CC5114">
        <w:t xml:space="preserve">same </w:t>
      </w:r>
      <w:r>
        <w:t xml:space="preserve">access barriers as </w:t>
      </w:r>
      <w:r w:rsidR="00883FAE">
        <w:t xml:space="preserve">voting by mail </w:t>
      </w:r>
      <w:r>
        <w:t xml:space="preserve">using a digital ballot.  </w:t>
      </w:r>
      <w:r w:rsidR="00883FAE">
        <w:t xml:space="preserve">They do however have the advantage of providing an electronic interface with some built-in access features for voters with disabilities who do NOT have their own technology and assistive technology to use at home.  </w:t>
      </w:r>
      <w:r>
        <w:t xml:space="preserve">If the </w:t>
      </w:r>
      <w:r w:rsidR="00883FAE">
        <w:t xml:space="preserve">security concerns could be resolved and a </w:t>
      </w:r>
      <w:r>
        <w:t xml:space="preserve">marked ballot </w:t>
      </w:r>
      <w:r w:rsidR="00883FAE">
        <w:t xml:space="preserve">could be </w:t>
      </w:r>
      <w:r>
        <w:t xml:space="preserve">left in digital form and returned electronically, the </w:t>
      </w:r>
      <w:r w:rsidR="00883FAE">
        <w:t xml:space="preserve">remote </w:t>
      </w:r>
      <w:r>
        <w:t xml:space="preserve">ballot marking system </w:t>
      </w:r>
      <w:r w:rsidR="00883FAE">
        <w:t xml:space="preserve">would be able to offer a truly accessible voting process.  </w:t>
      </w:r>
    </w:p>
    <w:p w:rsidR="0010194A" w:rsidRDefault="0010194A" w:rsidP="00966F56"/>
    <w:p w:rsidR="00DE474D" w:rsidRPr="007D2F7D" w:rsidRDefault="007D2F7D" w:rsidP="007D2F7D">
      <w:r>
        <w:t xml:space="preserve">Remote ballot marking devices have been the focus of recent litigation to ensure accessibility is available to voters with disabilities.  The highest profile case to date was decided </w:t>
      </w:r>
      <w:r w:rsidR="00A83035">
        <w:t xml:space="preserve">in February 2016 </w:t>
      </w:r>
      <w:r>
        <w:t xml:space="preserve">by the </w:t>
      </w:r>
      <w:r w:rsidRPr="007D2F7D">
        <w:t>United States Court of Appeals for the Fourth Circuit</w:t>
      </w:r>
      <w:r>
        <w:t xml:space="preserve"> in </w:t>
      </w:r>
      <w:r w:rsidRPr="007D2F7D">
        <w:t>National Federation of the Blind et al. vs. Linda H. Lamone et</w:t>
      </w:r>
      <w:r>
        <w:t xml:space="preserve"> al.  This decision held that </w:t>
      </w:r>
      <w:r w:rsidRPr="007D2F7D">
        <w:t xml:space="preserve">Maryland's absentee voting program which requires voters to mark their ballots by hand, </w:t>
      </w:r>
      <w:r w:rsidRPr="007D2F7D">
        <w:lastRenderedPageBreak/>
        <w:t>denies individuals with disabilities who cannot hand mark their ballots, meaningful access to absentee voting in violation of the ADA and the Rehabilitation Act</w:t>
      </w:r>
      <w:r>
        <w:t xml:space="preserve">.  The American Bar Association provides a summary of the case and a link to the full ruling at </w:t>
      </w:r>
    </w:p>
    <w:p w:rsidR="007D2F7D" w:rsidRDefault="00CA0535" w:rsidP="00966F56">
      <w:hyperlink r:id="rId17" w:history="1">
        <w:r w:rsidR="007D2F7D" w:rsidRPr="008965CA">
          <w:rPr>
            <w:rStyle w:val="Hyperlink"/>
          </w:rPr>
          <w:t>https://apps.americanbar.org/ababoards/blog/blogpost.cfm?threadid=32842&amp;catid=14913</w:t>
        </w:r>
      </w:hyperlink>
      <w:r w:rsidR="007D2F7D">
        <w:t xml:space="preserve"> </w:t>
      </w:r>
    </w:p>
    <w:p w:rsidR="0010194A" w:rsidRPr="00751980" w:rsidRDefault="0010194A" w:rsidP="00751980"/>
    <w:p w:rsidR="00EB72E9" w:rsidRPr="0032759D" w:rsidRDefault="0032759D" w:rsidP="00EB72E9">
      <w:pPr>
        <w:rPr>
          <w:i/>
        </w:rPr>
      </w:pPr>
      <w:r w:rsidRPr="0032759D">
        <w:t>More</w:t>
      </w:r>
      <w:r>
        <w:t xml:space="preserve"> recently, a </w:t>
      </w:r>
      <w:r w:rsidRPr="0032759D">
        <w:t>United States District Court</w:t>
      </w:r>
      <w:r>
        <w:t xml:space="preserve"> in </w:t>
      </w:r>
      <w:r w:rsidRPr="0032759D">
        <w:t>Ohio</w:t>
      </w:r>
      <w:r>
        <w:t xml:space="preserve"> ruled that the </w:t>
      </w:r>
      <w:r w:rsidR="00EB72E9" w:rsidRPr="0032759D">
        <w:rPr>
          <w:u w:val="single"/>
        </w:rPr>
        <w:t>immediate</w:t>
      </w:r>
      <w:r w:rsidR="00EB72E9" w:rsidRPr="00EB72E9">
        <w:t xml:space="preserve"> implementation of proposed ballot marketing tools </w:t>
      </w:r>
      <w:r>
        <w:t xml:space="preserve">(in time for the 2016 general election) </w:t>
      </w:r>
      <w:r w:rsidR="00EB72E9" w:rsidRPr="00EB72E9">
        <w:t xml:space="preserve">without first complying with Ohio’s certification requirements would </w:t>
      </w:r>
      <w:r>
        <w:t xml:space="preserve">be a </w:t>
      </w:r>
      <w:r w:rsidR="00EB72E9" w:rsidRPr="00EB72E9">
        <w:t>fundamental</w:t>
      </w:r>
      <w:r>
        <w:t xml:space="preserve"> alteration of the </w:t>
      </w:r>
      <w:r w:rsidR="00EB72E9" w:rsidRPr="00EB72E9">
        <w:t>Ohio</w:t>
      </w:r>
      <w:r>
        <w:t xml:space="preserve"> voting system and thus was not required under the ADA.  This </w:t>
      </w:r>
      <w:r w:rsidR="00A83035">
        <w:t xml:space="preserve">May 2016 </w:t>
      </w:r>
      <w:r>
        <w:t xml:space="preserve">decision relied heavily on the Maryland ruling and affirmed that providing only the option of hand marking absentee paper ballots was discriminatory under the ADA.  However, the fundamental alteration exclusion </w:t>
      </w:r>
      <w:r w:rsidR="00B40DEA">
        <w:t>of</w:t>
      </w:r>
      <w:r>
        <w:t xml:space="preserve"> the ADA provided relief </w:t>
      </w:r>
      <w:r w:rsidR="00A83035">
        <w:t>in th</w:t>
      </w:r>
      <w:r w:rsidR="00B40DEA">
        <w:t xml:space="preserve">is </w:t>
      </w:r>
      <w:r w:rsidR="00A83035">
        <w:t xml:space="preserve">case </w:t>
      </w:r>
      <w:r w:rsidR="00B40DEA">
        <w:t xml:space="preserve">and Ohio was not </w:t>
      </w:r>
      <w:r w:rsidR="00A83035">
        <w:t xml:space="preserve">required to </w:t>
      </w:r>
      <w:r w:rsidR="00B40DEA">
        <w:t xml:space="preserve">bypass the state’s voting system approval process to </w:t>
      </w:r>
      <w:r>
        <w:t>quickly deploy a remote ballot marking system as a reasonable accom</w:t>
      </w:r>
      <w:r w:rsidR="005F25A3">
        <w:t xml:space="preserve">modation.  The court concluded the ruling by </w:t>
      </w:r>
      <w:r>
        <w:t>encouraging “</w:t>
      </w:r>
      <w:r w:rsidRPr="0032759D">
        <w:rPr>
          <w:i/>
        </w:rPr>
        <w:t>both Plaintiffs and the Secretary of State to continue to work on this issue and determine if such software could be implemented for future elections</w:t>
      </w:r>
      <w:r w:rsidR="005F25A3">
        <w:rPr>
          <w:i/>
        </w:rPr>
        <w:t>”.  The full case decision</w:t>
      </w:r>
      <w:r>
        <w:rPr>
          <w:i/>
        </w:rPr>
        <w:t xml:space="preserve"> </w:t>
      </w:r>
      <w:r w:rsidR="005F25A3">
        <w:rPr>
          <w:i/>
        </w:rPr>
        <w:t xml:space="preserve">can be found at </w:t>
      </w:r>
    </w:p>
    <w:p w:rsidR="00EB72E9" w:rsidRDefault="00CA0535" w:rsidP="00EB72E9">
      <w:hyperlink r:id="rId18" w:history="1">
        <w:r w:rsidR="00EB72E9" w:rsidRPr="008965CA">
          <w:rPr>
            <w:rStyle w:val="Hyperlink"/>
          </w:rPr>
          <w:t>http://www.leagle.com/decision/In%20FDCO%2020160512B63/HINDEL%20v.%20HUSTED</w:t>
        </w:r>
      </w:hyperlink>
      <w:r w:rsidR="0032759D">
        <w:t xml:space="preserve">.  </w:t>
      </w:r>
    </w:p>
    <w:p w:rsidR="005F25A3" w:rsidRDefault="005F25A3" w:rsidP="00EB72E9"/>
    <w:p w:rsidR="005F25A3" w:rsidRDefault="00A83035" w:rsidP="00EB72E9">
      <w:r>
        <w:t>This recent spate of litigation on remote ballot marking systems suggests that providing accessibility for vote-by-mail and absentee voting will be a critical issue for all voting jurisdictions consider c</w:t>
      </w:r>
      <w:r w:rsidR="00B40DEA">
        <w:t xml:space="preserve">arefully for future elections especially as more and more states </w:t>
      </w:r>
      <w:r w:rsidR="000B16B3">
        <w:t xml:space="preserve">increase usage of </w:t>
      </w:r>
      <w:r w:rsidR="00B40DEA">
        <w:t xml:space="preserve">mail-in and remote voting options.  </w:t>
      </w:r>
    </w:p>
    <w:p w:rsidR="002D001E" w:rsidRDefault="002D001E" w:rsidP="00EB72E9"/>
    <w:p w:rsidR="002D001E" w:rsidRDefault="002D001E" w:rsidP="00EB72E9"/>
    <w:p w:rsidR="002D001E" w:rsidRDefault="002D001E" w:rsidP="00EB72E9"/>
    <w:p w:rsidR="002D001E" w:rsidRDefault="002D001E" w:rsidP="00EB72E9"/>
    <w:p w:rsidR="005F2602" w:rsidRDefault="005F2602" w:rsidP="005F2602">
      <w:pPr>
        <w:rPr>
          <w:rStyle w:val="A16"/>
          <w:i/>
          <w:sz w:val="16"/>
          <w:szCs w:val="16"/>
        </w:rPr>
      </w:pPr>
      <w:r w:rsidRPr="006374D0">
        <w:rPr>
          <w:rStyle w:val="A16"/>
          <w:i/>
          <w:sz w:val="16"/>
          <w:szCs w:val="16"/>
        </w:rPr>
        <w:t>This document is part of a series of administrative guidance documents developed and produced by the Assistive Technology Act Technical Assistance and Training (AT3) Center funded by Grant #90ATTA0001-01-00 from the Administration for Community Living (ACL). Any opinions reflected herein are solely the responsibility of the authors and do not necessarily represent the official views of ACL.</w:t>
      </w:r>
    </w:p>
    <w:p w:rsidR="005F2602" w:rsidRDefault="005F2602" w:rsidP="005F2602">
      <w:pPr>
        <w:rPr>
          <w:rStyle w:val="A16"/>
          <w:i/>
          <w:sz w:val="16"/>
          <w:szCs w:val="16"/>
        </w:rPr>
      </w:pPr>
    </w:p>
    <w:p w:rsidR="005F2602" w:rsidRDefault="005F2602" w:rsidP="005F2602">
      <w:pPr>
        <w:rPr>
          <w:rStyle w:val="A16"/>
          <w:i/>
          <w:sz w:val="16"/>
          <w:szCs w:val="16"/>
        </w:rPr>
      </w:pPr>
    </w:p>
    <w:p w:rsidR="005F2602" w:rsidRPr="000D3DE6" w:rsidRDefault="005F2602" w:rsidP="005F2602">
      <w:pPr>
        <w:jc w:val="right"/>
        <w:rPr>
          <w:i/>
          <w:sz w:val="16"/>
          <w:szCs w:val="16"/>
        </w:rPr>
      </w:pPr>
      <w:r w:rsidRPr="000D3DE6">
        <w:rPr>
          <w:i/>
          <w:sz w:val="16"/>
          <w:szCs w:val="16"/>
        </w:rPr>
        <w:t xml:space="preserve">Last updated </w:t>
      </w:r>
      <w:r>
        <w:rPr>
          <w:i/>
          <w:sz w:val="16"/>
          <w:szCs w:val="16"/>
        </w:rPr>
        <w:t xml:space="preserve">March </w:t>
      </w:r>
      <w:r w:rsidRPr="000D3DE6">
        <w:rPr>
          <w:i/>
          <w:sz w:val="16"/>
          <w:szCs w:val="16"/>
        </w:rPr>
        <w:t>2017</w:t>
      </w:r>
    </w:p>
    <w:p w:rsidR="005F2602" w:rsidRPr="00C03B1D" w:rsidRDefault="005F2602" w:rsidP="005F2602">
      <w:pPr>
        <w:jc w:val="right"/>
        <w:rPr>
          <w:i/>
          <w:sz w:val="18"/>
          <w:szCs w:val="18"/>
        </w:rPr>
      </w:pPr>
      <w:hyperlink r:id="rId19" w:history="1">
        <w:r w:rsidRPr="000D3DE6">
          <w:rPr>
            <w:rStyle w:val="Hyperlink"/>
            <w:i/>
            <w:sz w:val="16"/>
            <w:szCs w:val="16"/>
          </w:rPr>
          <w:t>www.at3center.net</w:t>
        </w:r>
      </w:hyperlink>
      <w:r w:rsidRPr="000D3DE6">
        <w:rPr>
          <w:i/>
          <w:sz w:val="16"/>
          <w:szCs w:val="16"/>
        </w:rPr>
        <w:t xml:space="preserve"> </w:t>
      </w:r>
    </w:p>
    <w:p w:rsidR="005F2602" w:rsidRPr="00FD7CA7" w:rsidRDefault="005F2602" w:rsidP="005F2602">
      <w:pPr>
        <w:rPr>
          <w:szCs w:val="20"/>
        </w:rPr>
      </w:pPr>
    </w:p>
    <w:p w:rsidR="002D001E" w:rsidRDefault="002D001E" w:rsidP="00EB72E9"/>
    <w:sectPr w:rsidR="002D001E" w:rsidSect="009C5484">
      <w:pgSz w:w="12240" w:h="15840"/>
      <w:pgMar w:top="1440" w:right="1440" w:bottom="1008" w:left="144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535" w:rsidRDefault="00CA0535" w:rsidP="006911B5">
      <w:r>
        <w:separator/>
      </w:r>
    </w:p>
  </w:endnote>
  <w:endnote w:type="continuationSeparator" w:id="0">
    <w:p w:rsidR="00CA0535" w:rsidRDefault="00CA0535" w:rsidP="0069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KJCHT B+ DIN">
    <w:altName w:val="DIN"/>
    <w:panose1 w:val="00000000000000000000"/>
    <w:charset w:val="00"/>
    <w:family w:val="swiss"/>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857194"/>
      <w:docPartObj>
        <w:docPartGallery w:val="Page Numbers (Bottom of Page)"/>
        <w:docPartUnique/>
      </w:docPartObj>
    </w:sdtPr>
    <w:sdtEndPr>
      <w:rPr>
        <w:noProof/>
        <w:sz w:val="18"/>
        <w:szCs w:val="18"/>
      </w:rPr>
    </w:sdtEndPr>
    <w:sdtContent>
      <w:p w:rsidR="006911B5" w:rsidRPr="006911B5" w:rsidRDefault="006911B5">
        <w:pPr>
          <w:pStyle w:val="Footer"/>
          <w:jc w:val="center"/>
          <w:rPr>
            <w:sz w:val="18"/>
            <w:szCs w:val="18"/>
          </w:rPr>
        </w:pPr>
        <w:r w:rsidRPr="006911B5">
          <w:rPr>
            <w:sz w:val="18"/>
            <w:szCs w:val="18"/>
          </w:rPr>
          <w:fldChar w:fldCharType="begin"/>
        </w:r>
        <w:r w:rsidRPr="006911B5">
          <w:rPr>
            <w:sz w:val="18"/>
            <w:szCs w:val="18"/>
          </w:rPr>
          <w:instrText xml:space="preserve"> PAGE   \* MERGEFORMAT </w:instrText>
        </w:r>
        <w:r w:rsidRPr="006911B5">
          <w:rPr>
            <w:sz w:val="18"/>
            <w:szCs w:val="18"/>
          </w:rPr>
          <w:fldChar w:fldCharType="separate"/>
        </w:r>
        <w:r w:rsidR="009C5484">
          <w:rPr>
            <w:noProof/>
            <w:sz w:val="18"/>
            <w:szCs w:val="18"/>
          </w:rPr>
          <w:t>1</w:t>
        </w:r>
        <w:r w:rsidRPr="006911B5">
          <w:rPr>
            <w:noProof/>
            <w:sz w:val="18"/>
            <w:szCs w:val="18"/>
          </w:rPr>
          <w:fldChar w:fldCharType="end"/>
        </w:r>
      </w:p>
    </w:sdtContent>
  </w:sdt>
  <w:p w:rsidR="006911B5" w:rsidRDefault="00691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535" w:rsidRDefault="00CA0535" w:rsidP="006911B5">
      <w:r>
        <w:separator/>
      </w:r>
    </w:p>
  </w:footnote>
  <w:footnote w:type="continuationSeparator" w:id="0">
    <w:p w:rsidR="00CA0535" w:rsidRDefault="00CA0535" w:rsidP="006911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77D0C"/>
    <w:multiLevelType w:val="hybridMultilevel"/>
    <w:tmpl w:val="1762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176BC"/>
    <w:multiLevelType w:val="hybridMultilevel"/>
    <w:tmpl w:val="331E6A2A"/>
    <w:lvl w:ilvl="0" w:tplc="EF02D2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37"/>
    <w:rsid w:val="00022BF3"/>
    <w:rsid w:val="00032E28"/>
    <w:rsid w:val="00037D93"/>
    <w:rsid w:val="0006101F"/>
    <w:rsid w:val="00094B12"/>
    <w:rsid w:val="000B16B3"/>
    <w:rsid w:val="000F24AC"/>
    <w:rsid w:val="000F2BAD"/>
    <w:rsid w:val="00101443"/>
    <w:rsid w:val="0010194A"/>
    <w:rsid w:val="001B2C11"/>
    <w:rsid w:val="001C04C5"/>
    <w:rsid w:val="00201AED"/>
    <w:rsid w:val="00211309"/>
    <w:rsid w:val="002C0A4C"/>
    <w:rsid w:val="002D001E"/>
    <w:rsid w:val="0032759D"/>
    <w:rsid w:val="00372470"/>
    <w:rsid w:val="0037441B"/>
    <w:rsid w:val="003A2D65"/>
    <w:rsid w:val="003F49DC"/>
    <w:rsid w:val="0040012B"/>
    <w:rsid w:val="0040554C"/>
    <w:rsid w:val="004845B3"/>
    <w:rsid w:val="004A096E"/>
    <w:rsid w:val="004A6426"/>
    <w:rsid w:val="004B7AFE"/>
    <w:rsid w:val="005240E8"/>
    <w:rsid w:val="00532FFF"/>
    <w:rsid w:val="005465E0"/>
    <w:rsid w:val="00563CDA"/>
    <w:rsid w:val="0056653C"/>
    <w:rsid w:val="00575923"/>
    <w:rsid w:val="0059648B"/>
    <w:rsid w:val="005B2B65"/>
    <w:rsid w:val="005F25A3"/>
    <w:rsid w:val="005F2602"/>
    <w:rsid w:val="005F6144"/>
    <w:rsid w:val="00607125"/>
    <w:rsid w:val="006130D0"/>
    <w:rsid w:val="00647BDB"/>
    <w:rsid w:val="006911B5"/>
    <w:rsid w:val="00695802"/>
    <w:rsid w:val="00700FC3"/>
    <w:rsid w:val="00712EE8"/>
    <w:rsid w:val="007366DF"/>
    <w:rsid w:val="00743CD1"/>
    <w:rsid w:val="00751980"/>
    <w:rsid w:val="007D2F7D"/>
    <w:rsid w:val="007F4B3B"/>
    <w:rsid w:val="0082164F"/>
    <w:rsid w:val="00883FAE"/>
    <w:rsid w:val="00890ED0"/>
    <w:rsid w:val="008A47EA"/>
    <w:rsid w:val="008C6FF5"/>
    <w:rsid w:val="008F077A"/>
    <w:rsid w:val="00912F71"/>
    <w:rsid w:val="00966F56"/>
    <w:rsid w:val="009912D7"/>
    <w:rsid w:val="009C5484"/>
    <w:rsid w:val="009D4464"/>
    <w:rsid w:val="00A04C29"/>
    <w:rsid w:val="00A05A1C"/>
    <w:rsid w:val="00A12164"/>
    <w:rsid w:val="00A269BE"/>
    <w:rsid w:val="00A3682C"/>
    <w:rsid w:val="00A403A4"/>
    <w:rsid w:val="00A53497"/>
    <w:rsid w:val="00A77433"/>
    <w:rsid w:val="00A83035"/>
    <w:rsid w:val="00A96B98"/>
    <w:rsid w:val="00AB7C37"/>
    <w:rsid w:val="00AE0E67"/>
    <w:rsid w:val="00B13137"/>
    <w:rsid w:val="00B23B3A"/>
    <w:rsid w:val="00B40DEA"/>
    <w:rsid w:val="00B53083"/>
    <w:rsid w:val="00B61D71"/>
    <w:rsid w:val="00B80EDA"/>
    <w:rsid w:val="00BB0321"/>
    <w:rsid w:val="00BD2D8D"/>
    <w:rsid w:val="00BD3ABA"/>
    <w:rsid w:val="00BF40D5"/>
    <w:rsid w:val="00C77E11"/>
    <w:rsid w:val="00CA0535"/>
    <w:rsid w:val="00CA549E"/>
    <w:rsid w:val="00CC5114"/>
    <w:rsid w:val="00CE1216"/>
    <w:rsid w:val="00CE2B25"/>
    <w:rsid w:val="00CF53CB"/>
    <w:rsid w:val="00D01709"/>
    <w:rsid w:val="00D35FAB"/>
    <w:rsid w:val="00D65E19"/>
    <w:rsid w:val="00D76DE4"/>
    <w:rsid w:val="00DE1182"/>
    <w:rsid w:val="00DE474D"/>
    <w:rsid w:val="00E21908"/>
    <w:rsid w:val="00E34C40"/>
    <w:rsid w:val="00E4578F"/>
    <w:rsid w:val="00E47FEB"/>
    <w:rsid w:val="00E62E72"/>
    <w:rsid w:val="00E867D6"/>
    <w:rsid w:val="00EB72E9"/>
    <w:rsid w:val="00F00588"/>
    <w:rsid w:val="00F3269C"/>
    <w:rsid w:val="00F354A7"/>
    <w:rsid w:val="00F552E7"/>
    <w:rsid w:val="00FC03EC"/>
    <w:rsid w:val="00FE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5736D7-0C97-43F9-9A47-160BA85F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6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3137"/>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5F2602"/>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sz w:val="24"/>
    </w:rPr>
  </w:style>
  <w:style w:type="character" w:customStyle="1" w:styleId="Heading2Char">
    <w:name w:val="Heading 2 Char"/>
    <w:basedOn w:val="DefaultParagraphFont"/>
    <w:link w:val="Heading2"/>
    <w:uiPriority w:val="9"/>
    <w:rsid w:val="00B13137"/>
    <w:rPr>
      <w:rFonts w:ascii="Times New Roman" w:eastAsia="Times New Roman" w:hAnsi="Times New Roman"/>
      <w:b/>
      <w:bCs/>
      <w:sz w:val="36"/>
      <w:szCs w:val="36"/>
    </w:rPr>
  </w:style>
  <w:style w:type="paragraph" w:styleId="NormalWeb">
    <w:name w:val="Normal (Web)"/>
    <w:basedOn w:val="Normal"/>
    <w:uiPriority w:val="99"/>
    <w:semiHidden/>
    <w:unhideWhenUsed/>
    <w:rsid w:val="00B13137"/>
    <w:pPr>
      <w:spacing w:before="100" w:beforeAutospacing="1" w:after="100" w:afterAutospacing="1"/>
    </w:pPr>
    <w:rPr>
      <w:rFonts w:ascii="Times New Roman" w:eastAsia="Times New Roman" w:hAnsi="Times New Roman"/>
      <w:sz w:val="24"/>
    </w:rPr>
  </w:style>
  <w:style w:type="character" w:customStyle="1" w:styleId="apple-converted-space">
    <w:name w:val="apple-converted-space"/>
    <w:basedOn w:val="DefaultParagraphFont"/>
    <w:rsid w:val="00B13137"/>
  </w:style>
  <w:style w:type="character" w:styleId="Strong">
    <w:name w:val="Strong"/>
    <w:basedOn w:val="DefaultParagraphFont"/>
    <w:uiPriority w:val="22"/>
    <w:qFormat/>
    <w:rsid w:val="00B13137"/>
    <w:rPr>
      <w:b/>
      <w:bCs/>
    </w:rPr>
  </w:style>
  <w:style w:type="character" w:styleId="Hyperlink">
    <w:name w:val="Hyperlink"/>
    <w:basedOn w:val="DefaultParagraphFont"/>
    <w:uiPriority w:val="99"/>
    <w:unhideWhenUsed/>
    <w:rsid w:val="00B13137"/>
    <w:rPr>
      <w:color w:val="0000FF"/>
      <w:u w:val="single"/>
    </w:rPr>
  </w:style>
  <w:style w:type="character" w:styleId="Emphasis">
    <w:name w:val="Emphasis"/>
    <w:basedOn w:val="DefaultParagraphFont"/>
    <w:uiPriority w:val="20"/>
    <w:qFormat/>
    <w:rsid w:val="00B13137"/>
    <w:rPr>
      <w:i/>
      <w:iCs/>
    </w:rPr>
  </w:style>
  <w:style w:type="character" w:styleId="FollowedHyperlink">
    <w:name w:val="FollowedHyperlink"/>
    <w:basedOn w:val="DefaultParagraphFont"/>
    <w:uiPriority w:val="99"/>
    <w:semiHidden/>
    <w:unhideWhenUsed/>
    <w:rsid w:val="009D4464"/>
    <w:rPr>
      <w:color w:val="954F72" w:themeColor="followedHyperlink"/>
      <w:u w:val="single"/>
    </w:rPr>
  </w:style>
  <w:style w:type="paragraph" w:styleId="ListParagraph">
    <w:name w:val="List Paragraph"/>
    <w:basedOn w:val="Normal"/>
    <w:uiPriority w:val="34"/>
    <w:qFormat/>
    <w:rsid w:val="002C0A4C"/>
    <w:pPr>
      <w:ind w:left="720"/>
      <w:contextualSpacing/>
    </w:pPr>
  </w:style>
  <w:style w:type="paragraph" w:styleId="BodyText2">
    <w:name w:val="Body Text 2"/>
    <w:basedOn w:val="Normal"/>
    <w:link w:val="BodyText2Char"/>
    <w:semiHidden/>
    <w:rsid w:val="00094B12"/>
    <w:rPr>
      <w:rFonts w:eastAsia="Times New Roman"/>
    </w:rPr>
  </w:style>
  <w:style w:type="character" w:customStyle="1" w:styleId="BodyText2Char">
    <w:name w:val="Body Text 2 Char"/>
    <w:basedOn w:val="DefaultParagraphFont"/>
    <w:link w:val="BodyText2"/>
    <w:semiHidden/>
    <w:rsid w:val="00094B12"/>
    <w:rPr>
      <w:rFonts w:eastAsia="Times New Roman"/>
    </w:rPr>
  </w:style>
  <w:style w:type="character" w:customStyle="1" w:styleId="transposed1">
    <w:name w:val="transposed1"/>
    <w:basedOn w:val="DefaultParagraphFont"/>
    <w:rsid w:val="005240E8"/>
    <w:rPr>
      <w:rFonts w:ascii="Arial" w:hAnsi="Arial" w:cs="Arial" w:hint="default"/>
      <w:position w:val="9"/>
      <w:sz w:val="19"/>
      <w:szCs w:val="19"/>
    </w:rPr>
  </w:style>
  <w:style w:type="paragraph" w:customStyle="1" w:styleId="Default">
    <w:name w:val="Default"/>
    <w:rsid w:val="00F354A7"/>
    <w:pPr>
      <w:autoSpaceDE w:val="0"/>
      <w:autoSpaceDN w:val="0"/>
      <w:adjustRightInd w:val="0"/>
    </w:pPr>
    <w:rPr>
      <w:rFonts w:ascii="KJCHT B+ DIN" w:hAnsi="KJCHT B+ DIN" w:cs="KJCHT B+ DIN"/>
      <w:color w:val="000000"/>
      <w:sz w:val="24"/>
    </w:rPr>
  </w:style>
  <w:style w:type="paragraph" w:styleId="Header">
    <w:name w:val="header"/>
    <w:basedOn w:val="Normal"/>
    <w:link w:val="HeaderChar"/>
    <w:uiPriority w:val="99"/>
    <w:unhideWhenUsed/>
    <w:rsid w:val="006911B5"/>
    <w:pPr>
      <w:tabs>
        <w:tab w:val="center" w:pos="4680"/>
        <w:tab w:val="right" w:pos="9360"/>
      </w:tabs>
    </w:pPr>
  </w:style>
  <w:style w:type="character" w:customStyle="1" w:styleId="HeaderChar">
    <w:name w:val="Header Char"/>
    <w:basedOn w:val="DefaultParagraphFont"/>
    <w:link w:val="Header"/>
    <w:uiPriority w:val="99"/>
    <w:rsid w:val="006911B5"/>
  </w:style>
  <w:style w:type="paragraph" w:styleId="Footer">
    <w:name w:val="footer"/>
    <w:basedOn w:val="Normal"/>
    <w:link w:val="FooterChar"/>
    <w:uiPriority w:val="99"/>
    <w:unhideWhenUsed/>
    <w:rsid w:val="006911B5"/>
    <w:pPr>
      <w:tabs>
        <w:tab w:val="center" w:pos="4680"/>
        <w:tab w:val="right" w:pos="9360"/>
      </w:tabs>
    </w:pPr>
  </w:style>
  <w:style w:type="character" w:customStyle="1" w:styleId="FooterChar">
    <w:name w:val="Footer Char"/>
    <w:basedOn w:val="DefaultParagraphFont"/>
    <w:link w:val="Footer"/>
    <w:uiPriority w:val="99"/>
    <w:rsid w:val="006911B5"/>
  </w:style>
  <w:style w:type="character" w:customStyle="1" w:styleId="A16">
    <w:name w:val="A16"/>
    <w:uiPriority w:val="99"/>
    <w:rsid w:val="005F2602"/>
    <w:rPr>
      <w:rFonts w:cs="Myriad Pro"/>
      <w:color w:val="000000"/>
      <w:sz w:val="15"/>
      <w:szCs w:val="15"/>
    </w:rPr>
  </w:style>
  <w:style w:type="character" w:customStyle="1" w:styleId="Heading1Char">
    <w:name w:val="Heading 1 Char"/>
    <w:basedOn w:val="DefaultParagraphFont"/>
    <w:link w:val="Heading1"/>
    <w:uiPriority w:val="9"/>
    <w:rsid w:val="005F26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2602"/>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489438">
      <w:bodyDiv w:val="1"/>
      <w:marLeft w:val="0"/>
      <w:marRight w:val="0"/>
      <w:marTop w:val="0"/>
      <w:marBottom w:val="0"/>
      <w:divBdr>
        <w:top w:val="none" w:sz="0" w:space="0" w:color="auto"/>
        <w:left w:val="none" w:sz="0" w:space="0" w:color="auto"/>
        <w:bottom w:val="none" w:sz="0" w:space="0" w:color="auto"/>
        <w:right w:val="none" w:sz="0" w:space="0" w:color="auto"/>
      </w:divBdr>
      <w:divsChild>
        <w:div w:id="518784832">
          <w:marLeft w:val="960"/>
          <w:marRight w:val="-720"/>
          <w:marTop w:val="0"/>
          <w:marBottom w:val="0"/>
          <w:divBdr>
            <w:top w:val="none" w:sz="0" w:space="0" w:color="auto"/>
            <w:left w:val="none" w:sz="0" w:space="0" w:color="auto"/>
            <w:bottom w:val="none" w:sz="0" w:space="0" w:color="auto"/>
            <w:right w:val="none" w:sz="0" w:space="0" w:color="auto"/>
          </w:divBdr>
        </w:div>
        <w:div w:id="689068889">
          <w:marLeft w:val="960"/>
          <w:marRight w:val="-720"/>
          <w:marTop w:val="0"/>
          <w:marBottom w:val="0"/>
          <w:divBdr>
            <w:top w:val="none" w:sz="0" w:space="0" w:color="auto"/>
            <w:left w:val="none" w:sz="0" w:space="0" w:color="auto"/>
            <w:bottom w:val="none" w:sz="0" w:space="0" w:color="auto"/>
            <w:right w:val="none" w:sz="0" w:space="0" w:color="auto"/>
          </w:divBdr>
        </w:div>
        <w:div w:id="2127385594">
          <w:marLeft w:val="960"/>
          <w:marRight w:val="-720"/>
          <w:marTop w:val="0"/>
          <w:marBottom w:val="0"/>
          <w:divBdr>
            <w:top w:val="none" w:sz="0" w:space="0" w:color="auto"/>
            <w:left w:val="none" w:sz="0" w:space="0" w:color="auto"/>
            <w:bottom w:val="none" w:sz="0" w:space="0" w:color="auto"/>
            <w:right w:val="none" w:sz="0" w:space="0" w:color="auto"/>
          </w:divBdr>
        </w:div>
        <w:div w:id="961233914">
          <w:marLeft w:val="960"/>
          <w:marRight w:val="-720"/>
          <w:marTop w:val="0"/>
          <w:marBottom w:val="0"/>
          <w:divBdr>
            <w:top w:val="none" w:sz="0" w:space="0" w:color="auto"/>
            <w:left w:val="none" w:sz="0" w:space="0" w:color="auto"/>
            <w:bottom w:val="none" w:sz="0" w:space="0" w:color="auto"/>
            <w:right w:val="none" w:sz="0" w:space="0" w:color="auto"/>
          </w:divBdr>
        </w:div>
        <w:div w:id="1917208772">
          <w:marLeft w:val="960"/>
          <w:marRight w:val="-720"/>
          <w:marTop w:val="0"/>
          <w:marBottom w:val="0"/>
          <w:divBdr>
            <w:top w:val="none" w:sz="0" w:space="0" w:color="auto"/>
            <w:left w:val="none" w:sz="0" w:space="0" w:color="auto"/>
            <w:bottom w:val="none" w:sz="0" w:space="0" w:color="auto"/>
            <w:right w:val="none" w:sz="0" w:space="0" w:color="auto"/>
          </w:divBdr>
        </w:div>
        <w:div w:id="722607315">
          <w:marLeft w:val="96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da.gov/ada_voting/voting_solutions_ta/polling_place_solutions.htm" TargetMode="External"/><Relationship Id="rId18" Type="http://schemas.openxmlformats.org/officeDocument/2006/relationships/hyperlink" Target="http://www.leagle.com/decision/In%20FDCO%2020160512B63/HINDEL%20v.%20HUST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ada.gov/votechecklstprt.pdf" TargetMode="External"/><Relationship Id="rId17" Type="http://schemas.openxmlformats.org/officeDocument/2006/relationships/hyperlink" Target="https://apps.americanbar.org/ababoards/blog/blogpost.cfm?threadid=32842&amp;catid=14913" TargetMode="External"/><Relationship Id="rId2" Type="http://schemas.openxmlformats.org/officeDocument/2006/relationships/styles" Target="styles.xml"/><Relationship Id="rId16" Type="http://schemas.openxmlformats.org/officeDocument/2006/relationships/hyperlink" Target="http://www.w3.org/WAI/WCAG20/gla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a.gov/votingchecklist.htm" TargetMode="External"/><Relationship Id="rId5" Type="http://schemas.openxmlformats.org/officeDocument/2006/relationships/footnotes" Target="footnotes.xml"/><Relationship Id="rId15" Type="http://schemas.openxmlformats.org/officeDocument/2006/relationships/hyperlink" Target="http://www.leagle.com/decision/In%20FDCO%2020160512B63/HINDEL%20v.%20HUSTED" TargetMode="External"/><Relationship Id="rId10" Type="http://schemas.openxmlformats.org/officeDocument/2006/relationships/hyperlink" Target="https://www.aclu.org/legal-document/eason-v-new-york-state-board-elections-complaint" TargetMode="External"/><Relationship Id="rId19" Type="http://schemas.openxmlformats.org/officeDocument/2006/relationships/hyperlink" Target="http://www.at3center.net" TargetMode="External"/><Relationship Id="rId4" Type="http://schemas.openxmlformats.org/officeDocument/2006/relationships/webSettings" Target="webSettings.xml"/><Relationship Id="rId9" Type="http://schemas.openxmlformats.org/officeDocument/2006/relationships/hyperlink" Target="https://www.aclu.org/sites/default/files/field_document/021915-aclu-voterregonline_0.pdf" TargetMode="External"/><Relationship Id="rId14" Type="http://schemas.openxmlformats.org/officeDocument/2006/relationships/hyperlink" Target="http://www.ada.gov/ada_voting/voting_solutions_ta/polling_place_sol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7</cp:revision>
  <dcterms:created xsi:type="dcterms:W3CDTF">2017-03-01T02:53:00Z</dcterms:created>
  <dcterms:modified xsi:type="dcterms:W3CDTF">2017-03-01T03:04:00Z</dcterms:modified>
</cp:coreProperties>
</file>