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232"/>
      <w:jc w:val="left"/>
    </w:pPr>
    <w:rPr>
      <w:rFonts w:ascii="DejaVu Serif" w:hAnsi="DejaVu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DejaVu Serif" w:hAnsi="DejaVu Serif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232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283" w:after="232"/>
    </w:pPr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0" w:after="0"/>
      <w:jc w:val="center"/>
    </w:pPr>
    <w:rPr>
      <w:rFonts w:ascii="DejaVu Serif" w:hAnsi="DejaVu Serif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0"/>
      <w:jc w:val="center"/>
    </w:pPr>
    <w:rPr>
      <w:rFonts w:ascii="DejaVu Serif" w:hAnsi="DejaVu Serif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0"/>
      <w:jc w:val="center"/>
    </w:pPr>
    <w:rPr>
      <w:rFonts w:ascii="DejaVu Serif" w:hAnsi="DejaVu Serif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2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2025-12-20T12:06:10Z</dcterms:modified>
  <cp:revision>8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