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3FA" w:rsidRPr="009C3FC8" w:rsidRDefault="009723FA" w:rsidP="009C3FC8">
      <w:pPr>
        <w:spacing w:after="0"/>
        <w:jc w:val="center"/>
        <w:rPr>
          <w:rFonts w:ascii="Bookman Old Style" w:hAnsi="Bookman Old Style"/>
          <w:b/>
          <w:sz w:val="24"/>
          <w:szCs w:val="24"/>
          <w:lang w:val="en-US"/>
        </w:rPr>
      </w:pPr>
      <w:r w:rsidRPr="009C3FC8">
        <w:rPr>
          <w:rFonts w:ascii="Bookman Old Style" w:hAnsi="Bookman Old Style"/>
          <w:b/>
          <w:sz w:val="24"/>
          <w:szCs w:val="24"/>
          <w:lang w:val="en-US"/>
        </w:rPr>
        <w:t>RAPOURTEUR TEAM REPORT</w:t>
      </w:r>
    </w:p>
    <w:p w:rsidR="00182B5F" w:rsidRPr="009C3FC8" w:rsidRDefault="009723FA" w:rsidP="009C3FC8">
      <w:pPr>
        <w:spacing w:after="0"/>
        <w:jc w:val="center"/>
        <w:rPr>
          <w:rFonts w:ascii="Bookman Old Style" w:hAnsi="Bookman Old Style"/>
          <w:b/>
          <w:sz w:val="24"/>
          <w:szCs w:val="24"/>
        </w:rPr>
      </w:pPr>
      <w:r w:rsidRPr="009C3FC8">
        <w:rPr>
          <w:rFonts w:ascii="Bookman Old Style" w:hAnsi="Bookman Old Style"/>
          <w:b/>
          <w:sz w:val="24"/>
          <w:szCs w:val="24"/>
        </w:rPr>
        <w:t>WOKRSHOP ON NATIONAL FRAMEWORKS FOR COMPENSATION OF VICTIMS OF CRIME OF TERRORISM</w:t>
      </w:r>
    </w:p>
    <w:p w:rsidR="00182B5F" w:rsidRPr="009C3FC8" w:rsidRDefault="009723FA" w:rsidP="009C3FC8">
      <w:pPr>
        <w:spacing w:after="0"/>
        <w:jc w:val="center"/>
        <w:rPr>
          <w:rFonts w:ascii="Bookman Old Style" w:hAnsi="Bookman Old Style"/>
          <w:b/>
          <w:sz w:val="24"/>
          <w:szCs w:val="24"/>
        </w:rPr>
      </w:pPr>
      <w:r w:rsidRPr="009C3FC8">
        <w:rPr>
          <w:rFonts w:ascii="Bookman Old Style" w:hAnsi="Bookman Old Style"/>
          <w:b/>
          <w:sz w:val="24"/>
          <w:szCs w:val="24"/>
          <w:lang w:val="en-US"/>
        </w:rPr>
        <w:t xml:space="preserve">JAKARTA, INDONESIA, </w:t>
      </w:r>
      <w:r w:rsidR="00182B5F" w:rsidRPr="009C3FC8">
        <w:rPr>
          <w:rFonts w:ascii="Bookman Old Style" w:hAnsi="Bookman Old Style"/>
          <w:b/>
          <w:sz w:val="24"/>
          <w:szCs w:val="24"/>
        </w:rPr>
        <w:t>30 Maret 2017</w:t>
      </w:r>
    </w:p>
    <w:p w:rsidR="009723FA" w:rsidRPr="009C3FC8" w:rsidRDefault="009723FA" w:rsidP="009C3FC8">
      <w:pPr>
        <w:jc w:val="both"/>
        <w:rPr>
          <w:rFonts w:ascii="Bookman Old Style" w:hAnsi="Bookman Old Style"/>
          <w:b/>
          <w:sz w:val="24"/>
          <w:szCs w:val="24"/>
          <w:lang w:val="en-US"/>
        </w:rPr>
      </w:pPr>
      <w:r w:rsidRPr="009C3FC8">
        <w:rPr>
          <w:rFonts w:ascii="Bookman Old Style" w:hAnsi="Bookman Old Style"/>
          <w:noProof/>
          <w:sz w:val="24"/>
          <w:szCs w:val="24"/>
          <w:lang w:val="en-US"/>
        </w:rPr>
        <w:pict>
          <v:shapetype id="_x0000_t32" coordsize="21600,21600" o:spt="32" o:oned="t" path="m,l21600,21600e" filled="f">
            <v:path arrowok="t" fillok="f" o:connecttype="none"/>
            <o:lock v:ext="edit" shapetype="t"/>
          </v:shapetype>
          <v:shape id="_x0000_s1026" type="#_x0000_t32" style="position:absolute;left:0;text-align:left;margin-left:3.6pt;margin-top:1.85pt;width:450pt;height:.05pt;z-index:251658240" o:connectortype="straight" strokeweight="2pt"/>
        </w:pict>
      </w:r>
    </w:p>
    <w:p w:rsidR="00182B5F" w:rsidRPr="009C3FC8" w:rsidRDefault="009723FA" w:rsidP="009C3FC8">
      <w:pPr>
        <w:pStyle w:val="ListParagraph"/>
        <w:numPr>
          <w:ilvl w:val="0"/>
          <w:numId w:val="9"/>
        </w:numPr>
        <w:ind w:left="360"/>
        <w:jc w:val="both"/>
        <w:rPr>
          <w:rFonts w:ascii="Bookman Old Style" w:hAnsi="Bookman Old Style"/>
          <w:sz w:val="24"/>
          <w:szCs w:val="24"/>
        </w:rPr>
      </w:pPr>
      <w:r w:rsidRPr="009C3FC8">
        <w:rPr>
          <w:rFonts w:ascii="Bookman Old Style" w:hAnsi="Bookman Old Style"/>
          <w:b/>
          <w:sz w:val="24"/>
          <w:szCs w:val="24"/>
          <w:lang w:val="en-US"/>
        </w:rPr>
        <w:t>PEMBUKAAN</w:t>
      </w:r>
    </w:p>
    <w:p w:rsidR="00182B5F" w:rsidRPr="009C3FC8" w:rsidRDefault="00182B5F" w:rsidP="009C3FC8">
      <w:pPr>
        <w:pStyle w:val="ListParagraph"/>
        <w:numPr>
          <w:ilvl w:val="0"/>
          <w:numId w:val="10"/>
        </w:numPr>
        <w:ind w:left="720" w:hanging="360"/>
        <w:jc w:val="both"/>
        <w:rPr>
          <w:rFonts w:ascii="Bookman Old Style" w:hAnsi="Bookman Old Style"/>
          <w:b/>
          <w:sz w:val="24"/>
          <w:szCs w:val="24"/>
        </w:rPr>
      </w:pPr>
      <w:r w:rsidRPr="009C3FC8">
        <w:rPr>
          <w:rFonts w:ascii="Bookman Old Style" w:hAnsi="Bookman Old Style"/>
          <w:b/>
          <w:sz w:val="24"/>
          <w:szCs w:val="24"/>
        </w:rPr>
        <w:t>UNODC Country Manager of Indonesia</w:t>
      </w:r>
      <w:r w:rsidRPr="009C3FC8">
        <w:rPr>
          <w:rFonts w:ascii="Bookman Old Style" w:hAnsi="Bookman Old Style"/>
          <w:b/>
          <w:sz w:val="24"/>
          <w:szCs w:val="24"/>
          <w:lang w:val="en-US"/>
        </w:rPr>
        <w:t xml:space="preserve"> (Collie Brown)</w:t>
      </w:r>
    </w:p>
    <w:p w:rsidR="00182B5F" w:rsidRPr="009C3FC8" w:rsidRDefault="00182B5F" w:rsidP="009C3FC8">
      <w:pPr>
        <w:ind w:left="720"/>
        <w:jc w:val="both"/>
        <w:rPr>
          <w:rFonts w:ascii="Bookman Old Style" w:hAnsi="Bookman Old Style"/>
          <w:sz w:val="24"/>
          <w:szCs w:val="24"/>
        </w:rPr>
      </w:pPr>
      <w:r w:rsidRPr="009C3FC8">
        <w:rPr>
          <w:rFonts w:ascii="Bookman Old Style" w:hAnsi="Bookman Old Style"/>
          <w:sz w:val="24"/>
          <w:szCs w:val="24"/>
        </w:rPr>
        <w:t>UNODC menyampaikan terima kasih kepada LPSK atas kerjasamanya selama ini dan kegiatan ini merupakan salah satu implementasi kerjasama antara LPSK dan UNODC. Selanjutnya Kompensasi adalah suatu hak penting dari ko</w:t>
      </w:r>
      <w:proofErr w:type="spellStart"/>
      <w:r w:rsidRPr="009C3FC8">
        <w:rPr>
          <w:rFonts w:ascii="Bookman Old Style" w:hAnsi="Bookman Old Style"/>
          <w:sz w:val="24"/>
          <w:szCs w:val="24"/>
          <w:lang w:val="en-US"/>
        </w:rPr>
        <w:t>rban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tindak</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pidana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terorsime</w:t>
      </w:r>
      <w:proofErr w:type="spellEnd"/>
      <w:r w:rsidRPr="009C3FC8">
        <w:rPr>
          <w:rFonts w:ascii="Bookman Old Style" w:hAnsi="Bookman Old Style"/>
          <w:sz w:val="24"/>
          <w:szCs w:val="24"/>
        </w:rPr>
        <w:t>. Sementara</w:t>
      </w:r>
      <w:r w:rsidR="00116A71" w:rsidRPr="009C3FC8">
        <w:rPr>
          <w:rFonts w:ascii="Bookman Old Style" w:hAnsi="Bookman Old Style"/>
          <w:sz w:val="24"/>
          <w:szCs w:val="24"/>
          <w:lang w:val="en-US"/>
        </w:rPr>
        <w:t xml:space="preserve"> </w:t>
      </w:r>
      <w:r w:rsidRPr="009C3FC8">
        <w:rPr>
          <w:rFonts w:ascii="Bookman Old Style" w:hAnsi="Bookman Old Style"/>
          <w:sz w:val="24"/>
          <w:szCs w:val="24"/>
        </w:rPr>
        <w:t>dukunga</w:t>
      </w:r>
      <w:r w:rsidRPr="009C3FC8">
        <w:rPr>
          <w:rFonts w:ascii="Bookman Old Style" w:hAnsi="Bookman Old Style"/>
          <w:sz w:val="24"/>
          <w:szCs w:val="24"/>
          <w:lang w:val="en-US"/>
        </w:rPr>
        <w:t>n</w:t>
      </w:r>
      <w:r w:rsidRPr="009C3FC8">
        <w:rPr>
          <w:rFonts w:ascii="Bookman Old Style" w:hAnsi="Bookman Old Style"/>
          <w:sz w:val="24"/>
          <w:szCs w:val="24"/>
        </w:rPr>
        <w:t xml:space="preserve"> keuangan tidak bisa memberikan </w:t>
      </w:r>
      <w:proofErr w:type="spellStart"/>
      <w:r w:rsidRPr="009C3FC8">
        <w:rPr>
          <w:rFonts w:ascii="Bookman Old Style" w:hAnsi="Bookman Old Style"/>
          <w:sz w:val="24"/>
          <w:szCs w:val="24"/>
          <w:lang w:val="en-US"/>
        </w:rPr>
        <w:t>hak-hak</w:t>
      </w:r>
      <w:proofErr w:type="spellEnd"/>
      <w:r w:rsidR="00116A71" w:rsidRPr="009C3FC8">
        <w:rPr>
          <w:rFonts w:ascii="Bookman Old Style" w:hAnsi="Bookman Old Style"/>
          <w:sz w:val="24"/>
          <w:szCs w:val="24"/>
          <w:lang w:val="en-US"/>
        </w:rPr>
        <w:t xml:space="preserve"> </w:t>
      </w:r>
      <w:r w:rsidRPr="009C3FC8">
        <w:rPr>
          <w:rFonts w:ascii="Bookman Old Style" w:hAnsi="Bookman Old Style"/>
          <w:sz w:val="24"/>
          <w:szCs w:val="24"/>
        </w:rPr>
        <w:t>sepenuhnya</w:t>
      </w:r>
      <w:r w:rsidR="00116A71" w:rsidRPr="009C3FC8">
        <w:rPr>
          <w:rFonts w:ascii="Bookman Old Style" w:hAnsi="Bookman Old Style"/>
          <w:sz w:val="24"/>
          <w:szCs w:val="24"/>
          <w:lang w:val="en-US"/>
        </w:rPr>
        <w:t xml:space="preserve"> </w:t>
      </w:r>
      <w:r w:rsidRPr="009C3FC8">
        <w:rPr>
          <w:rFonts w:ascii="Bookman Old Style" w:hAnsi="Bookman Old Style"/>
          <w:sz w:val="24"/>
          <w:szCs w:val="24"/>
        </w:rPr>
        <w:t>atas dampak dari kajahatan</w:t>
      </w:r>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terorisme</w:t>
      </w:r>
      <w:proofErr w:type="spellEnd"/>
      <w:r w:rsidRPr="009C3FC8">
        <w:rPr>
          <w:rFonts w:ascii="Bookman Old Style" w:hAnsi="Bookman Old Style"/>
          <w:sz w:val="24"/>
          <w:szCs w:val="24"/>
        </w:rPr>
        <w:t xml:space="preserve"> dan memulihkan dalam keadaan korban</w:t>
      </w:r>
      <w:r w:rsidR="00533422" w:rsidRPr="009C3FC8">
        <w:rPr>
          <w:rFonts w:ascii="Bookman Old Style" w:hAnsi="Bookman Old Style"/>
          <w:sz w:val="24"/>
          <w:szCs w:val="24"/>
        </w:rPr>
        <w:t xml:space="preserve">. </w:t>
      </w:r>
      <w:proofErr w:type="spellStart"/>
      <w:proofErr w:type="gramStart"/>
      <w:r w:rsidRPr="009C3FC8">
        <w:rPr>
          <w:rFonts w:ascii="Bookman Old Style" w:hAnsi="Bookman Old Style"/>
          <w:sz w:val="24"/>
          <w:szCs w:val="24"/>
          <w:lang w:val="en-US"/>
        </w:rPr>
        <w:t>Berbagai</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organisasi</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dunia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seperti</w:t>
      </w:r>
      <w:proofErr w:type="spellEnd"/>
      <w:r w:rsidRPr="009C3FC8">
        <w:rPr>
          <w:rFonts w:ascii="Bookman Old Style" w:hAnsi="Bookman Old Style"/>
          <w:sz w:val="24"/>
          <w:szCs w:val="24"/>
          <w:lang w:val="en-US"/>
        </w:rPr>
        <w:t xml:space="preserve"> PBB </w:t>
      </w:r>
      <w:proofErr w:type="spellStart"/>
      <w:r w:rsidRPr="009C3FC8">
        <w:rPr>
          <w:rFonts w:ascii="Bookman Old Style" w:hAnsi="Bookman Old Style"/>
          <w:sz w:val="24"/>
          <w:szCs w:val="24"/>
          <w:lang w:val="en-US"/>
        </w:rPr>
        <w:t>menyatakan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bahwa</w:t>
      </w:r>
      <w:proofErr w:type="spellEnd"/>
      <w:r w:rsidR="00116A71" w:rsidRPr="009C3FC8">
        <w:rPr>
          <w:rFonts w:ascii="Bookman Old Style" w:hAnsi="Bookman Old Style"/>
          <w:sz w:val="24"/>
          <w:szCs w:val="24"/>
          <w:lang w:val="en-US"/>
        </w:rPr>
        <w:t xml:space="preserve"> </w:t>
      </w:r>
      <w:r w:rsidRPr="009C3FC8">
        <w:rPr>
          <w:rFonts w:ascii="Bookman Old Style" w:hAnsi="Bookman Old Style"/>
          <w:sz w:val="24"/>
          <w:szCs w:val="24"/>
        </w:rPr>
        <w:t>kompensasi adalah hak penting bagi korban terorism</w:t>
      </w:r>
      <w:r w:rsidR="00116A71" w:rsidRPr="009C3FC8">
        <w:rPr>
          <w:rFonts w:ascii="Bookman Old Style" w:hAnsi="Bookman Old Style"/>
          <w:sz w:val="24"/>
          <w:szCs w:val="24"/>
          <w:lang w:val="en-US"/>
        </w:rPr>
        <w:t>e</w:t>
      </w:r>
      <w:r w:rsidRPr="009C3FC8">
        <w:rPr>
          <w:rFonts w:ascii="Bookman Old Style" w:hAnsi="Bookman Old Style"/>
          <w:sz w:val="24"/>
          <w:szCs w:val="24"/>
        </w:rPr>
        <w:t xml:space="preserve"> </w:t>
      </w:r>
      <w:r w:rsidRPr="009C3FC8">
        <w:rPr>
          <w:rFonts w:ascii="Bookman Old Style" w:hAnsi="Bookman Old Style"/>
          <w:sz w:val="24"/>
          <w:szCs w:val="24"/>
          <w:lang w:val="en-US"/>
        </w:rPr>
        <w:t>y</w:t>
      </w:r>
      <w:r w:rsidRPr="009C3FC8">
        <w:rPr>
          <w:rFonts w:ascii="Bookman Old Style" w:hAnsi="Bookman Old Style"/>
          <w:sz w:val="24"/>
          <w:szCs w:val="24"/>
        </w:rPr>
        <w:t>aitu sebagai tugas negara.</w:t>
      </w:r>
      <w:proofErr w:type="gramEnd"/>
      <w:r w:rsidR="00116A71" w:rsidRPr="009C3FC8">
        <w:rPr>
          <w:rFonts w:ascii="Bookman Old Style" w:hAnsi="Bookman Old Style"/>
          <w:sz w:val="24"/>
          <w:szCs w:val="24"/>
          <w:lang w:val="en-US"/>
        </w:rPr>
        <w:t xml:space="preserve"> </w:t>
      </w:r>
      <w:r w:rsidRPr="009C3FC8">
        <w:rPr>
          <w:rFonts w:ascii="Bookman Old Style" w:hAnsi="Bookman Old Style"/>
          <w:sz w:val="24"/>
          <w:szCs w:val="24"/>
        </w:rPr>
        <w:t xml:space="preserve">Sementara </w:t>
      </w:r>
      <w:proofErr w:type="spellStart"/>
      <w:r w:rsidRPr="009C3FC8">
        <w:rPr>
          <w:rFonts w:ascii="Bookman Old Style" w:hAnsi="Bookman Old Style"/>
          <w:sz w:val="24"/>
          <w:szCs w:val="24"/>
          <w:lang w:val="en-US"/>
        </w:rPr>
        <w:t>untuk</w:t>
      </w:r>
      <w:proofErr w:type="spellEnd"/>
      <w:r w:rsidRPr="009C3FC8">
        <w:rPr>
          <w:rFonts w:ascii="Bookman Old Style" w:hAnsi="Bookman Old Style"/>
          <w:sz w:val="24"/>
          <w:szCs w:val="24"/>
        </w:rPr>
        <w:t xml:space="preserve"> pelaksanaan menjadi tantangan bagi kita s</w:t>
      </w:r>
      <w:proofErr w:type="spellStart"/>
      <w:r w:rsidRPr="009C3FC8">
        <w:rPr>
          <w:rFonts w:ascii="Bookman Old Style" w:hAnsi="Bookman Old Style"/>
          <w:sz w:val="24"/>
          <w:szCs w:val="24"/>
          <w:lang w:val="en-US"/>
        </w:rPr>
        <w:t>emua</w:t>
      </w:r>
      <w:proofErr w:type="spellEnd"/>
      <w:r w:rsidR="00533422" w:rsidRPr="009C3FC8">
        <w:rPr>
          <w:rFonts w:ascii="Bookman Old Style" w:hAnsi="Bookman Old Style"/>
          <w:sz w:val="24"/>
          <w:szCs w:val="24"/>
        </w:rPr>
        <w:t>.</w:t>
      </w:r>
    </w:p>
    <w:p w:rsidR="00182B5F" w:rsidRPr="009C3FC8" w:rsidRDefault="009723FA" w:rsidP="009C3FC8">
      <w:pPr>
        <w:pStyle w:val="ListParagraph"/>
        <w:numPr>
          <w:ilvl w:val="0"/>
          <w:numId w:val="10"/>
        </w:numPr>
        <w:ind w:left="720" w:hanging="360"/>
        <w:jc w:val="both"/>
        <w:rPr>
          <w:rFonts w:ascii="Bookman Old Style" w:hAnsi="Bookman Old Style"/>
          <w:b/>
          <w:sz w:val="24"/>
          <w:szCs w:val="24"/>
        </w:rPr>
      </w:pPr>
      <w:r w:rsidRPr="009C3FC8">
        <w:rPr>
          <w:rFonts w:ascii="Bookman Old Style" w:hAnsi="Bookman Old Style"/>
          <w:b/>
          <w:sz w:val="24"/>
          <w:szCs w:val="24"/>
          <w:lang w:val="en-US"/>
        </w:rPr>
        <w:t>KETUA LPSK</w:t>
      </w:r>
      <w:r w:rsidR="00182B5F" w:rsidRPr="009C3FC8">
        <w:rPr>
          <w:rFonts w:ascii="Bookman Old Style" w:hAnsi="Bookman Old Style"/>
          <w:b/>
          <w:sz w:val="24"/>
          <w:szCs w:val="24"/>
          <w:lang w:val="en-US"/>
        </w:rPr>
        <w:t xml:space="preserve"> </w:t>
      </w:r>
    </w:p>
    <w:p w:rsidR="00182B5F" w:rsidRPr="009C3FC8" w:rsidRDefault="00182B5F" w:rsidP="009C3FC8">
      <w:pPr>
        <w:pStyle w:val="ListParagraph"/>
        <w:numPr>
          <w:ilvl w:val="0"/>
          <w:numId w:val="2"/>
        </w:numPr>
        <w:spacing w:after="0"/>
        <w:ind w:left="1080"/>
        <w:jc w:val="both"/>
        <w:rPr>
          <w:rFonts w:ascii="Bookman Old Style" w:hAnsi="Bookman Old Style"/>
          <w:sz w:val="24"/>
          <w:szCs w:val="24"/>
        </w:rPr>
      </w:pPr>
      <w:r w:rsidRPr="009C3FC8">
        <w:rPr>
          <w:rFonts w:ascii="Bookman Old Style" w:hAnsi="Bookman Old Style"/>
          <w:sz w:val="24"/>
          <w:szCs w:val="24"/>
        </w:rPr>
        <w:t>Kegiatan ini merupakan hasil kerjasama antara  LPSK, Kementerian Luar Negeri  dan UNODC. Inisiasi kegiatan ini dari UNODC di mana UNODC memandang perlu adanya berbagi pengalaman perihal penanganan korban terorisme. Selain itu juga kegiatan dalam rangka untuk memberikan masukan terhadap revisi UU No. 15 Tahun 2003 yang sedang dalam proses pembahasan.</w:t>
      </w:r>
    </w:p>
    <w:p w:rsidR="00F738C3" w:rsidRPr="009C3FC8" w:rsidRDefault="00182B5F" w:rsidP="009C3FC8">
      <w:pPr>
        <w:numPr>
          <w:ilvl w:val="0"/>
          <w:numId w:val="2"/>
        </w:numPr>
        <w:spacing w:after="0"/>
        <w:ind w:left="1080"/>
        <w:jc w:val="both"/>
        <w:rPr>
          <w:rFonts w:ascii="Bookman Old Style" w:hAnsi="Bookman Old Style"/>
          <w:sz w:val="24"/>
          <w:szCs w:val="24"/>
        </w:rPr>
      </w:pPr>
      <w:r w:rsidRPr="009C3FC8">
        <w:rPr>
          <w:rFonts w:ascii="Bookman Old Style" w:hAnsi="Bookman Old Style"/>
          <w:sz w:val="24"/>
          <w:szCs w:val="24"/>
        </w:rPr>
        <w:t xml:space="preserve">Berdasarkan UU </w:t>
      </w:r>
      <w:r w:rsidRPr="009C3FC8">
        <w:rPr>
          <w:rFonts w:ascii="Bookman Old Style" w:hAnsi="Bookman Old Style"/>
          <w:sz w:val="24"/>
          <w:szCs w:val="24"/>
          <w:lang w:val="en-US"/>
        </w:rPr>
        <w:t xml:space="preserve">31/2014 </w:t>
      </w:r>
      <w:proofErr w:type="spellStart"/>
      <w:r w:rsidRPr="009C3FC8">
        <w:rPr>
          <w:rFonts w:ascii="Bookman Old Style" w:hAnsi="Bookman Old Style"/>
          <w:sz w:val="24"/>
          <w:szCs w:val="24"/>
          <w:lang w:val="en-US"/>
        </w:rPr>
        <w:t>jo</w:t>
      </w:r>
      <w:proofErr w:type="spellEnd"/>
      <w:r w:rsidRPr="009C3FC8">
        <w:rPr>
          <w:rFonts w:ascii="Bookman Old Style" w:hAnsi="Bookman Old Style"/>
          <w:sz w:val="24"/>
          <w:szCs w:val="24"/>
          <w:lang w:val="en-US"/>
        </w:rPr>
        <w:t xml:space="preserve"> UU 13/2006,</w:t>
      </w:r>
      <w:r w:rsidR="00116A71" w:rsidRPr="009C3FC8">
        <w:rPr>
          <w:rFonts w:ascii="Bookman Old Style" w:hAnsi="Bookman Old Style"/>
          <w:sz w:val="24"/>
          <w:szCs w:val="24"/>
        </w:rPr>
        <w:t xml:space="preserve"> LPSK memiliki fun</w:t>
      </w:r>
      <w:r w:rsidRPr="009C3FC8">
        <w:rPr>
          <w:rFonts w:ascii="Bookman Old Style" w:hAnsi="Bookman Old Style"/>
          <w:sz w:val="24"/>
          <w:szCs w:val="24"/>
        </w:rPr>
        <w:t>gsi memberi perlilndungan bagi saksi dan korban</w:t>
      </w:r>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tindak</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pidana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termasuk</w:t>
      </w:r>
      <w:proofErr w:type="spellEnd"/>
      <w:r w:rsidRPr="009C3FC8">
        <w:rPr>
          <w:rFonts w:ascii="Bookman Old Style" w:hAnsi="Bookman Old Style"/>
          <w:sz w:val="24"/>
          <w:szCs w:val="24"/>
        </w:rPr>
        <w:t xml:space="preserve"> terorisme</w:t>
      </w:r>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Hak-hak</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bagi</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korban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tindak</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pidana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terorisme</w:t>
      </w:r>
      <w:proofErr w:type="spellEnd"/>
      <w:r w:rsidRPr="009C3FC8">
        <w:rPr>
          <w:rFonts w:ascii="Bookman Old Style" w:hAnsi="Bookman Old Style"/>
          <w:sz w:val="24"/>
          <w:szCs w:val="24"/>
          <w:lang w:val="en-US"/>
        </w:rPr>
        <w:t xml:space="preserve"> yang </w:t>
      </w:r>
      <w:proofErr w:type="spellStart"/>
      <w:r w:rsidRPr="009C3FC8">
        <w:rPr>
          <w:rFonts w:ascii="Bookman Old Style" w:hAnsi="Bookman Old Style"/>
          <w:sz w:val="24"/>
          <w:szCs w:val="24"/>
          <w:lang w:val="en-US"/>
        </w:rPr>
        <w:t>tertuang</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dalam</w:t>
      </w:r>
      <w:proofErr w:type="spellEnd"/>
      <w:r w:rsidRPr="009C3FC8">
        <w:rPr>
          <w:rFonts w:ascii="Bookman Old Style" w:hAnsi="Bookman Old Style"/>
          <w:sz w:val="24"/>
          <w:szCs w:val="24"/>
        </w:rPr>
        <w:t xml:space="preserve">UU </w:t>
      </w:r>
      <w:r w:rsidRPr="009C3FC8">
        <w:rPr>
          <w:rFonts w:ascii="Bookman Old Style" w:hAnsi="Bookman Old Style"/>
          <w:sz w:val="24"/>
          <w:szCs w:val="24"/>
          <w:lang w:val="en-US"/>
        </w:rPr>
        <w:t xml:space="preserve">31/2014 </w:t>
      </w:r>
      <w:proofErr w:type="spellStart"/>
      <w:proofErr w:type="gramStart"/>
      <w:r w:rsidRPr="009C3FC8">
        <w:rPr>
          <w:rFonts w:ascii="Bookman Old Style" w:hAnsi="Bookman Old Style"/>
          <w:sz w:val="24"/>
          <w:szCs w:val="24"/>
          <w:lang w:val="en-US"/>
        </w:rPr>
        <w:t>jo</w:t>
      </w:r>
      <w:proofErr w:type="spellEnd"/>
      <w:proofErr w:type="gramEnd"/>
      <w:r w:rsidRPr="009C3FC8">
        <w:rPr>
          <w:rFonts w:ascii="Bookman Old Style" w:hAnsi="Bookman Old Style"/>
          <w:sz w:val="24"/>
          <w:szCs w:val="24"/>
          <w:lang w:val="en-US"/>
        </w:rPr>
        <w:t xml:space="preserve"> UU 13/2006 </w:t>
      </w:r>
      <w:proofErr w:type="spellStart"/>
      <w:r w:rsidRPr="009C3FC8">
        <w:rPr>
          <w:rFonts w:ascii="Bookman Old Style" w:hAnsi="Bookman Old Style"/>
          <w:sz w:val="24"/>
          <w:szCs w:val="24"/>
          <w:lang w:val="en-US"/>
        </w:rPr>
        <w:t>yaitu</w:t>
      </w:r>
      <w:proofErr w:type="spellEnd"/>
      <w:r w:rsidR="00116A71" w:rsidRPr="009C3FC8">
        <w:rPr>
          <w:rFonts w:ascii="Bookman Old Style" w:hAnsi="Bookman Old Style"/>
          <w:sz w:val="24"/>
          <w:szCs w:val="24"/>
          <w:lang w:val="en-US"/>
        </w:rPr>
        <w:t xml:space="preserve"> </w:t>
      </w:r>
      <w:r w:rsidRPr="009C3FC8">
        <w:rPr>
          <w:rFonts w:ascii="Bookman Old Style" w:hAnsi="Bookman Old Style"/>
          <w:sz w:val="24"/>
          <w:szCs w:val="24"/>
        </w:rPr>
        <w:t>bantuan medis dan psikologis</w:t>
      </w:r>
      <w:r w:rsidRPr="009C3FC8">
        <w:rPr>
          <w:rFonts w:ascii="Bookman Old Style" w:hAnsi="Bookman Old Style"/>
          <w:sz w:val="24"/>
          <w:szCs w:val="24"/>
          <w:lang w:val="en-US"/>
        </w:rPr>
        <w:t>,</w:t>
      </w:r>
      <w:r w:rsidRPr="009C3FC8">
        <w:rPr>
          <w:rFonts w:ascii="Bookman Old Style" w:hAnsi="Bookman Old Style"/>
          <w:sz w:val="24"/>
          <w:szCs w:val="24"/>
        </w:rPr>
        <w:t xml:space="preserve"> psikososial</w:t>
      </w:r>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kompensasi</w:t>
      </w:r>
      <w:proofErr w:type="spellEnd"/>
      <w:r w:rsidRPr="009C3FC8">
        <w:rPr>
          <w:rFonts w:ascii="Bookman Old Style" w:hAnsi="Bookman Old Style"/>
          <w:sz w:val="24"/>
          <w:szCs w:val="24"/>
          <w:lang w:val="en-US"/>
        </w:rPr>
        <w:t>.</w:t>
      </w:r>
    </w:p>
    <w:p w:rsidR="00182B5F" w:rsidRPr="009C3FC8" w:rsidRDefault="00182B5F" w:rsidP="009C3FC8">
      <w:pPr>
        <w:numPr>
          <w:ilvl w:val="0"/>
          <w:numId w:val="2"/>
        </w:numPr>
        <w:spacing w:after="0"/>
        <w:ind w:left="1080"/>
        <w:jc w:val="both"/>
        <w:rPr>
          <w:rFonts w:ascii="Bookman Old Style" w:hAnsi="Bookman Old Style"/>
          <w:sz w:val="24"/>
          <w:szCs w:val="24"/>
        </w:rPr>
      </w:pPr>
      <w:proofErr w:type="spellStart"/>
      <w:r w:rsidRPr="009C3FC8">
        <w:rPr>
          <w:rFonts w:ascii="Bookman Old Style" w:hAnsi="Bookman Old Style"/>
          <w:sz w:val="24"/>
          <w:szCs w:val="24"/>
          <w:lang w:val="en-US"/>
        </w:rPr>
        <w:t>Pelaksanaan</w:t>
      </w:r>
      <w:proofErr w:type="spellEnd"/>
      <w:r w:rsidRPr="009C3FC8">
        <w:rPr>
          <w:rFonts w:ascii="Bookman Old Style" w:hAnsi="Bookman Old Style"/>
          <w:sz w:val="24"/>
          <w:szCs w:val="24"/>
        </w:rPr>
        <w:t xml:space="preserve"> pemenuhan kompensasi masih terkendala dalam peraturan sehingga perlu dibahas dalam revisi UU terorisme</w:t>
      </w:r>
      <w:r w:rsidRPr="009C3FC8">
        <w:rPr>
          <w:rFonts w:ascii="Bookman Old Style" w:hAnsi="Bookman Old Style"/>
          <w:sz w:val="24"/>
          <w:szCs w:val="24"/>
          <w:lang w:val="en-US"/>
        </w:rPr>
        <w:t>.</w:t>
      </w:r>
      <w:r w:rsidRPr="009C3FC8">
        <w:rPr>
          <w:rFonts w:ascii="Bookman Old Style" w:hAnsi="Bookman Old Style"/>
          <w:sz w:val="24"/>
          <w:szCs w:val="24"/>
        </w:rPr>
        <w:t xml:space="preserve"> Diharapkan dapat menjadi masukan bagi RUU terorisme terutama perihal kompensasi.</w:t>
      </w:r>
    </w:p>
    <w:p w:rsidR="00182B5F" w:rsidRPr="009C3FC8" w:rsidRDefault="00182B5F" w:rsidP="009C3FC8">
      <w:pPr>
        <w:numPr>
          <w:ilvl w:val="0"/>
          <w:numId w:val="2"/>
        </w:numPr>
        <w:spacing w:after="0"/>
        <w:ind w:left="1080"/>
        <w:jc w:val="both"/>
        <w:rPr>
          <w:rFonts w:ascii="Bookman Old Style" w:hAnsi="Bookman Old Style"/>
          <w:sz w:val="24"/>
          <w:szCs w:val="24"/>
        </w:rPr>
      </w:pPr>
      <w:r w:rsidRPr="009C3FC8">
        <w:rPr>
          <w:rFonts w:ascii="Bookman Old Style" w:hAnsi="Bookman Old Style"/>
          <w:sz w:val="24"/>
          <w:szCs w:val="24"/>
        </w:rPr>
        <w:t>Pada kegiatan ini juga akan dilaksanakan penandatangan kerjasama dengan berbagai lembaga. Tujuannya untuk memperlancar pemenuhan layanan terutama bagi korban terorisme.</w:t>
      </w:r>
    </w:p>
    <w:p w:rsidR="00182B5F" w:rsidRPr="009C3FC8" w:rsidRDefault="00182B5F" w:rsidP="009C3FC8">
      <w:pPr>
        <w:spacing w:after="0"/>
        <w:jc w:val="both"/>
        <w:rPr>
          <w:rFonts w:ascii="Bookman Old Style" w:hAnsi="Bookman Old Style"/>
          <w:sz w:val="24"/>
          <w:szCs w:val="24"/>
        </w:rPr>
      </w:pPr>
    </w:p>
    <w:p w:rsidR="00182B5F" w:rsidRPr="009C3FC8" w:rsidRDefault="009723FA" w:rsidP="009C3FC8">
      <w:pPr>
        <w:numPr>
          <w:ilvl w:val="0"/>
          <w:numId w:val="10"/>
        </w:numPr>
        <w:ind w:left="900" w:hanging="540"/>
        <w:jc w:val="both"/>
        <w:rPr>
          <w:rFonts w:ascii="Bookman Old Style" w:hAnsi="Bookman Old Style"/>
          <w:b/>
          <w:sz w:val="24"/>
          <w:szCs w:val="24"/>
        </w:rPr>
      </w:pPr>
      <w:r w:rsidRPr="009C3FC8">
        <w:rPr>
          <w:rFonts w:ascii="Bookman Old Style" w:hAnsi="Bookman Old Style"/>
          <w:b/>
          <w:sz w:val="24"/>
          <w:szCs w:val="24"/>
          <w:lang w:val="en-US"/>
        </w:rPr>
        <w:t>KEY NOTE SPEECH, MENTERI KEMENTERIAN KOORDINATOR</w:t>
      </w:r>
      <w:r w:rsidR="00182B5F" w:rsidRPr="009C3FC8">
        <w:rPr>
          <w:rFonts w:ascii="Bookman Old Style" w:hAnsi="Bookman Old Style"/>
          <w:b/>
          <w:sz w:val="24"/>
          <w:szCs w:val="24"/>
        </w:rPr>
        <w:t xml:space="preserve"> </w:t>
      </w:r>
      <w:r w:rsidRPr="009C3FC8">
        <w:rPr>
          <w:rFonts w:ascii="Bookman Old Style" w:hAnsi="Bookman Old Style"/>
          <w:b/>
          <w:sz w:val="24"/>
          <w:szCs w:val="24"/>
          <w:lang w:val="en-US"/>
        </w:rPr>
        <w:t>BIDANG POLITIK HUKUM DAN KEAMANAN</w:t>
      </w:r>
      <w:r w:rsidR="00182B5F" w:rsidRPr="009C3FC8">
        <w:rPr>
          <w:rFonts w:ascii="Bookman Old Style" w:hAnsi="Bookman Old Style"/>
          <w:b/>
          <w:sz w:val="24"/>
          <w:szCs w:val="24"/>
          <w:lang w:val="en-US"/>
        </w:rPr>
        <w:t xml:space="preserve"> </w:t>
      </w:r>
    </w:p>
    <w:p w:rsidR="00182B5F" w:rsidRPr="009C3FC8" w:rsidRDefault="00182B5F" w:rsidP="009C3FC8">
      <w:pPr>
        <w:pStyle w:val="ListParagraph"/>
        <w:numPr>
          <w:ilvl w:val="0"/>
          <w:numId w:val="1"/>
        </w:numPr>
        <w:spacing w:after="0"/>
        <w:jc w:val="both"/>
        <w:rPr>
          <w:rFonts w:ascii="Bookman Old Style" w:hAnsi="Bookman Old Style"/>
          <w:sz w:val="24"/>
          <w:szCs w:val="24"/>
        </w:rPr>
      </w:pPr>
      <w:r w:rsidRPr="009C3FC8">
        <w:rPr>
          <w:rFonts w:ascii="Bookman Old Style" w:hAnsi="Bookman Old Style"/>
          <w:sz w:val="24"/>
          <w:szCs w:val="24"/>
        </w:rPr>
        <w:lastRenderedPageBreak/>
        <w:t>Kegiatan ini penting bagi indonesia karena memiliki misi  untuk melindungi segenap bangsa indonesia karena tema yang kita angkat pagi ini</w:t>
      </w:r>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adalah</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Membangun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Komitmen</w:t>
      </w:r>
      <w:proofErr w:type="spellEnd"/>
      <w:r w:rsidRPr="009C3FC8">
        <w:rPr>
          <w:rFonts w:ascii="Bookman Old Style" w:hAnsi="Bookman Old Style"/>
          <w:sz w:val="24"/>
          <w:szCs w:val="24"/>
          <w:lang w:val="en-US"/>
        </w:rPr>
        <w:t xml:space="preserve"> Negara </w:t>
      </w:r>
      <w:proofErr w:type="spellStart"/>
      <w:r w:rsidRPr="009C3FC8">
        <w:rPr>
          <w:rFonts w:ascii="Bookman Old Style" w:hAnsi="Bookman Old Style"/>
          <w:sz w:val="24"/>
          <w:szCs w:val="24"/>
          <w:lang w:val="en-US"/>
        </w:rPr>
        <w:t>dalam</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Upaya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Kompensasi</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Terhadap</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Korban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Tindak</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Pidana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Terorisme</w:t>
      </w:r>
      <w:proofErr w:type="spellEnd"/>
      <w:r w:rsidRPr="009C3FC8">
        <w:rPr>
          <w:rFonts w:ascii="Bookman Old Style" w:hAnsi="Bookman Old Style"/>
          <w:sz w:val="24"/>
          <w:szCs w:val="24"/>
          <w:lang w:val="en-US"/>
        </w:rPr>
        <w:t>”. U</w:t>
      </w:r>
      <w:r w:rsidRPr="009C3FC8">
        <w:rPr>
          <w:rFonts w:ascii="Bookman Old Style" w:hAnsi="Bookman Old Style"/>
          <w:sz w:val="24"/>
          <w:szCs w:val="24"/>
        </w:rPr>
        <w:t xml:space="preserve">nsur negara tidak terlepas dari fungsinya memberikan perlindungan segenap bangsa </w:t>
      </w:r>
      <w:proofErr w:type="gramStart"/>
      <w:r w:rsidRPr="009C3FC8">
        <w:rPr>
          <w:rFonts w:ascii="Bookman Old Style" w:hAnsi="Bookman Old Style"/>
          <w:sz w:val="24"/>
          <w:szCs w:val="24"/>
        </w:rPr>
        <w:t>indonesia</w:t>
      </w:r>
      <w:proofErr w:type="gramEnd"/>
      <w:r w:rsidRPr="009C3FC8">
        <w:rPr>
          <w:rFonts w:ascii="Bookman Old Style" w:hAnsi="Bookman Old Style"/>
          <w:sz w:val="24"/>
          <w:szCs w:val="24"/>
          <w:lang w:val="en-US"/>
        </w:rPr>
        <w:t>.</w:t>
      </w:r>
    </w:p>
    <w:p w:rsidR="00182B5F" w:rsidRPr="009C3FC8" w:rsidRDefault="00182B5F" w:rsidP="009C3FC8">
      <w:pPr>
        <w:numPr>
          <w:ilvl w:val="0"/>
          <w:numId w:val="1"/>
        </w:numPr>
        <w:spacing w:after="0"/>
        <w:ind w:hanging="283"/>
        <w:jc w:val="both"/>
        <w:rPr>
          <w:rFonts w:ascii="Bookman Old Style" w:hAnsi="Bookman Old Style"/>
          <w:sz w:val="24"/>
          <w:szCs w:val="24"/>
        </w:rPr>
      </w:pPr>
      <w:r w:rsidRPr="009C3FC8">
        <w:rPr>
          <w:rFonts w:ascii="Bookman Old Style" w:hAnsi="Bookman Old Style"/>
          <w:sz w:val="24"/>
          <w:szCs w:val="24"/>
        </w:rPr>
        <w:t>Terorisme merupakan kejahata</w:t>
      </w:r>
      <w:r w:rsidRPr="009C3FC8">
        <w:rPr>
          <w:rFonts w:ascii="Bookman Old Style" w:hAnsi="Bookman Old Style"/>
          <w:sz w:val="24"/>
          <w:szCs w:val="24"/>
          <w:lang w:val="en-US"/>
        </w:rPr>
        <w:t>n</w:t>
      </w:r>
      <w:r w:rsidRPr="009C3FC8">
        <w:rPr>
          <w:rFonts w:ascii="Bookman Old Style" w:hAnsi="Bookman Old Style"/>
          <w:sz w:val="24"/>
          <w:szCs w:val="24"/>
        </w:rPr>
        <w:t xml:space="preserve"> global karena memiliki dampak kerugian besar bagi kehidupan suatu negara korban </w:t>
      </w:r>
      <w:proofErr w:type="spellStart"/>
      <w:r w:rsidRPr="009C3FC8">
        <w:rPr>
          <w:rFonts w:ascii="Bookman Old Style" w:hAnsi="Bookman Old Style"/>
          <w:sz w:val="24"/>
          <w:szCs w:val="24"/>
          <w:lang w:val="en-US"/>
        </w:rPr>
        <w:t>termasuk</w:t>
      </w:r>
      <w:proofErr w:type="spellEnd"/>
      <w:r w:rsidR="00116A71" w:rsidRPr="009C3FC8">
        <w:rPr>
          <w:rFonts w:ascii="Bookman Old Style" w:hAnsi="Bookman Old Style"/>
          <w:sz w:val="24"/>
          <w:szCs w:val="24"/>
          <w:lang w:val="en-US"/>
        </w:rPr>
        <w:t xml:space="preserve"> </w:t>
      </w:r>
      <w:r w:rsidRPr="009C3FC8">
        <w:rPr>
          <w:rFonts w:ascii="Bookman Old Style" w:hAnsi="Bookman Old Style"/>
          <w:sz w:val="24"/>
          <w:szCs w:val="24"/>
        </w:rPr>
        <w:t xml:space="preserve">finansial, medis. </w:t>
      </w:r>
      <w:proofErr w:type="spellStart"/>
      <w:r w:rsidRPr="009C3FC8">
        <w:rPr>
          <w:rFonts w:ascii="Bookman Old Style" w:hAnsi="Bookman Old Style"/>
          <w:sz w:val="24"/>
          <w:szCs w:val="24"/>
          <w:lang w:val="en-US"/>
        </w:rPr>
        <w:t>Sebagai</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kejahatan</w:t>
      </w:r>
      <w:proofErr w:type="spellEnd"/>
      <w:r w:rsidRPr="009C3FC8">
        <w:rPr>
          <w:rFonts w:ascii="Bookman Old Style" w:hAnsi="Bookman Old Style"/>
          <w:sz w:val="24"/>
          <w:szCs w:val="24"/>
          <w:lang w:val="en-US"/>
        </w:rPr>
        <w:t xml:space="preserve"> yang </w:t>
      </w:r>
      <w:proofErr w:type="spellStart"/>
      <w:r w:rsidRPr="009C3FC8">
        <w:rPr>
          <w:rFonts w:ascii="Bookman Old Style" w:hAnsi="Bookman Old Style"/>
          <w:sz w:val="24"/>
          <w:szCs w:val="24"/>
          <w:lang w:val="en-US"/>
        </w:rPr>
        <w:t>luar</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biasa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penanganan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terorsime</w:t>
      </w:r>
      <w:proofErr w:type="spellEnd"/>
      <w:r w:rsidRPr="009C3FC8">
        <w:rPr>
          <w:rFonts w:ascii="Bookman Old Style" w:hAnsi="Bookman Old Style"/>
          <w:sz w:val="24"/>
          <w:szCs w:val="24"/>
          <w:lang w:val="en-US"/>
        </w:rPr>
        <w:t xml:space="preserve"> pun </w:t>
      </w:r>
      <w:proofErr w:type="spellStart"/>
      <w:r w:rsidRPr="009C3FC8">
        <w:rPr>
          <w:rFonts w:ascii="Bookman Old Style" w:hAnsi="Bookman Old Style"/>
          <w:sz w:val="24"/>
          <w:szCs w:val="24"/>
          <w:lang w:val="en-US"/>
        </w:rPr>
        <w:t>harus</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dilakukan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dengan</w:t>
      </w:r>
      <w:proofErr w:type="spellEnd"/>
      <w:r w:rsidR="00116A71" w:rsidRPr="009C3FC8">
        <w:rPr>
          <w:rFonts w:ascii="Bookman Old Style" w:hAnsi="Bookman Old Style"/>
          <w:sz w:val="24"/>
          <w:szCs w:val="24"/>
          <w:lang w:val="en-US"/>
        </w:rPr>
        <w:t xml:space="preserve"> </w:t>
      </w:r>
      <w:proofErr w:type="spellStart"/>
      <w:proofErr w:type="gramStart"/>
      <w:r w:rsidRPr="009C3FC8">
        <w:rPr>
          <w:rFonts w:ascii="Bookman Old Style" w:hAnsi="Bookman Old Style"/>
          <w:sz w:val="24"/>
          <w:szCs w:val="24"/>
          <w:lang w:val="en-US"/>
        </w:rPr>
        <w:t>cara</w:t>
      </w:r>
      <w:proofErr w:type="spellEnd"/>
      <w:proofErr w:type="gramEnd"/>
      <w:r w:rsidRPr="009C3FC8">
        <w:rPr>
          <w:rFonts w:ascii="Bookman Old Style" w:hAnsi="Bookman Old Style"/>
          <w:sz w:val="24"/>
          <w:szCs w:val="24"/>
          <w:lang w:val="en-US"/>
        </w:rPr>
        <w:t xml:space="preserve"> yang </w:t>
      </w:r>
      <w:proofErr w:type="spellStart"/>
      <w:r w:rsidRPr="009C3FC8">
        <w:rPr>
          <w:rFonts w:ascii="Bookman Old Style" w:hAnsi="Bookman Old Style"/>
          <w:sz w:val="24"/>
          <w:szCs w:val="24"/>
          <w:lang w:val="en-US"/>
        </w:rPr>
        <w:t>tidak</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biasa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melibatkan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seluruh</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pemangku</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kepentingan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secara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terpadu</w:t>
      </w:r>
      <w:proofErr w:type="spellEnd"/>
      <w:r w:rsidRPr="009C3FC8">
        <w:rPr>
          <w:rFonts w:ascii="Bookman Old Style" w:hAnsi="Bookman Old Style"/>
          <w:sz w:val="24"/>
          <w:szCs w:val="24"/>
          <w:lang w:val="en-US"/>
        </w:rPr>
        <w:t>.</w:t>
      </w:r>
    </w:p>
    <w:p w:rsidR="00182B5F" w:rsidRPr="009C3FC8" w:rsidRDefault="00182B5F" w:rsidP="009C3FC8">
      <w:pPr>
        <w:numPr>
          <w:ilvl w:val="0"/>
          <w:numId w:val="1"/>
        </w:numPr>
        <w:spacing w:after="0"/>
        <w:ind w:hanging="283"/>
        <w:jc w:val="both"/>
        <w:rPr>
          <w:rFonts w:ascii="Bookman Old Style" w:hAnsi="Bookman Old Style"/>
          <w:sz w:val="24"/>
          <w:szCs w:val="24"/>
        </w:rPr>
      </w:pPr>
      <w:r w:rsidRPr="009C3FC8">
        <w:rPr>
          <w:rFonts w:ascii="Bookman Old Style" w:hAnsi="Bookman Old Style"/>
          <w:sz w:val="24"/>
          <w:szCs w:val="24"/>
        </w:rPr>
        <w:t>Terorisme memanfaatkan batasan lintas negara</w:t>
      </w:r>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Sebagai</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kejahatan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transnasional</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penanganan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terorisme</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tidak</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bisa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dilakukan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oleh</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satu</w:t>
      </w:r>
      <w:proofErr w:type="spellEnd"/>
      <w:r w:rsidR="00116A71" w:rsidRPr="009C3FC8">
        <w:rPr>
          <w:rFonts w:ascii="Bookman Old Style" w:hAnsi="Bookman Old Style"/>
          <w:sz w:val="24"/>
          <w:szCs w:val="24"/>
          <w:lang w:val="en-US"/>
        </w:rPr>
        <w:t xml:space="preserve"> Negara </w:t>
      </w:r>
      <w:proofErr w:type="spellStart"/>
      <w:r w:rsidRPr="009C3FC8">
        <w:rPr>
          <w:rFonts w:ascii="Bookman Old Style" w:hAnsi="Bookman Old Style"/>
          <w:sz w:val="24"/>
          <w:szCs w:val="24"/>
          <w:lang w:val="en-US"/>
        </w:rPr>
        <w:t>tetapi</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harus</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melibatkan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berbagai</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negara</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Konsep</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penanganan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terorisme</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satu</w:t>
      </w:r>
      <w:proofErr w:type="spellEnd"/>
      <w:r w:rsidR="00116A71" w:rsidRPr="009C3FC8">
        <w:rPr>
          <w:rFonts w:ascii="Bookman Old Style" w:hAnsi="Bookman Old Style"/>
          <w:sz w:val="24"/>
          <w:szCs w:val="24"/>
          <w:lang w:val="en-US"/>
        </w:rPr>
        <w:t xml:space="preserve"> Negara </w:t>
      </w:r>
      <w:proofErr w:type="spellStart"/>
      <w:r w:rsidRPr="009C3FC8">
        <w:rPr>
          <w:rFonts w:ascii="Bookman Old Style" w:hAnsi="Bookman Old Style"/>
          <w:sz w:val="24"/>
          <w:szCs w:val="24"/>
          <w:lang w:val="en-US"/>
        </w:rPr>
        <w:t>dengan</w:t>
      </w:r>
      <w:proofErr w:type="spellEnd"/>
      <w:r w:rsidR="00116A71" w:rsidRPr="009C3FC8">
        <w:rPr>
          <w:rFonts w:ascii="Bookman Old Style" w:hAnsi="Bookman Old Style"/>
          <w:sz w:val="24"/>
          <w:szCs w:val="24"/>
          <w:lang w:val="en-US"/>
        </w:rPr>
        <w:t xml:space="preserve"> Negara </w:t>
      </w:r>
      <w:proofErr w:type="gramStart"/>
      <w:r w:rsidRPr="009C3FC8">
        <w:rPr>
          <w:rFonts w:ascii="Bookman Old Style" w:hAnsi="Bookman Old Style"/>
          <w:sz w:val="24"/>
          <w:szCs w:val="24"/>
          <w:lang w:val="en-US"/>
        </w:rPr>
        <w:t>lain</w:t>
      </w:r>
      <w:proofErr w:type="gram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berbeda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sehingga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hal</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ini</w:t>
      </w:r>
      <w:proofErr w:type="spellEnd"/>
      <w:r w:rsidRPr="009C3FC8">
        <w:rPr>
          <w:rFonts w:ascii="Bookman Old Style" w:hAnsi="Bookman Old Style"/>
          <w:sz w:val="24"/>
          <w:szCs w:val="24"/>
          <w:lang w:val="en-US"/>
        </w:rPr>
        <w:t xml:space="preserve"> yang </w:t>
      </w:r>
      <w:proofErr w:type="spellStart"/>
      <w:r w:rsidRPr="009C3FC8">
        <w:rPr>
          <w:rFonts w:ascii="Bookman Old Style" w:hAnsi="Bookman Old Style"/>
          <w:sz w:val="24"/>
          <w:szCs w:val="24"/>
          <w:lang w:val="en-US"/>
        </w:rPr>
        <w:t>harus</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dibicarakan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bersama</w:t>
      </w:r>
      <w:proofErr w:type="spellEnd"/>
      <w:r w:rsidRPr="009C3FC8">
        <w:rPr>
          <w:rFonts w:ascii="Bookman Old Style" w:hAnsi="Bookman Old Style"/>
          <w:sz w:val="24"/>
          <w:szCs w:val="24"/>
          <w:lang w:val="en-US"/>
        </w:rPr>
        <w:t>. T</w:t>
      </w:r>
      <w:r w:rsidRPr="009C3FC8">
        <w:rPr>
          <w:rFonts w:ascii="Bookman Old Style" w:hAnsi="Bookman Old Style"/>
          <w:sz w:val="24"/>
          <w:szCs w:val="24"/>
        </w:rPr>
        <w:t xml:space="preserve">idak ada suatu negara yang dapat melawan terorisme dengan </w:t>
      </w:r>
      <w:proofErr w:type="gramStart"/>
      <w:r w:rsidRPr="009C3FC8">
        <w:rPr>
          <w:rFonts w:ascii="Bookman Old Style" w:hAnsi="Bookman Old Style"/>
          <w:sz w:val="24"/>
          <w:szCs w:val="24"/>
        </w:rPr>
        <w:t>cara</w:t>
      </w:r>
      <w:proofErr w:type="gramEnd"/>
      <w:r w:rsidR="00116A71" w:rsidRPr="009C3FC8">
        <w:rPr>
          <w:rFonts w:ascii="Bookman Old Style" w:hAnsi="Bookman Old Style"/>
          <w:sz w:val="24"/>
          <w:szCs w:val="24"/>
          <w:lang w:val="en-US"/>
        </w:rPr>
        <w:t xml:space="preserve"> </w:t>
      </w:r>
      <w:r w:rsidRPr="009C3FC8">
        <w:rPr>
          <w:rFonts w:ascii="Bookman Old Style" w:hAnsi="Bookman Old Style"/>
          <w:i/>
          <w:sz w:val="24"/>
          <w:szCs w:val="24"/>
        </w:rPr>
        <w:t>single state</w:t>
      </w:r>
      <w:r w:rsidR="00116A71" w:rsidRPr="009C3FC8">
        <w:rPr>
          <w:rFonts w:ascii="Bookman Old Style" w:hAnsi="Bookman Old Style"/>
          <w:i/>
          <w:sz w:val="24"/>
          <w:szCs w:val="24"/>
          <w:lang w:val="en-US"/>
        </w:rPr>
        <w:t xml:space="preserve"> </w:t>
      </w:r>
      <w:proofErr w:type="spellStart"/>
      <w:r w:rsidRPr="009C3FC8">
        <w:rPr>
          <w:rFonts w:ascii="Bookman Old Style" w:hAnsi="Bookman Old Style"/>
          <w:sz w:val="24"/>
          <w:szCs w:val="24"/>
          <w:lang w:val="en-US"/>
        </w:rPr>
        <w:t>pasti</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harus</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bekerjasama</w:t>
      </w:r>
      <w:proofErr w:type="spellEnd"/>
      <w:r w:rsidRPr="009C3FC8">
        <w:rPr>
          <w:rFonts w:ascii="Bookman Old Style" w:hAnsi="Bookman Old Style"/>
          <w:sz w:val="24"/>
          <w:szCs w:val="24"/>
          <w:lang w:val="en-US"/>
        </w:rPr>
        <w:t>.</w:t>
      </w:r>
    </w:p>
    <w:p w:rsidR="00182B5F" w:rsidRPr="009C3FC8" w:rsidRDefault="00182B5F" w:rsidP="009C3FC8">
      <w:pPr>
        <w:numPr>
          <w:ilvl w:val="0"/>
          <w:numId w:val="1"/>
        </w:numPr>
        <w:spacing w:after="0"/>
        <w:ind w:hanging="283"/>
        <w:jc w:val="both"/>
        <w:rPr>
          <w:rFonts w:ascii="Bookman Old Style" w:hAnsi="Bookman Old Style"/>
          <w:sz w:val="24"/>
          <w:szCs w:val="24"/>
        </w:rPr>
      </w:pPr>
      <w:r w:rsidRPr="009C3FC8">
        <w:rPr>
          <w:rFonts w:ascii="Bookman Old Style" w:hAnsi="Bookman Old Style"/>
          <w:sz w:val="24"/>
          <w:szCs w:val="24"/>
        </w:rPr>
        <w:t xml:space="preserve">Bulan </w:t>
      </w:r>
      <w:r w:rsidRPr="009C3FC8">
        <w:rPr>
          <w:rFonts w:ascii="Bookman Old Style" w:hAnsi="Bookman Old Style"/>
          <w:sz w:val="24"/>
          <w:szCs w:val="24"/>
          <w:lang w:val="en-US"/>
        </w:rPr>
        <w:t>D</w:t>
      </w:r>
      <w:r w:rsidRPr="009C3FC8">
        <w:rPr>
          <w:rFonts w:ascii="Bookman Old Style" w:hAnsi="Bookman Old Style"/>
          <w:sz w:val="24"/>
          <w:szCs w:val="24"/>
        </w:rPr>
        <w:t>esember</w:t>
      </w:r>
      <w:r w:rsidRPr="009C3FC8">
        <w:rPr>
          <w:rFonts w:ascii="Bookman Old Style" w:hAnsi="Bookman Old Style"/>
          <w:sz w:val="24"/>
          <w:szCs w:val="24"/>
          <w:lang w:val="en-US"/>
        </w:rPr>
        <w:t>,</w:t>
      </w:r>
      <w:r w:rsidRPr="009C3FC8">
        <w:rPr>
          <w:rFonts w:ascii="Bookman Old Style" w:hAnsi="Bookman Old Style"/>
          <w:sz w:val="24"/>
          <w:szCs w:val="24"/>
        </w:rPr>
        <w:t xml:space="preserve"> terdapat gagasan mengajak negara lain untuk memerangi terorisme. Bagaimana kita memerangi terorisme secara bersama</w:t>
      </w:r>
      <w:r w:rsidRPr="009C3FC8">
        <w:rPr>
          <w:rFonts w:ascii="Bookman Old Style" w:hAnsi="Bookman Old Style"/>
          <w:sz w:val="24"/>
          <w:szCs w:val="24"/>
          <w:lang w:val="en-US"/>
        </w:rPr>
        <w:t>-</w:t>
      </w:r>
      <w:proofErr w:type="spellStart"/>
      <w:r w:rsidRPr="009C3FC8">
        <w:rPr>
          <w:rFonts w:ascii="Bookman Old Style" w:hAnsi="Bookman Old Style"/>
          <w:sz w:val="24"/>
          <w:szCs w:val="24"/>
          <w:lang w:val="en-US"/>
        </w:rPr>
        <w:t>sama</w:t>
      </w:r>
      <w:proofErr w:type="spellEnd"/>
      <w:r w:rsidRPr="009C3FC8">
        <w:rPr>
          <w:rFonts w:ascii="Bookman Old Style" w:hAnsi="Bookman Old Style"/>
          <w:sz w:val="24"/>
          <w:szCs w:val="24"/>
        </w:rPr>
        <w:t>. Dan melakukan langkah</w:t>
      </w:r>
      <w:r w:rsidRPr="009C3FC8">
        <w:rPr>
          <w:rFonts w:ascii="Bookman Old Style" w:hAnsi="Bookman Old Style"/>
          <w:sz w:val="24"/>
          <w:szCs w:val="24"/>
          <w:lang w:val="en-US"/>
        </w:rPr>
        <w:t>-</w:t>
      </w:r>
      <w:proofErr w:type="spellStart"/>
      <w:r w:rsidRPr="009C3FC8">
        <w:rPr>
          <w:rFonts w:ascii="Bookman Old Style" w:hAnsi="Bookman Old Style"/>
          <w:sz w:val="24"/>
          <w:szCs w:val="24"/>
          <w:lang w:val="en-US"/>
        </w:rPr>
        <w:t>langkah</w:t>
      </w:r>
      <w:proofErr w:type="spellEnd"/>
      <w:r w:rsidRPr="009C3FC8">
        <w:rPr>
          <w:rFonts w:ascii="Bookman Old Style" w:hAnsi="Bookman Old Style"/>
          <w:sz w:val="24"/>
          <w:szCs w:val="24"/>
        </w:rPr>
        <w:t xml:space="preserve"> untuk memotong jalur</w:t>
      </w:r>
      <w:r w:rsidRPr="009C3FC8">
        <w:rPr>
          <w:rFonts w:ascii="Bookman Old Style" w:hAnsi="Bookman Old Style"/>
          <w:sz w:val="24"/>
          <w:szCs w:val="24"/>
          <w:lang w:val="en-US"/>
        </w:rPr>
        <w:t>-</w:t>
      </w:r>
      <w:proofErr w:type="spellStart"/>
      <w:r w:rsidRPr="009C3FC8">
        <w:rPr>
          <w:rFonts w:ascii="Bookman Old Style" w:hAnsi="Bookman Old Style"/>
          <w:sz w:val="24"/>
          <w:szCs w:val="24"/>
          <w:lang w:val="en-US"/>
        </w:rPr>
        <w:t>jalur</w:t>
      </w:r>
      <w:proofErr w:type="spellEnd"/>
      <w:r w:rsidRPr="009C3FC8">
        <w:rPr>
          <w:rFonts w:ascii="Bookman Old Style" w:hAnsi="Bookman Old Style"/>
          <w:sz w:val="24"/>
          <w:szCs w:val="24"/>
        </w:rPr>
        <w:t xml:space="preserve"> keuangan yang mendukung terorisme. Terorisme meme</w:t>
      </w:r>
      <w:r w:rsidRPr="009C3FC8">
        <w:rPr>
          <w:rFonts w:ascii="Bookman Old Style" w:hAnsi="Bookman Old Style"/>
          <w:sz w:val="24"/>
          <w:szCs w:val="24"/>
          <w:lang w:val="en-US"/>
        </w:rPr>
        <w:t>r</w:t>
      </w:r>
      <w:r w:rsidRPr="009C3FC8">
        <w:rPr>
          <w:rFonts w:ascii="Bookman Old Style" w:hAnsi="Bookman Old Style"/>
          <w:sz w:val="24"/>
          <w:szCs w:val="24"/>
        </w:rPr>
        <w:t>lukan biaya dan ketika kita mampu mem</w:t>
      </w:r>
      <w:r w:rsidRPr="009C3FC8">
        <w:rPr>
          <w:rFonts w:ascii="Bookman Old Style" w:hAnsi="Bookman Old Style"/>
          <w:sz w:val="24"/>
          <w:szCs w:val="24"/>
          <w:lang w:val="en-US"/>
        </w:rPr>
        <w:t>o</w:t>
      </w:r>
      <w:r w:rsidRPr="009C3FC8">
        <w:rPr>
          <w:rFonts w:ascii="Bookman Old Style" w:hAnsi="Bookman Old Style"/>
          <w:sz w:val="24"/>
          <w:szCs w:val="24"/>
        </w:rPr>
        <w:t>tong jalur itu setidaknya dapat mampu memotong aksi terorisme</w:t>
      </w:r>
      <w:r w:rsidRPr="009C3FC8">
        <w:rPr>
          <w:rFonts w:ascii="Bookman Old Style" w:hAnsi="Bookman Old Style"/>
          <w:sz w:val="24"/>
          <w:szCs w:val="24"/>
          <w:lang w:val="en-US"/>
        </w:rPr>
        <w:t>.</w:t>
      </w:r>
    </w:p>
    <w:p w:rsidR="00182B5F" w:rsidRPr="009C3FC8" w:rsidRDefault="00182B5F" w:rsidP="009C3FC8">
      <w:pPr>
        <w:numPr>
          <w:ilvl w:val="0"/>
          <w:numId w:val="1"/>
        </w:numPr>
        <w:spacing w:after="0"/>
        <w:ind w:hanging="283"/>
        <w:jc w:val="both"/>
        <w:rPr>
          <w:rFonts w:ascii="Bookman Old Style" w:hAnsi="Bookman Old Style"/>
          <w:sz w:val="24"/>
          <w:szCs w:val="24"/>
        </w:rPr>
      </w:pPr>
      <w:proofErr w:type="spellStart"/>
      <w:r w:rsidRPr="009C3FC8">
        <w:rPr>
          <w:rFonts w:ascii="Bookman Old Style" w:hAnsi="Bookman Old Style"/>
          <w:sz w:val="24"/>
          <w:szCs w:val="24"/>
          <w:lang w:val="en-US"/>
        </w:rPr>
        <w:t>Bersama</w:t>
      </w:r>
      <w:proofErr w:type="spellEnd"/>
      <w:r w:rsidR="00116A71" w:rsidRPr="009C3FC8">
        <w:rPr>
          <w:rFonts w:ascii="Bookman Old Style" w:hAnsi="Bookman Old Style"/>
          <w:sz w:val="24"/>
          <w:szCs w:val="24"/>
          <w:lang w:val="en-US"/>
        </w:rPr>
        <w:t xml:space="preserve"> </w:t>
      </w:r>
      <w:r w:rsidRPr="009C3FC8">
        <w:rPr>
          <w:rFonts w:ascii="Bookman Old Style" w:hAnsi="Bookman Old Style"/>
          <w:sz w:val="24"/>
          <w:szCs w:val="24"/>
        </w:rPr>
        <w:t xml:space="preserve">BNPT </w:t>
      </w:r>
      <w:proofErr w:type="spellStart"/>
      <w:r w:rsidRPr="009C3FC8">
        <w:rPr>
          <w:rFonts w:ascii="Bookman Old Style" w:hAnsi="Bookman Old Style"/>
          <w:sz w:val="24"/>
          <w:szCs w:val="24"/>
          <w:lang w:val="en-US"/>
        </w:rPr>
        <w:t>telah</w:t>
      </w:r>
      <w:proofErr w:type="spellEnd"/>
      <w:r w:rsidRPr="009C3FC8">
        <w:rPr>
          <w:rFonts w:ascii="Bookman Old Style" w:hAnsi="Bookman Old Style"/>
          <w:sz w:val="24"/>
          <w:szCs w:val="24"/>
        </w:rPr>
        <w:t xml:space="preserve"> melakuan</w:t>
      </w:r>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tindakan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untuk</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mengurangi</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terorisme</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melalui</w:t>
      </w:r>
      <w:proofErr w:type="spellEnd"/>
      <w:r w:rsidRPr="009C3FC8">
        <w:rPr>
          <w:rFonts w:ascii="Bookman Old Style" w:hAnsi="Bookman Old Style"/>
          <w:sz w:val="24"/>
          <w:szCs w:val="24"/>
          <w:lang w:val="en-US"/>
        </w:rPr>
        <w:t xml:space="preserve"> hard approach </w:t>
      </w:r>
      <w:proofErr w:type="spellStart"/>
      <w:r w:rsidRPr="009C3FC8">
        <w:rPr>
          <w:rFonts w:ascii="Bookman Old Style" w:hAnsi="Bookman Old Style"/>
          <w:sz w:val="24"/>
          <w:szCs w:val="24"/>
          <w:lang w:val="en-US"/>
        </w:rPr>
        <w:t>yaitu</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penangkalan</w:t>
      </w:r>
      <w:proofErr w:type="spellEnd"/>
      <w:r w:rsidRPr="009C3FC8">
        <w:rPr>
          <w:rFonts w:ascii="Bookman Old Style" w:hAnsi="Bookman Old Style"/>
          <w:sz w:val="24"/>
          <w:szCs w:val="24"/>
        </w:rPr>
        <w:t xml:space="preserve"> terorisme dan memotong jalur</w:t>
      </w:r>
      <w:r w:rsidRPr="009C3FC8">
        <w:rPr>
          <w:rFonts w:ascii="Bookman Old Style" w:hAnsi="Bookman Old Style"/>
          <w:sz w:val="24"/>
          <w:szCs w:val="24"/>
          <w:lang w:val="en-US"/>
        </w:rPr>
        <w:t>-</w:t>
      </w:r>
      <w:proofErr w:type="spellStart"/>
      <w:r w:rsidRPr="009C3FC8">
        <w:rPr>
          <w:rFonts w:ascii="Bookman Old Style" w:hAnsi="Bookman Old Style"/>
          <w:sz w:val="24"/>
          <w:szCs w:val="24"/>
          <w:lang w:val="en-US"/>
        </w:rPr>
        <w:t>jalur</w:t>
      </w:r>
      <w:proofErr w:type="spellEnd"/>
      <w:r w:rsidRPr="009C3FC8">
        <w:rPr>
          <w:rFonts w:ascii="Bookman Old Style" w:hAnsi="Bookman Old Style"/>
          <w:sz w:val="24"/>
          <w:szCs w:val="24"/>
        </w:rPr>
        <w:t xml:space="preserve"> distrik</w:t>
      </w:r>
      <w:r w:rsidRPr="009C3FC8">
        <w:rPr>
          <w:rFonts w:ascii="Bookman Old Style" w:hAnsi="Bookman Old Style"/>
          <w:sz w:val="24"/>
          <w:szCs w:val="24"/>
          <w:lang w:val="en-US"/>
        </w:rPr>
        <w:t>-</w:t>
      </w:r>
      <w:proofErr w:type="spellStart"/>
      <w:r w:rsidRPr="009C3FC8">
        <w:rPr>
          <w:rFonts w:ascii="Bookman Old Style" w:hAnsi="Bookman Old Style"/>
          <w:sz w:val="24"/>
          <w:szCs w:val="24"/>
          <w:lang w:val="en-US"/>
        </w:rPr>
        <w:t>distrik</w:t>
      </w:r>
      <w:proofErr w:type="spellEnd"/>
      <w:r w:rsidRPr="009C3FC8">
        <w:rPr>
          <w:rFonts w:ascii="Bookman Old Style" w:hAnsi="Bookman Old Style"/>
          <w:sz w:val="24"/>
          <w:szCs w:val="24"/>
        </w:rPr>
        <w:t xml:space="preserve">. </w:t>
      </w:r>
      <w:proofErr w:type="spellStart"/>
      <w:r w:rsidRPr="009C3FC8">
        <w:rPr>
          <w:rFonts w:ascii="Bookman Old Style" w:hAnsi="Bookman Old Style"/>
          <w:sz w:val="24"/>
          <w:szCs w:val="24"/>
          <w:lang w:val="en-US"/>
        </w:rPr>
        <w:t>Sedangkan</w:t>
      </w:r>
      <w:proofErr w:type="spellEnd"/>
      <w:r w:rsidRPr="009C3FC8">
        <w:rPr>
          <w:rFonts w:ascii="Bookman Old Style" w:hAnsi="Bookman Old Style"/>
          <w:sz w:val="24"/>
          <w:szCs w:val="24"/>
          <w:lang w:val="en-US"/>
        </w:rPr>
        <w:t xml:space="preserve"> s</w:t>
      </w:r>
      <w:r w:rsidRPr="009C3FC8">
        <w:rPr>
          <w:rFonts w:ascii="Bookman Old Style" w:hAnsi="Bookman Old Style"/>
          <w:sz w:val="24"/>
          <w:szCs w:val="24"/>
        </w:rPr>
        <w:t xml:space="preserve">oft approach </w:t>
      </w:r>
      <w:proofErr w:type="spellStart"/>
      <w:r w:rsidRPr="009C3FC8">
        <w:rPr>
          <w:rFonts w:ascii="Bookman Old Style" w:hAnsi="Bookman Old Style"/>
          <w:sz w:val="24"/>
          <w:szCs w:val="24"/>
          <w:lang w:val="en-US"/>
        </w:rPr>
        <w:t>yaitu</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melakukan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pembinaan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bagi</w:t>
      </w:r>
      <w:proofErr w:type="spellEnd"/>
      <w:r w:rsidR="00116A71" w:rsidRPr="009C3FC8">
        <w:rPr>
          <w:rFonts w:ascii="Bookman Old Style" w:hAnsi="Bookman Old Style"/>
          <w:sz w:val="24"/>
          <w:szCs w:val="24"/>
          <w:lang w:val="en-US"/>
        </w:rPr>
        <w:t xml:space="preserve"> </w:t>
      </w:r>
      <w:r w:rsidRPr="009C3FC8">
        <w:rPr>
          <w:rFonts w:ascii="Bookman Old Style" w:hAnsi="Bookman Old Style"/>
          <w:sz w:val="24"/>
          <w:szCs w:val="24"/>
        </w:rPr>
        <w:t>mereka</w:t>
      </w:r>
      <w:r w:rsidRPr="009C3FC8">
        <w:rPr>
          <w:rFonts w:ascii="Bookman Old Style" w:hAnsi="Bookman Old Style"/>
          <w:sz w:val="24"/>
          <w:szCs w:val="24"/>
          <w:lang w:val="en-US"/>
        </w:rPr>
        <w:t>-</w:t>
      </w:r>
      <w:proofErr w:type="spellStart"/>
      <w:r w:rsidRPr="009C3FC8">
        <w:rPr>
          <w:rFonts w:ascii="Bookman Old Style" w:hAnsi="Bookman Old Style"/>
          <w:sz w:val="24"/>
          <w:szCs w:val="24"/>
          <w:lang w:val="en-US"/>
        </w:rPr>
        <w:t>mereka</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tersangka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terorisme</w:t>
      </w:r>
      <w:proofErr w:type="spellEnd"/>
      <w:r w:rsidRPr="009C3FC8">
        <w:rPr>
          <w:rFonts w:ascii="Bookman Old Style" w:hAnsi="Bookman Old Style"/>
          <w:sz w:val="24"/>
          <w:szCs w:val="24"/>
          <w:lang w:val="en-US"/>
        </w:rPr>
        <w:t xml:space="preserve">) </w:t>
      </w:r>
      <w:r w:rsidRPr="009C3FC8">
        <w:rPr>
          <w:rFonts w:ascii="Bookman Old Style" w:hAnsi="Bookman Old Style"/>
          <w:sz w:val="24"/>
          <w:szCs w:val="24"/>
        </w:rPr>
        <w:t>yang bisa kita perbaiki maka kita lakukan pembinaan secara manusia</w:t>
      </w:r>
      <w:proofErr w:type="spellStart"/>
      <w:r w:rsidRPr="009C3FC8">
        <w:rPr>
          <w:rFonts w:ascii="Bookman Old Style" w:hAnsi="Bookman Old Style"/>
          <w:sz w:val="24"/>
          <w:szCs w:val="24"/>
          <w:lang w:val="en-US"/>
        </w:rPr>
        <w:t>wi</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baik</w:t>
      </w:r>
      <w:proofErr w:type="spellEnd"/>
      <w:r w:rsidRPr="009C3FC8">
        <w:rPr>
          <w:rFonts w:ascii="Bookman Old Style" w:hAnsi="Bookman Old Style"/>
          <w:sz w:val="24"/>
          <w:szCs w:val="24"/>
        </w:rPr>
        <w:t xml:space="preserve"> psikologis, ideologis untuk mengembaikkan pada kehi</w:t>
      </w:r>
      <w:r w:rsidRPr="009C3FC8">
        <w:rPr>
          <w:rFonts w:ascii="Bookman Old Style" w:hAnsi="Bookman Old Style"/>
          <w:sz w:val="24"/>
          <w:szCs w:val="24"/>
          <w:lang w:val="en-US"/>
        </w:rPr>
        <w:t>d</w:t>
      </w:r>
      <w:r w:rsidRPr="009C3FC8">
        <w:rPr>
          <w:rFonts w:ascii="Bookman Old Style" w:hAnsi="Bookman Old Style"/>
          <w:sz w:val="24"/>
          <w:szCs w:val="24"/>
        </w:rPr>
        <w:t>u</w:t>
      </w:r>
      <w:r w:rsidRPr="009C3FC8">
        <w:rPr>
          <w:rFonts w:ascii="Bookman Old Style" w:hAnsi="Bookman Old Style"/>
          <w:sz w:val="24"/>
          <w:szCs w:val="24"/>
          <w:lang w:val="en-US"/>
        </w:rPr>
        <w:t>pa</w:t>
      </w:r>
      <w:r w:rsidRPr="009C3FC8">
        <w:rPr>
          <w:rFonts w:ascii="Bookman Old Style" w:hAnsi="Bookman Old Style"/>
          <w:sz w:val="24"/>
          <w:szCs w:val="24"/>
        </w:rPr>
        <w:t>n masyarakat seperti biasa</w:t>
      </w:r>
      <w:r w:rsidR="00116A71" w:rsidRPr="009C3FC8">
        <w:rPr>
          <w:rFonts w:ascii="Bookman Old Style" w:hAnsi="Bookman Old Style"/>
          <w:sz w:val="24"/>
          <w:szCs w:val="24"/>
          <w:lang w:val="en-US"/>
        </w:rPr>
        <w:t>n</w:t>
      </w:r>
      <w:r w:rsidRPr="009C3FC8">
        <w:rPr>
          <w:rFonts w:ascii="Bookman Old Style" w:hAnsi="Bookman Old Style"/>
          <w:sz w:val="24"/>
          <w:szCs w:val="24"/>
        </w:rPr>
        <w:t xml:space="preserve">ya. </w:t>
      </w:r>
      <w:proofErr w:type="spellStart"/>
      <w:r w:rsidRPr="009C3FC8">
        <w:rPr>
          <w:rFonts w:ascii="Bookman Old Style" w:hAnsi="Bookman Old Style"/>
          <w:sz w:val="24"/>
          <w:szCs w:val="24"/>
          <w:lang w:val="en-US"/>
        </w:rPr>
        <w:t>Hasil</w:t>
      </w:r>
      <w:proofErr w:type="spellEnd"/>
      <w:r w:rsidRPr="009C3FC8">
        <w:rPr>
          <w:rFonts w:ascii="Bookman Old Style" w:hAnsi="Bookman Old Style"/>
          <w:sz w:val="24"/>
          <w:szCs w:val="24"/>
          <w:lang w:val="en-US"/>
        </w:rPr>
        <w:t xml:space="preserve"> s</w:t>
      </w:r>
      <w:r w:rsidRPr="009C3FC8">
        <w:rPr>
          <w:rFonts w:ascii="Bookman Old Style" w:hAnsi="Bookman Old Style"/>
          <w:sz w:val="24"/>
          <w:szCs w:val="24"/>
        </w:rPr>
        <w:t>of</w:t>
      </w:r>
      <w:r w:rsidRPr="009C3FC8">
        <w:rPr>
          <w:rFonts w:ascii="Bookman Old Style" w:hAnsi="Bookman Old Style"/>
          <w:sz w:val="24"/>
          <w:szCs w:val="24"/>
          <w:lang w:val="en-US"/>
        </w:rPr>
        <w:t>t</w:t>
      </w:r>
      <w:r w:rsidRPr="009C3FC8">
        <w:rPr>
          <w:rFonts w:ascii="Bookman Old Style" w:hAnsi="Bookman Old Style"/>
          <w:sz w:val="24"/>
          <w:szCs w:val="24"/>
        </w:rPr>
        <w:t xml:space="preserve"> approach cukup signifikan. Hal ini belum banyak di</w:t>
      </w:r>
      <w:proofErr w:type="spellStart"/>
      <w:r w:rsidRPr="009C3FC8">
        <w:rPr>
          <w:rFonts w:ascii="Bookman Old Style" w:hAnsi="Bookman Old Style"/>
          <w:sz w:val="24"/>
          <w:szCs w:val="24"/>
          <w:lang w:val="en-US"/>
        </w:rPr>
        <w:t>terapkan</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di</w:t>
      </w:r>
      <w:proofErr w:type="spellEnd"/>
      <w:r w:rsidRPr="009C3FC8">
        <w:rPr>
          <w:rFonts w:ascii="Bookman Old Style" w:hAnsi="Bookman Old Style"/>
          <w:sz w:val="24"/>
          <w:szCs w:val="24"/>
          <w:lang w:val="en-US"/>
        </w:rPr>
        <w:t xml:space="preserve"> </w:t>
      </w:r>
      <w:r w:rsidRPr="009C3FC8">
        <w:rPr>
          <w:rFonts w:ascii="Bookman Old Style" w:hAnsi="Bookman Old Style"/>
          <w:sz w:val="24"/>
          <w:szCs w:val="24"/>
        </w:rPr>
        <w:t>negara</w:t>
      </w:r>
      <w:r w:rsidRPr="009C3FC8">
        <w:rPr>
          <w:rFonts w:ascii="Bookman Old Style" w:hAnsi="Bookman Old Style"/>
          <w:sz w:val="24"/>
          <w:szCs w:val="24"/>
          <w:lang w:val="en-US"/>
        </w:rPr>
        <w:t>-</w:t>
      </w:r>
      <w:proofErr w:type="spellStart"/>
      <w:r w:rsidRPr="009C3FC8">
        <w:rPr>
          <w:rFonts w:ascii="Bookman Old Style" w:hAnsi="Bookman Old Style"/>
          <w:sz w:val="24"/>
          <w:szCs w:val="24"/>
          <w:lang w:val="en-US"/>
        </w:rPr>
        <w:t>negara</w:t>
      </w:r>
      <w:proofErr w:type="spellEnd"/>
      <w:r w:rsidRPr="009C3FC8">
        <w:rPr>
          <w:rFonts w:ascii="Bookman Old Style" w:hAnsi="Bookman Old Style"/>
          <w:sz w:val="24"/>
          <w:szCs w:val="24"/>
        </w:rPr>
        <w:t xml:space="preserve"> lain sehingga banyak negara yang belajar mengenai </w:t>
      </w:r>
      <w:proofErr w:type="spellStart"/>
      <w:r w:rsidRPr="009C3FC8">
        <w:rPr>
          <w:rFonts w:ascii="Bookman Old Style" w:hAnsi="Bookman Old Style"/>
          <w:sz w:val="24"/>
          <w:szCs w:val="24"/>
          <w:lang w:val="en-US"/>
        </w:rPr>
        <w:t>strategi</w:t>
      </w:r>
      <w:proofErr w:type="spellEnd"/>
      <w:r w:rsidRPr="009C3FC8">
        <w:rPr>
          <w:rFonts w:ascii="Bookman Old Style" w:hAnsi="Bookman Old Style"/>
          <w:sz w:val="24"/>
          <w:szCs w:val="24"/>
          <w:lang w:val="en-US"/>
        </w:rPr>
        <w:t xml:space="preserve"> soft approach</w:t>
      </w:r>
      <w:r w:rsidRPr="009C3FC8">
        <w:rPr>
          <w:rFonts w:ascii="Bookman Old Style" w:hAnsi="Bookman Old Style"/>
          <w:sz w:val="24"/>
          <w:szCs w:val="24"/>
        </w:rPr>
        <w:t>.</w:t>
      </w:r>
    </w:p>
    <w:p w:rsidR="00182B5F" w:rsidRPr="009C3FC8" w:rsidRDefault="00182B5F" w:rsidP="009C3FC8">
      <w:pPr>
        <w:numPr>
          <w:ilvl w:val="0"/>
          <w:numId w:val="1"/>
        </w:numPr>
        <w:spacing w:after="0"/>
        <w:ind w:hanging="283"/>
        <w:jc w:val="both"/>
        <w:rPr>
          <w:rFonts w:ascii="Bookman Old Style" w:hAnsi="Bookman Old Style"/>
          <w:sz w:val="24"/>
          <w:szCs w:val="24"/>
        </w:rPr>
      </w:pPr>
      <w:proofErr w:type="spellStart"/>
      <w:r w:rsidRPr="009C3FC8">
        <w:rPr>
          <w:rFonts w:ascii="Bookman Old Style" w:hAnsi="Bookman Old Style"/>
          <w:sz w:val="24"/>
          <w:szCs w:val="24"/>
          <w:lang w:val="en-US"/>
        </w:rPr>
        <w:t>Strategi</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penanggulangan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terorisme</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mencakup</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upaya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pencegahan</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penindakan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penegakan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hukum</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kerjasama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internasional</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serta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penanganan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pasca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kejadian</w:t>
      </w:r>
      <w:proofErr w:type="spellEnd"/>
      <w:r w:rsidRPr="009C3FC8">
        <w:rPr>
          <w:rFonts w:ascii="Bookman Old Style" w:hAnsi="Bookman Old Style"/>
          <w:sz w:val="24"/>
          <w:szCs w:val="24"/>
          <w:lang w:val="en-US"/>
        </w:rPr>
        <w:t xml:space="preserve"> yang </w:t>
      </w:r>
      <w:proofErr w:type="spellStart"/>
      <w:r w:rsidRPr="009C3FC8">
        <w:rPr>
          <w:rFonts w:ascii="Bookman Old Style" w:hAnsi="Bookman Old Style"/>
          <w:sz w:val="24"/>
          <w:szCs w:val="24"/>
          <w:lang w:val="en-US"/>
        </w:rPr>
        <w:t>terdiri</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dari</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rehabilitasi</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infrastruktur</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fisik</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juga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penanganan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korban</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Oleh</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karena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itu</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dalam</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revisi</w:t>
      </w:r>
      <w:proofErr w:type="spellEnd"/>
      <w:r w:rsidRPr="009C3FC8">
        <w:rPr>
          <w:rFonts w:ascii="Bookman Old Style" w:hAnsi="Bookman Old Style"/>
          <w:sz w:val="24"/>
          <w:szCs w:val="24"/>
          <w:lang w:val="en-US"/>
        </w:rPr>
        <w:t xml:space="preserve"> UU </w:t>
      </w:r>
      <w:proofErr w:type="spellStart"/>
      <w:r w:rsidRPr="009C3FC8">
        <w:rPr>
          <w:rFonts w:ascii="Bookman Old Style" w:hAnsi="Bookman Old Style"/>
          <w:sz w:val="24"/>
          <w:szCs w:val="24"/>
          <w:lang w:val="en-US"/>
        </w:rPr>
        <w:t>terorisme</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pemerintah</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mengusulkan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untuk</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memberikan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pengaturan</w:t>
      </w:r>
      <w:proofErr w:type="spellEnd"/>
      <w:r w:rsidRPr="009C3FC8">
        <w:rPr>
          <w:rFonts w:ascii="Bookman Old Style" w:hAnsi="Bookman Old Style"/>
          <w:sz w:val="24"/>
          <w:szCs w:val="24"/>
          <w:lang w:val="en-US"/>
        </w:rPr>
        <w:t xml:space="preserve"> yang </w:t>
      </w:r>
      <w:proofErr w:type="spellStart"/>
      <w:r w:rsidRPr="009C3FC8">
        <w:rPr>
          <w:rFonts w:ascii="Bookman Old Style" w:hAnsi="Bookman Old Style"/>
          <w:sz w:val="24"/>
          <w:szCs w:val="24"/>
          <w:lang w:val="en-US"/>
        </w:rPr>
        <w:t>lebih</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berdimensi</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perlindungan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keberpihakan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kepada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korban</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dengan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memperkuat</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kewenangan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pencegahan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oleh</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aparat</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penegak</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hukum</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sebelum</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kejahatan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terorisme</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terjadi</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Dengan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demikian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diharapkan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terdapat</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lastRenderedPageBreak/>
        <w:t>keseimbangan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pada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aspek</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pencegahan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tidak</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hanya</w:t>
      </w:r>
      <w:proofErr w:type="spellEnd"/>
      <w:r w:rsidR="00116A71" w:rsidRPr="009C3FC8">
        <w:rPr>
          <w:rFonts w:ascii="Bookman Old Style" w:hAnsi="Bookman Old Style"/>
          <w:sz w:val="24"/>
          <w:szCs w:val="24"/>
          <w:lang w:val="en-US"/>
        </w:rPr>
        <w:t xml:space="preserve"> focus </w:t>
      </w:r>
      <w:proofErr w:type="spellStart"/>
      <w:r w:rsidRPr="009C3FC8">
        <w:rPr>
          <w:rFonts w:ascii="Bookman Old Style" w:hAnsi="Bookman Old Style"/>
          <w:sz w:val="24"/>
          <w:szCs w:val="24"/>
          <w:lang w:val="en-US"/>
        </w:rPr>
        <w:t>pada</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penindakan</w:t>
      </w:r>
      <w:proofErr w:type="spellEnd"/>
      <w:r w:rsidRPr="009C3FC8">
        <w:rPr>
          <w:rFonts w:ascii="Bookman Old Style" w:hAnsi="Bookman Old Style"/>
          <w:sz w:val="24"/>
          <w:szCs w:val="24"/>
          <w:lang w:val="en-US"/>
        </w:rPr>
        <w:t>.</w:t>
      </w:r>
    </w:p>
    <w:p w:rsidR="00182B5F" w:rsidRPr="009C3FC8" w:rsidRDefault="00182B5F" w:rsidP="009C3FC8">
      <w:pPr>
        <w:numPr>
          <w:ilvl w:val="0"/>
          <w:numId w:val="1"/>
        </w:numPr>
        <w:spacing w:after="0"/>
        <w:ind w:hanging="283"/>
        <w:jc w:val="both"/>
        <w:rPr>
          <w:rFonts w:ascii="Bookman Old Style" w:hAnsi="Bookman Old Style"/>
          <w:sz w:val="24"/>
          <w:szCs w:val="24"/>
        </w:rPr>
      </w:pPr>
      <w:proofErr w:type="spellStart"/>
      <w:r w:rsidRPr="009C3FC8">
        <w:rPr>
          <w:rFonts w:ascii="Bookman Old Style" w:hAnsi="Bookman Old Style"/>
          <w:sz w:val="24"/>
          <w:szCs w:val="24"/>
          <w:lang w:val="en-US"/>
        </w:rPr>
        <w:t>Terdapat</w:t>
      </w:r>
      <w:proofErr w:type="spellEnd"/>
      <w:r w:rsidRPr="009C3FC8">
        <w:rPr>
          <w:rFonts w:ascii="Bookman Old Style" w:hAnsi="Bookman Old Style"/>
          <w:sz w:val="24"/>
          <w:szCs w:val="24"/>
          <w:lang w:val="en-US"/>
        </w:rPr>
        <w:t xml:space="preserve"> 3 </w:t>
      </w:r>
      <w:proofErr w:type="spellStart"/>
      <w:r w:rsidRPr="009C3FC8">
        <w:rPr>
          <w:rFonts w:ascii="Bookman Old Style" w:hAnsi="Bookman Old Style"/>
          <w:sz w:val="24"/>
          <w:szCs w:val="24"/>
          <w:lang w:val="en-US"/>
        </w:rPr>
        <w:t>hal</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usulan</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pemerintah</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dalam</w:t>
      </w:r>
      <w:proofErr w:type="spellEnd"/>
      <w:r w:rsidRPr="009C3FC8">
        <w:rPr>
          <w:rFonts w:ascii="Bookman Old Style" w:hAnsi="Bookman Old Style"/>
          <w:sz w:val="24"/>
          <w:szCs w:val="24"/>
          <w:lang w:val="en-US"/>
        </w:rPr>
        <w:t xml:space="preserve"> RUU </w:t>
      </w:r>
      <w:proofErr w:type="spellStart"/>
      <w:r w:rsidRPr="009C3FC8">
        <w:rPr>
          <w:rFonts w:ascii="Bookman Old Style" w:hAnsi="Bookman Old Style"/>
          <w:sz w:val="24"/>
          <w:szCs w:val="24"/>
          <w:lang w:val="en-US"/>
        </w:rPr>
        <w:t>Terorisme</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yaitu</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mulai</w:t>
      </w:r>
      <w:proofErr w:type="spellEnd"/>
      <w:r w:rsidR="00116A71"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dari</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pencegahan</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penindakan</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hingga</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proses</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mekanisme</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pemberian</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kompensasi</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serta</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rehabilitasi</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bagi</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para</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korban</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terorisme</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sehingga</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dapat</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meringankan</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beban</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dan</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derita</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korban</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tindak</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pidana</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terorisme</w:t>
      </w:r>
      <w:proofErr w:type="spellEnd"/>
      <w:r w:rsidRPr="009C3FC8">
        <w:rPr>
          <w:rFonts w:ascii="Bookman Old Style" w:hAnsi="Bookman Old Style"/>
          <w:sz w:val="24"/>
          <w:szCs w:val="24"/>
          <w:lang w:val="en-US"/>
        </w:rPr>
        <w:t xml:space="preserve"> yang </w:t>
      </w:r>
      <w:proofErr w:type="spellStart"/>
      <w:r w:rsidRPr="009C3FC8">
        <w:rPr>
          <w:rFonts w:ascii="Bookman Old Style" w:hAnsi="Bookman Old Style"/>
          <w:sz w:val="24"/>
          <w:szCs w:val="24"/>
          <w:lang w:val="en-US"/>
        </w:rPr>
        <w:t>selama</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ini</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dinilai</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kurang</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mendapatkan</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perhatian</w:t>
      </w:r>
      <w:proofErr w:type="spellEnd"/>
      <w:r w:rsidRPr="009C3FC8">
        <w:rPr>
          <w:rFonts w:ascii="Bookman Old Style" w:hAnsi="Bookman Old Style"/>
          <w:sz w:val="24"/>
          <w:szCs w:val="24"/>
          <w:lang w:val="en-US"/>
        </w:rPr>
        <w:t xml:space="preserve"> yang </w:t>
      </w:r>
      <w:proofErr w:type="spellStart"/>
      <w:r w:rsidRPr="009C3FC8">
        <w:rPr>
          <w:rFonts w:ascii="Bookman Old Style" w:hAnsi="Bookman Old Style"/>
          <w:sz w:val="24"/>
          <w:szCs w:val="24"/>
          <w:lang w:val="en-US"/>
        </w:rPr>
        <w:t>seimbang</w:t>
      </w:r>
      <w:proofErr w:type="spellEnd"/>
      <w:r w:rsidRPr="009C3FC8">
        <w:rPr>
          <w:rFonts w:ascii="Bookman Old Style" w:hAnsi="Bookman Old Style"/>
          <w:sz w:val="24"/>
          <w:szCs w:val="24"/>
          <w:lang w:val="en-US"/>
        </w:rPr>
        <w:t>.</w:t>
      </w:r>
    </w:p>
    <w:p w:rsidR="00182B5F" w:rsidRPr="009C3FC8" w:rsidRDefault="00182B5F" w:rsidP="009C3FC8">
      <w:pPr>
        <w:numPr>
          <w:ilvl w:val="0"/>
          <w:numId w:val="1"/>
        </w:numPr>
        <w:spacing w:after="0"/>
        <w:ind w:hanging="283"/>
        <w:jc w:val="both"/>
        <w:rPr>
          <w:rFonts w:ascii="Bookman Old Style" w:hAnsi="Bookman Old Style"/>
          <w:sz w:val="24"/>
          <w:szCs w:val="24"/>
        </w:rPr>
      </w:pPr>
      <w:proofErr w:type="spellStart"/>
      <w:r w:rsidRPr="009C3FC8">
        <w:rPr>
          <w:rFonts w:ascii="Bookman Old Style" w:hAnsi="Bookman Old Style"/>
          <w:sz w:val="24"/>
          <w:szCs w:val="24"/>
          <w:lang w:val="en-US"/>
        </w:rPr>
        <w:t>Sampai</w:t>
      </w:r>
      <w:proofErr w:type="spellEnd"/>
      <w:r w:rsidR="00451929"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sekarang</w:t>
      </w:r>
      <w:proofErr w:type="spellEnd"/>
      <w:r w:rsidR="00451929" w:rsidRPr="009C3FC8">
        <w:rPr>
          <w:rFonts w:ascii="Bookman Old Style" w:hAnsi="Bookman Old Style"/>
          <w:sz w:val="24"/>
          <w:szCs w:val="24"/>
          <w:lang w:val="en-US"/>
        </w:rPr>
        <w:t xml:space="preserve"> </w:t>
      </w:r>
      <w:r w:rsidRPr="009C3FC8">
        <w:rPr>
          <w:rFonts w:ascii="Bookman Old Style" w:hAnsi="Bookman Old Style"/>
          <w:sz w:val="24"/>
          <w:szCs w:val="24"/>
        </w:rPr>
        <w:t xml:space="preserve">RUU </w:t>
      </w:r>
      <w:proofErr w:type="spellStart"/>
      <w:r w:rsidRPr="009C3FC8">
        <w:rPr>
          <w:rFonts w:ascii="Bookman Old Style" w:hAnsi="Bookman Old Style"/>
          <w:sz w:val="24"/>
          <w:szCs w:val="24"/>
          <w:lang w:val="en-US"/>
        </w:rPr>
        <w:t>terorisme</w:t>
      </w:r>
      <w:proofErr w:type="spellEnd"/>
      <w:r w:rsidR="00451929" w:rsidRPr="009C3FC8">
        <w:rPr>
          <w:rFonts w:ascii="Bookman Old Style" w:hAnsi="Bookman Old Style"/>
          <w:sz w:val="24"/>
          <w:szCs w:val="24"/>
          <w:lang w:val="en-US"/>
        </w:rPr>
        <w:t xml:space="preserve"> </w:t>
      </w:r>
      <w:r w:rsidRPr="009C3FC8">
        <w:rPr>
          <w:rFonts w:ascii="Bookman Old Style" w:hAnsi="Bookman Old Style"/>
          <w:sz w:val="24"/>
          <w:szCs w:val="24"/>
        </w:rPr>
        <w:t xml:space="preserve">belum selesai sehingga </w:t>
      </w:r>
      <w:proofErr w:type="spellStart"/>
      <w:r w:rsidRPr="009C3FC8">
        <w:rPr>
          <w:rFonts w:ascii="Bookman Old Style" w:hAnsi="Bookman Old Style"/>
          <w:sz w:val="24"/>
          <w:szCs w:val="24"/>
          <w:lang w:val="en-US"/>
        </w:rPr>
        <w:t>hasil</w:t>
      </w:r>
      <w:proofErr w:type="spellEnd"/>
      <w:r w:rsidRPr="009C3FC8">
        <w:rPr>
          <w:rFonts w:ascii="Bookman Old Style" w:hAnsi="Bookman Old Style"/>
          <w:sz w:val="24"/>
          <w:szCs w:val="24"/>
          <w:lang w:val="en-US"/>
        </w:rPr>
        <w:t xml:space="preserve"> workshop </w:t>
      </w:r>
      <w:r w:rsidRPr="009C3FC8">
        <w:rPr>
          <w:rFonts w:ascii="Bookman Old Style" w:hAnsi="Bookman Old Style"/>
          <w:sz w:val="24"/>
          <w:szCs w:val="24"/>
        </w:rPr>
        <w:t>bisa dimasukan ke dalam paket itu</w:t>
      </w:r>
      <w:r w:rsidRPr="009C3FC8">
        <w:rPr>
          <w:rFonts w:ascii="Bookman Old Style" w:hAnsi="Bookman Old Style"/>
          <w:sz w:val="24"/>
          <w:szCs w:val="24"/>
          <w:lang w:val="en-US"/>
        </w:rPr>
        <w:t xml:space="preserve"> (RUU </w:t>
      </w:r>
      <w:proofErr w:type="spellStart"/>
      <w:r w:rsidRPr="009C3FC8">
        <w:rPr>
          <w:rFonts w:ascii="Bookman Old Style" w:hAnsi="Bookman Old Style"/>
          <w:sz w:val="24"/>
          <w:szCs w:val="24"/>
          <w:lang w:val="en-US"/>
        </w:rPr>
        <w:t>Terorisme</w:t>
      </w:r>
      <w:proofErr w:type="spellEnd"/>
      <w:r w:rsidRPr="009C3FC8">
        <w:rPr>
          <w:rFonts w:ascii="Bookman Old Style" w:hAnsi="Bookman Old Style"/>
          <w:sz w:val="24"/>
          <w:szCs w:val="24"/>
          <w:lang w:val="en-US"/>
        </w:rPr>
        <w:t>)</w:t>
      </w:r>
      <w:r w:rsidRPr="009C3FC8">
        <w:rPr>
          <w:rFonts w:ascii="Bookman Old Style" w:hAnsi="Bookman Old Style"/>
          <w:sz w:val="24"/>
          <w:szCs w:val="24"/>
        </w:rPr>
        <w:t xml:space="preserve"> sehingga dapat menjadi satu kesatuan dalam penanganan terorisme</w:t>
      </w:r>
      <w:r w:rsidRPr="009C3FC8">
        <w:rPr>
          <w:rFonts w:ascii="Bookman Old Style" w:hAnsi="Bookman Old Style"/>
          <w:sz w:val="24"/>
          <w:szCs w:val="24"/>
          <w:lang w:val="en-US"/>
        </w:rPr>
        <w:t>.</w:t>
      </w:r>
    </w:p>
    <w:p w:rsidR="00182B5F" w:rsidRPr="009C3FC8" w:rsidRDefault="00182B5F" w:rsidP="009C3FC8">
      <w:pPr>
        <w:spacing w:after="0"/>
        <w:jc w:val="both"/>
        <w:rPr>
          <w:rFonts w:ascii="Bookman Old Style" w:hAnsi="Bookman Old Style"/>
          <w:sz w:val="24"/>
          <w:szCs w:val="24"/>
        </w:rPr>
      </w:pPr>
    </w:p>
    <w:p w:rsidR="00451929" w:rsidRPr="009C3FC8" w:rsidRDefault="00451929" w:rsidP="009C3FC8">
      <w:pPr>
        <w:pStyle w:val="ListParagraph"/>
        <w:numPr>
          <w:ilvl w:val="0"/>
          <w:numId w:val="9"/>
        </w:numPr>
        <w:ind w:left="360"/>
        <w:jc w:val="both"/>
        <w:rPr>
          <w:rFonts w:ascii="Bookman Old Style" w:hAnsi="Bookman Old Style"/>
          <w:b/>
          <w:sz w:val="24"/>
          <w:szCs w:val="24"/>
          <w:lang w:val="en-US"/>
        </w:rPr>
      </w:pPr>
      <w:r w:rsidRPr="009C3FC8">
        <w:rPr>
          <w:rFonts w:ascii="Bookman Old Style" w:hAnsi="Bookman Old Style"/>
          <w:b/>
          <w:sz w:val="24"/>
          <w:szCs w:val="24"/>
          <w:lang w:val="en-US"/>
        </w:rPr>
        <w:t>KNOWLEDGE SHARING AND DISCUSSION</w:t>
      </w:r>
    </w:p>
    <w:p w:rsidR="006F05ED" w:rsidRPr="009C3FC8" w:rsidRDefault="006F05ED" w:rsidP="009C3FC8">
      <w:pPr>
        <w:pStyle w:val="ListParagraph"/>
        <w:numPr>
          <w:ilvl w:val="0"/>
          <w:numId w:val="11"/>
        </w:numPr>
        <w:jc w:val="both"/>
        <w:rPr>
          <w:rFonts w:ascii="Bookman Old Style" w:hAnsi="Bookman Old Style"/>
          <w:b/>
          <w:sz w:val="24"/>
          <w:szCs w:val="24"/>
        </w:rPr>
      </w:pPr>
      <w:r w:rsidRPr="009C3FC8">
        <w:rPr>
          <w:rFonts w:ascii="Bookman Old Style" w:hAnsi="Bookman Old Style"/>
          <w:b/>
          <w:sz w:val="24"/>
          <w:szCs w:val="24"/>
          <w:lang w:val="en-US"/>
        </w:rPr>
        <w:t>SESI 1,  UNODC Knowledge Sharing and Discussion</w:t>
      </w:r>
    </w:p>
    <w:p w:rsidR="00182B5F" w:rsidRPr="009C3FC8" w:rsidRDefault="009723FA" w:rsidP="009C3FC8">
      <w:pPr>
        <w:pStyle w:val="ListParagraph"/>
        <w:jc w:val="both"/>
        <w:rPr>
          <w:rFonts w:ascii="Bookman Old Style" w:hAnsi="Bookman Old Style"/>
          <w:sz w:val="24"/>
          <w:szCs w:val="24"/>
        </w:rPr>
      </w:pPr>
      <w:proofErr w:type="spellStart"/>
      <w:proofErr w:type="gramStart"/>
      <w:r w:rsidRPr="009C3FC8">
        <w:rPr>
          <w:rFonts w:ascii="Bookman Old Style" w:hAnsi="Bookman Old Style"/>
          <w:sz w:val="24"/>
          <w:szCs w:val="24"/>
          <w:lang w:val="en-US"/>
        </w:rPr>
        <w:t>Fasilitator</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Sesi</w:t>
      </w:r>
      <w:proofErr w:type="spellEnd"/>
      <w:r w:rsidRPr="009C3FC8">
        <w:rPr>
          <w:rFonts w:ascii="Bookman Old Style" w:hAnsi="Bookman Old Style"/>
          <w:sz w:val="24"/>
          <w:szCs w:val="24"/>
          <w:lang w:val="en-US"/>
        </w:rPr>
        <w:t xml:space="preserve"> 1, </w:t>
      </w:r>
      <w:r w:rsidR="00533422" w:rsidRPr="009C3FC8">
        <w:rPr>
          <w:rFonts w:ascii="Bookman Old Style" w:hAnsi="Bookman Old Style"/>
          <w:sz w:val="24"/>
          <w:szCs w:val="24"/>
        </w:rPr>
        <w:t>Bapak Andy Rachmianto, Direktur Keamanan Internasional dan Pelucutan Senjata Kementerian Luar Negeri RI.</w:t>
      </w:r>
      <w:proofErr w:type="gramEnd"/>
      <w:r w:rsidR="00533422" w:rsidRPr="009C3FC8">
        <w:rPr>
          <w:rFonts w:ascii="Bookman Old Style" w:hAnsi="Bookman Old Style"/>
          <w:sz w:val="24"/>
          <w:szCs w:val="24"/>
        </w:rPr>
        <w:t xml:space="preserve"> </w:t>
      </w:r>
    </w:p>
    <w:p w:rsidR="00182B5F" w:rsidRPr="009C3FC8" w:rsidRDefault="009723FA" w:rsidP="009C3FC8">
      <w:pPr>
        <w:pStyle w:val="ListParagraph"/>
        <w:numPr>
          <w:ilvl w:val="0"/>
          <w:numId w:val="12"/>
        </w:numPr>
        <w:tabs>
          <w:tab w:val="left" w:pos="1080"/>
        </w:tabs>
        <w:spacing w:after="0"/>
        <w:ind w:left="1080"/>
        <w:jc w:val="both"/>
        <w:rPr>
          <w:rFonts w:ascii="Bookman Old Style" w:hAnsi="Bookman Old Style" w:cs="Arial"/>
          <w:sz w:val="24"/>
          <w:szCs w:val="24"/>
          <w:lang w:val="en-US"/>
        </w:rPr>
      </w:pPr>
      <w:r w:rsidRPr="009C3FC8">
        <w:rPr>
          <w:rFonts w:ascii="Bookman Old Style" w:hAnsi="Bookman Old Style" w:cs="Arial"/>
          <w:b/>
          <w:sz w:val="24"/>
          <w:szCs w:val="24"/>
        </w:rPr>
        <w:t>UNODC Programme Officer, Terrorism Prevention Branch, Wina</w:t>
      </w:r>
      <w:r w:rsidRPr="009C3FC8">
        <w:rPr>
          <w:rFonts w:ascii="Bookman Old Style" w:hAnsi="Bookman Old Style" w:cs="Arial"/>
          <w:b/>
          <w:sz w:val="24"/>
          <w:szCs w:val="24"/>
          <w:lang w:val="en-US"/>
        </w:rPr>
        <w:t xml:space="preserve">, Phillip </w:t>
      </w:r>
      <w:proofErr w:type="spellStart"/>
      <w:r w:rsidRPr="009C3FC8">
        <w:rPr>
          <w:rFonts w:ascii="Bookman Old Style" w:hAnsi="Bookman Old Style" w:cs="Arial"/>
          <w:b/>
          <w:sz w:val="24"/>
          <w:szCs w:val="24"/>
          <w:lang w:val="en-US"/>
        </w:rPr>
        <w:t>Divett</w:t>
      </w:r>
      <w:proofErr w:type="spellEnd"/>
      <w:r w:rsidRPr="009C3FC8">
        <w:rPr>
          <w:rFonts w:ascii="Bookman Old Style" w:hAnsi="Bookman Old Style" w:cs="Arial"/>
          <w:b/>
          <w:sz w:val="24"/>
          <w:szCs w:val="24"/>
          <w:lang w:val="en-US"/>
        </w:rPr>
        <w:t xml:space="preserve">, </w:t>
      </w:r>
      <w:r w:rsidRPr="009C3FC8">
        <w:rPr>
          <w:rFonts w:ascii="Bookman Old Style" w:hAnsi="Bookman Old Style" w:cs="Arial"/>
          <w:b/>
          <w:i/>
          <w:sz w:val="24"/>
          <w:szCs w:val="24"/>
        </w:rPr>
        <w:t>“Comparative International Approaches for Compensating Victims of Crime of Terrorism”</w:t>
      </w:r>
    </w:p>
    <w:p w:rsidR="00182B5F" w:rsidRPr="009C3FC8" w:rsidRDefault="00182B5F" w:rsidP="009C3FC8">
      <w:pPr>
        <w:pStyle w:val="ListParagraph"/>
        <w:numPr>
          <w:ilvl w:val="1"/>
          <w:numId w:val="13"/>
        </w:numPr>
        <w:spacing w:after="0"/>
        <w:jc w:val="both"/>
        <w:rPr>
          <w:rFonts w:ascii="Bookman Old Style" w:hAnsi="Bookman Old Style" w:cs="Arial"/>
          <w:sz w:val="24"/>
          <w:szCs w:val="24"/>
        </w:rPr>
      </w:pPr>
      <w:r w:rsidRPr="009C3FC8">
        <w:rPr>
          <w:rFonts w:ascii="Bookman Old Style" w:hAnsi="Bookman Old Style" w:cs="Arial"/>
          <w:sz w:val="24"/>
          <w:szCs w:val="24"/>
        </w:rPr>
        <w:t>Kegiatan ini terwujud dari kerjasama antara LPSK dengan UNODC.</w:t>
      </w:r>
    </w:p>
    <w:p w:rsidR="00182B5F" w:rsidRPr="009C3FC8" w:rsidRDefault="00182B5F" w:rsidP="009C3FC8">
      <w:pPr>
        <w:pStyle w:val="ListParagraph"/>
        <w:numPr>
          <w:ilvl w:val="1"/>
          <w:numId w:val="13"/>
        </w:numPr>
        <w:spacing w:after="0"/>
        <w:jc w:val="both"/>
        <w:rPr>
          <w:rFonts w:ascii="Bookman Old Style" w:hAnsi="Bookman Old Style" w:cs="Arial"/>
          <w:sz w:val="24"/>
          <w:szCs w:val="24"/>
        </w:rPr>
      </w:pPr>
      <w:r w:rsidRPr="009C3FC8">
        <w:rPr>
          <w:rFonts w:ascii="Bookman Old Style" w:hAnsi="Bookman Old Style" w:cs="Arial"/>
          <w:sz w:val="24"/>
          <w:szCs w:val="24"/>
        </w:rPr>
        <w:t>Korban terorisme sangat memprihatinkan karena tidak hanya menyasar orang dewasa namun juga anak-anak.</w:t>
      </w:r>
    </w:p>
    <w:p w:rsidR="00182B5F" w:rsidRPr="009C3FC8" w:rsidRDefault="00182B5F" w:rsidP="009C3FC8">
      <w:pPr>
        <w:pStyle w:val="ListParagraph"/>
        <w:numPr>
          <w:ilvl w:val="0"/>
          <w:numId w:val="13"/>
        </w:numPr>
        <w:spacing w:after="0"/>
        <w:ind w:left="1440"/>
        <w:jc w:val="both"/>
        <w:rPr>
          <w:rFonts w:ascii="Bookman Old Style" w:hAnsi="Bookman Old Style" w:cs="Arial"/>
          <w:sz w:val="24"/>
          <w:szCs w:val="24"/>
        </w:rPr>
      </w:pPr>
      <w:r w:rsidRPr="009C3FC8">
        <w:rPr>
          <w:rFonts w:ascii="Bookman Old Style" w:hAnsi="Bookman Old Style" w:cs="Arial"/>
          <w:sz w:val="24"/>
          <w:szCs w:val="24"/>
        </w:rPr>
        <w:t xml:space="preserve">Alasan kenapa </w:t>
      </w:r>
      <w:r w:rsidRPr="009C3FC8">
        <w:rPr>
          <w:rFonts w:ascii="Bookman Old Style" w:hAnsi="Bookman Old Style" w:cs="Arial"/>
          <w:i/>
          <w:sz w:val="24"/>
          <w:szCs w:val="24"/>
        </w:rPr>
        <w:t>CriminalInjuries Compensastion Scheme 2012</w:t>
      </w:r>
      <w:r w:rsidRPr="009C3FC8">
        <w:rPr>
          <w:rFonts w:ascii="Bookman Old Style" w:hAnsi="Bookman Old Style" w:cs="Arial"/>
          <w:sz w:val="24"/>
          <w:szCs w:val="24"/>
        </w:rPr>
        <w:t xml:space="preserve"> di Inggris, sangat membantu korban terorisme minggu lalu di Inggris. Skema ini membentuk suatu badan yang bisa menerima klaim kompensasi. Didalamnya terdapat siapa saja yang berhak untuk mengajukan kompensasi, bagaimana kriterianya, dsb.</w:t>
      </w:r>
    </w:p>
    <w:p w:rsidR="00182B5F" w:rsidRPr="009C3FC8" w:rsidRDefault="00182B5F" w:rsidP="009C3FC8">
      <w:pPr>
        <w:pStyle w:val="ListParagraph"/>
        <w:numPr>
          <w:ilvl w:val="0"/>
          <w:numId w:val="13"/>
        </w:numPr>
        <w:spacing w:after="0"/>
        <w:ind w:left="1440"/>
        <w:jc w:val="both"/>
        <w:rPr>
          <w:rFonts w:ascii="Bookman Old Style" w:hAnsi="Bookman Old Style" w:cs="Arial"/>
          <w:sz w:val="24"/>
          <w:szCs w:val="24"/>
        </w:rPr>
      </w:pPr>
      <w:r w:rsidRPr="009C3FC8">
        <w:rPr>
          <w:rFonts w:ascii="Bookman Old Style" w:hAnsi="Bookman Old Style" w:cs="Arial"/>
          <w:sz w:val="24"/>
          <w:szCs w:val="24"/>
        </w:rPr>
        <w:t>Adapun kriteria penerima kompensasi diantaranya adalah Korban yang menderita kerugian fisik maupun mental sebagai akibat dari suatu kejahatan kekerasan juga mereka yang menjadi korban karena melakukan atau mengambil kegiatan beresiko misalnya membantu Polisi untuk menghentikan suatu tindak pidana terorisme, kemudian mereka cidera, mereka berhak untuk memperoleh kompensasi.</w:t>
      </w:r>
    </w:p>
    <w:p w:rsidR="00182B5F" w:rsidRPr="009C3FC8" w:rsidRDefault="00182B5F" w:rsidP="009C3FC8">
      <w:pPr>
        <w:pStyle w:val="ListParagraph"/>
        <w:numPr>
          <w:ilvl w:val="0"/>
          <w:numId w:val="13"/>
        </w:numPr>
        <w:spacing w:after="0"/>
        <w:ind w:left="1440"/>
        <w:jc w:val="both"/>
        <w:rPr>
          <w:rFonts w:ascii="Bookman Old Style" w:hAnsi="Bookman Old Style" w:cs="Arial"/>
          <w:sz w:val="24"/>
          <w:szCs w:val="24"/>
        </w:rPr>
      </w:pPr>
      <w:r w:rsidRPr="009C3FC8">
        <w:rPr>
          <w:rFonts w:ascii="Bookman Old Style" w:hAnsi="Bookman Old Style" w:cs="Arial"/>
          <w:sz w:val="24"/>
          <w:szCs w:val="24"/>
        </w:rPr>
        <w:t>Bentuk kompensasi yang bisa dibayarkan yakni kerugian fisik, kerugian karena hilangnya pekerjaan, biaya khusus, biaya duka, biaya anak, biaya bagi orang yang menjadi tanggungan, dll. Besaran biaya kompensasi kurang lebih US$ 621,000.</w:t>
      </w:r>
    </w:p>
    <w:p w:rsidR="00182B5F" w:rsidRPr="009C3FC8" w:rsidRDefault="00182B5F" w:rsidP="009C3FC8">
      <w:pPr>
        <w:pStyle w:val="ListParagraph"/>
        <w:numPr>
          <w:ilvl w:val="0"/>
          <w:numId w:val="13"/>
        </w:numPr>
        <w:spacing w:after="0"/>
        <w:ind w:left="1440"/>
        <w:jc w:val="both"/>
        <w:rPr>
          <w:rFonts w:ascii="Bookman Old Style" w:hAnsi="Bookman Old Style" w:cs="Arial"/>
          <w:sz w:val="24"/>
          <w:szCs w:val="24"/>
        </w:rPr>
      </w:pPr>
      <w:r w:rsidRPr="009C3FC8">
        <w:rPr>
          <w:rFonts w:ascii="Bookman Old Style" w:hAnsi="Bookman Old Style" w:cs="Arial"/>
          <w:sz w:val="24"/>
          <w:szCs w:val="24"/>
        </w:rPr>
        <w:t xml:space="preserve">Permohonan diajukan paling lambat diajukan paling lambat 2 tahun setelah peristiwa. Permohonan dapat diajukan </w:t>
      </w:r>
      <w:r w:rsidRPr="009C3FC8">
        <w:rPr>
          <w:rFonts w:ascii="Bookman Old Style" w:hAnsi="Bookman Old Style" w:cs="Arial"/>
          <w:i/>
          <w:sz w:val="24"/>
          <w:szCs w:val="24"/>
        </w:rPr>
        <w:t>online</w:t>
      </w:r>
      <w:r w:rsidRPr="009C3FC8">
        <w:rPr>
          <w:rFonts w:ascii="Bookman Old Style" w:hAnsi="Bookman Old Style" w:cs="Arial"/>
          <w:sz w:val="24"/>
          <w:szCs w:val="24"/>
        </w:rPr>
        <w:t xml:space="preserve">, </w:t>
      </w:r>
      <w:r w:rsidRPr="009C3FC8">
        <w:rPr>
          <w:rFonts w:ascii="Bookman Old Style" w:hAnsi="Bookman Old Style" w:cs="Arial"/>
          <w:sz w:val="24"/>
          <w:szCs w:val="24"/>
        </w:rPr>
        <w:lastRenderedPageBreak/>
        <w:t>selama 20 menit saja. Permohonan juga dapat diterima langsung oleh petugas permohonan kompensasi.</w:t>
      </w:r>
    </w:p>
    <w:p w:rsidR="00182B5F" w:rsidRPr="009C3FC8" w:rsidRDefault="00182B5F" w:rsidP="009C3FC8">
      <w:pPr>
        <w:pStyle w:val="ListParagraph"/>
        <w:numPr>
          <w:ilvl w:val="0"/>
          <w:numId w:val="13"/>
        </w:numPr>
        <w:spacing w:after="0"/>
        <w:ind w:left="1440"/>
        <w:jc w:val="both"/>
        <w:rPr>
          <w:rFonts w:ascii="Bookman Old Style" w:hAnsi="Bookman Old Style" w:cs="Arial"/>
          <w:sz w:val="24"/>
          <w:szCs w:val="24"/>
        </w:rPr>
      </w:pPr>
      <w:r w:rsidRPr="009C3FC8">
        <w:rPr>
          <w:rFonts w:ascii="Bookman Old Style" w:hAnsi="Bookman Old Style" w:cs="Arial"/>
          <w:sz w:val="24"/>
          <w:szCs w:val="24"/>
        </w:rPr>
        <w:t>Penggolongan ganti rugi bukan hal yang bersifat personal, misalnya pengrajin yang menggunakan tangan sama besaran ganti ruginya dengan dokter yang bekerja dengan menggunakan tangan. Untuk luka bakar yang melebihi 25% memperoleh ganti rugi sebesar US$ 40,000.</w:t>
      </w:r>
    </w:p>
    <w:p w:rsidR="00182B5F" w:rsidRPr="009C3FC8" w:rsidRDefault="00182B5F" w:rsidP="009C3FC8">
      <w:pPr>
        <w:pStyle w:val="ListParagraph"/>
        <w:numPr>
          <w:ilvl w:val="0"/>
          <w:numId w:val="13"/>
        </w:numPr>
        <w:spacing w:after="0"/>
        <w:ind w:left="1440"/>
        <w:jc w:val="both"/>
        <w:rPr>
          <w:rFonts w:ascii="Bookman Old Style" w:hAnsi="Bookman Old Style" w:cs="Arial"/>
          <w:sz w:val="24"/>
          <w:szCs w:val="24"/>
        </w:rPr>
      </w:pPr>
      <w:r w:rsidRPr="009C3FC8">
        <w:rPr>
          <w:rFonts w:ascii="Bookman Old Style" w:hAnsi="Bookman Old Style" w:cs="Arial"/>
          <w:sz w:val="24"/>
          <w:szCs w:val="24"/>
        </w:rPr>
        <w:t>Terkait cidera mental, sangat kompleks untuk dihitung karena berdasarkan laporan ahli medis atau pakar. Ganti rugi bisa sampai US$ 2,000 – 100,000 tentu saja berkaitan dengan kerugian mental, misalnya tidak bisa bekerja.</w:t>
      </w:r>
    </w:p>
    <w:p w:rsidR="00182B5F" w:rsidRPr="009C3FC8" w:rsidRDefault="00182B5F" w:rsidP="009C3FC8">
      <w:pPr>
        <w:pStyle w:val="ListParagraph"/>
        <w:numPr>
          <w:ilvl w:val="0"/>
          <w:numId w:val="13"/>
        </w:numPr>
        <w:spacing w:after="0"/>
        <w:ind w:left="1440"/>
        <w:jc w:val="both"/>
        <w:rPr>
          <w:rFonts w:ascii="Bookman Old Style" w:hAnsi="Bookman Old Style" w:cs="Arial"/>
          <w:sz w:val="24"/>
          <w:szCs w:val="24"/>
        </w:rPr>
      </w:pPr>
      <w:r w:rsidRPr="009C3FC8">
        <w:rPr>
          <w:rFonts w:ascii="Bookman Old Style" w:hAnsi="Bookman Old Style" w:cs="Arial"/>
          <w:sz w:val="24"/>
          <w:szCs w:val="24"/>
        </w:rPr>
        <w:t>Inggris menggunakan metode penggantian rugi berdasarkan cidera atau luka yang dialami korban.</w:t>
      </w:r>
    </w:p>
    <w:p w:rsidR="00182B5F" w:rsidRPr="009C3FC8" w:rsidRDefault="00182B5F" w:rsidP="009C3FC8">
      <w:pPr>
        <w:pStyle w:val="ListParagraph"/>
        <w:numPr>
          <w:ilvl w:val="0"/>
          <w:numId w:val="13"/>
        </w:numPr>
        <w:ind w:left="1440"/>
        <w:jc w:val="both"/>
        <w:rPr>
          <w:rFonts w:ascii="Bookman Old Style" w:hAnsi="Bookman Old Style" w:cs="Arial"/>
          <w:sz w:val="24"/>
          <w:szCs w:val="24"/>
        </w:rPr>
      </w:pPr>
      <w:r w:rsidRPr="009C3FC8">
        <w:rPr>
          <w:rFonts w:ascii="Bookman Old Style" w:hAnsi="Bookman Old Style" w:cs="Arial"/>
          <w:sz w:val="24"/>
          <w:szCs w:val="24"/>
        </w:rPr>
        <w:t>Pemberian ganti rugi diberikan sebagai bantuan sementara bagi korban hingga keadaan korban dapat pulih kembali.</w:t>
      </w:r>
    </w:p>
    <w:p w:rsidR="009C3FC8" w:rsidRPr="009C3FC8" w:rsidRDefault="009C3FC8" w:rsidP="009C3FC8">
      <w:pPr>
        <w:pStyle w:val="ListParagraph"/>
        <w:ind w:left="1440"/>
        <w:jc w:val="both"/>
        <w:rPr>
          <w:rFonts w:ascii="Bookman Old Style" w:hAnsi="Bookman Old Style" w:cs="Arial"/>
          <w:sz w:val="24"/>
          <w:szCs w:val="24"/>
        </w:rPr>
      </w:pPr>
    </w:p>
    <w:p w:rsidR="00182B5F" w:rsidRPr="009C3FC8" w:rsidRDefault="009723FA" w:rsidP="009C3FC8">
      <w:pPr>
        <w:pStyle w:val="ListParagraph"/>
        <w:numPr>
          <w:ilvl w:val="0"/>
          <w:numId w:val="12"/>
        </w:numPr>
        <w:spacing w:after="0"/>
        <w:ind w:left="1080"/>
        <w:jc w:val="both"/>
        <w:rPr>
          <w:rFonts w:ascii="Bookman Old Style" w:hAnsi="Bookman Old Style" w:cs="Arial"/>
          <w:sz w:val="24"/>
          <w:szCs w:val="24"/>
          <w:lang w:val="en-US"/>
        </w:rPr>
      </w:pPr>
      <w:r w:rsidRPr="009C3FC8">
        <w:rPr>
          <w:rFonts w:ascii="Bookman Old Style" w:hAnsi="Bookman Old Style" w:cs="Arial"/>
          <w:b/>
          <w:sz w:val="24"/>
          <w:szCs w:val="24"/>
        </w:rPr>
        <w:t>UNODC National Expert from the US, Attorney Adviser, Overseas Victims of Terrorism, US Department of Justice</w:t>
      </w:r>
      <w:r w:rsidRPr="009C3FC8">
        <w:rPr>
          <w:rFonts w:ascii="Bookman Old Style" w:hAnsi="Bookman Old Style" w:cs="Arial"/>
          <w:b/>
          <w:sz w:val="24"/>
          <w:szCs w:val="24"/>
          <w:lang w:val="en-US"/>
        </w:rPr>
        <w:t xml:space="preserve">, </w:t>
      </w:r>
      <w:r w:rsidRPr="009C3FC8">
        <w:rPr>
          <w:rFonts w:ascii="Bookman Old Style" w:hAnsi="Bookman Old Style" w:cs="Arial"/>
          <w:b/>
          <w:sz w:val="24"/>
          <w:szCs w:val="24"/>
        </w:rPr>
        <w:t>Andrea Kearney</w:t>
      </w:r>
      <w:r w:rsidRPr="009C3FC8">
        <w:rPr>
          <w:rFonts w:ascii="Bookman Old Style" w:hAnsi="Bookman Old Style" w:cs="Arial"/>
          <w:b/>
          <w:sz w:val="24"/>
          <w:szCs w:val="24"/>
          <w:lang w:val="en-US"/>
        </w:rPr>
        <w:t xml:space="preserve">, </w:t>
      </w:r>
      <w:r w:rsidRPr="009C3FC8">
        <w:rPr>
          <w:rFonts w:ascii="Bookman Old Style" w:hAnsi="Bookman Old Style" w:cs="Arial"/>
          <w:b/>
          <w:i/>
          <w:sz w:val="24"/>
          <w:szCs w:val="24"/>
        </w:rPr>
        <w:t>“Synergizing the State Elements in order to Realize the Homeland Security Particularly in Disaster Prevention and Management that Caused by the Act of Crime of Terrorism”</w:t>
      </w:r>
    </w:p>
    <w:p w:rsidR="00182B5F"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sz w:val="24"/>
          <w:szCs w:val="24"/>
        </w:rPr>
        <w:t>Pembuatan dokumentasi korban terorisme sangat berat bagi korban karena korban harus mengingat kembali peristiwa terorisme dan terkadang hal tersebut membuat korban menjadi stress.</w:t>
      </w:r>
    </w:p>
    <w:p w:rsidR="00182B5F"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sz w:val="24"/>
          <w:szCs w:val="24"/>
        </w:rPr>
        <w:t>Hukum pidana dan perdata berdasarkan common law.</w:t>
      </w:r>
    </w:p>
    <w:p w:rsidR="00182B5F"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sz w:val="24"/>
          <w:szCs w:val="24"/>
        </w:rPr>
        <w:t>Pada saat korban mendapatkan kompensasi hingga jutaan dollar secara perdata, korban menggunakan pengacara. Namun, kompensasi yang diberikan negara dalam pidana tidak sebesar itu.</w:t>
      </w:r>
    </w:p>
    <w:p w:rsidR="00182B5F"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sz w:val="24"/>
          <w:szCs w:val="24"/>
        </w:rPr>
        <w:t>Restitusi hanya penggantian saja, sedangkan kompensasi meliputi penggantian rugi. US lebih sering memberikan restitusi.</w:t>
      </w:r>
    </w:p>
    <w:p w:rsidR="00182B5F"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sz w:val="24"/>
          <w:szCs w:val="24"/>
        </w:rPr>
        <w:t>US memiliki program kompensasi negara bagian yang disebut disana sebagai restitusi. Besaran kompensasi di tiap negara berbeda. Korban yang sama bisa saja memperoleh besaran restitusi yang berbeda. Selain itu negara bagian memberikan penggantian medis juga bantuan keuangan dan non keuangan.</w:t>
      </w:r>
    </w:p>
    <w:p w:rsidR="00182B5F"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sz w:val="24"/>
          <w:szCs w:val="24"/>
        </w:rPr>
        <w:t>Dana restitusi dikelola oleh Departemen Kehakiman. Dana dikumpulkan dari uang sitaan atau jaminan atau denda.</w:t>
      </w:r>
    </w:p>
    <w:p w:rsidR="00182B5F"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sz w:val="24"/>
          <w:szCs w:val="24"/>
        </w:rPr>
        <w:lastRenderedPageBreak/>
        <w:t>Kongres sudah mencabut minimal dana restitusi ini sehingga dana ini dapat terkumpul terus menerus dan dapat bermanfaat kedepannya bagi korban.</w:t>
      </w:r>
    </w:p>
    <w:p w:rsidR="00182B5F"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sz w:val="24"/>
          <w:szCs w:val="24"/>
        </w:rPr>
        <w:t>Harus ada mekanisme berkelanjutan untuk memastikan dana ini tidak berkurang terus setiap tahunnya.</w:t>
      </w:r>
    </w:p>
    <w:p w:rsidR="006F05ED"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i/>
          <w:sz w:val="24"/>
          <w:szCs w:val="24"/>
        </w:rPr>
        <w:t>Crime Victims Fund</w:t>
      </w:r>
      <w:r w:rsidRPr="009C3FC8">
        <w:rPr>
          <w:rFonts w:ascii="Bookman Old Style" w:hAnsi="Bookman Old Style" w:cs="Arial"/>
          <w:sz w:val="24"/>
          <w:szCs w:val="24"/>
        </w:rPr>
        <w:t xml:space="preserve"> dimulai dari tahun 2000. Pada kenyataannya US baru memikirkan hak-hak korban.</w:t>
      </w:r>
    </w:p>
    <w:p w:rsidR="006F05ED"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sz w:val="24"/>
          <w:szCs w:val="24"/>
        </w:rPr>
        <w:t>Ada berbagai jenis kompensasi korban, yakni program penggantian korban terorisme internasional, hanya untuk korban warga negara US yang menjadi korban terorisme di luar negeri. Kemudian ada program kompensasi khusus, yang dananya berasal dari masyarakat, tidak dikelola oleh negara, namun dikelola oleh masyarakat. Korban dapat</w:t>
      </w:r>
    </w:p>
    <w:p w:rsidR="00182B5F"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sz w:val="24"/>
          <w:szCs w:val="24"/>
        </w:rPr>
        <w:t>menuntut secara perdata dengan menggunakan pengacara untuk menuntut kompensasi kepada negara.</w:t>
      </w:r>
    </w:p>
    <w:p w:rsidR="00182B5F"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sz w:val="24"/>
          <w:szCs w:val="24"/>
        </w:rPr>
        <w:t>Program penggantian medis US$ 50,000; penggantian kesehatan medis US$ 5,000, penggantian kerusakan properti US$ 10,000; penggantian biaya pemakaman US$ 25,000; dan penggantian untuk lain-lain US$ 15,000.</w:t>
      </w:r>
    </w:p>
    <w:p w:rsidR="00182B5F"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sz w:val="24"/>
          <w:szCs w:val="24"/>
        </w:rPr>
        <w:t>Program penggantian ini masih sangat rendah dan tidak sebanding dengan kerugian yang diderita oleh korban. Meskipun demikian korban terorisme tetap membutuhkannya.</w:t>
      </w:r>
    </w:p>
    <w:p w:rsidR="00182B5F"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sz w:val="24"/>
          <w:szCs w:val="24"/>
        </w:rPr>
        <w:t>Untuk menentukan besaran penggantian kompensasi ini harus melihat kemampuan negara.</w:t>
      </w:r>
    </w:p>
    <w:p w:rsidR="00182B5F"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sz w:val="24"/>
          <w:szCs w:val="24"/>
        </w:rPr>
        <w:t>Untuk pengajuan permohonan kompensasi ada beberapa hal yang harus diperhatikan yakni apakah memerlukan surat keterangan dari Kepolisian, berapa lama waktu yang dibutuhkan untuk pengajuan permohonan, dsb.</w:t>
      </w:r>
    </w:p>
    <w:p w:rsidR="00182B5F"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sz w:val="24"/>
          <w:szCs w:val="24"/>
        </w:rPr>
        <w:t>Apabila ada Warga Negara Asing menjadi korban terorisme di US, maka WNA tersebut berhak juga atas kompensasi yang diberikan oleh negara bagian.</w:t>
      </w:r>
    </w:p>
    <w:p w:rsidR="00182B5F"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sz w:val="24"/>
          <w:szCs w:val="24"/>
        </w:rPr>
        <w:t>Bagaimana dengan mekanisme di Indonesia, misalnya jika Pelaku terorisme dari Indonesia, melakukan aksi terorisme di Malaysia, dnegan korban Warga Negara Malaysia, apakah korban ini dapat menuntuk kompensasi dari Pemerintah Indonesia?</w:t>
      </w:r>
    </w:p>
    <w:p w:rsidR="00182B5F"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sz w:val="24"/>
          <w:szCs w:val="24"/>
        </w:rPr>
        <w:t>Bagaimana dengan status korban yang kaya dan yang miskin, apakah korban mendapat perlakuan yang sama atau berbeda?</w:t>
      </w:r>
    </w:p>
    <w:p w:rsidR="00182B5F"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sz w:val="24"/>
          <w:szCs w:val="24"/>
        </w:rPr>
        <w:t>Apakah negara menyediakan pengacara guna penuntutan kasus?</w:t>
      </w:r>
    </w:p>
    <w:p w:rsidR="00182B5F"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sz w:val="24"/>
          <w:szCs w:val="24"/>
        </w:rPr>
        <w:t xml:space="preserve">Ada beberapa prosedur yang dapat dipertimbangkan terkait mekanisme pengajuan kompensasi, misalnya Apakah dokumen akan diterjemahkan, misalnya bagi masyarakat di pedesaan? </w:t>
      </w:r>
      <w:r w:rsidRPr="009C3FC8">
        <w:rPr>
          <w:rFonts w:ascii="Bookman Old Style" w:hAnsi="Bookman Old Style" w:cs="Arial"/>
          <w:sz w:val="24"/>
          <w:szCs w:val="24"/>
        </w:rPr>
        <w:lastRenderedPageBreak/>
        <w:t>Berapa lama waktu yang dibutuhkan untuk proses kompensasi? Siapa yang akan menilai pengajuan kompensasi? Bagaimana proses penyampaian pemberitahuan kompensasi? Kapan kompensasi akan diberikan?</w:t>
      </w:r>
    </w:p>
    <w:p w:rsidR="00182B5F"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sz w:val="24"/>
          <w:szCs w:val="24"/>
        </w:rPr>
        <w:t>Ada beberapa cara untuk memperoleh dana kompensasi, di US diperoleh dari pajak dan denda dari sitaan dan jaminan.</w:t>
      </w:r>
    </w:p>
    <w:p w:rsidR="00182B5F" w:rsidRPr="009C3FC8" w:rsidRDefault="00182B5F" w:rsidP="009C3FC8">
      <w:pPr>
        <w:pStyle w:val="ListParagraph"/>
        <w:numPr>
          <w:ilvl w:val="0"/>
          <w:numId w:val="14"/>
        </w:numPr>
        <w:spacing w:after="0"/>
        <w:ind w:left="1440"/>
        <w:jc w:val="both"/>
        <w:rPr>
          <w:rFonts w:ascii="Bookman Old Style" w:hAnsi="Bookman Old Style" w:cs="Arial"/>
          <w:sz w:val="24"/>
          <w:szCs w:val="24"/>
        </w:rPr>
      </w:pPr>
      <w:r w:rsidRPr="009C3FC8">
        <w:rPr>
          <w:rFonts w:ascii="Bookman Old Style" w:hAnsi="Bookman Old Style" w:cs="Arial"/>
          <w:sz w:val="24"/>
          <w:szCs w:val="24"/>
        </w:rPr>
        <w:t>Harus dipikirkan dana kompensasi, bagaimana pengelolaan dan pertanggung jawabannya. Disini peran akuntan sangat dibutuhkan. Kemudian diperlukan suatu dewan untuk meninjau seluruh aplikasi permohonan pengajuan kompensasi yang masuk.</w:t>
      </w:r>
    </w:p>
    <w:p w:rsidR="00182B5F" w:rsidRPr="009C3FC8" w:rsidRDefault="00182B5F" w:rsidP="009C3FC8">
      <w:pPr>
        <w:pStyle w:val="ListParagraph"/>
        <w:spacing w:after="0"/>
        <w:ind w:left="0"/>
        <w:jc w:val="both"/>
        <w:rPr>
          <w:rFonts w:ascii="Bookman Old Style" w:hAnsi="Bookman Old Style" w:cs="Arial"/>
          <w:sz w:val="24"/>
          <w:szCs w:val="24"/>
        </w:rPr>
      </w:pPr>
    </w:p>
    <w:p w:rsidR="00182B5F" w:rsidRPr="009C3FC8" w:rsidRDefault="00182B5F" w:rsidP="009C3FC8">
      <w:pPr>
        <w:pStyle w:val="ListParagraph"/>
        <w:numPr>
          <w:ilvl w:val="0"/>
          <w:numId w:val="12"/>
        </w:numPr>
        <w:spacing w:after="0"/>
        <w:ind w:left="1080"/>
        <w:jc w:val="both"/>
        <w:rPr>
          <w:rFonts w:ascii="Bookman Old Style" w:hAnsi="Bookman Old Style" w:cs="Arial"/>
          <w:b/>
          <w:sz w:val="24"/>
          <w:szCs w:val="24"/>
        </w:rPr>
      </w:pPr>
      <w:r w:rsidRPr="009C3FC8">
        <w:rPr>
          <w:rFonts w:ascii="Bookman Old Style" w:hAnsi="Bookman Old Style" w:cs="Arial"/>
          <w:b/>
          <w:sz w:val="24"/>
          <w:szCs w:val="24"/>
        </w:rPr>
        <w:t>Pemaparan “</w:t>
      </w:r>
      <w:r w:rsidRPr="009C3FC8">
        <w:rPr>
          <w:rFonts w:ascii="Bookman Old Style" w:hAnsi="Bookman Old Style" w:cs="Arial"/>
          <w:b/>
          <w:i/>
          <w:sz w:val="24"/>
          <w:szCs w:val="24"/>
        </w:rPr>
        <w:t>The Law and Best Practice in Spain on the Compensation to the Victims of Crime of Terrorism”</w:t>
      </w:r>
      <w:r w:rsidRPr="009C3FC8">
        <w:rPr>
          <w:rFonts w:ascii="Bookman Old Style" w:hAnsi="Bookman Old Style" w:cs="Arial"/>
          <w:b/>
          <w:sz w:val="24"/>
          <w:szCs w:val="24"/>
        </w:rPr>
        <w:t xml:space="preserve"> dari Ms. Maria Lozano – </w:t>
      </w:r>
      <w:r w:rsidRPr="009C3FC8">
        <w:rPr>
          <w:rFonts w:ascii="Bookman Old Style" w:hAnsi="Bookman Old Style" w:cs="Arial"/>
          <w:b/>
          <w:i/>
          <w:sz w:val="24"/>
          <w:szCs w:val="24"/>
        </w:rPr>
        <w:t>UNODC National Expert from Spain, Alia Consultant.</w:t>
      </w:r>
    </w:p>
    <w:p w:rsidR="00182B5F" w:rsidRPr="009C3FC8" w:rsidRDefault="00182B5F" w:rsidP="009C3FC8">
      <w:pPr>
        <w:pStyle w:val="ListParagraph"/>
        <w:numPr>
          <w:ilvl w:val="0"/>
          <w:numId w:val="15"/>
        </w:numPr>
        <w:spacing w:after="0"/>
        <w:ind w:left="1440"/>
        <w:jc w:val="both"/>
        <w:rPr>
          <w:rFonts w:ascii="Bookman Old Style" w:hAnsi="Bookman Old Style" w:cs="Arial"/>
          <w:sz w:val="24"/>
          <w:szCs w:val="24"/>
        </w:rPr>
      </w:pPr>
      <w:r w:rsidRPr="009C3FC8">
        <w:rPr>
          <w:rFonts w:ascii="Bookman Old Style" w:hAnsi="Bookman Old Style" w:cs="Arial"/>
          <w:sz w:val="24"/>
          <w:szCs w:val="24"/>
        </w:rPr>
        <w:t>Pertama kita harus menentukan kebutuhan korban dengan pendekatan yang berpusat pada kebutuhan korban. Kebutuhan korban bisa saja berubah dalam perjalanan waktu, dan setiap petugas harus melihat perubahan kebutuhan korban tersebut.</w:t>
      </w:r>
    </w:p>
    <w:p w:rsidR="00182B5F" w:rsidRPr="009C3FC8" w:rsidRDefault="00182B5F" w:rsidP="009C3FC8">
      <w:pPr>
        <w:pStyle w:val="ListParagraph"/>
        <w:numPr>
          <w:ilvl w:val="0"/>
          <w:numId w:val="15"/>
        </w:numPr>
        <w:spacing w:after="0"/>
        <w:ind w:left="1440"/>
        <w:jc w:val="both"/>
        <w:rPr>
          <w:rFonts w:ascii="Bookman Old Style" w:hAnsi="Bookman Old Style" w:cs="Arial"/>
          <w:sz w:val="24"/>
          <w:szCs w:val="24"/>
        </w:rPr>
      </w:pPr>
      <w:r w:rsidRPr="009C3FC8">
        <w:rPr>
          <w:rFonts w:ascii="Bookman Old Style" w:hAnsi="Bookman Old Style" w:cs="Arial"/>
          <w:sz w:val="24"/>
          <w:szCs w:val="24"/>
        </w:rPr>
        <w:t>Seluruh sistem melihat kebutuhan keuangan dan kebutuhan praktis.</w:t>
      </w:r>
    </w:p>
    <w:p w:rsidR="00182B5F" w:rsidRPr="009C3FC8" w:rsidRDefault="00182B5F" w:rsidP="009C3FC8">
      <w:pPr>
        <w:pStyle w:val="ListParagraph"/>
        <w:numPr>
          <w:ilvl w:val="0"/>
          <w:numId w:val="15"/>
        </w:numPr>
        <w:spacing w:after="0"/>
        <w:ind w:left="1440"/>
        <w:jc w:val="both"/>
        <w:rPr>
          <w:rFonts w:ascii="Bookman Old Style" w:hAnsi="Bookman Old Style" w:cs="Arial"/>
          <w:sz w:val="24"/>
          <w:szCs w:val="24"/>
        </w:rPr>
      </w:pPr>
      <w:r w:rsidRPr="009C3FC8">
        <w:rPr>
          <w:rFonts w:ascii="Bookman Old Style" w:hAnsi="Bookman Old Style" w:cs="Arial"/>
          <w:sz w:val="24"/>
          <w:szCs w:val="24"/>
        </w:rPr>
        <w:t>Setiap anggaran bagi korban akan disesuaikan setiap tahunnya.</w:t>
      </w:r>
    </w:p>
    <w:p w:rsidR="00182B5F" w:rsidRPr="009C3FC8" w:rsidRDefault="00182B5F" w:rsidP="009C3FC8">
      <w:pPr>
        <w:pStyle w:val="ListParagraph"/>
        <w:numPr>
          <w:ilvl w:val="0"/>
          <w:numId w:val="15"/>
        </w:numPr>
        <w:spacing w:after="0"/>
        <w:ind w:left="1440"/>
        <w:jc w:val="both"/>
        <w:rPr>
          <w:rFonts w:ascii="Bookman Old Style" w:hAnsi="Bookman Old Style" w:cs="Arial"/>
          <w:sz w:val="24"/>
          <w:szCs w:val="24"/>
        </w:rPr>
      </w:pPr>
      <w:r w:rsidRPr="009C3FC8">
        <w:rPr>
          <w:rFonts w:ascii="Bookman Old Style" w:hAnsi="Bookman Old Style" w:cs="Arial"/>
          <w:sz w:val="24"/>
          <w:szCs w:val="24"/>
        </w:rPr>
        <w:t>Kebutuhan keuangan korban juga termasuk dalam penggantian kompensasi.</w:t>
      </w:r>
    </w:p>
    <w:p w:rsidR="00182B5F" w:rsidRPr="009C3FC8" w:rsidRDefault="00182B5F" w:rsidP="009C3FC8">
      <w:pPr>
        <w:pStyle w:val="ListParagraph"/>
        <w:numPr>
          <w:ilvl w:val="0"/>
          <w:numId w:val="15"/>
        </w:numPr>
        <w:spacing w:after="0"/>
        <w:ind w:left="1440"/>
        <w:jc w:val="both"/>
        <w:rPr>
          <w:rFonts w:ascii="Bookman Old Style" w:hAnsi="Bookman Old Style" w:cs="Arial"/>
          <w:sz w:val="24"/>
          <w:szCs w:val="24"/>
        </w:rPr>
      </w:pPr>
      <w:r w:rsidRPr="009C3FC8">
        <w:rPr>
          <w:rFonts w:ascii="Bookman Old Style" w:hAnsi="Bookman Old Style" w:cs="Arial"/>
          <w:sz w:val="24"/>
          <w:szCs w:val="24"/>
        </w:rPr>
        <w:t>Pemerintah Spanyol membentuk kerangka dan skema bagi pemberian kompensasi bagi korban.</w:t>
      </w:r>
    </w:p>
    <w:p w:rsidR="00182B5F" w:rsidRPr="009C3FC8" w:rsidRDefault="00182B5F" w:rsidP="009C3FC8">
      <w:pPr>
        <w:pStyle w:val="ListParagraph"/>
        <w:numPr>
          <w:ilvl w:val="0"/>
          <w:numId w:val="15"/>
        </w:numPr>
        <w:spacing w:after="0"/>
        <w:ind w:left="1440"/>
        <w:jc w:val="both"/>
        <w:rPr>
          <w:rFonts w:ascii="Bookman Old Style" w:hAnsi="Bookman Old Style" w:cs="Arial"/>
          <w:sz w:val="24"/>
          <w:szCs w:val="24"/>
        </w:rPr>
      </w:pPr>
      <w:r w:rsidRPr="009C3FC8">
        <w:rPr>
          <w:rFonts w:ascii="Bookman Old Style" w:hAnsi="Bookman Old Style" w:cs="Arial"/>
          <w:sz w:val="24"/>
          <w:szCs w:val="24"/>
        </w:rPr>
        <w:t>Penerima manfaat kompensasi adalah korban langsung terorisme yang menderita karena aksi terorisme, namun juga korban tidak langsung yang menderita sebagai akibat dari aksi terorisme.</w:t>
      </w:r>
    </w:p>
    <w:p w:rsidR="00182B5F" w:rsidRPr="009C3FC8" w:rsidRDefault="00182B5F" w:rsidP="009C3FC8">
      <w:pPr>
        <w:pStyle w:val="ListParagraph"/>
        <w:numPr>
          <w:ilvl w:val="0"/>
          <w:numId w:val="15"/>
        </w:numPr>
        <w:spacing w:after="0"/>
        <w:ind w:left="1440"/>
        <w:jc w:val="both"/>
        <w:rPr>
          <w:rFonts w:ascii="Bookman Old Style" w:hAnsi="Bookman Old Style" w:cs="Arial"/>
          <w:sz w:val="24"/>
          <w:szCs w:val="24"/>
        </w:rPr>
      </w:pPr>
      <w:r w:rsidRPr="009C3FC8">
        <w:rPr>
          <w:rFonts w:ascii="Bookman Old Style" w:hAnsi="Bookman Old Style" w:cs="Arial"/>
          <w:sz w:val="24"/>
          <w:szCs w:val="24"/>
        </w:rPr>
        <w:t>Cakupan teritorial adalah seluruh wilayah Spanyol, Warga Negara Spanyol di dalam dan di luar negeri.</w:t>
      </w:r>
    </w:p>
    <w:p w:rsidR="00182B5F" w:rsidRPr="009C3FC8" w:rsidRDefault="00182B5F" w:rsidP="009C3FC8">
      <w:pPr>
        <w:pStyle w:val="ListParagraph"/>
        <w:numPr>
          <w:ilvl w:val="0"/>
          <w:numId w:val="15"/>
        </w:numPr>
        <w:spacing w:after="0"/>
        <w:ind w:left="1440"/>
        <w:jc w:val="both"/>
        <w:rPr>
          <w:rFonts w:ascii="Bookman Old Style" w:hAnsi="Bookman Old Style" w:cs="Arial"/>
          <w:sz w:val="24"/>
          <w:szCs w:val="24"/>
        </w:rPr>
      </w:pPr>
      <w:r w:rsidRPr="009C3FC8">
        <w:rPr>
          <w:rFonts w:ascii="Bookman Old Style" w:hAnsi="Bookman Old Style" w:cs="Arial"/>
          <w:sz w:val="24"/>
          <w:szCs w:val="24"/>
        </w:rPr>
        <w:t xml:space="preserve">Tujuan peraturan pemberian kompensasi adalah untuk memberikan hak bagi korban terorisme terlepas dari kapan terorisme itu terjadi. Adapun penggantian diberikan untuk kerugian pekerjaan, rumah, pemakaman, kesehatan, dll. </w:t>
      </w:r>
    </w:p>
    <w:p w:rsidR="00182B5F" w:rsidRPr="009C3FC8" w:rsidRDefault="00182B5F" w:rsidP="009C3FC8">
      <w:pPr>
        <w:pStyle w:val="ListParagraph"/>
        <w:numPr>
          <w:ilvl w:val="0"/>
          <w:numId w:val="15"/>
        </w:numPr>
        <w:spacing w:after="0"/>
        <w:ind w:left="1440"/>
        <w:jc w:val="both"/>
        <w:rPr>
          <w:rFonts w:ascii="Bookman Old Style" w:hAnsi="Bookman Old Style" w:cs="Arial"/>
          <w:sz w:val="24"/>
          <w:szCs w:val="24"/>
        </w:rPr>
      </w:pPr>
      <w:r w:rsidRPr="009C3FC8">
        <w:rPr>
          <w:rFonts w:ascii="Bookman Old Style" w:hAnsi="Bookman Old Style" w:cs="Arial"/>
          <w:sz w:val="24"/>
          <w:szCs w:val="24"/>
        </w:rPr>
        <w:t>Pemerintah memberikan kompensasi sesuai dengan kebutuhan korban dan keluarganya, disertai dengan asesmen yang dapat dipertanggungjawabkan.</w:t>
      </w:r>
    </w:p>
    <w:p w:rsidR="00182B5F" w:rsidRPr="009C3FC8" w:rsidRDefault="00182B5F" w:rsidP="009C3FC8">
      <w:pPr>
        <w:pStyle w:val="ListParagraph"/>
        <w:numPr>
          <w:ilvl w:val="0"/>
          <w:numId w:val="15"/>
        </w:numPr>
        <w:spacing w:after="0"/>
        <w:ind w:left="1440"/>
        <w:jc w:val="both"/>
        <w:rPr>
          <w:rFonts w:ascii="Bookman Old Style" w:hAnsi="Bookman Old Style" w:cs="Arial"/>
          <w:sz w:val="24"/>
          <w:szCs w:val="24"/>
        </w:rPr>
      </w:pPr>
      <w:r w:rsidRPr="009C3FC8">
        <w:rPr>
          <w:rFonts w:ascii="Bookman Old Style" w:hAnsi="Bookman Old Style" w:cs="Arial"/>
          <w:sz w:val="24"/>
          <w:szCs w:val="24"/>
        </w:rPr>
        <w:t xml:space="preserve">Pemerintah berupaya sebaik mungkin untuk memulihkan kondisi korban ke kondisi semula, dengan badan yang terpusat, </w:t>
      </w:r>
      <w:r w:rsidRPr="009C3FC8">
        <w:rPr>
          <w:rFonts w:ascii="Bookman Old Style" w:hAnsi="Bookman Old Style" w:cs="Arial"/>
          <w:sz w:val="24"/>
          <w:szCs w:val="24"/>
        </w:rPr>
        <w:lastRenderedPageBreak/>
        <w:t>yang ada di Kementerian Dalam Negeri. Kementerian akan menggolongkan kerugian dan cideranya dalam memberikan kompensasi. Persoalan kompensasi harus dapat diselesaikan paling lama dalam waktu 12 bulan.</w:t>
      </w:r>
    </w:p>
    <w:p w:rsidR="00182B5F" w:rsidRPr="009C3FC8" w:rsidRDefault="00182B5F" w:rsidP="009C3FC8">
      <w:pPr>
        <w:pStyle w:val="ListParagraph"/>
        <w:numPr>
          <w:ilvl w:val="0"/>
          <w:numId w:val="15"/>
        </w:numPr>
        <w:spacing w:after="0"/>
        <w:ind w:left="1440"/>
        <w:jc w:val="both"/>
        <w:rPr>
          <w:rFonts w:ascii="Bookman Old Style" w:hAnsi="Bookman Old Style" w:cs="Arial"/>
          <w:sz w:val="24"/>
          <w:szCs w:val="24"/>
        </w:rPr>
      </w:pPr>
      <w:r w:rsidRPr="009C3FC8">
        <w:rPr>
          <w:rFonts w:ascii="Bookman Old Style" w:hAnsi="Bookman Old Style" w:cs="Arial"/>
          <w:sz w:val="24"/>
          <w:szCs w:val="24"/>
        </w:rPr>
        <w:t>Pemberian kompensasi bagi korban meninggal 250,000 Euro, cacat tetap 500,000 Euro, dsb. Korban juga diberikan uang saku selama 12 bulan.</w:t>
      </w:r>
    </w:p>
    <w:p w:rsidR="00182B5F" w:rsidRPr="009C3FC8" w:rsidRDefault="00182B5F" w:rsidP="009C3FC8">
      <w:pPr>
        <w:pStyle w:val="ListParagraph"/>
        <w:numPr>
          <w:ilvl w:val="0"/>
          <w:numId w:val="15"/>
        </w:numPr>
        <w:spacing w:after="0"/>
        <w:ind w:left="1440"/>
        <w:jc w:val="both"/>
        <w:rPr>
          <w:rFonts w:ascii="Bookman Old Style" w:hAnsi="Bookman Old Style" w:cs="Arial"/>
          <w:sz w:val="24"/>
          <w:szCs w:val="24"/>
        </w:rPr>
      </w:pPr>
      <w:r w:rsidRPr="009C3FC8">
        <w:rPr>
          <w:rFonts w:ascii="Bookman Old Style" w:hAnsi="Bookman Old Style" w:cs="Arial"/>
          <w:sz w:val="24"/>
          <w:szCs w:val="24"/>
        </w:rPr>
        <w:t>Perawatan bagi korban terorisme diberikan dengan sistem kesehatan nasional.</w:t>
      </w:r>
    </w:p>
    <w:p w:rsidR="00182B5F" w:rsidRPr="009C3FC8" w:rsidRDefault="00182B5F" w:rsidP="009C3FC8">
      <w:pPr>
        <w:pStyle w:val="ListParagraph"/>
        <w:numPr>
          <w:ilvl w:val="0"/>
          <w:numId w:val="15"/>
        </w:numPr>
        <w:spacing w:after="0"/>
        <w:ind w:left="1440"/>
        <w:jc w:val="both"/>
        <w:rPr>
          <w:rFonts w:ascii="Bookman Old Style" w:hAnsi="Bookman Old Style" w:cs="Arial"/>
          <w:sz w:val="24"/>
          <w:szCs w:val="24"/>
        </w:rPr>
      </w:pPr>
      <w:r w:rsidRPr="009C3FC8">
        <w:rPr>
          <w:rFonts w:ascii="Bookman Old Style" w:hAnsi="Bookman Old Style" w:cs="Arial"/>
          <w:sz w:val="24"/>
          <w:szCs w:val="24"/>
        </w:rPr>
        <w:t>Pemerintah juga bekerjasama dengan perusahaan-perusahaan untuk memberikan pekerjaan bagi korban terorisme. Pemerintah dapat memberikan keringanan pajak bagi perusahaan, juga hal ini bagian dari program CSR Perusahaan.</w:t>
      </w:r>
    </w:p>
    <w:p w:rsidR="00182B5F" w:rsidRPr="009C3FC8" w:rsidRDefault="00182B5F" w:rsidP="009C3FC8">
      <w:pPr>
        <w:pStyle w:val="ListParagraph"/>
        <w:numPr>
          <w:ilvl w:val="0"/>
          <w:numId w:val="15"/>
        </w:numPr>
        <w:spacing w:after="0"/>
        <w:ind w:left="1440"/>
        <w:jc w:val="both"/>
        <w:rPr>
          <w:rFonts w:ascii="Bookman Old Style" w:hAnsi="Bookman Old Style" w:cs="Arial"/>
          <w:sz w:val="24"/>
          <w:szCs w:val="24"/>
        </w:rPr>
      </w:pPr>
      <w:r w:rsidRPr="009C3FC8">
        <w:rPr>
          <w:rFonts w:ascii="Bookman Old Style" w:hAnsi="Bookman Old Style" w:cs="Arial"/>
          <w:sz w:val="24"/>
          <w:szCs w:val="24"/>
        </w:rPr>
        <w:t>Spanyol memiliki jejaring psikolog sebagai bagian cepat tanggap dalam penanganan korban terorisme.</w:t>
      </w:r>
    </w:p>
    <w:p w:rsidR="00182B5F" w:rsidRPr="009C3FC8" w:rsidRDefault="00182B5F" w:rsidP="009C3FC8">
      <w:pPr>
        <w:pStyle w:val="ListParagraph"/>
        <w:numPr>
          <w:ilvl w:val="0"/>
          <w:numId w:val="15"/>
        </w:numPr>
        <w:spacing w:after="0"/>
        <w:ind w:left="1440"/>
        <w:jc w:val="both"/>
        <w:rPr>
          <w:rFonts w:ascii="Bookman Old Style" w:hAnsi="Bookman Old Style" w:cs="Arial"/>
          <w:sz w:val="24"/>
          <w:szCs w:val="24"/>
        </w:rPr>
      </w:pPr>
      <w:r w:rsidRPr="009C3FC8">
        <w:rPr>
          <w:rFonts w:ascii="Bookman Old Style" w:hAnsi="Bookman Old Style" w:cs="Arial"/>
          <w:sz w:val="24"/>
          <w:szCs w:val="24"/>
        </w:rPr>
        <w:t>Spanyol memiliki yayasan-yayasan guna menampung dana bantuan bagi korban terorisme.</w:t>
      </w:r>
    </w:p>
    <w:p w:rsidR="00182B5F" w:rsidRPr="009C3FC8" w:rsidRDefault="00182B5F" w:rsidP="009C3FC8">
      <w:pPr>
        <w:pStyle w:val="ListParagraph"/>
        <w:numPr>
          <w:ilvl w:val="0"/>
          <w:numId w:val="15"/>
        </w:numPr>
        <w:spacing w:after="0"/>
        <w:ind w:left="1440"/>
        <w:jc w:val="both"/>
        <w:rPr>
          <w:rFonts w:ascii="Bookman Old Style" w:hAnsi="Bookman Old Style" w:cs="Arial"/>
          <w:sz w:val="24"/>
          <w:szCs w:val="24"/>
        </w:rPr>
      </w:pPr>
      <w:r w:rsidRPr="009C3FC8">
        <w:rPr>
          <w:rFonts w:ascii="Bookman Old Style" w:hAnsi="Bookman Old Style" w:cs="Arial"/>
          <w:sz w:val="24"/>
          <w:szCs w:val="24"/>
        </w:rPr>
        <w:t>Pemerintah juga dapat membantu dalam proses kredit pinjaman bagi korban terorisme.</w:t>
      </w:r>
    </w:p>
    <w:p w:rsidR="00182B5F" w:rsidRPr="009C3FC8" w:rsidRDefault="00182B5F" w:rsidP="009C3FC8">
      <w:pPr>
        <w:pStyle w:val="ListParagraph"/>
        <w:spacing w:after="0"/>
        <w:ind w:left="426"/>
        <w:jc w:val="both"/>
        <w:rPr>
          <w:rFonts w:ascii="Bookman Old Style" w:hAnsi="Bookman Old Style" w:cs="Arial"/>
          <w:sz w:val="24"/>
          <w:szCs w:val="24"/>
        </w:rPr>
      </w:pPr>
    </w:p>
    <w:p w:rsidR="00182B5F" w:rsidRPr="009C3FC8" w:rsidRDefault="00972841" w:rsidP="009C3FC8">
      <w:pPr>
        <w:pStyle w:val="ListParagraph"/>
        <w:numPr>
          <w:ilvl w:val="0"/>
          <w:numId w:val="12"/>
        </w:numPr>
        <w:spacing w:after="0"/>
        <w:ind w:left="1080"/>
        <w:jc w:val="both"/>
        <w:rPr>
          <w:rFonts w:ascii="Bookman Old Style" w:hAnsi="Bookman Old Style" w:cs="Arial"/>
          <w:b/>
          <w:i/>
          <w:sz w:val="24"/>
          <w:szCs w:val="24"/>
        </w:rPr>
      </w:pPr>
      <w:r w:rsidRPr="009C3FC8">
        <w:rPr>
          <w:rFonts w:ascii="Bookman Old Style" w:hAnsi="Bookman Old Style" w:cs="Arial"/>
          <w:b/>
          <w:sz w:val="24"/>
          <w:szCs w:val="24"/>
        </w:rPr>
        <w:t>UNODC National Expert from France, Lawyer of Fenvac</w:t>
      </w:r>
      <w:r w:rsidRPr="009C3FC8">
        <w:rPr>
          <w:rFonts w:ascii="Bookman Old Style" w:hAnsi="Bookman Old Style" w:cs="Arial"/>
          <w:b/>
          <w:sz w:val="24"/>
          <w:szCs w:val="24"/>
          <w:lang w:val="en-US"/>
        </w:rPr>
        <w:t xml:space="preserve">, </w:t>
      </w:r>
      <w:r w:rsidRPr="009C3FC8">
        <w:rPr>
          <w:rFonts w:ascii="Bookman Old Style" w:hAnsi="Bookman Old Style" w:cs="Arial"/>
          <w:b/>
          <w:sz w:val="24"/>
          <w:szCs w:val="24"/>
        </w:rPr>
        <w:t xml:space="preserve"> Paola Robotti</w:t>
      </w:r>
      <w:r w:rsidRPr="009C3FC8">
        <w:rPr>
          <w:rFonts w:ascii="Bookman Old Style" w:hAnsi="Bookman Old Style" w:cs="Arial"/>
          <w:b/>
          <w:sz w:val="24"/>
          <w:szCs w:val="24"/>
          <w:lang w:val="en-US"/>
        </w:rPr>
        <w:t xml:space="preserve">, </w:t>
      </w:r>
      <w:r w:rsidRPr="009C3FC8">
        <w:rPr>
          <w:rFonts w:ascii="Bookman Old Style" w:hAnsi="Bookman Old Style" w:cs="Arial"/>
          <w:b/>
          <w:sz w:val="24"/>
          <w:szCs w:val="24"/>
        </w:rPr>
        <w:t xml:space="preserve"> </w:t>
      </w:r>
      <w:r w:rsidR="00182B5F" w:rsidRPr="009C3FC8">
        <w:rPr>
          <w:rFonts w:ascii="Bookman Old Style" w:hAnsi="Bookman Old Style" w:cs="Arial"/>
          <w:b/>
          <w:i/>
          <w:sz w:val="24"/>
          <w:szCs w:val="24"/>
        </w:rPr>
        <w:t>“Main Aspect on Compensation to the Victims of Crimes of Terrorism and Also in Terms of Legal Aspect”</w:t>
      </w:r>
      <w:r w:rsidR="00182B5F" w:rsidRPr="009C3FC8">
        <w:rPr>
          <w:rFonts w:ascii="Bookman Old Style" w:hAnsi="Bookman Old Style" w:cs="Arial"/>
          <w:b/>
          <w:sz w:val="24"/>
          <w:szCs w:val="24"/>
        </w:rPr>
        <w:t xml:space="preserve"> </w:t>
      </w:r>
    </w:p>
    <w:p w:rsidR="00182B5F" w:rsidRPr="009C3FC8" w:rsidRDefault="00182B5F" w:rsidP="009C3FC8">
      <w:pPr>
        <w:pStyle w:val="ListParagraph"/>
        <w:numPr>
          <w:ilvl w:val="0"/>
          <w:numId w:val="16"/>
        </w:numPr>
        <w:tabs>
          <w:tab w:val="left" w:pos="1440"/>
        </w:tabs>
        <w:spacing w:after="0"/>
        <w:ind w:left="1440"/>
        <w:jc w:val="both"/>
        <w:rPr>
          <w:rFonts w:ascii="Bookman Old Style" w:hAnsi="Bookman Old Style" w:cs="Arial"/>
          <w:sz w:val="24"/>
          <w:szCs w:val="24"/>
        </w:rPr>
      </w:pPr>
      <w:r w:rsidRPr="009C3FC8">
        <w:rPr>
          <w:rFonts w:ascii="Bookman Old Style" w:hAnsi="Bookman Old Style" w:cs="Arial"/>
          <w:sz w:val="24"/>
          <w:szCs w:val="24"/>
        </w:rPr>
        <w:t>Hak saksi korban sangat diperhatikan di Prancis. Pemerintah dan asosiasi selalu berusaha memperbaiki sistem yang ada.</w:t>
      </w:r>
    </w:p>
    <w:p w:rsidR="00182B5F" w:rsidRPr="009C3FC8" w:rsidRDefault="00182B5F" w:rsidP="009C3FC8">
      <w:pPr>
        <w:pStyle w:val="ListParagraph"/>
        <w:numPr>
          <w:ilvl w:val="0"/>
          <w:numId w:val="16"/>
        </w:numPr>
        <w:tabs>
          <w:tab w:val="left" w:pos="1440"/>
        </w:tabs>
        <w:spacing w:after="0"/>
        <w:ind w:left="1440"/>
        <w:jc w:val="both"/>
        <w:rPr>
          <w:rFonts w:ascii="Bookman Old Style" w:hAnsi="Bookman Old Style" w:cs="Arial"/>
          <w:sz w:val="24"/>
          <w:szCs w:val="24"/>
        </w:rPr>
      </w:pPr>
      <w:r w:rsidRPr="009C3FC8">
        <w:rPr>
          <w:rFonts w:ascii="Bookman Old Style" w:hAnsi="Bookman Old Style" w:cs="Arial"/>
          <w:sz w:val="24"/>
          <w:szCs w:val="24"/>
        </w:rPr>
        <w:t>Fenvac dibentuk 1994, anggotanya adalah korban terorisme. Terdapat 120 serangan terorisme yang terjadi di luar negeri. Fenvac membantu untuk dukungan moral bagi korban.</w:t>
      </w:r>
    </w:p>
    <w:p w:rsidR="00182B5F" w:rsidRPr="009C3FC8" w:rsidRDefault="00182B5F" w:rsidP="009C3FC8">
      <w:pPr>
        <w:pStyle w:val="ListParagraph"/>
        <w:numPr>
          <w:ilvl w:val="0"/>
          <w:numId w:val="16"/>
        </w:numPr>
        <w:tabs>
          <w:tab w:val="left" w:pos="1440"/>
        </w:tabs>
        <w:spacing w:after="0"/>
        <w:ind w:left="1440"/>
        <w:jc w:val="both"/>
        <w:rPr>
          <w:rFonts w:ascii="Bookman Old Style" w:hAnsi="Bookman Old Style" w:cs="Arial"/>
          <w:sz w:val="24"/>
          <w:szCs w:val="24"/>
        </w:rPr>
      </w:pPr>
      <w:r w:rsidRPr="009C3FC8">
        <w:rPr>
          <w:rFonts w:ascii="Bookman Old Style" w:hAnsi="Bookman Old Style" w:cs="Arial"/>
          <w:sz w:val="24"/>
          <w:szCs w:val="24"/>
        </w:rPr>
        <w:t>Terorisme di Prancis pertama kali terjadi pada tahun 1980an. Dulu tidak ada kompensasi bagi korban, bahkan kata terorisme tidak ada di peraturan saat itu.</w:t>
      </w:r>
    </w:p>
    <w:p w:rsidR="00182B5F" w:rsidRPr="009C3FC8" w:rsidRDefault="00182B5F" w:rsidP="009C3FC8">
      <w:pPr>
        <w:pStyle w:val="ListParagraph"/>
        <w:numPr>
          <w:ilvl w:val="0"/>
          <w:numId w:val="16"/>
        </w:numPr>
        <w:tabs>
          <w:tab w:val="left" w:pos="1440"/>
        </w:tabs>
        <w:spacing w:after="0"/>
        <w:ind w:left="1440"/>
        <w:jc w:val="both"/>
        <w:rPr>
          <w:rFonts w:ascii="Bookman Old Style" w:hAnsi="Bookman Old Style" w:cs="Arial"/>
          <w:sz w:val="24"/>
          <w:szCs w:val="24"/>
        </w:rPr>
      </w:pPr>
      <w:r w:rsidRPr="009C3FC8">
        <w:rPr>
          <w:rFonts w:ascii="Bookman Old Style" w:hAnsi="Bookman Old Style" w:cs="Arial"/>
          <w:sz w:val="24"/>
          <w:szCs w:val="24"/>
        </w:rPr>
        <w:t>Kata terorisme didefinisikan dalam UU Prancis dan diberikan suatu bentuk badan penjaminan.</w:t>
      </w:r>
    </w:p>
    <w:p w:rsidR="00182B5F" w:rsidRPr="009C3FC8" w:rsidRDefault="00182B5F" w:rsidP="009C3FC8">
      <w:pPr>
        <w:pStyle w:val="ListParagraph"/>
        <w:numPr>
          <w:ilvl w:val="0"/>
          <w:numId w:val="16"/>
        </w:numPr>
        <w:tabs>
          <w:tab w:val="left" w:pos="1440"/>
        </w:tabs>
        <w:spacing w:after="0"/>
        <w:ind w:left="1440"/>
        <w:jc w:val="both"/>
        <w:rPr>
          <w:rFonts w:ascii="Bookman Old Style" w:hAnsi="Bookman Old Style" w:cs="Arial"/>
          <w:sz w:val="24"/>
          <w:szCs w:val="24"/>
        </w:rPr>
      </w:pPr>
      <w:r w:rsidRPr="009C3FC8">
        <w:rPr>
          <w:rFonts w:ascii="Bookman Old Style" w:hAnsi="Bookman Old Style" w:cs="Arial"/>
          <w:sz w:val="24"/>
          <w:szCs w:val="24"/>
        </w:rPr>
        <w:t>Dana jaminan (</w:t>
      </w:r>
      <w:r w:rsidRPr="009C3FC8">
        <w:rPr>
          <w:rFonts w:ascii="Bookman Old Style" w:hAnsi="Bookman Old Style" w:cs="Arial"/>
          <w:i/>
          <w:sz w:val="24"/>
          <w:szCs w:val="24"/>
        </w:rPr>
        <w:t>Guarantee Fund</w:t>
      </w:r>
      <w:r w:rsidRPr="009C3FC8">
        <w:rPr>
          <w:rFonts w:ascii="Bookman Old Style" w:hAnsi="Bookman Old Style" w:cs="Arial"/>
          <w:sz w:val="24"/>
          <w:szCs w:val="24"/>
        </w:rPr>
        <w:t>) Prancis tidak mendapat subsidi dari APBN, namun diperoleh dari swasta juga dari Pajak Bumi dan Bangunan. Dana jaminan diawasi oleh Kementerian Ketenagakerjaan, dimana semua kerugian korban terorisme langsung maupun tidak langsung akan ditanggung biaya kompensasinya oleh Pemerintah.</w:t>
      </w:r>
    </w:p>
    <w:p w:rsidR="00182B5F" w:rsidRPr="009C3FC8" w:rsidRDefault="00182B5F" w:rsidP="009C3FC8">
      <w:pPr>
        <w:pStyle w:val="ListParagraph"/>
        <w:numPr>
          <w:ilvl w:val="0"/>
          <w:numId w:val="16"/>
        </w:numPr>
        <w:tabs>
          <w:tab w:val="left" w:pos="1440"/>
        </w:tabs>
        <w:spacing w:after="0"/>
        <w:ind w:left="1440"/>
        <w:jc w:val="both"/>
        <w:rPr>
          <w:rFonts w:ascii="Bookman Old Style" w:hAnsi="Bookman Old Style" w:cs="Arial"/>
          <w:sz w:val="24"/>
          <w:szCs w:val="24"/>
        </w:rPr>
      </w:pPr>
      <w:r w:rsidRPr="009C3FC8">
        <w:rPr>
          <w:rFonts w:ascii="Bookman Old Style" w:hAnsi="Bookman Old Style" w:cs="Arial"/>
          <w:sz w:val="24"/>
          <w:szCs w:val="24"/>
        </w:rPr>
        <w:t>Fenvac mendorong korban untuk dibantu dokter dan pengacara, yang dibiayai melalui dana jaminan.</w:t>
      </w:r>
    </w:p>
    <w:p w:rsidR="00182B5F" w:rsidRPr="009C3FC8" w:rsidRDefault="00182B5F" w:rsidP="009C3FC8">
      <w:pPr>
        <w:pStyle w:val="ListParagraph"/>
        <w:numPr>
          <w:ilvl w:val="0"/>
          <w:numId w:val="16"/>
        </w:numPr>
        <w:tabs>
          <w:tab w:val="left" w:pos="1440"/>
        </w:tabs>
        <w:spacing w:after="0"/>
        <w:ind w:left="1440"/>
        <w:jc w:val="both"/>
        <w:rPr>
          <w:rFonts w:ascii="Bookman Old Style" w:hAnsi="Bookman Old Style" w:cs="Arial"/>
          <w:sz w:val="24"/>
          <w:szCs w:val="24"/>
        </w:rPr>
      </w:pPr>
      <w:r w:rsidRPr="009C3FC8">
        <w:rPr>
          <w:rFonts w:ascii="Bookman Old Style" w:hAnsi="Bookman Old Style" w:cs="Arial"/>
          <w:sz w:val="24"/>
          <w:szCs w:val="24"/>
        </w:rPr>
        <w:t xml:space="preserve">Kewajiban untuk membuat arsip mengenai kejadian pemeriksaan kesehatan awal dan semua bukti-bukti </w:t>
      </w:r>
      <w:r w:rsidRPr="009C3FC8">
        <w:rPr>
          <w:rFonts w:ascii="Bookman Old Style" w:hAnsi="Bookman Old Style" w:cs="Arial"/>
          <w:sz w:val="24"/>
          <w:szCs w:val="24"/>
        </w:rPr>
        <w:lastRenderedPageBreak/>
        <w:t>pengeluaran harus dibuat oleh korban, jika korban meninggal maka keluarga atau ahli waris harus menunjukkan akta kematian korban.</w:t>
      </w:r>
    </w:p>
    <w:p w:rsidR="00182B5F" w:rsidRPr="009C3FC8" w:rsidRDefault="00182B5F" w:rsidP="009C3FC8">
      <w:pPr>
        <w:pStyle w:val="ListParagraph"/>
        <w:numPr>
          <w:ilvl w:val="0"/>
          <w:numId w:val="16"/>
        </w:numPr>
        <w:tabs>
          <w:tab w:val="left" w:pos="1440"/>
        </w:tabs>
        <w:spacing w:after="0"/>
        <w:ind w:left="1440"/>
        <w:jc w:val="both"/>
        <w:rPr>
          <w:rFonts w:ascii="Bookman Old Style" w:hAnsi="Bookman Old Style" w:cs="Arial"/>
          <w:sz w:val="24"/>
          <w:szCs w:val="24"/>
        </w:rPr>
      </w:pPr>
      <w:r w:rsidRPr="009C3FC8">
        <w:rPr>
          <w:rFonts w:ascii="Bookman Old Style" w:hAnsi="Bookman Old Style" w:cs="Arial"/>
          <w:sz w:val="24"/>
          <w:szCs w:val="24"/>
        </w:rPr>
        <w:t>Korban dan keluarganya memiliki waktu 10 tahun untuk mengajukan klaim kompensasi. Korban dapat mengajukan tuntutan di pengadilan negeri. Kompensasi dapat dibayarkan terlebih dahulu sebelum adanya putusan dari pengadilan.</w:t>
      </w:r>
    </w:p>
    <w:p w:rsidR="00182B5F" w:rsidRPr="009C3FC8" w:rsidRDefault="00182B5F" w:rsidP="009C3FC8">
      <w:pPr>
        <w:pStyle w:val="ListParagraph"/>
        <w:numPr>
          <w:ilvl w:val="0"/>
          <w:numId w:val="16"/>
        </w:numPr>
        <w:tabs>
          <w:tab w:val="left" w:pos="1440"/>
        </w:tabs>
        <w:spacing w:after="0"/>
        <w:ind w:left="1440"/>
        <w:jc w:val="both"/>
        <w:rPr>
          <w:rFonts w:ascii="Bookman Old Style" w:hAnsi="Bookman Old Style" w:cs="Arial"/>
          <w:sz w:val="24"/>
          <w:szCs w:val="24"/>
        </w:rPr>
      </w:pPr>
      <w:r w:rsidRPr="009C3FC8">
        <w:rPr>
          <w:rFonts w:ascii="Bookman Old Style" w:hAnsi="Bookman Old Style" w:cs="Arial"/>
          <w:sz w:val="24"/>
          <w:szCs w:val="24"/>
        </w:rPr>
        <w:t>Pemerintah Prancis juga mempunyai UU bagi korban perang sipil yang menderita kerugian kesehatan dll.</w:t>
      </w:r>
    </w:p>
    <w:p w:rsidR="00182B5F" w:rsidRPr="009C3FC8" w:rsidRDefault="00182B5F" w:rsidP="009C3FC8">
      <w:pPr>
        <w:pStyle w:val="ListParagraph"/>
        <w:numPr>
          <w:ilvl w:val="0"/>
          <w:numId w:val="16"/>
        </w:numPr>
        <w:tabs>
          <w:tab w:val="left" w:pos="1440"/>
        </w:tabs>
        <w:spacing w:after="0"/>
        <w:ind w:left="1440"/>
        <w:jc w:val="both"/>
        <w:rPr>
          <w:rFonts w:ascii="Bookman Old Style" w:hAnsi="Bookman Old Style" w:cs="Arial"/>
          <w:sz w:val="24"/>
          <w:szCs w:val="24"/>
        </w:rPr>
      </w:pPr>
      <w:r w:rsidRPr="009C3FC8">
        <w:rPr>
          <w:rFonts w:ascii="Bookman Old Style" w:hAnsi="Bookman Old Style" w:cs="Arial"/>
          <w:sz w:val="24"/>
          <w:szCs w:val="24"/>
        </w:rPr>
        <w:t>Pada tahun 1995 – 2012, tidak ada serangan terorisme di Prancis, namun Warga Negara Prancis ada yang menjadi korban terorisme di luar negeri. Serangan terorisme di Prancis kembali muncul pada tahun 2015.</w:t>
      </w:r>
    </w:p>
    <w:p w:rsidR="00182B5F" w:rsidRPr="009C3FC8" w:rsidRDefault="00182B5F" w:rsidP="009C3FC8">
      <w:pPr>
        <w:pStyle w:val="ListParagraph"/>
        <w:numPr>
          <w:ilvl w:val="0"/>
          <w:numId w:val="16"/>
        </w:numPr>
        <w:tabs>
          <w:tab w:val="left" w:pos="1440"/>
        </w:tabs>
        <w:spacing w:after="0"/>
        <w:ind w:left="1440"/>
        <w:jc w:val="both"/>
        <w:rPr>
          <w:rFonts w:ascii="Bookman Old Style" w:hAnsi="Bookman Old Style" w:cs="Arial"/>
          <w:sz w:val="24"/>
          <w:szCs w:val="24"/>
        </w:rPr>
      </w:pPr>
      <w:r w:rsidRPr="009C3FC8">
        <w:rPr>
          <w:rFonts w:ascii="Bookman Old Style" w:hAnsi="Bookman Old Style" w:cs="Arial"/>
          <w:sz w:val="24"/>
          <w:szCs w:val="24"/>
        </w:rPr>
        <w:t xml:space="preserve">Setelah serangan terorisme, Kejaksaan akan mengirimkan data korban. Kemudian Fenvac akan mengirimkan surat untuk korban terorisme dengan memberikan dukungan moral bagi korban dan keluarganya. Selain itu korban jiga diberitahukan mengenai hal korban atas dana jaminan, dan hak korban di tataran pidana. Korban dapat mengambil peran di persidangan, dan berpartisipasi dalam penyidikan dan penyelidikan. Fenvac selanjutnya akan mengarahkan korban untuk memperoleh pengobatan psikologi atau mengarahkan kepada pengacara guna menuntut hak mereka. </w:t>
      </w:r>
    </w:p>
    <w:p w:rsidR="00182B5F" w:rsidRPr="009C3FC8" w:rsidRDefault="00182B5F" w:rsidP="009C3FC8">
      <w:pPr>
        <w:pStyle w:val="ListParagraph"/>
        <w:numPr>
          <w:ilvl w:val="0"/>
          <w:numId w:val="16"/>
        </w:numPr>
        <w:tabs>
          <w:tab w:val="left" w:pos="1440"/>
        </w:tabs>
        <w:spacing w:after="0"/>
        <w:ind w:left="1440"/>
        <w:jc w:val="both"/>
        <w:rPr>
          <w:rFonts w:ascii="Bookman Old Style" w:hAnsi="Bookman Old Style" w:cs="Arial"/>
          <w:sz w:val="24"/>
          <w:szCs w:val="24"/>
        </w:rPr>
      </w:pPr>
      <w:r w:rsidRPr="009C3FC8">
        <w:rPr>
          <w:rFonts w:ascii="Bookman Old Style" w:hAnsi="Bookman Old Style" w:cs="Arial"/>
          <w:sz w:val="24"/>
          <w:szCs w:val="24"/>
        </w:rPr>
        <w:t>Korban dapat mendapatkan perawatan kesehatan lainnya setelah peristiwa aksi terorisme.</w:t>
      </w:r>
    </w:p>
    <w:p w:rsidR="00182B5F" w:rsidRPr="009C3FC8" w:rsidRDefault="00182B5F" w:rsidP="009C3FC8">
      <w:pPr>
        <w:pStyle w:val="ListParagraph"/>
        <w:numPr>
          <w:ilvl w:val="0"/>
          <w:numId w:val="16"/>
        </w:numPr>
        <w:tabs>
          <w:tab w:val="left" w:pos="1440"/>
        </w:tabs>
        <w:spacing w:after="0"/>
        <w:ind w:left="1440"/>
        <w:jc w:val="both"/>
        <w:rPr>
          <w:rFonts w:ascii="Bookman Old Style" w:hAnsi="Bookman Old Style" w:cs="Arial"/>
          <w:sz w:val="24"/>
          <w:szCs w:val="24"/>
        </w:rPr>
      </w:pPr>
      <w:r w:rsidRPr="009C3FC8">
        <w:rPr>
          <w:rFonts w:ascii="Bookman Old Style" w:hAnsi="Bookman Old Style" w:cs="Arial"/>
          <w:sz w:val="24"/>
          <w:szCs w:val="24"/>
        </w:rPr>
        <w:t>Pertemuan diadakan di skala nasional dan internasional guna penguatan dalam pemberian kompensasi bagi korban.</w:t>
      </w:r>
    </w:p>
    <w:p w:rsidR="00182B5F" w:rsidRPr="009C3FC8" w:rsidRDefault="00182B5F" w:rsidP="009C3FC8">
      <w:pPr>
        <w:pStyle w:val="ListParagraph"/>
        <w:numPr>
          <w:ilvl w:val="0"/>
          <w:numId w:val="16"/>
        </w:numPr>
        <w:tabs>
          <w:tab w:val="left" w:pos="1440"/>
        </w:tabs>
        <w:spacing w:after="0"/>
        <w:ind w:left="1440"/>
        <w:jc w:val="both"/>
        <w:rPr>
          <w:rFonts w:ascii="Bookman Old Style" w:hAnsi="Bookman Old Style" w:cs="Arial"/>
          <w:sz w:val="24"/>
          <w:szCs w:val="24"/>
        </w:rPr>
      </w:pPr>
      <w:r w:rsidRPr="009C3FC8">
        <w:rPr>
          <w:rFonts w:ascii="Bookman Old Style" w:hAnsi="Bookman Old Style" w:cs="Arial"/>
          <w:sz w:val="24"/>
          <w:szCs w:val="24"/>
        </w:rPr>
        <w:t>Acara peringatan juga diadakan guna penguatan bagi korban dan mencegah terjadinya peristiwa aksi terorisme yang sama kembali terjadi di Prancis.</w:t>
      </w:r>
    </w:p>
    <w:p w:rsidR="00182B5F" w:rsidRPr="009C3FC8" w:rsidRDefault="00182B5F" w:rsidP="009C3FC8">
      <w:pPr>
        <w:pStyle w:val="ListParagraph"/>
        <w:numPr>
          <w:ilvl w:val="0"/>
          <w:numId w:val="16"/>
        </w:numPr>
        <w:tabs>
          <w:tab w:val="left" w:pos="1440"/>
        </w:tabs>
        <w:spacing w:after="0"/>
        <w:ind w:left="1440"/>
        <w:jc w:val="both"/>
        <w:rPr>
          <w:rFonts w:ascii="Bookman Old Style" w:hAnsi="Bookman Old Style" w:cs="Arial"/>
          <w:sz w:val="24"/>
          <w:szCs w:val="24"/>
        </w:rPr>
      </w:pPr>
      <w:r w:rsidRPr="009C3FC8">
        <w:rPr>
          <w:rFonts w:ascii="Bookman Old Style" w:hAnsi="Bookman Old Style" w:cs="Arial"/>
          <w:sz w:val="24"/>
          <w:szCs w:val="24"/>
        </w:rPr>
        <w:t>Pemerintah berusaha keras untuk melakukan operasi cepat tanggap darurat dalam menangani aksi terorisme.</w:t>
      </w:r>
    </w:p>
    <w:p w:rsidR="00182B5F" w:rsidRPr="009C3FC8" w:rsidRDefault="00182B5F" w:rsidP="009C3FC8">
      <w:pPr>
        <w:pStyle w:val="ListParagraph"/>
        <w:numPr>
          <w:ilvl w:val="0"/>
          <w:numId w:val="16"/>
        </w:numPr>
        <w:tabs>
          <w:tab w:val="left" w:pos="1440"/>
        </w:tabs>
        <w:spacing w:after="0"/>
        <w:ind w:left="1440"/>
        <w:jc w:val="both"/>
        <w:rPr>
          <w:rFonts w:ascii="Bookman Old Style" w:hAnsi="Bookman Old Style" w:cs="Arial"/>
          <w:sz w:val="24"/>
          <w:szCs w:val="24"/>
        </w:rPr>
      </w:pPr>
      <w:r w:rsidRPr="009C3FC8">
        <w:rPr>
          <w:rFonts w:ascii="Bookman Old Style" w:hAnsi="Bookman Old Style" w:cs="Arial"/>
          <w:sz w:val="24"/>
          <w:szCs w:val="24"/>
        </w:rPr>
        <w:t>Pusat penerimaan korban bertujuan untuk merespon keadaan darurat, memberikan bantuan perawatan medis psikologis, memebrikan bantuan pemakaman, dll.</w:t>
      </w:r>
    </w:p>
    <w:p w:rsidR="00182B5F" w:rsidRPr="009C3FC8" w:rsidRDefault="00182B5F" w:rsidP="009C3FC8">
      <w:pPr>
        <w:pStyle w:val="ListParagraph"/>
        <w:numPr>
          <w:ilvl w:val="0"/>
          <w:numId w:val="16"/>
        </w:numPr>
        <w:tabs>
          <w:tab w:val="left" w:pos="1440"/>
        </w:tabs>
        <w:spacing w:after="0"/>
        <w:ind w:left="1440"/>
        <w:jc w:val="both"/>
        <w:rPr>
          <w:rFonts w:ascii="Bookman Old Style" w:hAnsi="Bookman Old Style" w:cs="Arial"/>
          <w:sz w:val="24"/>
          <w:szCs w:val="24"/>
        </w:rPr>
      </w:pPr>
      <w:r w:rsidRPr="009C3FC8">
        <w:rPr>
          <w:rFonts w:ascii="Bookman Old Style" w:hAnsi="Bookman Old Style" w:cs="Arial"/>
          <w:sz w:val="24"/>
          <w:szCs w:val="24"/>
        </w:rPr>
        <w:t>Prancis telah berhasil membangun sistem yang komprehensif sebagai hasil pembelanjaran dari aksi terorisme yang terjadi.</w:t>
      </w:r>
    </w:p>
    <w:p w:rsidR="00182B5F" w:rsidRPr="009C3FC8" w:rsidRDefault="00182B5F" w:rsidP="009C3FC8">
      <w:pPr>
        <w:pStyle w:val="ListParagraph"/>
        <w:numPr>
          <w:ilvl w:val="0"/>
          <w:numId w:val="16"/>
        </w:numPr>
        <w:tabs>
          <w:tab w:val="left" w:pos="1440"/>
        </w:tabs>
        <w:spacing w:after="0"/>
        <w:ind w:left="1440"/>
        <w:jc w:val="both"/>
        <w:rPr>
          <w:rFonts w:ascii="Bookman Old Style" w:hAnsi="Bookman Old Style" w:cs="Arial"/>
          <w:sz w:val="24"/>
          <w:szCs w:val="24"/>
        </w:rPr>
      </w:pPr>
      <w:r w:rsidRPr="009C3FC8">
        <w:rPr>
          <w:rFonts w:ascii="Bookman Old Style" w:hAnsi="Bookman Old Style" w:cs="Arial"/>
          <w:sz w:val="24"/>
          <w:szCs w:val="24"/>
        </w:rPr>
        <w:t>Mendukung korban terorisme juga merupakan bentuk perang terhadap aksi terorisme.</w:t>
      </w:r>
    </w:p>
    <w:p w:rsidR="00182B5F" w:rsidRPr="009C3FC8" w:rsidRDefault="00182B5F" w:rsidP="009C3FC8">
      <w:pPr>
        <w:spacing w:after="0"/>
        <w:jc w:val="both"/>
        <w:rPr>
          <w:rFonts w:ascii="Bookman Old Style" w:hAnsi="Bookman Old Style" w:cs="Arial"/>
          <w:sz w:val="24"/>
          <w:szCs w:val="24"/>
          <w:lang w:val="en-US"/>
        </w:rPr>
      </w:pPr>
    </w:p>
    <w:p w:rsidR="00A14389" w:rsidRPr="009C3FC8" w:rsidRDefault="00A14389" w:rsidP="009C3FC8">
      <w:pPr>
        <w:pStyle w:val="ListParagraph"/>
        <w:numPr>
          <w:ilvl w:val="0"/>
          <w:numId w:val="21"/>
        </w:numPr>
        <w:ind w:left="720" w:hanging="360"/>
        <w:jc w:val="both"/>
        <w:rPr>
          <w:rFonts w:ascii="Bookman Old Style" w:hAnsi="Bookman Old Style"/>
          <w:b/>
          <w:sz w:val="24"/>
          <w:szCs w:val="24"/>
        </w:rPr>
      </w:pPr>
      <w:r w:rsidRPr="009C3FC8">
        <w:rPr>
          <w:rFonts w:ascii="Bookman Old Style" w:hAnsi="Bookman Old Style" w:cs="Arial"/>
          <w:b/>
          <w:sz w:val="24"/>
          <w:szCs w:val="24"/>
          <w:lang w:val="en-US"/>
        </w:rPr>
        <w:t xml:space="preserve">SESI 2, </w:t>
      </w:r>
      <w:proofErr w:type="spellStart"/>
      <w:r w:rsidR="00DF2F43" w:rsidRPr="009C3FC8">
        <w:rPr>
          <w:rFonts w:ascii="Bookman Old Style" w:hAnsi="Bookman Old Style" w:cs="Arial"/>
          <w:b/>
          <w:sz w:val="24"/>
          <w:szCs w:val="24"/>
          <w:lang w:val="en-US"/>
        </w:rPr>
        <w:t>Nasional</w:t>
      </w:r>
      <w:proofErr w:type="spellEnd"/>
      <w:r w:rsidR="00DF2F43" w:rsidRPr="009C3FC8">
        <w:rPr>
          <w:rFonts w:ascii="Bookman Old Style" w:hAnsi="Bookman Old Style" w:cs="Arial"/>
          <w:b/>
          <w:sz w:val="24"/>
          <w:szCs w:val="24"/>
          <w:lang w:val="en-US"/>
        </w:rPr>
        <w:t xml:space="preserve"> Expert </w:t>
      </w:r>
      <w:r w:rsidR="00DF2F43" w:rsidRPr="009C3FC8">
        <w:rPr>
          <w:rFonts w:ascii="Bookman Old Style" w:hAnsi="Bookman Old Style"/>
          <w:b/>
          <w:sz w:val="24"/>
          <w:szCs w:val="24"/>
          <w:lang w:val="en-US"/>
        </w:rPr>
        <w:t>Knowledge Sharing and Discussion</w:t>
      </w:r>
      <w:r w:rsidR="00DF2F43" w:rsidRPr="009C3FC8">
        <w:rPr>
          <w:rFonts w:ascii="Bookman Old Style" w:hAnsi="Bookman Old Style" w:cs="Arial"/>
          <w:b/>
          <w:sz w:val="24"/>
          <w:szCs w:val="24"/>
          <w:lang w:val="en-US"/>
        </w:rPr>
        <w:t xml:space="preserve"> </w:t>
      </w:r>
    </w:p>
    <w:p w:rsidR="009C3FC8" w:rsidRPr="009C3FC8" w:rsidRDefault="009C3FC8" w:rsidP="009C3FC8">
      <w:pPr>
        <w:pStyle w:val="ListParagraph"/>
        <w:jc w:val="both"/>
        <w:rPr>
          <w:rFonts w:ascii="Bookman Old Style" w:hAnsi="Bookman Old Style"/>
          <w:b/>
          <w:sz w:val="24"/>
          <w:szCs w:val="24"/>
        </w:rPr>
      </w:pPr>
      <w:r>
        <w:rPr>
          <w:rFonts w:ascii="Bookman Old Style" w:hAnsi="Bookman Old Style" w:cs="Arial"/>
          <w:b/>
          <w:sz w:val="24"/>
          <w:szCs w:val="24"/>
          <w:lang w:val="en-US"/>
        </w:rPr>
        <w:t>Moderator</w:t>
      </w:r>
      <w:r w:rsidRPr="009C3FC8">
        <w:rPr>
          <w:rFonts w:ascii="Bookman Old Style" w:hAnsi="Bookman Old Style" w:cs="Arial"/>
          <w:sz w:val="24"/>
          <w:szCs w:val="24"/>
          <w:lang w:val="en-US"/>
        </w:rPr>
        <w:t xml:space="preserve">, Prof. Dr. </w:t>
      </w:r>
      <w:proofErr w:type="spellStart"/>
      <w:r w:rsidRPr="009C3FC8">
        <w:rPr>
          <w:rFonts w:ascii="Bookman Old Style" w:hAnsi="Bookman Old Style" w:cs="Arial"/>
          <w:sz w:val="24"/>
          <w:szCs w:val="24"/>
          <w:lang w:val="en-US"/>
        </w:rPr>
        <w:t>Teguh</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Soedarsono</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Wakil</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Ketua</w:t>
      </w:r>
      <w:proofErr w:type="spellEnd"/>
      <w:r w:rsidRPr="009C3FC8">
        <w:rPr>
          <w:rFonts w:ascii="Bookman Old Style" w:hAnsi="Bookman Old Style" w:cs="Arial"/>
          <w:sz w:val="24"/>
          <w:szCs w:val="24"/>
          <w:lang w:val="en-US"/>
        </w:rPr>
        <w:t xml:space="preserve"> LPSK</w:t>
      </w:r>
    </w:p>
    <w:p w:rsidR="00A14389" w:rsidRPr="009C3FC8" w:rsidRDefault="00DF2F43" w:rsidP="009C3FC8">
      <w:pPr>
        <w:pStyle w:val="ListParagraph"/>
        <w:numPr>
          <w:ilvl w:val="0"/>
          <w:numId w:val="4"/>
        </w:numPr>
        <w:spacing w:after="0"/>
        <w:jc w:val="both"/>
        <w:rPr>
          <w:rFonts w:ascii="Bookman Old Style" w:hAnsi="Bookman Old Style" w:cs="Arial"/>
          <w:sz w:val="24"/>
          <w:szCs w:val="24"/>
          <w:lang w:val="en-US"/>
        </w:rPr>
      </w:pPr>
      <w:r w:rsidRPr="009C3FC8">
        <w:rPr>
          <w:rFonts w:ascii="Bookman Old Style" w:hAnsi="Bookman Old Style" w:cs="Arial"/>
          <w:b/>
          <w:sz w:val="24"/>
          <w:szCs w:val="24"/>
          <w:lang w:val="en-US"/>
        </w:rPr>
        <w:lastRenderedPageBreak/>
        <w:t xml:space="preserve">Prof. Dr. </w:t>
      </w:r>
      <w:proofErr w:type="spellStart"/>
      <w:r w:rsidRPr="009C3FC8">
        <w:rPr>
          <w:rFonts w:ascii="Bookman Old Style" w:hAnsi="Bookman Old Style" w:cs="Arial"/>
          <w:b/>
          <w:sz w:val="24"/>
          <w:szCs w:val="24"/>
          <w:lang w:val="en-US"/>
        </w:rPr>
        <w:t>Enny</w:t>
      </w:r>
      <w:proofErr w:type="spellEnd"/>
      <w:r w:rsidRPr="009C3FC8">
        <w:rPr>
          <w:rFonts w:ascii="Bookman Old Style" w:hAnsi="Bookman Old Style" w:cs="Arial"/>
          <w:b/>
          <w:sz w:val="24"/>
          <w:szCs w:val="24"/>
          <w:lang w:val="en-US"/>
        </w:rPr>
        <w:t xml:space="preserve"> </w:t>
      </w:r>
      <w:proofErr w:type="spellStart"/>
      <w:r w:rsidRPr="009C3FC8">
        <w:rPr>
          <w:rFonts w:ascii="Bookman Old Style" w:hAnsi="Bookman Old Style" w:cs="Arial"/>
          <w:b/>
          <w:sz w:val="24"/>
          <w:szCs w:val="24"/>
          <w:lang w:val="en-US"/>
        </w:rPr>
        <w:t>Nurbaningsih</w:t>
      </w:r>
      <w:proofErr w:type="spellEnd"/>
      <w:r w:rsidRPr="009C3FC8">
        <w:rPr>
          <w:rFonts w:ascii="Bookman Old Style" w:hAnsi="Bookman Old Style" w:cs="Arial"/>
          <w:b/>
          <w:sz w:val="24"/>
          <w:szCs w:val="24"/>
          <w:lang w:val="en-US"/>
        </w:rPr>
        <w:t xml:space="preserve">., S.H. M.H - </w:t>
      </w:r>
      <w:r w:rsidR="007A6CCB" w:rsidRPr="009C3FC8">
        <w:rPr>
          <w:rFonts w:ascii="Bookman Old Style" w:hAnsi="Bookman Old Style" w:cs="Arial"/>
          <w:b/>
          <w:sz w:val="24"/>
          <w:szCs w:val="24"/>
          <w:lang w:val="en-US"/>
        </w:rPr>
        <w:t>“</w:t>
      </w:r>
      <w:r w:rsidR="007A6CCB" w:rsidRPr="009C3FC8">
        <w:rPr>
          <w:rFonts w:ascii="Bookman Old Style" w:hAnsi="Bookman Old Style" w:cs="Arial"/>
          <w:b/>
          <w:i/>
          <w:sz w:val="24"/>
          <w:szCs w:val="24"/>
        </w:rPr>
        <w:t>Upaya Pembaharuan Hukum Nasional Dalam Rangka Mewujudkan Kompensasi Bagi Korban Tindak Pidana Terorisme</w:t>
      </w:r>
      <w:r w:rsidRPr="009C3FC8">
        <w:rPr>
          <w:rFonts w:ascii="Bookman Old Style" w:hAnsi="Bookman Old Style" w:cs="Arial"/>
          <w:b/>
          <w:i/>
          <w:sz w:val="24"/>
          <w:szCs w:val="24"/>
          <w:lang w:val="en-US"/>
        </w:rPr>
        <w:t>”</w:t>
      </w:r>
      <w:r w:rsidR="007A6CCB" w:rsidRPr="009C3FC8">
        <w:rPr>
          <w:rFonts w:ascii="Bookman Old Style" w:hAnsi="Bookman Old Style" w:cs="Arial"/>
          <w:sz w:val="24"/>
          <w:szCs w:val="24"/>
          <w:lang w:val="en-US"/>
        </w:rPr>
        <w:t xml:space="preserve"> </w:t>
      </w:r>
    </w:p>
    <w:p w:rsidR="007A6CCB" w:rsidRPr="009C3FC8" w:rsidRDefault="007A6CCB" w:rsidP="009C3FC8">
      <w:pPr>
        <w:pStyle w:val="ListParagraph"/>
        <w:numPr>
          <w:ilvl w:val="0"/>
          <w:numId w:val="22"/>
        </w:numPr>
        <w:spacing w:after="0"/>
        <w:ind w:left="1440"/>
        <w:jc w:val="both"/>
        <w:rPr>
          <w:rFonts w:ascii="Bookman Old Style" w:hAnsi="Bookman Old Style" w:cs="Arial"/>
          <w:sz w:val="24"/>
          <w:szCs w:val="24"/>
        </w:rPr>
      </w:pPr>
      <w:r w:rsidRPr="009C3FC8">
        <w:rPr>
          <w:rFonts w:ascii="Bookman Old Style" w:hAnsi="Bookman Old Style" w:cs="Arial"/>
          <w:sz w:val="24"/>
          <w:szCs w:val="24"/>
        </w:rPr>
        <w:t xml:space="preserve">UU Terorisme perlu dilakukan perubahan mengingat UU tersebut dibentuk karena adanya kasus Bom Bali sehingga nuansa pembentukannya lebih cenderung pada upaya penindakan dengan tidak memperhatikan aspek lain meliputi aspek HAM terhadapmkorban maupun pencegahannya. </w:t>
      </w:r>
    </w:p>
    <w:p w:rsidR="00BA1BF6" w:rsidRPr="009C3FC8" w:rsidRDefault="00BA1BF6" w:rsidP="009C3FC8">
      <w:pPr>
        <w:pStyle w:val="ListParagraph"/>
        <w:numPr>
          <w:ilvl w:val="0"/>
          <w:numId w:val="22"/>
        </w:numPr>
        <w:spacing w:after="0"/>
        <w:ind w:left="1440"/>
        <w:jc w:val="both"/>
        <w:rPr>
          <w:rFonts w:ascii="Bookman Old Style" w:hAnsi="Bookman Old Style" w:cs="Arial"/>
          <w:sz w:val="24"/>
          <w:szCs w:val="24"/>
        </w:rPr>
      </w:pPr>
      <w:r w:rsidRPr="009C3FC8">
        <w:rPr>
          <w:rFonts w:ascii="Bookman Old Style" w:hAnsi="Bookman Old Style" w:cs="Arial"/>
          <w:sz w:val="24"/>
          <w:szCs w:val="24"/>
        </w:rPr>
        <w:t>Materi Revisi UU No. 15 Tahun 3 tentang Penetapan Perpu No. 1 Tahun 2002 Tentang Pembarantasan Tindak Pidana Terorisme, meliputi:</w:t>
      </w:r>
    </w:p>
    <w:p w:rsidR="00BA1BF6" w:rsidRPr="009C3FC8" w:rsidRDefault="00BA1BF6" w:rsidP="009C3FC8">
      <w:pPr>
        <w:pStyle w:val="ListParagraph"/>
        <w:numPr>
          <w:ilvl w:val="0"/>
          <w:numId w:val="23"/>
        </w:numPr>
        <w:spacing w:after="0"/>
        <w:ind w:hanging="180"/>
        <w:jc w:val="both"/>
        <w:rPr>
          <w:rFonts w:ascii="Bookman Old Style" w:hAnsi="Bookman Old Style" w:cs="Arial"/>
          <w:sz w:val="24"/>
          <w:szCs w:val="24"/>
        </w:rPr>
      </w:pPr>
      <w:r w:rsidRPr="009C3FC8">
        <w:rPr>
          <w:rFonts w:ascii="Bookman Old Style" w:hAnsi="Bookman Old Style" w:cs="Arial"/>
          <w:sz w:val="24"/>
          <w:szCs w:val="24"/>
        </w:rPr>
        <w:t>Kriminalisasi terhadap berbagai modus baru seperti jenis Bahan Peledak, mengikuti pelatihan militer/paramiliter/pelatihan lain (dalam negeri atau luar negeri dengab maksud melakukan Tindak Pidana Terorisme.</w:t>
      </w:r>
    </w:p>
    <w:p w:rsidR="00BA1BF6" w:rsidRPr="009C3FC8" w:rsidRDefault="00BA1BF6" w:rsidP="009C3FC8">
      <w:pPr>
        <w:pStyle w:val="ListParagraph"/>
        <w:numPr>
          <w:ilvl w:val="0"/>
          <w:numId w:val="23"/>
        </w:numPr>
        <w:spacing w:after="0"/>
        <w:ind w:hanging="180"/>
        <w:jc w:val="both"/>
        <w:rPr>
          <w:rFonts w:ascii="Bookman Old Style" w:hAnsi="Bookman Old Style" w:cs="Arial"/>
          <w:sz w:val="24"/>
          <w:szCs w:val="24"/>
        </w:rPr>
      </w:pPr>
      <w:r w:rsidRPr="009C3FC8">
        <w:rPr>
          <w:rFonts w:ascii="Bookman Old Style" w:hAnsi="Bookman Old Style" w:cs="Arial"/>
          <w:sz w:val="24"/>
          <w:szCs w:val="24"/>
        </w:rPr>
        <w:t>Pemberatan Sanksi Pidana Terhafap pelaku Tindak Pidana Terorisme, baik percobaan, persiapan, pemufakatan jahat, dan pembantuan untuk melakukan Tindak Pidana Terorisme.</w:t>
      </w:r>
    </w:p>
    <w:p w:rsidR="00BA1BF6" w:rsidRPr="009C3FC8" w:rsidRDefault="00BA1BF6" w:rsidP="009C3FC8">
      <w:pPr>
        <w:pStyle w:val="ListParagraph"/>
        <w:numPr>
          <w:ilvl w:val="0"/>
          <w:numId w:val="23"/>
        </w:numPr>
        <w:spacing w:after="0"/>
        <w:ind w:hanging="180"/>
        <w:jc w:val="both"/>
        <w:rPr>
          <w:rFonts w:ascii="Bookman Old Style" w:hAnsi="Bookman Old Style" w:cs="Arial"/>
          <w:sz w:val="24"/>
          <w:szCs w:val="24"/>
        </w:rPr>
      </w:pPr>
      <w:r w:rsidRPr="009C3FC8">
        <w:rPr>
          <w:rFonts w:ascii="Bookman Old Style" w:hAnsi="Bookman Old Style" w:cs="Arial"/>
          <w:sz w:val="24"/>
          <w:szCs w:val="24"/>
        </w:rPr>
        <w:t>Perluasan Sanksi Pidana terhadap korporasi yang dikenakan kepada pendiri, pemimpin, pengurus, atau orang yang mengarahkan kegiatan korporasi.</w:t>
      </w:r>
    </w:p>
    <w:p w:rsidR="00BA1BF6" w:rsidRPr="009C3FC8" w:rsidRDefault="00BA1BF6" w:rsidP="009C3FC8">
      <w:pPr>
        <w:pStyle w:val="ListParagraph"/>
        <w:numPr>
          <w:ilvl w:val="0"/>
          <w:numId w:val="23"/>
        </w:numPr>
        <w:spacing w:after="0"/>
        <w:ind w:hanging="180"/>
        <w:jc w:val="both"/>
        <w:rPr>
          <w:rFonts w:ascii="Bookman Old Style" w:hAnsi="Bookman Old Style" w:cs="Arial"/>
          <w:sz w:val="24"/>
          <w:szCs w:val="24"/>
        </w:rPr>
      </w:pPr>
      <w:r w:rsidRPr="009C3FC8">
        <w:rPr>
          <w:rFonts w:ascii="Bookman Old Style" w:hAnsi="Bookman Old Style" w:cs="Arial"/>
          <w:sz w:val="24"/>
          <w:szCs w:val="24"/>
        </w:rPr>
        <w:t>Penjatuhan pidana tambahan berupa pencabutan paspor.</w:t>
      </w:r>
    </w:p>
    <w:p w:rsidR="00BA1BF6" w:rsidRPr="009C3FC8" w:rsidRDefault="00BA1BF6" w:rsidP="009C3FC8">
      <w:pPr>
        <w:pStyle w:val="ListParagraph"/>
        <w:numPr>
          <w:ilvl w:val="0"/>
          <w:numId w:val="23"/>
        </w:numPr>
        <w:spacing w:after="0"/>
        <w:ind w:hanging="180"/>
        <w:jc w:val="both"/>
        <w:rPr>
          <w:rFonts w:ascii="Bookman Old Style" w:hAnsi="Bookman Old Style" w:cs="Arial"/>
          <w:sz w:val="24"/>
          <w:szCs w:val="24"/>
        </w:rPr>
      </w:pPr>
      <w:r w:rsidRPr="009C3FC8">
        <w:rPr>
          <w:rFonts w:ascii="Bookman Old Style" w:hAnsi="Bookman Old Style" w:cs="Arial"/>
          <w:sz w:val="24"/>
          <w:szCs w:val="24"/>
        </w:rPr>
        <w:t>Kehususan terhadap hukum acara pidana seperti penambahan waktu penangkapan, penahanan, dan perpangan penahanan untuk kepentingan penyidik Dan penuntut umum serta penelitian berkas perkara Tindak Pidana Terorisme oleh penuntut umum.</w:t>
      </w:r>
    </w:p>
    <w:p w:rsidR="00BA1BF6" w:rsidRPr="009C3FC8" w:rsidRDefault="00BA1BF6" w:rsidP="009C3FC8">
      <w:pPr>
        <w:pStyle w:val="ListParagraph"/>
        <w:numPr>
          <w:ilvl w:val="0"/>
          <w:numId w:val="23"/>
        </w:numPr>
        <w:spacing w:after="0"/>
        <w:ind w:hanging="180"/>
        <w:jc w:val="both"/>
        <w:rPr>
          <w:rFonts w:ascii="Bookman Old Style" w:hAnsi="Bookman Old Style" w:cs="Arial"/>
          <w:sz w:val="24"/>
          <w:szCs w:val="24"/>
        </w:rPr>
      </w:pPr>
      <w:r w:rsidRPr="009C3FC8">
        <w:rPr>
          <w:rFonts w:ascii="Bookman Old Style" w:hAnsi="Bookman Old Style" w:cs="Arial"/>
          <w:sz w:val="24"/>
          <w:szCs w:val="24"/>
        </w:rPr>
        <w:t xml:space="preserve">Penguatan BNPT dalam melakukan koordinasi dengan Kementerian/Lembaga. </w:t>
      </w:r>
    </w:p>
    <w:p w:rsidR="00BA1BF6" w:rsidRPr="009C3FC8" w:rsidRDefault="00BA1BF6" w:rsidP="009C3FC8">
      <w:pPr>
        <w:pStyle w:val="ListParagraph"/>
        <w:numPr>
          <w:ilvl w:val="0"/>
          <w:numId w:val="22"/>
        </w:numPr>
        <w:spacing w:after="0"/>
        <w:ind w:left="1440"/>
        <w:jc w:val="both"/>
        <w:rPr>
          <w:rFonts w:ascii="Bookman Old Style" w:hAnsi="Bookman Old Style" w:cs="Arial"/>
          <w:sz w:val="24"/>
          <w:szCs w:val="24"/>
        </w:rPr>
      </w:pPr>
      <w:r w:rsidRPr="009C3FC8">
        <w:rPr>
          <w:rFonts w:ascii="Bookman Old Style" w:hAnsi="Bookman Old Style" w:cs="Arial"/>
          <w:sz w:val="24"/>
          <w:szCs w:val="24"/>
        </w:rPr>
        <w:t xml:space="preserve">Pengaturan Sanksi Pidana Terorisme disesuaikan dengan RUU KUHP sehingga proses pembahsasan RUU Terorisme bersamaan dengan Pembahasan RUU KUHP. </w:t>
      </w:r>
    </w:p>
    <w:p w:rsidR="00BA1BF6" w:rsidRPr="009C3FC8" w:rsidRDefault="00BA1BF6" w:rsidP="009C3FC8">
      <w:pPr>
        <w:pStyle w:val="ListParagraph"/>
        <w:numPr>
          <w:ilvl w:val="0"/>
          <w:numId w:val="22"/>
        </w:numPr>
        <w:spacing w:after="0"/>
        <w:ind w:left="1440"/>
        <w:jc w:val="both"/>
        <w:rPr>
          <w:rFonts w:ascii="Bookman Old Style" w:hAnsi="Bookman Old Style" w:cs="Arial"/>
          <w:sz w:val="24"/>
          <w:szCs w:val="24"/>
        </w:rPr>
      </w:pPr>
      <w:r w:rsidRPr="009C3FC8">
        <w:rPr>
          <w:rFonts w:ascii="Bookman Old Style" w:hAnsi="Bookman Old Style" w:cs="Arial"/>
          <w:sz w:val="24"/>
          <w:szCs w:val="24"/>
        </w:rPr>
        <w:t xml:space="preserve">Perlu ada paramater yang jelas mengenai lamanya hukuman bagi para pelaku terorisme yang bisa dijadikan pedoman bagi aparat penegak hukum. </w:t>
      </w:r>
    </w:p>
    <w:p w:rsidR="00BA1BF6" w:rsidRPr="009C3FC8" w:rsidRDefault="00BA1BF6" w:rsidP="009C3FC8">
      <w:pPr>
        <w:pStyle w:val="ListParagraph"/>
        <w:numPr>
          <w:ilvl w:val="0"/>
          <w:numId w:val="22"/>
        </w:numPr>
        <w:spacing w:after="0"/>
        <w:ind w:left="1440"/>
        <w:jc w:val="both"/>
        <w:rPr>
          <w:rFonts w:ascii="Bookman Old Style" w:hAnsi="Bookman Old Style" w:cs="Arial"/>
          <w:sz w:val="24"/>
          <w:szCs w:val="24"/>
        </w:rPr>
      </w:pPr>
      <w:r w:rsidRPr="009C3FC8">
        <w:rPr>
          <w:rFonts w:ascii="Bookman Old Style" w:hAnsi="Bookman Old Style" w:cs="Arial"/>
          <w:sz w:val="24"/>
          <w:szCs w:val="24"/>
        </w:rPr>
        <w:t xml:space="preserve">Pengaturan dalam Revisi UU Terorisme menekankan pada Upaya Penindakan, Pencegahan, dan Jaminan terhadap hak-hak korban. </w:t>
      </w:r>
    </w:p>
    <w:p w:rsidR="00BA1BF6" w:rsidRPr="009C3FC8" w:rsidRDefault="00BA1BF6" w:rsidP="009C3FC8">
      <w:pPr>
        <w:pStyle w:val="ListParagraph"/>
        <w:numPr>
          <w:ilvl w:val="0"/>
          <w:numId w:val="22"/>
        </w:numPr>
        <w:spacing w:after="0"/>
        <w:ind w:left="1440"/>
        <w:jc w:val="both"/>
        <w:rPr>
          <w:rFonts w:ascii="Bookman Old Style" w:hAnsi="Bookman Old Style" w:cs="Arial"/>
          <w:sz w:val="24"/>
          <w:szCs w:val="24"/>
        </w:rPr>
      </w:pPr>
      <w:r w:rsidRPr="009C3FC8">
        <w:rPr>
          <w:rFonts w:ascii="Bookman Old Style" w:hAnsi="Bookman Old Style" w:cs="Arial"/>
          <w:sz w:val="24"/>
          <w:szCs w:val="24"/>
        </w:rPr>
        <w:t xml:space="preserve">Hak Korban Tindak Pidana Terorisme mengacu pada Undang-Undang Perlindungan Saksi dan Korban Nomor 31 Tahun 2014 yang termuat dalam Pasal 5, Pasal, dan Pasal 7. Implementasi </w:t>
      </w:r>
      <w:r w:rsidRPr="009C3FC8">
        <w:rPr>
          <w:rFonts w:ascii="Bookman Old Style" w:hAnsi="Bookman Old Style" w:cs="Arial"/>
          <w:sz w:val="24"/>
          <w:szCs w:val="24"/>
        </w:rPr>
        <w:lastRenderedPageBreak/>
        <w:t xml:space="preserve">hak-hal tersebut perlu diatur lebih rinci dalam peraturan pelaksana. </w:t>
      </w:r>
    </w:p>
    <w:p w:rsidR="00BA1BF6" w:rsidRPr="009C3FC8" w:rsidRDefault="00BA1BF6" w:rsidP="009C3FC8">
      <w:pPr>
        <w:pStyle w:val="ListParagraph"/>
        <w:numPr>
          <w:ilvl w:val="0"/>
          <w:numId w:val="22"/>
        </w:numPr>
        <w:spacing w:after="0"/>
        <w:ind w:left="1440"/>
        <w:jc w:val="both"/>
        <w:rPr>
          <w:rFonts w:ascii="Bookman Old Style" w:hAnsi="Bookman Old Style" w:cs="Arial"/>
          <w:sz w:val="24"/>
          <w:szCs w:val="24"/>
        </w:rPr>
      </w:pPr>
      <w:r w:rsidRPr="009C3FC8">
        <w:rPr>
          <w:rFonts w:ascii="Bookman Old Style" w:hAnsi="Bookman Old Style" w:cs="Arial"/>
          <w:sz w:val="24"/>
          <w:szCs w:val="24"/>
        </w:rPr>
        <w:t xml:space="preserve">Proses Kompensasi dilakukan berdaskan amar putusan Pengadilan Negeri dengan melibatkan Menteri Keuangan untuk melaksanakan putusan selama 30 hari kerja dan jika dibayar bertahap, maka setiap tahapan pelaksanaan atau keterlambatan pelaksanaan dilaporkan kepada pengadilan. Kompensasi yang telah dibayarkan dilaporkan oleh Menkeu kepada Ketua Pengadilan yang memutus perkara disertai tanda bukti untuk diumumkan. </w:t>
      </w:r>
    </w:p>
    <w:p w:rsidR="007A6CCB" w:rsidRPr="009C3FC8" w:rsidRDefault="007A6CCB" w:rsidP="009C3FC8">
      <w:pPr>
        <w:pStyle w:val="ListParagraph"/>
        <w:spacing w:after="0"/>
        <w:jc w:val="both"/>
        <w:rPr>
          <w:rFonts w:ascii="Bookman Old Style" w:hAnsi="Bookman Old Style" w:cs="Arial"/>
          <w:sz w:val="24"/>
          <w:szCs w:val="24"/>
          <w:lang w:val="en-US"/>
        </w:rPr>
      </w:pPr>
    </w:p>
    <w:p w:rsidR="00A14389" w:rsidRPr="009C3FC8" w:rsidRDefault="00DF2F43" w:rsidP="009C3FC8">
      <w:pPr>
        <w:pStyle w:val="ListParagraph"/>
        <w:numPr>
          <w:ilvl w:val="0"/>
          <w:numId w:val="4"/>
        </w:numPr>
        <w:spacing w:after="0"/>
        <w:jc w:val="both"/>
        <w:rPr>
          <w:rFonts w:ascii="Bookman Old Style" w:hAnsi="Bookman Old Style" w:cs="Arial"/>
          <w:sz w:val="24"/>
          <w:szCs w:val="24"/>
          <w:lang w:val="en-US"/>
        </w:rPr>
      </w:pPr>
      <w:r w:rsidRPr="009C3FC8">
        <w:rPr>
          <w:rFonts w:ascii="Bookman Old Style" w:hAnsi="Bookman Old Style" w:cs="Arial"/>
          <w:b/>
          <w:sz w:val="24"/>
          <w:szCs w:val="24"/>
          <w:lang w:val="en-US"/>
        </w:rPr>
        <w:t xml:space="preserve">Prof. Dr. Surya Jaya – Hakim </w:t>
      </w:r>
      <w:proofErr w:type="spellStart"/>
      <w:r w:rsidRPr="009C3FC8">
        <w:rPr>
          <w:rFonts w:ascii="Bookman Old Style" w:hAnsi="Bookman Old Style" w:cs="Arial"/>
          <w:b/>
          <w:sz w:val="24"/>
          <w:szCs w:val="24"/>
          <w:lang w:val="en-US"/>
        </w:rPr>
        <w:t>Agung</w:t>
      </w:r>
      <w:proofErr w:type="spellEnd"/>
      <w:r w:rsidRPr="009C3FC8">
        <w:rPr>
          <w:rFonts w:ascii="Bookman Old Style" w:hAnsi="Bookman Old Style" w:cs="Arial"/>
          <w:b/>
          <w:sz w:val="24"/>
          <w:szCs w:val="24"/>
          <w:lang w:val="en-US"/>
        </w:rPr>
        <w:t xml:space="preserve">, </w:t>
      </w:r>
      <w:proofErr w:type="spellStart"/>
      <w:r w:rsidRPr="009C3FC8">
        <w:rPr>
          <w:rFonts w:ascii="Bookman Old Style" w:hAnsi="Bookman Old Style" w:cs="Arial"/>
          <w:b/>
          <w:sz w:val="24"/>
          <w:szCs w:val="24"/>
          <w:lang w:val="en-US"/>
        </w:rPr>
        <w:t>Mahkamah</w:t>
      </w:r>
      <w:proofErr w:type="spellEnd"/>
      <w:r w:rsidRPr="009C3FC8">
        <w:rPr>
          <w:rFonts w:ascii="Bookman Old Style" w:hAnsi="Bookman Old Style" w:cs="Arial"/>
          <w:b/>
          <w:sz w:val="24"/>
          <w:szCs w:val="24"/>
          <w:lang w:val="en-US"/>
        </w:rPr>
        <w:t xml:space="preserve"> </w:t>
      </w:r>
      <w:proofErr w:type="spellStart"/>
      <w:r w:rsidRPr="009C3FC8">
        <w:rPr>
          <w:rFonts w:ascii="Bookman Old Style" w:hAnsi="Bookman Old Style" w:cs="Arial"/>
          <w:b/>
          <w:sz w:val="24"/>
          <w:szCs w:val="24"/>
          <w:lang w:val="en-US"/>
        </w:rPr>
        <w:t>Agung</w:t>
      </w:r>
      <w:proofErr w:type="spellEnd"/>
      <w:r w:rsidRPr="009C3FC8">
        <w:rPr>
          <w:rFonts w:ascii="Bookman Old Style" w:hAnsi="Bookman Old Style" w:cs="Arial"/>
          <w:b/>
          <w:sz w:val="24"/>
          <w:szCs w:val="24"/>
          <w:lang w:val="en-US"/>
        </w:rPr>
        <w:t xml:space="preserve"> RI</w:t>
      </w:r>
      <w:r w:rsidR="007A6CCB" w:rsidRPr="009C3FC8">
        <w:rPr>
          <w:rFonts w:ascii="Bookman Old Style" w:hAnsi="Bookman Old Style" w:cs="Arial"/>
          <w:b/>
          <w:sz w:val="24"/>
          <w:szCs w:val="24"/>
          <w:lang w:val="en-US"/>
        </w:rPr>
        <w:t xml:space="preserve"> </w:t>
      </w:r>
      <w:r w:rsidRPr="009C3FC8">
        <w:rPr>
          <w:rFonts w:ascii="Bookman Old Style" w:hAnsi="Bookman Old Style" w:cs="Arial"/>
          <w:b/>
          <w:sz w:val="24"/>
          <w:szCs w:val="24"/>
          <w:lang w:val="en-US"/>
        </w:rPr>
        <w:t>-</w:t>
      </w:r>
      <w:r w:rsidRPr="009C3FC8">
        <w:rPr>
          <w:rFonts w:ascii="Bookman Old Style" w:hAnsi="Bookman Old Style" w:cs="Arial"/>
          <w:sz w:val="24"/>
          <w:szCs w:val="24"/>
          <w:lang w:val="en-US"/>
        </w:rPr>
        <w:t xml:space="preserve"> </w:t>
      </w:r>
      <w:r w:rsidR="007A6CCB" w:rsidRPr="009C3FC8">
        <w:rPr>
          <w:rFonts w:ascii="Bookman Old Style" w:hAnsi="Bookman Old Style" w:cs="Arial"/>
          <w:sz w:val="24"/>
          <w:szCs w:val="24"/>
          <w:lang w:val="en-US"/>
        </w:rPr>
        <w:t>“</w:t>
      </w:r>
      <w:r w:rsidR="007A6CCB" w:rsidRPr="009C3FC8">
        <w:rPr>
          <w:rFonts w:ascii="Bookman Old Style" w:hAnsi="Bookman Old Style" w:cs="Arial"/>
          <w:i/>
          <w:sz w:val="24"/>
          <w:szCs w:val="24"/>
        </w:rPr>
        <w:t>Perkembangan Peradilan Pidana Dalam Upaya Mewujudkan Perlindungan dan Pemberdayaan Korban Tindak Pidana Terorisme</w:t>
      </w:r>
      <w:r w:rsidR="007A6CCB" w:rsidRPr="009C3FC8">
        <w:rPr>
          <w:rFonts w:ascii="Bookman Old Style" w:hAnsi="Bookman Old Style" w:cs="Arial"/>
          <w:sz w:val="24"/>
          <w:szCs w:val="24"/>
          <w:lang w:val="en-US"/>
        </w:rPr>
        <w:t xml:space="preserve">” - </w:t>
      </w:r>
    </w:p>
    <w:p w:rsidR="007A6CCB" w:rsidRPr="009C3FC8" w:rsidRDefault="007A6CCB" w:rsidP="009C3FC8">
      <w:pPr>
        <w:pStyle w:val="ListParagraph"/>
        <w:numPr>
          <w:ilvl w:val="0"/>
          <w:numId w:val="24"/>
        </w:numPr>
        <w:spacing w:after="0"/>
        <w:ind w:left="1440"/>
        <w:jc w:val="both"/>
        <w:rPr>
          <w:rFonts w:ascii="Bookman Old Style" w:hAnsi="Bookman Old Style" w:cs="Arial"/>
          <w:sz w:val="24"/>
          <w:szCs w:val="24"/>
        </w:rPr>
      </w:pPr>
      <w:r w:rsidRPr="009C3FC8">
        <w:rPr>
          <w:rFonts w:ascii="Bookman Old Style" w:hAnsi="Bookman Old Style" w:cs="Arial"/>
          <w:sz w:val="24"/>
          <w:szCs w:val="24"/>
        </w:rPr>
        <w:t>Banyak hambatan dalam hal penanganan tindak pidana terorisme ketika pelaku meninggal, dan perlu ada aturan yang mengatur masalah in abtentia dalam proses peradilan tindak pidana terorisme.</w:t>
      </w:r>
    </w:p>
    <w:p w:rsidR="007A6CCB" w:rsidRPr="009C3FC8" w:rsidRDefault="007A6CCB" w:rsidP="009C3FC8">
      <w:pPr>
        <w:pStyle w:val="ListParagraph"/>
        <w:numPr>
          <w:ilvl w:val="0"/>
          <w:numId w:val="24"/>
        </w:numPr>
        <w:spacing w:after="0"/>
        <w:ind w:left="1440"/>
        <w:jc w:val="both"/>
        <w:rPr>
          <w:rFonts w:ascii="Bookman Old Style" w:hAnsi="Bookman Old Style" w:cs="Arial"/>
          <w:sz w:val="24"/>
          <w:szCs w:val="24"/>
        </w:rPr>
      </w:pPr>
      <w:r w:rsidRPr="009C3FC8">
        <w:rPr>
          <w:rFonts w:ascii="Bookman Old Style" w:hAnsi="Bookman Old Style" w:cs="Arial"/>
          <w:sz w:val="24"/>
          <w:szCs w:val="24"/>
        </w:rPr>
        <w:t xml:space="preserve">Payung hukum dasar untuk kompensasi tindak pidana teorisme masih sangat terbatas. </w:t>
      </w:r>
    </w:p>
    <w:p w:rsidR="007A6CCB" w:rsidRPr="009C3FC8" w:rsidRDefault="007A6CCB" w:rsidP="009C3FC8">
      <w:pPr>
        <w:pStyle w:val="ListParagraph"/>
        <w:numPr>
          <w:ilvl w:val="0"/>
          <w:numId w:val="24"/>
        </w:numPr>
        <w:spacing w:after="0"/>
        <w:ind w:left="1440"/>
        <w:jc w:val="both"/>
        <w:rPr>
          <w:rFonts w:ascii="Bookman Old Style" w:hAnsi="Bookman Old Style" w:cs="Arial"/>
          <w:sz w:val="24"/>
          <w:szCs w:val="24"/>
        </w:rPr>
      </w:pPr>
      <w:r w:rsidRPr="009C3FC8">
        <w:rPr>
          <w:rFonts w:ascii="Bookman Old Style" w:hAnsi="Bookman Old Style" w:cs="Arial"/>
          <w:sz w:val="24"/>
          <w:szCs w:val="24"/>
        </w:rPr>
        <w:t xml:space="preserve">Perlunya dilakukan perubahan PP 44 Tahun 2008 yang mengatur masalah kompensasi dengan memasukkan korban tindak pidana terorisme dalam pengaturannya sebagai daya dorong untuk pemberian kompenasi bagi korban tindak pidana terorisme. </w:t>
      </w:r>
    </w:p>
    <w:p w:rsidR="007A6CCB" w:rsidRPr="009C3FC8" w:rsidRDefault="007A6CCB" w:rsidP="009C3FC8">
      <w:pPr>
        <w:pStyle w:val="ListParagraph"/>
        <w:numPr>
          <w:ilvl w:val="0"/>
          <w:numId w:val="24"/>
        </w:numPr>
        <w:spacing w:after="0"/>
        <w:ind w:left="1440"/>
        <w:jc w:val="both"/>
        <w:rPr>
          <w:rFonts w:ascii="Bookman Old Style" w:hAnsi="Bookman Old Style" w:cs="Arial"/>
          <w:sz w:val="24"/>
          <w:szCs w:val="24"/>
        </w:rPr>
      </w:pPr>
      <w:r w:rsidRPr="009C3FC8">
        <w:rPr>
          <w:rFonts w:ascii="Bookman Old Style" w:hAnsi="Bookman Old Style" w:cs="Arial"/>
          <w:sz w:val="24"/>
          <w:szCs w:val="24"/>
        </w:rPr>
        <w:t>Perlu adanya komitmen pemberian kompensasi bagi korban tindak pidana terorisme maka upaya paling efektif adalah dengan perubahan PP 44 Tahun 2008 mengingat dalam PP tersebut diatur mengenai mekanisme kompenasi.</w:t>
      </w:r>
    </w:p>
    <w:p w:rsidR="007A6CCB" w:rsidRPr="009C3FC8" w:rsidRDefault="007A6CCB" w:rsidP="009C3FC8">
      <w:pPr>
        <w:pStyle w:val="ListParagraph"/>
        <w:numPr>
          <w:ilvl w:val="0"/>
          <w:numId w:val="24"/>
        </w:numPr>
        <w:spacing w:after="0"/>
        <w:ind w:left="1440"/>
        <w:jc w:val="both"/>
        <w:rPr>
          <w:rFonts w:ascii="Bookman Old Style" w:hAnsi="Bookman Old Style" w:cs="Arial"/>
          <w:sz w:val="24"/>
          <w:szCs w:val="24"/>
        </w:rPr>
      </w:pPr>
      <w:r w:rsidRPr="009C3FC8">
        <w:rPr>
          <w:rFonts w:ascii="Bookman Old Style" w:hAnsi="Bookman Old Style" w:cs="Arial"/>
          <w:sz w:val="24"/>
          <w:szCs w:val="24"/>
        </w:rPr>
        <w:t>Masalah Utama Pembayaran Kompensasi bagi Korban Tindak Pidana Teroris, antara lain:</w:t>
      </w:r>
    </w:p>
    <w:p w:rsidR="007A6CCB" w:rsidRPr="009C3FC8" w:rsidRDefault="007A6CCB" w:rsidP="009C3FC8">
      <w:pPr>
        <w:pStyle w:val="ListParagraph"/>
        <w:numPr>
          <w:ilvl w:val="0"/>
          <w:numId w:val="25"/>
        </w:numPr>
        <w:spacing w:after="0"/>
        <w:ind w:left="1800" w:hanging="180"/>
        <w:jc w:val="both"/>
        <w:rPr>
          <w:rFonts w:ascii="Bookman Old Style" w:hAnsi="Bookman Old Style" w:cs="Arial"/>
          <w:sz w:val="24"/>
          <w:szCs w:val="24"/>
        </w:rPr>
      </w:pPr>
      <w:r w:rsidRPr="009C3FC8">
        <w:rPr>
          <w:rFonts w:ascii="Bookman Old Style" w:hAnsi="Bookman Old Style" w:cs="Arial"/>
          <w:sz w:val="24"/>
          <w:szCs w:val="24"/>
        </w:rPr>
        <w:t>Amanat Pasal 7B belum ditindaklanjuti dengan pembuatan PP tentang permohonan dan pemberian kompensasi Tindak Pidana Terorisme.</w:t>
      </w:r>
    </w:p>
    <w:p w:rsidR="007A6CCB" w:rsidRPr="009C3FC8" w:rsidRDefault="007A6CCB" w:rsidP="009C3FC8">
      <w:pPr>
        <w:pStyle w:val="ListParagraph"/>
        <w:numPr>
          <w:ilvl w:val="0"/>
          <w:numId w:val="25"/>
        </w:numPr>
        <w:spacing w:after="0"/>
        <w:ind w:left="1800" w:hanging="180"/>
        <w:jc w:val="both"/>
        <w:rPr>
          <w:rFonts w:ascii="Bookman Old Style" w:hAnsi="Bookman Old Style" w:cs="Arial"/>
          <w:sz w:val="24"/>
          <w:szCs w:val="24"/>
        </w:rPr>
      </w:pPr>
      <w:r w:rsidRPr="009C3FC8">
        <w:rPr>
          <w:rFonts w:ascii="Bookman Old Style" w:hAnsi="Bookman Old Style" w:cs="Arial"/>
          <w:sz w:val="24"/>
          <w:szCs w:val="24"/>
        </w:rPr>
        <w:t>Pengaturan PP 44 Tahun 2008 hanya mengatur pemberian kompensasi bagi korban perlanggaran HAM Berat</w:t>
      </w:r>
    </w:p>
    <w:p w:rsidR="007A6CCB" w:rsidRPr="009C3FC8" w:rsidRDefault="007A6CCB" w:rsidP="009C3FC8">
      <w:pPr>
        <w:pStyle w:val="ListParagraph"/>
        <w:numPr>
          <w:ilvl w:val="0"/>
          <w:numId w:val="25"/>
        </w:numPr>
        <w:spacing w:after="0"/>
        <w:ind w:left="1800" w:hanging="180"/>
        <w:jc w:val="both"/>
        <w:rPr>
          <w:rFonts w:ascii="Bookman Old Style" w:hAnsi="Bookman Old Style" w:cs="Arial"/>
          <w:sz w:val="24"/>
          <w:szCs w:val="24"/>
        </w:rPr>
      </w:pPr>
      <w:r w:rsidRPr="009C3FC8">
        <w:rPr>
          <w:rFonts w:ascii="Bookman Old Style" w:hAnsi="Bookman Old Style" w:cs="Arial"/>
          <w:sz w:val="24"/>
          <w:szCs w:val="24"/>
        </w:rPr>
        <w:t>Ketentuan UU No. 9 Tahun 2013 belum mengatur kompenasi</w:t>
      </w:r>
    </w:p>
    <w:p w:rsidR="007A6CCB" w:rsidRPr="009C3FC8" w:rsidRDefault="007A6CCB" w:rsidP="009C3FC8">
      <w:pPr>
        <w:pStyle w:val="ListParagraph"/>
        <w:numPr>
          <w:ilvl w:val="0"/>
          <w:numId w:val="24"/>
        </w:numPr>
        <w:spacing w:after="0"/>
        <w:ind w:left="1440"/>
        <w:jc w:val="both"/>
        <w:rPr>
          <w:rFonts w:ascii="Bookman Old Style" w:hAnsi="Bookman Old Style" w:cs="Arial"/>
          <w:sz w:val="24"/>
          <w:szCs w:val="24"/>
        </w:rPr>
      </w:pPr>
      <w:r w:rsidRPr="009C3FC8">
        <w:rPr>
          <w:rFonts w:ascii="Bookman Old Style" w:hAnsi="Bookman Old Style" w:cs="Arial"/>
          <w:sz w:val="24"/>
          <w:szCs w:val="24"/>
        </w:rPr>
        <w:t>Langkah Strategis dalam hal pembayaran Kompenasi bagi Korban Tindak Pidana Terorisme, antara lain:</w:t>
      </w:r>
    </w:p>
    <w:p w:rsidR="007A6CCB" w:rsidRPr="009C3FC8" w:rsidRDefault="007A6CCB" w:rsidP="009C3FC8">
      <w:pPr>
        <w:pStyle w:val="ListParagraph"/>
        <w:numPr>
          <w:ilvl w:val="0"/>
          <w:numId w:val="26"/>
        </w:numPr>
        <w:spacing w:after="0"/>
        <w:ind w:left="1800" w:hanging="180"/>
        <w:jc w:val="both"/>
        <w:rPr>
          <w:rFonts w:ascii="Bookman Old Style" w:hAnsi="Bookman Old Style" w:cs="Arial"/>
          <w:sz w:val="24"/>
          <w:szCs w:val="24"/>
        </w:rPr>
      </w:pPr>
      <w:r w:rsidRPr="009C3FC8">
        <w:rPr>
          <w:rFonts w:ascii="Bookman Old Style" w:hAnsi="Bookman Old Style" w:cs="Arial"/>
          <w:sz w:val="24"/>
          <w:szCs w:val="24"/>
        </w:rPr>
        <w:t>Membangun komitmen dan kemauan baik</w:t>
      </w:r>
    </w:p>
    <w:p w:rsidR="007A6CCB" w:rsidRPr="009C3FC8" w:rsidRDefault="007A6CCB" w:rsidP="009C3FC8">
      <w:pPr>
        <w:pStyle w:val="ListParagraph"/>
        <w:numPr>
          <w:ilvl w:val="0"/>
          <w:numId w:val="26"/>
        </w:numPr>
        <w:spacing w:after="0"/>
        <w:ind w:left="1800" w:hanging="180"/>
        <w:jc w:val="both"/>
        <w:rPr>
          <w:rFonts w:ascii="Bookman Old Style" w:hAnsi="Bookman Old Style" w:cs="Arial"/>
          <w:sz w:val="24"/>
          <w:szCs w:val="24"/>
        </w:rPr>
      </w:pPr>
      <w:r w:rsidRPr="009C3FC8">
        <w:rPr>
          <w:rFonts w:ascii="Bookman Old Style" w:hAnsi="Bookman Old Style" w:cs="Arial"/>
          <w:sz w:val="24"/>
          <w:szCs w:val="24"/>
        </w:rPr>
        <w:t>Forum koordinasi antar instansi terkait</w:t>
      </w:r>
    </w:p>
    <w:p w:rsidR="007A6CCB" w:rsidRPr="009C3FC8" w:rsidRDefault="007A6CCB" w:rsidP="009C3FC8">
      <w:pPr>
        <w:pStyle w:val="ListParagraph"/>
        <w:numPr>
          <w:ilvl w:val="0"/>
          <w:numId w:val="26"/>
        </w:numPr>
        <w:spacing w:after="0"/>
        <w:ind w:left="1800" w:hanging="180"/>
        <w:jc w:val="both"/>
        <w:rPr>
          <w:rFonts w:ascii="Bookman Old Style" w:hAnsi="Bookman Old Style" w:cs="Arial"/>
          <w:sz w:val="24"/>
          <w:szCs w:val="24"/>
        </w:rPr>
      </w:pPr>
      <w:r w:rsidRPr="009C3FC8">
        <w:rPr>
          <w:rFonts w:ascii="Bookman Old Style" w:hAnsi="Bookman Old Style" w:cs="Arial"/>
          <w:sz w:val="24"/>
          <w:szCs w:val="24"/>
        </w:rPr>
        <w:lastRenderedPageBreak/>
        <w:t xml:space="preserve">Penyamaan persepsi </w:t>
      </w:r>
    </w:p>
    <w:p w:rsidR="007A6CCB" w:rsidRPr="009C3FC8" w:rsidRDefault="007A6CCB" w:rsidP="009C3FC8">
      <w:pPr>
        <w:pStyle w:val="ListParagraph"/>
        <w:numPr>
          <w:ilvl w:val="0"/>
          <w:numId w:val="26"/>
        </w:numPr>
        <w:spacing w:after="0"/>
        <w:ind w:left="1800" w:hanging="180"/>
        <w:jc w:val="both"/>
        <w:rPr>
          <w:rFonts w:ascii="Bookman Old Style" w:hAnsi="Bookman Old Style" w:cs="Arial"/>
          <w:sz w:val="24"/>
          <w:szCs w:val="24"/>
        </w:rPr>
      </w:pPr>
      <w:r w:rsidRPr="009C3FC8">
        <w:rPr>
          <w:rFonts w:ascii="Bookman Old Style" w:hAnsi="Bookman Old Style" w:cs="Arial"/>
          <w:sz w:val="24"/>
          <w:szCs w:val="24"/>
        </w:rPr>
        <w:t>Singkronisasi dan harmonisasi serta revisi peraturan perundang-undangan yang terkait.</w:t>
      </w:r>
    </w:p>
    <w:p w:rsidR="007A6CCB" w:rsidRPr="009C3FC8" w:rsidRDefault="007A6CCB" w:rsidP="009C3FC8">
      <w:pPr>
        <w:pStyle w:val="ListParagraph"/>
        <w:numPr>
          <w:ilvl w:val="0"/>
          <w:numId w:val="26"/>
        </w:numPr>
        <w:spacing w:after="0"/>
        <w:ind w:left="1800" w:hanging="180"/>
        <w:jc w:val="both"/>
        <w:rPr>
          <w:rFonts w:ascii="Bookman Old Style" w:hAnsi="Bookman Old Style" w:cs="Arial"/>
          <w:sz w:val="24"/>
          <w:szCs w:val="24"/>
        </w:rPr>
      </w:pPr>
      <w:r w:rsidRPr="009C3FC8">
        <w:rPr>
          <w:rFonts w:ascii="Bookman Old Style" w:hAnsi="Bookman Old Style" w:cs="Arial"/>
          <w:sz w:val="24"/>
          <w:szCs w:val="24"/>
        </w:rPr>
        <w:t>Advokasi korban dan sosialisasi/disemiansi</w:t>
      </w:r>
    </w:p>
    <w:p w:rsidR="007A6CCB" w:rsidRPr="009C3FC8" w:rsidRDefault="007A6CCB" w:rsidP="009C3FC8">
      <w:pPr>
        <w:pStyle w:val="ListParagraph"/>
        <w:numPr>
          <w:ilvl w:val="0"/>
          <w:numId w:val="24"/>
        </w:numPr>
        <w:spacing w:after="0"/>
        <w:ind w:left="1440"/>
        <w:jc w:val="both"/>
        <w:rPr>
          <w:rFonts w:ascii="Bookman Old Style" w:hAnsi="Bookman Old Style" w:cs="Arial"/>
          <w:sz w:val="24"/>
          <w:szCs w:val="24"/>
        </w:rPr>
      </w:pPr>
      <w:r w:rsidRPr="009C3FC8">
        <w:rPr>
          <w:rFonts w:ascii="Bookman Old Style" w:hAnsi="Bookman Old Style" w:cs="Arial"/>
          <w:sz w:val="24"/>
          <w:szCs w:val="24"/>
        </w:rPr>
        <w:t xml:space="preserve">Yang paling penting dari pemberian kompensasi adalah tata cara mekanisme pengajuan dan pemberian kompensasi bagi koban tindak pidana terorisme termasuk peran yang konkrit dari intansi terkait seperti LPSK dan Kementerian Keuangan. </w:t>
      </w:r>
    </w:p>
    <w:p w:rsidR="007A6CCB" w:rsidRPr="009C3FC8" w:rsidRDefault="007A6CCB" w:rsidP="009C3FC8">
      <w:pPr>
        <w:pStyle w:val="ListParagraph"/>
        <w:spacing w:after="0"/>
        <w:jc w:val="both"/>
        <w:rPr>
          <w:rFonts w:ascii="Bookman Old Style" w:hAnsi="Bookman Old Style" w:cs="Arial"/>
          <w:sz w:val="24"/>
          <w:szCs w:val="24"/>
          <w:lang w:val="en-US"/>
        </w:rPr>
      </w:pPr>
    </w:p>
    <w:p w:rsidR="007A6CCB" w:rsidRPr="009C3FC8" w:rsidRDefault="00DF2F43" w:rsidP="009C3FC8">
      <w:pPr>
        <w:pStyle w:val="ListParagraph"/>
        <w:numPr>
          <w:ilvl w:val="0"/>
          <w:numId w:val="4"/>
        </w:numPr>
        <w:spacing w:after="0"/>
        <w:jc w:val="both"/>
        <w:rPr>
          <w:rFonts w:ascii="Bookman Old Style" w:hAnsi="Bookman Old Style" w:cs="Arial"/>
          <w:sz w:val="24"/>
          <w:szCs w:val="24"/>
          <w:lang w:val="en-US"/>
        </w:rPr>
      </w:pPr>
      <w:proofErr w:type="spellStart"/>
      <w:r w:rsidRPr="009C3FC8">
        <w:rPr>
          <w:rFonts w:ascii="Bookman Old Style" w:hAnsi="Bookman Old Style" w:cs="Arial"/>
          <w:b/>
          <w:sz w:val="24"/>
          <w:szCs w:val="24"/>
          <w:lang w:val="en-US"/>
        </w:rPr>
        <w:t>Hasibullah</w:t>
      </w:r>
      <w:proofErr w:type="spellEnd"/>
      <w:r w:rsidRPr="009C3FC8">
        <w:rPr>
          <w:rFonts w:ascii="Bookman Old Style" w:hAnsi="Bookman Old Style" w:cs="Arial"/>
          <w:b/>
          <w:sz w:val="24"/>
          <w:szCs w:val="24"/>
          <w:lang w:val="en-US"/>
        </w:rPr>
        <w:t xml:space="preserve"> </w:t>
      </w:r>
      <w:proofErr w:type="spellStart"/>
      <w:r w:rsidRPr="009C3FC8">
        <w:rPr>
          <w:rFonts w:ascii="Bookman Old Style" w:hAnsi="Bookman Old Style" w:cs="Arial"/>
          <w:b/>
          <w:sz w:val="24"/>
          <w:szCs w:val="24"/>
          <w:lang w:val="en-US"/>
        </w:rPr>
        <w:t>Satrawi</w:t>
      </w:r>
      <w:proofErr w:type="spellEnd"/>
      <w:r w:rsidRPr="009C3FC8">
        <w:rPr>
          <w:rFonts w:ascii="Bookman Old Style" w:hAnsi="Bookman Old Style" w:cs="Arial"/>
          <w:b/>
          <w:sz w:val="24"/>
          <w:szCs w:val="24"/>
          <w:lang w:val="en-US"/>
        </w:rPr>
        <w:t xml:space="preserve"> – Director of AIDA</w:t>
      </w:r>
      <w:r w:rsidRPr="009C3FC8">
        <w:rPr>
          <w:rFonts w:ascii="Bookman Old Style" w:hAnsi="Bookman Old Style" w:cs="Arial"/>
          <w:sz w:val="24"/>
          <w:szCs w:val="24"/>
          <w:lang w:val="en-US"/>
        </w:rPr>
        <w:t xml:space="preserve"> - </w:t>
      </w:r>
      <w:r w:rsidR="00BA1BF6" w:rsidRPr="009C3FC8">
        <w:rPr>
          <w:rFonts w:ascii="Bookman Old Style" w:hAnsi="Bookman Old Style" w:cs="Arial"/>
          <w:sz w:val="24"/>
          <w:szCs w:val="24"/>
          <w:lang w:val="en-US"/>
        </w:rPr>
        <w:t>“</w:t>
      </w:r>
      <w:r w:rsidR="00BA1BF6" w:rsidRPr="009C3FC8">
        <w:rPr>
          <w:rFonts w:ascii="Bookman Old Style" w:hAnsi="Bookman Old Style" w:cs="Arial"/>
          <w:i/>
          <w:sz w:val="24"/>
          <w:szCs w:val="24"/>
        </w:rPr>
        <w:t>Memperkuat Kepedulian dan Tanggung Jawab Masyarakat Terhadap Upaya Pemulihan Korban Tindak Pidana Terorisme</w:t>
      </w:r>
      <w:r w:rsidR="00BA1BF6" w:rsidRPr="009C3FC8">
        <w:rPr>
          <w:rFonts w:ascii="Bookman Old Style" w:hAnsi="Bookman Old Style" w:cs="Arial"/>
          <w:sz w:val="24"/>
          <w:szCs w:val="24"/>
          <w:lang w:val="en-US"/>
        </w:rPr>
        <w:t xml:space="preserve"> “ - </w:t>
      </w:r>
    </w:p>
    <w:p w:rsidR="00BA1BF6" w:rsidRPr="009C3FC8" w:rsidRDefault="00BA1BF6" w:rsidP="009C3FC8">
      <w:pPr>
        <w:pStyle w:val="ListParagraph"/>
        <w:numPr>
          <w:ilvl w:val="0"/>
          <w:numId w:val="5"/>
        </w:numPr>
        <w:spacing w:after="0"/>
        <w:ind w:left="1440"/>
        <w:jc w:val="both"/>
        <w:rPr>
          <w:rFonts w:ascii="Bookman Old Style" w:hAnsi="Bookman Old Style" w:cs="Arial"/>
          <w:sz w:val="24"/>
          <w:szCs w:val="24"/>
        </w:rPr>
      </w:pPr>
      <w:r w:rsidRPr="009C3FC8">
        <w:rPr>
          <w:rFonts w:ascii="Bookman Old Style" w:hAnsi="Bookman Old Style" w:cs="Arial"/>
          <w:sz w:val="24"/>
          <w:szCs w:val="24"/>
        </w:rPr>
        <w:t>Berdasarkan teori terorisme, pandangan teroris terhadap tindakan yang dilakukannya sebagai berikut:</w:t>
      </w:r>
    </w:p>
    <w:p w:rsidR="00BA1BF6" w:rsidRPr="009C3FC8" w:rsidRDefault="00BA1BF6" w:rsidP="009C3FC8">
      <w:pPr>
        <w:pStyle w:val="ListParagraph"/>
        <w:numPr>
          <w:ilvl w:val="0"/>
          <w:numId w:val="27"/>
        </w:numPr>
        <w:spacing w:after="0"/>
        <w:ind w:left="1800" w:hanging="180"/>
        <w:jc w:val="both"/>
        <w:rPr>
          <w:rFonts w:ascii="Bookman Old Style" w:hAnsi="Bookman Old Style" w:cs="Arial"/>
          <w:sz w:val="24"/>
          <w:szCs w:val="24"/>
        </w:rPr>
      </w:pPr>
      <w:r w:rsidRPr="009C3FC8">
        <w:rPr>
          <w:rFonts w:ascii="Bookman Old Style" w:hAnsi="Bookman Old Style" w:cs="Arial"/>
          <w:sz w:val="24"/>
          <w:szCs w:val="24"/>
        </w:rPr>
        <w:t>Para teroris tidak ada masalah dengan korban sebagai individu</w:t>
      </w:r>
    </w:p>
    <w:p w:rsidR="00BA1BF6" w:rsidRPr="009C3FC8" w:rsidRDefault="00BA1BF6" w:rsidP="009C3FC8">
      <w:pPr>
        <w:pStyle w:val="ListParagraph"/>
        <w:numPr>
          <w:ilvl w:val="0"/>
          <w:numId w:val="27"/>
        </w:numPr>
        <w:spacing w:after="0"/>
        <w:ind w:left="1800" w:hanging="180"/>
        <w:jc w:val="both"/>
        <w:rPr>
          <w:rFonts w:ascii="Bookman Old Style" w:hAnsi="Bookman Old Style" w:cs="Arial"/>
          <w:sz w:val="24"/>
          <w:szCs w:val="24"/>
        </w:rPr>
      </w:pPr>
      <w:r w:rsidRPr="009C3FC8">
        <w:rPr>
          <w:rFonts w:ascii="Bookman Old Style" w:hAnsi="Bookman Old Style" w:cs="Arial"/>
          <w:sz w:val="24"/>
          <w:szCs w:val="24"/>
        </w:rPr>
        <w:t>Para teroris merasa ada masalah dengan kebijakan negara atau sistem negara</w:t>
      </w:r>
    </w:p>
    <w:p w:rsidR="00BA1BF6" w:rsidRPr="009C3FC8" w:rsidRDefault="00BA1BF6" w:rsidP="009C3FC8">
      <w:pPr>
        <w:pStyle w:val="ListParagraph"/>
        <w:numPr>
          <w:ilvl w:val="0"/>
          <w:numId w:val="27"/>
        </w:numPr>
        <w:spacing w:after="0"/>
        <w:ind w:left="1800" w:hanging="180"/>
        <w:jc w:val="both"/>
        <w:rPr>
          <w:rFonts w:ascii="Bookman Old Style" w:hAnsi="Bookman Old Style" w:cs="Arial"/>
          <w:sz w:val="24"/>
          <w:szCs w:val="24"/>
        </w:rPr>
      </w:pPr>
      <w:r w:rsidRPr="009C3FC8">
        <w:rPr>
          <w:rFonts w:ascii="Bookman Old Style" w:hAnsi="Bookman Old Style" w:cs="Arial"/>
          <w:sz w:val="24"/>
          <w:szCs w:val="24"/>
        </w:rPr>
        <w:t xml:space="preserve">Para teroris merasa ada masalah dengan politik global dan atau negara-negara besar di dunia </w:t>
      </w:r>
    </w:p>
    <w:p w:rsidR="00BA1BF6" w:rsidRPr="009C3FC8" w:rsidRDefault="00BA1BF6" w:rsidP="009C3FC8">
      <w:pPr>
        <w:pStyle w:val="ListParagraph"/>
        <w:numPr>
          <w:ilvl w:val="0"/>
          <w:numId w:val="27"/>
        </w:numPr>
        <w:spacing w:after="0"/>
        <w:ind w:left="1800" w:hanging="180"/>
        <w:jc w:val="both"/>
        <w:rPr>
          <w:rFonts w:ascii="Bookman Old Style" w:hAnsi="Bookman Old Style" w:cs="Arial"/>
          <w:sz w:val="24"/>
          <w:szCs w:val="24"/>
        </w:rPr>
      </w:pPr>
      <w:r w:rsidRPr="009C3FC8">
        <w:rPr>
          <w:rFonts w:ascii="Bookman Old Style" w:hAnsi="Bookman Old Style" w:cs="Arial"/>
          <w:sz w:val="24"/>
          <w:szCs w:val="24"/>
        </w:rPr>
        <w:t xml:space="preserve">Para teroris menebarkan teror kepada masyarakat luas melalui aksi-aksinya </w:t>
      </w:r>
    </w:p>
    <w:p w:rsidR="00BA1BF6" w:rsidRPr="009C3FC8" w:rsidRDefault="00BA1BF6" w:rsidP="009C3FC8">
      <w:pPr>
        <w:pStyle w:val="ListParagraph"/>
        <w:numPr>
          <w:ilvl w:val="0"/>
          <w:numId w:val="27"/>
        </w:numPr>
        <w:spacing w:after="0"/>
        <w:ind w:left="1800" w:hanging="180"/>
        <w:jc w:val="both"/>
        <w:rPr>
          <w:rFonts w:ascii="Bookman Old Style" w:hAnsi="Bookman Old Style" w:cs="Arial"/>
          <w:sz w:val="24"/>
          <w:szCs w:val="24"/>
        </w:rPr>
      </w:pPr>
      <w:r w:rsidRPr="009C3FC8">
        <w:rPr>
          <w:rFonts w:ascii="Bookman Old Style" w:hAnsi="Bookman Old Style" w:cs="Arial"/>
          <w:sz w:val="24"/>
          <w:szCs w:val="24"/>
        </w:rPr>
        <w:t xml:space="preserve">Aksi terorisme menunjukkan kegagalan negara secara absolut, sebelum sebagai tindak pidana. </w:t>
      </w:r>
    </w:p>
    <w:p w:rsidR="00BA1BF6" w:rsidRPr="009C3FC8" w:rsidRDefault="00BA1BF6" w:rsidP="009C3FC8">
      <w:pPr>
        <w:pStyle w:val="ListParagraph"/>
        <w:numPr>
          <w:ilvl w:val="0"/>
          <w:numId w:val="5"/>
        </w:numPr>
        <w:spacing w:after="0"/>
        <w:ind w:left="1440"/>
        <w:jc w:val="both"/>
        <w:rPr>
          <w:rFonts w:ascii="Bookman Old Style" w:hAnsi="Bookman Old Style" w:cs="Arial"/>
          <w:sz w:val="24"/>
          <w:szCs w:val="24"/>
        </w:rPr>
      </w:pPr>
      <w:r w:rsidRPr="009C3FC8">
        <w:rPr>
          <w:rFonts w:ascii="Bookman Old Style" w:hAnsi="Bookman Old Style" w:cs="Arial"/>
          <w:sz w:val="24"/>
          <w:szCs w:val="24"/>
        </w:rPr>
        <w:t>Problematika Korban secara internal meliputi penanganan medis pada masa-masa kritis, tekanan mental dan psikis, pengobatan berkepanjangan, dan tantangan keuangan. Adapun problematika korban dari sudut pandang eksternal meliputi kesadaran akan keberadaan korban, kesadaran akan peran korban, dan kesadaran akan hak-hak korban dalam regulasi.</w:t>
      </w:r>
    </w:p>
    <w:p w:rsidR="00BA1BF6" w:rsidRPr="009C3FC8" w:rsidRDefault="00BA1BF6" w:rsidP="009C3FC8">
      <w:pPr>
        <w:pStyle w:val="ListParagraph"/>
        <w:numPr>
          <w:ilvl w:val="0"/>
          <w:numId w:val="5"/>
        </w:numPr>
        <w:spacing w:after="0"/>
        <w:ind w:left="1440"/>
        <w:jc w:val="both"/>
        <w:rPr>
          <w:rFonts w:ascii="Bookman Old Style" w:hAnsi="Bookman Old Style" w:cs="Arial"/>
          <w:sz w:val="24"/>
          <w:szCs w:val="24"/>
        </w:rPr>
      </w:pPr>
      <w:r w:rsidRPr="009C3FC8">
        <w:rPr>
          <w:rFonts w:ascii="Bookman Old Style" w:hAnsi="Bookman Old Style" w:cs="Arial"/>
          <w:sz w:val="24"/>
          <w:szCs w:val="24"/>
        </w:rPr>
        <w:t>Hak-hak Korban Tindak Pidana Terorisme diatur dalam:</w:t>
      </w:r>
    </w:p>
    <w:p w:rsidR="00BA1BF6" w:rsidRPr="009C3FC8" w:rsidRDefault="00BA1BF6" w:rsidP="009C3FC8">
      <w:pPr>
        <w:pStyle w:val="ListParagraph"/>
        <w:numPr>
          <w:ilvl w:val="0"/>
          <w:numId w:val="28"/>
        </w:numPr>
        <w:spacing w:after="0"/>
        <w:jc w:val="both"/>
        <w:rPr>
          <w:rFonts w:ascii="Bookman Old Style" w:hAnsi="Bookman Old Style" w:cs="Arial"/>
          <w:sz w:val="24"/>
          <w:szCs w:val="24"/>
        </w:rPr>
      </w:pPr>
      <w:r w:rsidRPr="009C3FC8">
        <w:rPr>
          <w:rFonts w:ascii="Bookman Old Style" w:hAnsi="Bookman Old Style" w:cs="Arial"/>
          <w:sz w:val="24"/>
          <w:szCs w:val="24"/>
        </w:rPr>
        <w:t>Pasal 3 UndangUndang No. 15 Tahun 200 Tentang Pemberantasan Tindak Pidana Terorisme.</w:t>
      </w:r>
    </w:p>
    <w:p w:rsidR="00BA1BF6" w:rsidRPr="009C3FC8" w:rsidRDefault="00BA1BF6" w:rsidP="009C3FC8">
      <w:pPr>
        <w:pStyle w:val="ListParagraph"/>
        <w:numPr>
          <w:ilvl w:val="0"/>
          <w:numId w:val="28"/>
        </w:numPr>
        <w:spacing w:after="0"/>
        <w:jc w:val="both"/>
        <w:rPr>
          <w:rFonts w:ascii="Bookman Old Style" w:hAnsi="Bookman Old Style" w:cs="Arial"/>
          <w:sz w:val="24"/>
          <w:szCs w:val="24"/>
        </w:rPr>
      </w:pPr>
      <w:r w:rsidRPr="009C3FC8">
        <w:rPr>
          <w:rFonts w:ascii="Bookman Old Style" w:hAnsi="Bookman Old Style" w:cs="Arial"/>
          <w:sz w:val="24"/>
          <w:szCs w:val="24"/>
        </w:rPr>
        <w:t xml:space="preserve">Pasal 6 dan Pasal 7 Undang-Undang Nomor 31 Tahun 21 Tentang Perlindungan Saksi dan Korban. </w:t>
      </w:r>
    </w:p>
    <w:p w:rsidR="00BA1BF6" w:rsidRPr="009C3FC8" w:rsidRDefault="00BA1BF6" w:rsidP="009C3FC8">
      <w:pPr>
        <w:pStyle w:val="ListParagraph"/>
        <w:numPr>
          <w:ilvl w:val="0"/>
          <w:numId w:val="28"/>
        </w:numPr>
        <w:spacing w:after="0"/>
        <w:jc w:val="both"/>
        <w:rPr>
          <w:rFonts w:ascii="Bookman Old Style" w:hAnsi="Bookman Old Style" w:cs="Arial"/>
          <w:sz w:val="24"/>
          <w:szCs w:val="24"/>
        </w:rPr>
      </w:pPr>
      <w:r w:rsidRPr="009C3FC8">
        <w:rPr>
          <w:rFonts w:ascii="Bookman Old Style" w:hAnsi="Bookman Old Style" w:cs="Arial"/>
          <w:sz w:val="24"/>
          <w:szCs w:val="24"/>
        </w:rPr>
        <w:t xml:space="preserve">Pasal 12 dan Pasal 13 Peraturan Presiden RI No. 12 Tahun 2012 Tentang Badan Nasioanal Penanggulangan Terorisme. </w:t>
      </w:r>
    </w:p>
    <w:p w:rsidR="009C3FC8" w:rsidRPr="009C3FC8" w:rsidRDefault="009C3FC8" w:rsidP="009C3FC8">
      <w:pPr>
        <w:pStyle w:val="ListParagraph"/>
        <w:spacing w:after="0"/>
        <w:ind w:left="0"/>
        <w:jc w:val="both"/>
        <w:rPr>
          <w:rFonts w:ascii="Bookman Old Style" w:hAnsi="Bookman Old Style" w:cs="Arial"/>
          <w:sz w:val="24"/>
          <w:szCs w:val="24"/>
          <w:lang w:val="en-US"/>
        </w:rPr>
      </w:pPr>
    </w:p>
    <w:p w:rsidR="009C3FC8" w:rsidRPr="009C3FC8" w:rsidRDefault="009C3FC8" w:rsidP="009C3FC8">
      <w:pPr>
        <w:pStyle w:val="ListParagraph"/>
        <w:numPr>
          <w:ilvl w:val="0"/>
          <w:numId w:val="9"/>
        </w:numPr>
        <w:spacing w:after="0"/>
        <w:ind w:left="360"/>
        <w:jc w:val="both"/>
        <w:rPr>
          <w:rFonts w:ascii="Bookman Old Style" w:hAnsi="Bookman Old Style" w:cs="Arial"/>
          <w:b/>
          <w:sz w:val="24"/>
          <w:szCs w:val="24"/>
        </w:rPr>
      </w:pPr>
      <w:proofErr w:type="spellStart"/>
      <w:r w:rsidRPr="009C3FC8">
        <w:rPr>
          <w:rFonts w:ascii="Bookman Old Style" w:hAnsi="Bookman Old Style" w:cs="Arial"/>
          <w:b/>
          <w:sz w:val="24"/>
          <w:szCs w:val="24"/>
          <w:lang w:val="en-US"/>
        </w:rPr>
        <w:t>Sesi</w:t>
      </w:r>
      <w:proofErr w:type="spellEnd"/>
      <w:r w:rsidRPr="009C3FC8">
        <w:rPr>
          <w:rFonts w:ascii="Bookman Old Style" w:hAnsi="Bookman Old Style" w:cs="Arial"/>
          <w:b/>
          <w:sz w:val="24"/>
          <w:szCs w:val="24"/>
          <w:lang w:val="en-US"/>
        </w:rPr>
        <w:t xml:space="preserve"> </w:t>
      </w:r>
      <w:proofErr w:type="spellStart"/>
      <w:r w:rsidRPr="009C3FC8">
        <w:rPr>
          <w:rFonts w:ascii="Bookman Old Style" w:hAnsi="Bookman Old Style" w:cs="Arial"/>
          <w:b/>
          <w:sz w:val="24"/>
          <w:szCs w:val="24"/>
          <w:lang w:val="en-US"/>
        </w:rPr>
        <w:t>Diskusi</w:t>
      </w:r>
      <w:proofErr w:type="spellEnd"/>
      <w:r w:rsidRPr="009C3FC8">
        <w:rPr>
          <w:rFonts w:ascii="Bookman Old Style" w:hAnsi="Bookman Old Style" w:cs="Arial"/>
          <w:b/>
          <w:sz w:val="24"/>
          <w:szCs w:val="24"/>
          <w:lang w:val="en-US"/>
        </w:rPr>
        <w:t xml:space="preserve">, Tanya </w:t>
      </w:r>
      <w:proofErr w:type="spellStart"/>
      <w:r w:rsidRPr="009C3FC8">
        <w:rPr>
          <w:rFonts w:ascii="Bookman Old Style" w:hAnsi="Bookman Old Style" w:cs="Arial"/>
          <w:b/>
          <w:sz w:val="24"/>
          <w:szCs w:val="24"/>
          <w:lang w:val="en-US"/>
        </w:rPr>
        <w:t>jawab</w:t>
      </w:r>
      <w:proofErr w:type="spellEnd"/>
      <w:r w:rsidRPr="009C3FC8">
        <w:rPr>
          <w:rFonts w:ascii="Bookman Old Style" w:hAnsi="Bookman Old Style" w:cs="Arial"/>
          <w:b/>
          <w:sz w:val="24"/>
          <w:szCs w:val="24"/>
          <w:lang w:val="en-US"/>
        </w:rPr>
        <w:t xml:space="preserve">, </w:t>
      </w:r>
      <w:proofErr w:type="spellStart"/>
      <w:r w:rsidRPr="009C3FC8">
        <w:rPr>
          <w:rFonts w:ascii="Bookman Old Style" w:hAnsi="Bookman Old Style" w:cs="Arial"/>
          <w:b/>
          <w:sz w:val="24"/>
          <w:szCs w:val="24"/>
          <w:lang w:val="en-US"/>
        </w:rPr>
        <w:t>Tangapan</w:t>
      </w:r>
      <w:proofErr w:type="spellEnd"/>
      <w:r w:rsidRPr="009C3FC8">
        <w:rPr>
          <w:rFonts w:ascii="Bookman Old Style" w:hAnsi="Bookman Old Style" w:cs="Arial"/>
          <w:b/>
          <w:sz w:val="24"/>
          <w:szCs w:val="24"/>
          <w:lang w:val="en-US"/>
        </w:rPr>
        <w:t xml:space="preserve">, </w:t>
      </w:r>
      <w:proofErr w:type="spellStart"/>
      <w:r w:rsidRPr="009C3FC8">
        <w:rPr>
          <w:rFonts w:ascii="Bookman Old Style" w:hAnsi="Bookman Old Style" w:cs="Arial"/>
          <w:b/>
          <w:sz w:val="24"/>
          <w:szCs w:val="24"/>
          <w:lang w:val="en-US"/>
        </w:rPr>
        <w:t>Rekomendasi</w:t>
      </w:r>
      <w:proofErr w:type="spellEnd"/>
    </w:p>
    <w:p w:rsidR="009C3FC8" w:rsidRPr="009C3FC8" w:rsidRDefault="009C3FC8" w:rsidP="009C3FC8">
      <w:pPr>
        <w:pStyle w:val="ListParagraph"/>
        <w:numPr>
          <w:ilvl w:val="0"/>
          <w:numId w:val="29"/>
        </w:numPr>
        <w:spacing w:after="0"/>
        <w:ind w:left="900" w:hanging="540"/>
        <w:jc w:val="both"/>
        <w:rPr>
          <w:rFonts w:ascii="Bookman Old Style" w:hAnsi="Bookman Old Style" w:cs="Arial"/>
          <w:sz w:val="24"/>
          <w:szCs w:val="24"/>
        </w:rPr>
      </w:pPr>
      <w:r w:rsidRPr="009C3FC8">
        <w:rPr>
          <w:rFonts w:ascii="Bookman Old Style" w:hAnsi="Bookman Old Style" w:cs="Arial"/>
          <w:sz w:val="24"/>
          <w:szCs w:val="24"/>
        </w:rPr>
        <w:t xml:space="preserve">Definisi korban terorisme menurut hukum internasional dan </w:t>
      </w:r>
      <w:proofErr w:type="spellStart"/>
      <w:r w:rsidRPr="009C3FC8">
        <w:rPr>
          <w:rFonts w:ascii="Bookman Old Style" w:hAnsi="Bookman Old Style" w:cs="Arial"/>
          <w:sz w:val="24"/>
          <w:szCs w:val="24"/>
          <w:lang w:val="en-US"/>
        </w:rPr>
        <w:t>dapatkah</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keluarga</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teroris</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dikategorikan</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sebagai</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Korban</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Teroris</w:t>
      </w:r>
      <w:proofErr w:type="spellEnd"/>
    </w:p>
    <w:p w:rsidR="009C3FC8" w:rsidRPr="009C3FC8" w:rsidRDefault="009C3FC8" w:rsidP="009C3FC8">
      <w:pPr>
        <w:pStyle w:val="ListParagraph"/>
        <w:numPr>
          <w:ilvl w:val="0"/>
          <w:numId w:val="3"/>
        </w:numPr>
        <w:spacing w:after="0"/>
        <w:ind w:left="1260"/>
        <w:jc w:val="both"/>
        <w:rPr>
          <w:rFonts w:ascii="Bookman Old Style" w:hAnsi="Bookman Old Style" w:cs="Arial"/>
          <w:sz w:val="24"/>
          <w:szCs w:val="24"/>
        </w:rPr>
      </w:pPr>
      <w:r w:rsidRPr="009C3FC8">
        <w:rPr>
          <w:rFonts w:ascii="Bookman Old Style" w:hAnsi="Bookman Old Style" w:cs="Arial"/>
          <w:sz w:val="24"/>
          <w:szCs w:val="24"/>
        </w:rPr>
        <w:t xml:space="preserve">Definisi korban di US mengacu pada Korban bisa korban langsung dan tidak langsung. Di US belum ada pengalaman </w:t>
      </w:r>
      <w:r w:rsidRPr="009C3FC8">
        <w:rPr>
          <w:rFonts w:ascii="Bookman Old Style" w:hAnsi="Bookman Old Style" w:cs="Arial"/>
          <w:sz w:val="24"/>
          <w:szCs w:val="24"/>
        </w:rPr>
        <w:lastRenderedPageBreak/>
        <w:t>terhadap anggota keluarga pelaku terorisme yang menajdi korban. Di US hanya ada restitusi, dengan plafon yang sudah ditentukan berdasarkan oleh Peraturan di masing-masing negara bagian. Adapun bantuan bagi korban kekerasan seksual, mereka dapat mendapatkan bantuan medis, psikologis, dan terapi lainnya</w:t>
      </w:r>
    </w:p>
    <w:p w:rsidR="009C3FC8" w:rsidRPr="009C3FC8" w:rsidRDefault="009C3FC8" w:rsidP="009C3FC8">
      <w:pPr>
        <w:pStyle w:val="ListParagraph"/>
        <w:numPr>
          <w:ilvl w:val="0"/>
          <w:numId w:val="3"/>
        </w:numPr>
        <w:spacing w:after="0"/>
        <w:ind w:left="1260"/>
        <w:jc w:val="both"/>
        <w:rPr>
          <w:rFonts w:ascii="Bookman Old Style" w:hAnsi="Bookman Old Style" w:cs="Arial"/>
          <w:sz w:val="24"/>
          <w:szCs w:val="24"/>
        </w:rPr>
      </w:pPr>
      <w:r w:rsidRPr="009C3FC8">
        <w:rPr>
          <w:rFonts w:ascii="Bookman Old Style" w:hAnsi="Bookman Old Style" w:cs="Arial"/>
          <w:sz w:val="24"/>
          <w:szCs w:val="24"/>
        </w:rPr>
        <w:t>Berkaitan dengan definisi terorisme, keluarga korban juga masuk dalam penerima bantuan. Namun korban yang berasal dari keluarga pelaku terorisme belum diatur secara spesifik. Terkait korban kekerasan seksual juga dapat memperoleh bantuan.</w:t>
      </w:r>
    </w:p>
    <w:p w:rsidR="009C3FC8" w:rsidRPr="009C3FC8" w:rsidRDefault="009C3FC8" w:rsidP="009C3FC8">
      <w:pPr>
        <w:pStyle w:val="ListParagraph"/>
        <w:numPr>
          <w:ilvl w:val="0"/>
          <w:numId w:val="3"/>
        </w:numPr>
        <w:spacing w:after="0"/>
        <w:ind w:left="1260"/>
        <w:jc w:val="both"/>
        <w:rPr>
          <w:rFonts w:ascii="Bookman Old Style" w:hAnsi="Bookman Old Style" w:cs="Arial"/>
          <w:sz w:val="24"/>
          <w:szCs w:val="24"/>
        </w:rPr>
      </w:pPr>
      <w:r w:rsidRPr="009C3FC8">
        <w:rPr>
          <w:rFonts w:ascii="Bookman Old Style" w:hAnsi="Bookman Old Style" w:cs="Arial"/>
          <w:sz w:val="24"/>
          <w:szCs w:val="24"/>
        </w:rPr>
        <w:t xml:space="preserve">Definisi korban, di Prancis semua orang yang berada di jalur serangan aksi terorisme adalah korban. Korban yang berasal dari keluarga pelaku terorisme belum diatur di Prancis. Terkait korban kekerasan seksual di Prancis, mereka berhak mendapatkan konsultasi dengan ahli psikolog atau terapi. </w:t>
      </w:r>
    </w:p>
    <w:p w:rsidR="009C3FC8" w:rsidRPr="009C3FC8" w:rsidRDefault="009C3FC8" w:rsidP="009C3FC8">
      <w:pPr>
        <w:pStyle w:val="ListParagraph"/>
        <w:numPr>
          <w:ilvl w:val="0"/>
          <w:numId w:val="29"/>
        </w:numPr>
        <w:spacing w:after="0"/>
        <w:ind w:left="900" w:hanging="540"/>
        <w:jc w:val="both"/>
        <w:rPr>
          <w:rFonts w:ascii="Bookman Old Style" w:hAnsi="Bookman Old Style" w:cs="Arial"/>
          <w:sz w:val="24"/>
          <w:szCs w:val="24"/>
        </w:rPr>
      </w:pPr>
      <w:r w:rsidRPr="009C3FC8">
        <w:rPr>
          <w:rFonts w:ascii="Bookman Old Style" w:hAnsi="Bookman Old Style" w:cs="Arial"/>
          <w:sz w:val="24"/>
          <w:szCs w:val="24"/>
        </w:rPr>
        <w:t xml:space="preserve">Saran untuk mengawal mekanisme pemberian kompensasi melalui putusan pengadilan </w:t>
      </w:r>
    </w:p>
    <w:p w:rsidR="009C3FC8" w:rsidRPr="009C3FC8" w:rsidRDefault="009C3FC8" w:rsidP="009C3FC8">
      <w:pPr>
        <w:pStyle w:val="ListParagraph"/>
        <w:numPr>
          <w:ilvl w:val="0"/>
          <w:numId w:val="17"/>
        </w:numPr>
        <w:spacing w:after="0"/>
        <w:ind w:left="1260"/>
        <w:jc w:val="both"/>
        <w:rPr>
          <w:rFonts w:ascii="Bookman Old Style" w:hAnsi="Bookman Old Style" w:cs="Arial"/>
          <w:sz w:val="24"/>
          <w:szCs w:val="24"/>
        </w:rPr>
      </w:pPr>
      <w:proofErr w:type="spellStart"/>
      <w:r w:rsidRPr="009C3FC8">
        <w:rPr>
          <w:rFonts w:ascii="Bookman Old Style" w:hAnsi="Bookman Old Style" w:cs="Arial"/>
          <w:sz w:val="24"/>
          <w:szCs w:val="24"/>
          <w:lang w:val="en-US"/>
        </w:rPr>
        <w:t>Dalam</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menanggapi</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hal</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ini</w:t>
      </w:r>
      <w:proofErr w:type="spellEnd"/>
      <w:r w:rsidRPr="009C3FC8">
        <w:rPr>
          <w:rFonts w:ascii="Bookman Old Style" w:hAnsi="Bookman Old Style" w:cs="Arial"/>
          <w:sz w:val="24"/>
          <w:szCs w:val="24"/>
          <w:lang w:val="en-US"/>
        </w:rPr>
        <w:t>, t</w:t>
      </w:r>
      <w:r w:rsidRPr="009C3FC8">
        <w:rPr>
          <w:rFonts w:ascii="Bookman Old Style" w:hAnsi="Bookman Old Style" w:cs="Arial"/>
          <w:sz w:val="24"/>
          <w:szCs w:val="24"/>
        </w:rPr>
        <w:t xml:space="preserve">erkait dengan pemberian kompensasi berdasarkan putusan pengadilan, </w:t>
      </w:r>
      <w:r w:rsidRPr="009C3FC8">
        <w:rPr>
          <w:rFonts w:ascii="Bookman Old Style" w:hAnsi="Bookman Old Style" w:cs="Arial"/>
          <w:sz w:val="24"/>
          <w:szCs w:val="24"/>
          <w:lang w:val="en-US"/>
        </w:rPr>
        <w:t xml:space="preserve">UNODC </w:t>
      </w:r>
      <w:proofErr w:type="spellStart"/>
      <w:r w:rsidRPr="009C3FC8">
        <w:rPr>
          <w:rFonts w:ascii="Bookman Old Style" w:hAnsi="Bookman Old Style" w:cs="Arial"/>
          <w:sz w:val="24"/>
          <w:szCs w:val="24"/>
          <w:lang w:val="en-US"/>
        </w:rPr>
        <w:t>berpendapat</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untuk</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adakah</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kemungkinan</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untuk</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menghilangkan</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ketentuan</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mengenai</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hal</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ini</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dalam</w:t>
      </w:r>
      <w:proofErr w:type="spellEnd"/>
      <w:r w:rsidRPr="009C3FC8">
        <w:rPr>
          <w:rFonts w:ascii="Bookman Old Style" w:hAnsi="Bookman Old Style" w:cs="Arial"/>
          <w:sz w:val="24"/>
          <w:szCs w:val="24"/>
          <w:lang w:val="en-US"/>
        </w:rPr>
        <w:t xml:space="preserve"> </w:t>
      </w:r>
      <w:r w:rsidRPr="009C3FC8">
        <w:rPr>
          <w:rFonts w:ascii="Bookman Old Style" w:hAnsi="Bookman Old Style" w:cs="Arial"/>
          <w:sz w:val="24"/>
          <w:szCs w:val="24"/>
        </w:rPr>
        <w:t xml:space="preserve">dihilangkan dalam RUU Terorisme yang sedang dibahas. </w:t>
      </w:r>
    </w:p>
    <w:p w:rsidR="009C3FC8" w:rsidRPr="009C3FC8" w:rsidRDefault="009C3FC8" w:rsidP="009C3FC8">
      <w:pPr>
        <w:pStyle w:val="ListParagraph"/>
        <w:numPr>
          <w:ilvl w:val="0"/>
          <w:numId w:val="29"/>
        </w:numPr>
        <w:spacing w:after="0"/>
        <w:ind w:left="900" w:hanging="540"/>
        <w:jc w:val="both"/>
        <w:rPr>
          <w:rFonts w:ascii="Bookman Old Style" w:hAnsi="Bookman Old Style" w:cs="Arial"/>
          <w:sz w:val="24"/>
          <w:szCs w:val="24"/>
        </w:rPr>
      </w:pPr>
      <w:r w:rsidRPr="009C3FC8">
        <w:rPr>
          <w:rFonts w:ascii="Bookman Old Style" w:hAnsi="Bookman Old Style" w:cs="Arial"/>
          <w:sz w:val="24"/>
          <w:szCs w:val="24"/>
        </w:rPr>
        <w:t>Bagaimana dengan asuransi yang menolak klaim korban terorisme?</w:t>
      </w:r>
    </w:p>
    <w:p w:rsidR="009C3FC8" w:rsidRPr="009C3FC8" w:rsidRDefault="009C3FC8" w:rsidP="009C3FC8">
      <w:pPr>
        <w:pStyle w:val="ListParagraph"/>
        <w:numPr>
          <w:ilvl w:val="0"/>
          <w:numId w:val="17"/>
        </w:numPr>
        <w:spacing w:after="0"/>
        <w:ind w:left="1260"/>
        <w:jc w:val="both"/>
        <w:rPr>
          <w:rFonts w:ascii="Bookman Old Style" w:hAnsi="Bookman Old Style" w:cs="Arial"/>
          <w:sz w:val="24"/>
          <w:szCs w:val="24"/>
        </w:rPr>
      </w:pPr>
      <w:r w:rsidRPr="009C3FC8">
        <w:rPr>
          <w:rFonts w:ascii="Bookman Old Style" w:hAnsi="Bookman Old Style" w:cs="Arial"/>
          <w:sz w:val="24"/>
          <w:szCs w:val="24"/>
        </w:rPr>
        <w:t>Terkait dengan asuransi yang menolak klaim, seharusnya praktek tersebut tidak dilakukan lagi, sehingga masih perlu pengkajian lebih dalam mengenai ketentuan-ketentuan pengecualian dalam industri asuransi yang boleh mempertahankan ketentuan pengecualian ini. Karena peluang seseorang menjadi korban terorisme sangat kecil, sudah seharusnya asuransi tidak menolak klaim yang masuk.</w:t>
      </w:r>
    </w:p>
    <w:p w:rsidR="009C3FC8" w:rsidRPr="009C3FC8" w:rsidRDefault="009C3FC8" w:rsidP="009C3FC8">
      <w:pPr>
        <w:pStyle w:val="ListParagraph"/>
        <w:numPr>
          <w:ilvl w:val="0"/>
          <w:numId w:val="29"/>
        </w:numPr>
        <w:spacing w:after="0"/>
        <w:ind w:left="900" w:hanging="540"/>
        <w:jc w:val="both"/>
        <w:rPr>
          <w:rFonts w:ascii="Bookman Old Style" w:hAnsi="Bookman Old Style" w:cs="Arial"/>
          <w:sz w:val="24"/>
          <w:szCs w:val="24"/>
        </w:rPr>
      </w:pPr>
      <w:r w:rsidRPr="009C3FC8">
        <w:rPr>
          <w:rFonts w:ascii="Bookman Old Style" w:hAnsi="Bookman Old Style" w:cs="Arial"/>
          <w:sz w:val="24"/>
          <w:szCs w:val="24"/>
        </w:rPr>
        <w:t xml:space="preserve">Pengalaman masing-masing negara dalam pemberian bantuan bagi korban terorisme yang berasal dari keluarga teroris dan bentuk pemulihan korban kekerasan seksual. </w:t>
      </w:r>
    </w:p>
    <w:p w:rsidR="009C3FC8" w:rsidRPr="009C3FC8" w:rsidRDefault="009C3FC8" w:rsidP="009C3FC8">
      <w:pPr>
        <w:pStyle w:val="ListParagraph"/>
        <w:numPr>
          <w:ilvl w:val="0"/>
          <w:numId w:val="18"/>
        </w:numPr>
        <w:spacing w:after="0"/>
        <w:ind w:left="1260"/>
        <w:jc w:val="both"/>
        <w:rPr>
          <w:rFonts w:ascii="Bookman Old Style" w:hAnsi="Bookman Old Style" w:cs="Arial"/>
          <w:sz w:val="24"/>
          <w:szCs w:val="24"/>
        </w:rPr>
      </w:pPr>
      <w:r w:rsidRPr="009C3FC8">
        <w:rPr>
          <w:rFonts w:ascii="Bookman Old Style" w:hAnsi="Bookman Old Style" w:cs="Arial"/>
          <w:sz w:val="24"/>
          <w:szCs w:val="24"/>
          <w:lang w:val="en-US"/>
        </w:rPr>
        <w:t xml:space="preserve">Di </w:t>
      </w:r>
      <w:proofErr w:type="spellStart"/>
      <w:r w:rsidRPr="009C3FC8">
        <w:rPr>
          <w:rFonts w:ascii="Bookman Old Style" w:hAnsi="Bookman Old Style" w:cs="Arial"/>
          <w:sz w:val="24"/>
          <w:szCs w:val="24"/>
          <w:lang w:val="en-US"/>
        </w:rPr>
        <w:t>Perancis</w:t>
      </w:r>
      <w:proofErr w:type="spellEnd"/>
      <w:r w:rsidRPr="009C3FC8">
        <w:rPr>
          <w:rFonts w:ascii="Bookman Old Style" w:hAnsi="Bookman Old Style" w:cs="Arial"/>
          <w:sz w:val="24"/>
          <w:szCs w:val="24"/>
          <w:lang w:val="en-US"/>
        </w:rPr>
        <w:t xml:space="preserve">, </w:t>
      </w:r>
      <w:r w:rsidRPr="009C3FC8">
        <w:rPr>
          <w:rFonts w:ascii="Bookman Old Style" w:hAnsi="Bookman Old Style" w:cs="Arial"/>
          <w:sz w:val="24"/>
          <w:szCs w:val="24"/>
        </w:rPr>
        <w:t>Peran asosiasi korban untuk memberikan tekanan kepada Pemerintah bahwa pengumuman yang diberitakan itu tidak hanya janji-janji belaka, namun harus direalisasikan.</w:t>
      </w:r>
    </w:p>
    <w:p w:rsidR="009C3FC8" w:rsidRPr="009C3FC8" w:rsidRDefault="009C3FC8" w:rsidP="009C3FC8">
      <w:pPr>
        <w:pStyle w:val="ListParagraph"/>
        <w:numPr>
          <w:ilvl w:val="0"/>
          <w:numId w:val="18"/>
        </w:numPr>
        <w:spacing w:after="0"/>
        <w:ind w:left="1260"/>
        <w:jc w:val="both"/>
        <w:rPr>
          <w:rFonts w:ascii="Bookman Old Style" w:hAnsi="Bookman Old Style" w:cs="Arial"/>
          <w:sz w:val="24"/>
          <w:szCs w:val="24"/>
        </w:rPr>
      </w:pPr>
      <w:r w:rsidRPr="009C3FC8">
        <w:rPr>
          <w:rFonts w:ascii="Bookman Old Style" w:hAnsi="Bookman Old Style" w:cs="Arial"/>
          <w:sz w:val="24"/>
          <w:szCs w:val="24"/>
          <w:lang w:val="en-US"/>
        </w:rPr>
        <w:t xml:space="preserve">UNODC </w:t>
      </w:r>
      <w:proofErr w:type="spellStart"/>
      <w:r w:rsidRPr="009C3FC8">
        <w:rPr>
          <w:rFonts w:ascii="Bookman Old Style" w:hAnsi="Bookman Old Style" w:cs="Arial"/>
          <w:sz w:val="24"/>
          <w:szCs w:val="24"/>
          <w:lang w:val="en-US"/>
        </w:rPr>
        <w:t>berpendapat</w:t>
      </w:r>
      <w:proofErr w:type="spellEnd"/>
      <w:r w:rsidRPr="009C3FC8">
        <w:rPr>
          <w:rFonts w:ascii="Bookman Old Style" w:hAnsi="Bookman Old Style" w:cs="Arial"/>
          <w:sz w:val="24"/>
          <w:szCs w:val="24"/>
          <w:lang w:val="en-US"/>
        </w:rPr>
        <w:t xml:space="preserve">, </w:t>
      </w:r>
      <w:r w:rsidRPr="009C3FC8">
        <w:rPr>
          <w:rFonts w:ascii="Bookman Old Style" w:hAnsi="Bookman Old Style" w:cs="Arial"/>
          <w:sz w:val="24"/>
          <w:szCs w:val="24"/>
        </w:rPr>
        <w:t>Asuransi seharusnya tidak mengecualikan serangan terorisme. Terkait dengan pendaftaran korban itu harus sederhana dan cepat, serta mengefisienkan prosesnya, misalnya dengan sistem online.</w:t>
      </w:r>
    </w:p>
    <w:p w:rsidR="009C3FC8" w:rsidRPr="009C3FC8" w:rsidRDefault="009C3FC8" w:rsidP="009C3FC8">
      <w:pPr>
        <w:pStyle w:val="ListParagraph"/>
        <w:numPr>
          <w:ilvl w:val="0"/>
          <w:numId w:val="18"/>
        </w:numPr>
        <w:spacing w:after="0"/>
        <w:ind w:left="1260"/>
        <w:jc w:val="both"/>
        <w:rPr>
          <w:rFonts w:ascii="Bookman Old Style" w:hAnsi="Bookman Old Style" w:cs="Arial"/>
          <w:sz w:val="24"/>
          <w:szCs w:val="24"/>
        </w:rPr>
      </w:pPr>
      <w:r w:rsidRPr="009C3FC8">
        <w:rPr>
          <w:rFonts w:ascii="Bookman Old Style" w:hAnsi="Bookman Old Style" w:cs="Arial"/>
          <w:sz w:val="24"/>
          <w:szCs w:val="24"/>
          <w:lang w:val="en-US"/>
        </w:rPr>
        <w:lastRenderedPageBreak/>
        <w:t xml:space="preserve">UNODC </w:t>
      </w:r>
      <w:proofErr w:type="spellStart"/>
      <w:r w:rsidRPr="009C3FC8">
        <w:rPr>
          <w:rFonts w:ascii="Bookman Old Style" w:hAnsi="Bookman Old Style" w:cs="Arial"/>
          <w:sz w:val="24"/>
          <w:szCs w:val="24"/>
          <w:lang w:val="en-US"/>
        </w:rPr>
        <w:t>Nasional</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Expret</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dari</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Spanyol</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berpendapat</w:t>
      </w:r>
      <w:proofErr w:type="spellEnd"/>
      <w:r w:rsidRPr="009C3FC8">
        <w:rPr>
          <w:rFonts w:ascii="Bookman Old Style" w:hAnsi="Bookman Old Style" w:cs="Arial"/>
          <w:sz w:val="24"/>
          <w:szCs w:val="24"/>
          <w:lang w:val="en-US"/>
        </w:rPr>
        <w:t xml:space="preserve">, </w:t>
      </w:r>
      <w:r w:rsidRPr="009C3FC8">
        <w:rPr>
          <w:rFonts w:ascii="Bookman Old Style" w:hAnsi="Bookman Old Style" w:cs="Arial"/>
          <w:sz w:val="24"/>
          <w:szCs w:val="24"/>
        </w:rPr>
        <w:t xml:space="preserve">Ada satu badan yang bertugas untuk memverifikasi semua dokumen sehingga tidak ada tumpang tindih dengan lembaga lainnya. </w:t>
      </w:r>
    </w:p>
    <w:p w:rsidR="009C3FC8" w:rsidRPr="009C3FC8" w:rsidRDefault="009C3FC8" w:rsidP="009C3FC8">
      <w:pPr>
        <w:pStyle w:val="ListParagraph"/>
        <w:numPr>
          <w:ilvl w:val="0"/>
          <w:numId w:val="18"/>
        </w:numPr>
        <w:spacing w:after="0"/>
        <w:ind w:left="1260"/>
        <w:jc w:val="both"/>
        <w:rPr>
          <w:rFonts w:ascii="Bookman Old Style" w:hAnsi="Bookman Old Style" w:cs="Arial"/>
          <w:sz w:val="24"/>
          <w:szCs w:val="24"/>
        </w:rPr>
      </w:pPr>
      <w:r w:rsidRPr="009C3FC8">
        <w:rPr>
          <w:rFonts w:ascii="Bookman Old Style" w:hAnsi="Bookman Old Style" w:cs="Arial"/>
          <w:sz w:val="24"/>
          <w:szCs w:val="24"/>
          <w:lang w:val="en-US"/>
        </w:rPr>
        <w:t xml:space="preserve">Di </w:t>
      </w:r>
      <w:r w:rsidRPr="009C3FC8">
        <w:rPr>
          <w:rFonts w:ascii="Bookman Old Style" w:hAnsi="Bookman Old Style" w:cs="Arial"/>
          <w:sz w:val="24"/>
          <w:szCs w:val="24"/>
        </w:rPr>
        <w:t xml:space="preserve">Spanyol juga memiliki pengadilan khusus, bagi korban yang mengajukan kompensasi. Pemerintah harus bekerjasama dengan sektor swasta terkait dengan pemberian kompensasi terhadap korban terorisme. </w:t>
      </w:r>
    </w:p>
    <w:p w:rsidR="009C3FC8" w:rsidRPr="009C3FC8" w:rsidRDefault="009C3FC8" w:rsidP="009C3FC8">
      <w:pPr>
        <w:pStyle w:val="ListParagraph"/>
        <w:numPr>
          <w:ilvl w:val="0"/>
          <w:numId w:val="29"/>
        </w:numPr>
        <w:spacing w:after="0"/>
        <w:ind w:left="900" w:hanging="540"/>
        <w:jc w:val="both"/>
        <w:rPr>
          <w:rFonts w:ascii="Bookman Old Style" w:hAnsi="Bookman Old Style" w:cs="Arial"/>
          <w:sz w:val="24"/>
          <w:szCs w:val="24"/>
        </w:rPr>
      </w:pPr>
      <w:r w:rsidRPr="009C3FC8">
        <w:rPr>
          <w:rFonts w:ascii="Bookman Old Style" w:hAnsi="Bookman Old Style" w:cs="Arial"/>
          <w:sz w:val="24"/>
          <w:szCs w:val="24"/>
        </w:rPr>
        <w:t>Bagaiaman</w:t>
      </w:r>
      <w:r w:rsidRPr="009C3FC8">
        <w:rPr>
          <w:rFonts w:ascii="Bookman Old Style" w:hAnsi="Bookman Old Style" w:cs="Arial"/>
          <w:sz w:val="24"/>
          <w:szCs w:val="24"/>
          <w:lang w:val="en-US"/>
        </w:rPr>
        <w:t>a</w:t>
      </w:r>
      <w:r w:rsidRPr="009C3FC8">
        <w:rPr>
          <w:rFonts w:ascii="Bookman Old Style" w:hAnsi="Bookman Old Style" w:cs="Arial"/>
          <w:sz w:val="24"/>
          <w:szCs w:val="24"/>
        </w:rPr>
        <w:t xml:space="preserve"> terkait anggaran atau pendanaan di daerah serta keterlibatan TNI dan polisi dalam penanggulangan terorisme.</w:t>
      </w:r>
    </w:p>
    <w:p w:rsidR="009C3FC8" w:rsidRPr="009C3FC8" w:rsidRDefault="009C3FC8" w:rsidP="009C3FC8">
      <w:pPr>
        <w:pStyle w:val="ListParagraph"/>
        <w:numPr>
          <w:ilvl w:val="0"/>
          <w:numId w:val="19"/>
        </w:numPr>
        <w:spacing w:after="0"/>
        <w:ind w:left="1260"/>
        <w:jc w:val="both"/>
        <w:rPr>
          <w:rFonts w:ascii="Bookman Old Style" w:hAnsi="Bookman Old Style" w:cs="Arial"/>
          <w:sz w:val="24"/>
          <w:szCs w:val="24"/>
        </w:rPr>
      </w:pPr>
      <w:proofErr w:type="spellStart"/>
      <w:r w:rsidRPr="009C3FC8">
        <w:rPr>
          <w:rFonts w:ascii="Bookman Old Style" w:hAnsi="Bookman Old Style" w:cs="Arial"/>
          <w:sz w:val="24"/>
          <w:szCs w:val="24"/>
          <w:lang w:val="en-US"/>
        </w:rPr>
        <w:t>Pemerintah</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Perancis</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dalam</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upaya</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menanggulangi</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maraknya</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aksi</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terorisme</w:t>
      </w:r>
      <w:proofErr w:type="spellEnd"/>
      <w:r w:rsidRPr="009C3FC8">
        <w:rPr>
          <w:rFonts w:ascii="Bookman Old Style" w:hAnsi="Bookman Old Style" w:cs="Arial"/>
          <w:sz w:val="24"/>
          <w:szCs w:val="24"/>
          <w:lang w:val="en-US"/>
        </w:rPr>
        <w:t xml:space="preserve"> yang </w:t>
      </w:r>
      <w:proofErr w:type="spellStart"/>
      <w:r w:rsidRPr="009C3FC8">
        <w:rPr>
          <w:rFonts w:ascii="Bookman Old Style" w:hAnsi="Bookman Old Style" w:cs="Arial"/>
          <w:sz w:val="24"/>
          <w:szCs w:val="24"/>
          <w:lang w:val="en-US"/>
        </w:rPr>
        <w:t>terjadi</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belakangan</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ini</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Pemerintah</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meminta</w:t>
      </w:r>
      <w:proofErr w:type="spellEnd"/>
      <w:r w:rsidRPr="009C3FC8">
        <w:rPr>
          <w:rFonts w:ascii="Bookman Old Style" w:hAnsi="Bookman Old Style" w:cs="Arial"/>
          <w:sz w:val="24"/>
          <w:szCs w:val="24"/>
          <w:lang w:val="en-US"/>
        </w:rPr>
        <w:t xml:space="preserve"> agar </w:t>
      </w:r>
      <w:r w:rsidRPr="009C3FC8">
        <w:rPr>
          <w:rFonts w:ascii="Bookman Old Style" w:hAnsi="Bookman Old Style" w:cs="Arial"/>
          <w:sz w:val="24"/>
          <w:szCs w:val="24"/>
        </w:rPr>
        <w:t>militer berada di jalan untuk memeriksa warga</w:t>
      </w:r>
    </w:p>
    <w:p w:rsidR="009C3FC8" w:rsidRPr="009C3FC8" w:rsidRDefault="009C3FC8" w:rsidP="009C3FC8">
      <w:pPr>
        <w:pStyle w:val="ListParagraph"/>
        <w:numPr>
          <w:ilvl w:val="0"/>
          <w:numId w:val="19"/>
        </w:numPr>
        <w:spacing w:after="0"/>
        <w:ind w:left="1260"/>
        <w:jc w:val="both"/>
        <w:rPr>
          <w:rFonts w:ascii="Bookman Old Style" w:hAnsi="Bookman Old Style" w:cs="Arial"/>
          <w:sz w:val="24"/>
          <w:szCs w:val="24"/>
        </w:rPr>
      </w:pPr>
      <w:r w:rsidRPr="009C3FC8">
        <w:rPr>
          <w:rFonts w:ascii="Bookman Old Style" w:hAnsi="Bookman Old Style" w:cs="Arial"/>
          <w:sz w:val="24"/>
          <w:szCs w:val="24"/>
          <w:lang w:val="en-US"/>
        </w:rPr>
        <w:t xml:space="preserve">UNODC </w:t>
      </w:r>
      <w:proofErr w:type="spellStart"/>
      <w:r w:rsidRPr="009C3FC8">
        <w:rPr>
          <w:rFonts w:ascii="Bookman Old Style" w:hAnsi="Bookman Old Style" w:cs="Arial"/>
          <w:sz w:val="24"/>
          <w:szCs w:val="24"/>
          <w:lang w:val="en-US"/>
        </w:rPr>
        <w:t>berpendapat</w:t>
      </w:r>
      <w:proofErr w:type="spellEnd"/>
      <w:r w:rsidRPr="009C3FC8">
        <w:rPr>
          <w:rFonts w:ascii="Bookman Old Style" w:hAnsi="Bookman Old Style" w:cs="Arial"/>
          <w:sz w:val="24"/>
          <w:szCs w:val="24"/>
          <w:lang w:val="en-US"/>
        </w:rPr>
        <w:t xml:space="preserve">, </w:t>
      </w:r>
      <w:r w:rsidRPr="009C3FC8">
        <w:rPr>
          <w:rFonts w:ascii="Bookman Old Style" w:hAnsi="Bookman Old Style" w:cs="Arial"/>
          <w:sz w:val="24"/>
          <w:szCs w:val="24"/>
        </w:rPr>
        <w:t>Militer punya peran yang berbeda dalam penanganan aksi terorisme. Tantangan militer bagaimana mereka bisa keluar dari zona nyaman mereka</w:t>
      </w:r>
    </w:p>
    <w:p w:rsidR="009C3FC8" w:rsidRPr="009C3FC8" w:rsidRDefault="009C3FC8" w:rsidP="009C3FC8">
      <w:pPr>
        <w:pStyle w:val="ListParagraph"/>
        <w:numPr>
          <w:ilvl w:val="0"/>
          <w:numId w:val="19"/>
        </w:numPr>
        <w:spacing w:after="0"/>
        <w:ind w:left="1260"/>
        <w:jc w:val="both"/>
        <w:rPr>
          <w:rFonts w:ascii="Bookman Old Style" w:hAnsi="Bookman Old Style" w:cs="Arial"/>
          <w:sz w:val="24"/>
          <w:szCs w:val="24"/>
        </w:rPr>
      </w:pPr>
      <w:proofErr w:type="spellStart"/>
      <w:r w:rsidRPr="009C3FC8">
        <w:rPr>
          <w:rFonts w:ascii="Bookman Old Style" w:hAnsi="Bookman Old Style" w:cs="Arial"/>
          <w:sz w:val="24"/>
          <w:szCs w:val="24"/>
          <w:lang w:val="en-US"/>
        </w:rPr>
        <w:t>Pemerintah</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Spanyol</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dalam</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upaya</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menanggulangi</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aksi</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terorisme,menempatkan</w:t>
      </w:r>
      <w:proofErr w:type="spellEnd"/>
      <w:r w:rsidRPr="009C3FC8">
        <w:rPr>
          <w:rFonts w:ascii="Bookman Old Style" w:hAnsi="Bookman Old Style" w:cs="Arial"/>
          <w:sz w:val="24"/>
          <w:szCs w:val="24"/>
          <w:lang w:val="en-US"/>
        </w:rPr>
        <w:t xml:space="preserve"> </w:t>
      </w:r>
      <w:r w:rsidRPr="009C3FC8">
        <w:rPr>
          <w:rFonts w:ascii="Bookman Old Style" w:hAnsi="Bookman Old Style" w:cs="Arial"/>
          <w:sz w:val="24"/>
          <w:szCs w:val="24"/>
        </w:rPr>
        <w:t>Polisi</w:t>
      </w:r>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Spanyol</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untuk</w:t>
      </w:r>
      <w:proofErr w:type="spellEnd"/>
      <w:r w:rsidRPr="009C3FC8">
        <w:rPr>
          <w:rFonts w:ascii="Bookman Old Style" w:hAnsi="Bookman Old Style" w:cs="Arial"/>
          <w:sz w:val="24"/>
          <w:szCs w:val="24"/>
          <w:lang w:val="en-US"/>
        </w:rPr>
        <w:t xml:space="preserve"> </w:t>
      </w:r>
      <w:r w:rsidRPr="009C3FC8">
        <w:rPr>
          <w:rFonts w:ascii="Bookman Old Style" w:hAnsi="Bookman Old Style" w:cs="Arial"/>
          <w:sz w:val="24"/>
          <w:szCs w:val="24"/>
        </w:rPr>
        <w:t>tetap bertanggung jawab atas penanganan terorisme, namun dibantu juga oleh Angkatan Bersenjata dengan pelatihan sebelumnya</w:t>
      </w:r>
    </w:p>
    <w:p w:rsidR="009C3FC8" w:rsidRPr="009C3FC8" w:rsidRDefault="009C3FC8" w:rsidP="009C3FC8">
      <w:pPr>
        <w:pStyle w:val="ListParagraph"/>
        <w:numPr>
          <w:ilvl w:val="0"/>
          <w:numId w:val="29"/>
        </w:numPr>
        <w:spacing w:after="0"/>
        <w:ind w:left="900" w:hanging="540"/>
        <w:jc w:val="both"/>
        <w:rPr>
          <w:rFonts w:ascii="Bookman Old Style" w:hAnsi="Bookman Old Style" w:cs="Arial"/>
          <w:sz w:val="24"/>
          <w:szCs w:val="24"/>
        </w:rPr>
      </w:pPr>
      <w:r w:rsidRPr="009C3FC8">
        <w:rPr>
          <w:rFonts w:ascii="Bookman Old Style" w:hAnsi="Bookman Old Style" w:cs="Arial"/>
          <w:sz w:val="24"/>
          <w:szCs w:val="24"/>
        </w:rPr>
        <w:t>Biaya penanganan korban pada saat darurat kejadian terorisme serta mekanisme identifikasi korban terorisme.</w:t>
      </w:r>
    </w:p>
    <w:p w:rsidR="009C3FC8" w:rsidRPr="009C3FC8" w:rsidRDefault="009C3FC8" w:rsidP="009C3FC8">
      <w:pPr>
        <w:pStyle w:val="ListParagraph"/>
        <w:numPr>
          <w:ilvl w:val="0"/>
          <w:numId w:val="20"/>
        </w:numPr>
        <w:spacing w:after="0"/>
        <w:ind w:left="1260"/>
        <w:jc w:val="both"/>
        <w:rPr>
          <w:rFonts w:ascii="Bookman Old Style" w:hAnsi="Bookman Old Style" w:cs="Arial"/>
          <w:sz w:val="24"/>
          <w:szCs w:val="24"/>
        </w:rPr>
      </w:pPr>
      <w:r w:rsidRPr="009C3FC8">
        <w:rPr>
          <w:rFonts w:ascii="Bookman Old Style" w:hAnsi="Bookman Old Style" w:cs="Arial"/>
          <w:sz w:val="24"/>
          <w:szCs w:val="24"/>
        </w:rPr>
        <w:t>Pentingnya koordinasi antar instansi pemerintah terkait dengan insiden yang begitu cepat terjadi. Bukan hanya kerjasama lembaga namun juga kerjasama internasional, guna mempersiapkan hal buruk yang terjadi. Kita harus mempersiapkan perencanaan yang pasti terhadap penanganan terorisme dan korban terorisme, karena pelaku terorisme sendiri dalam melakukan aksi terorisme dilakukan dengan perencanaan yang matang.</w:t>
      </w:r>
    </w:p>
    <w:p w:rsidR="009C3FC8" w:rsidRPr="009C3FC8" w:rsidRDefault="009C3FC8" w:rsidP="009C3FC8">
      <w:pPr>
        <w:pStyle w:val="ListParagraph"/>
        <w:numPr>
          <w:ilvl w:val="0"/>
          <w:numId w:val="29"/>
        </w:numPr>
        <w:spacing w:after="0"/>
        <w:ind w:left="900" w:hanging="540"/>
        <w:jc w:val="both"/>
        <w:rPr>
          <w:rFonts w:ascii="Bookman Old Style" w:hAnsi="Bookman Old Style" w:cs="Arial"/>
          <w:sz w:val="24"/>
          <w:szCs w:val="24"/>
        </w:rPr>
      </w:pPr>
      <w:r w:rsidRPr="009C3FC8">
        <w:rPr>
          <w:rFonts w:ascii="Bookman Old Style" w:hAnsi="Bookman Old Style" w:cs="Arial"/>
          <w:sz w:val="24"/>
          <w:szCs w:val="24"/>
        </w:rPr>
        <w:t>Limitasi pemberian korban terorisme.</w:t>
      </w:r>
    </w:p>
    <w:p w:rsidR="009C3FC8" w:rsidRPr="009C3FC8" w:rsidRDefault="009C3FC8" w:rsidP="009C3FC8">
      <w:pPr>
        <w:pStyle w:val="ListParagraph"/>
        <w:numPr>
          <w:ilvl w:val="0"/>
          <w:numId w:val="20"/>
        </w:numPr>
        <w:spacing w:after="0"/>
        <w:ind w:left="1260"/>
        <w:jc w:val="both"/>
        <w:rPr>
          <w:rFonts w:ascii="Bookman Old Style" w:hAnsi="Bookman Old Style" w:cs="Arial"/>
          <w:sz w:val="24"/>
          <w:szCs w:val="24"/>
        </w:rPr>
      </w:pPr>
      <w:r w:rsidRPr="009C3FC8">
        <w:rPr>
          <w:rFonts w:ascii="Bookman Old Style" w:hAnsi="Bookman Old Style" w:cs="Arial"/>
          <w:sz w:val="24"/>
          <w:szCs w:val="24"/>
          <w:lang w:val="en-US"/>
        </w:rPr>
        <w:t xml:space="preserve">UNODC </w:t>
      </w:r>
      <w:proofErr w:type="spellStart"/>
      <w:r w:rsidRPr="009C3FC8">
        <w:rPr>
          <w:rFonts w:ascii="Bookman Old Style" w:hAnsi="Bookman Old Style" w:cs="Arial"/>
          <w:sz w:val="24"/>
          <w:szCs w:val="24"/>
          <w:lang w:val="en-US"/>
        </w:rPr>
        <w:t>berpendapat</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bahwa</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ter</w:t>
      </w:r>
      <w:proofErr w:type="spellEnd"/>
      <w:r w:rsidRPr="009C3FC8">
        <w:rPr>
          <w:rFonts w:ascii="Bookman Old Style" w:hAnsi="Bookman Old Style" w:cs="Arial"/>
          <w:sz w:val="24"/>
          <w:szCs w:val="24"/>
        </w:rPr>
        <w:t>kait dengan jangka waktu pemberian bantuan korban, harus disesuaikan dengan anggaran dan kebutuhan korban</w:t>
      </w:r>
    </w:p>
    <w:p w:rsidR="009C3FC8" w:rsidRPr="009C3FC8" w:rsidRDefault="009C3FC8" w:rsidP="009C3FC8">
      <w:pPr>
        <w:pStyle w:val="ListParagraph"/>
        <w:numPr>
          <w:ilvl w:val="0"/>
          <w:numId w:val="29"/>
        </w:numPr>
        <w:spacing w:after="0"/>
        <w:ind w:left="900" w:hanging="540"/>
        <w:jc w:val="both"/>
        <w:rPr>
          <w:rFonts w:ascii="Bookman Old Style" w:hAnsi="Bookman Old Style" w:cs="Arial"/>
          <w:sz w:val="24"/>
          <w:szCs w:val="24"/>
        </w:rPr>
      </w:pPr>
      <w:proofErr w:type="spellStart"/>
      <w:r w:rsidRPr="009C3FC8">
        <w:rPr>
          <w:rFonts w:ascii="Bookman Old Style" w:hAnsi="Bookman Old Style" w:cs="Arial"/>
          <w:sz w:val="24"/>
          <w:szCs w:val="24"/>
          <w:lang w:val="en-US"/>
        </w:rPr>
        <w:t>Rekomendasi</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untuk</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dimasukkan</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dalam</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proses</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Revisi</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Undang-Undang</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Nomor</w:t>
      </w:r>
      <w:proofErr w:type="spellEnd"/>
      <w:r w:rsidRPr="009C3FC8">
        <w:rPr>
          <w:rFonts w:ascii="Bookman Old Style" w:hAnsi="Bookman Old Style" w:cs="Arial"/>
          <w:sz w:val="24"/>
          <w:szCs w:val="24"/>
          <w:lang w:val="en-US"/>
        </w:rPr>
        <w:t xml:space="preserve"> 15 </w:t>
      </w:r>
      <w:proofErr w:type="spellStart"/>
      <w:r w:rsidRPr="009C3FC8">
        <w:rPr>
          <w:rFonts w:ascii="Bookman Old Style" w:hAnsi="Bookman Old Style" w:cs="Arial"/>
          <w:sz w:val="24"/>
          <w:szCs w:val="24"/>
          <w:lang w:val="en-US"/>
        </w:rPr>
        <w:t>Tahun</w:t>
      </w:r>
      <w:proofErr w:type="spellEnd"/>
      <w:r w:rsidRPr="009C3FC8">
        <w:rPr>
          <w:rFonts w:ascii="Bookman Old Style" w:hAnsi="Bookman Old Style" w:cs="Arial"/>
          <w:sz w:val="24"/>
          <w:szCs w:val="24"/>
          <w:lang w:val="en-US"/>
        </w:rPr>
        <w:t xml:space="preserve"> 2003 </w:t>
      </w:r>
      <w:proofErr w:type="spellStart"/>
      <w:r w:rsidRPr="009C3FC8">
        <w:rPr>
          <w:rFonts w:ascii="Bookman Old Style" w:hAnsi="Bookman Old Style" w:cs="Arial"/>
          <w:sz w:val="24"/>
          <w:szCs w:val="24"/>
          <w:lang w:val="en-US"/>
        </w:rPr>
        <w:t>tentang</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pemberantasan</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Tindak</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Pidana</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Terorisme</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antara</w:t>
      </w:r>
      <w:proofErr w:type="spellEnd"/>
      <w:r w:rsidRPr="009C3FC8">
        <w:rPr>
          <w:rFonts w:ascii="Bookman Old Style" w:hAnsi="Bookman Old Style" w:cs="Arial"/>
          <w:sz w:val="24"/>
          <w:szCs w:val="24"/>
          <w:lang w:val="en-US"/>
        </w:rPr>
        <w:t xml:space="preserve"> lain:</w:t>
      </w:r>
    </w:p>
    <w:p w:rsidR="009C3FC8" w:rsidRPr="009C3FC8" w:rsidRDefault="009C3FC8" w:rsidP="009C3FC8">
      <w:pPr>
        <w:pStyle w:val="ListParagraph"/>
        <w:numPr>
          <w:ilvl w:val="0"/>
          <w:numId w:val="6"/>
        </w:numPr>
        <w:spacing w:after="0"/>
        <w:ind w:left="1440" w:hanging="540"/>
        <w:jc w:val="both"/>
        <w:rPr>
          <w:rFonts w:ascii="Bookman Old Style" w:hAnsi="Bookman Old Style" w:cs="Arial"/>
          <w:sz w:val="24"/>
          <w:szCs w:val="24"/>
        </w:rPr>
      </w:pPr>
      <w:r w:rsidRPr="009C3FC8">
        <w:rPr>
          <w:rFonts w:ascii="Bookman Old Style" w:hAnsi="Bookman Old Style" w:cs="Arial"/>
          <w:sz w:val="24"/>
          <w:szCs w:val="24"/>
        </w:rPr>
        <w:t>Definisi korban terorisme dibuat lebih luas</w:t>
      </w:r>
    </w:p>
    <w:p w:rsidR="009C3FC8" w:rsidRPr="009C3FC8" w:rsidRDefault="009C3FC8" w:rsidP="009C3FC8">
      <w:pPr>
        <w:pStyle w:val="ListParagraph"/>
        <w:numPr>
          <w:ilvl w:val="0"/>
          <w:numId w:val="6"/>
        </w:numPr>
        <w:spacing w:after="0"/>
        <w:ind w:left="1440" w:hanging="540"/>
        <w:jc w:val="both"/>
        <w:rPr>
          <w:rFonts w:ascii="Bookman Old Style" w:hAnsi="Bookman Old Style" w:cs="Arial"/>
          <w:sz w:val="24"/>
          <w:szCs w:val="24"/>
        </w:rPr>
      </w:pPr>
      <w:r w:rsidRPr="009C3FC8">
        <w:rPr>
          <w:rFonts w:ascii="Bookman Old Style" w:hAnsi="Bookman Old Style"/>
          <w:sz w:val="24"/>
          <w:szCs w:val="24"/>
        </w:rPr>
        <w:t>Rumusan kompensasi yang lebih mudah melalui mekanisme assesmen dari lembaga negara dan tanpa harus menunggu putusan pengadilan.</w:t>
      </w:r>
    </w:p>
    <w:p w:rsidR="009C3FC8" w:rsidRPr="009C3FC8" w:rsidRDefault="009C3FC8" w:rsidP="009C3FC8">
      <w:pPr>
        <w:pStyle w:val="ListParagraph"/>
        <w:numPr>
          <w:ilvl w:val="0"/>
          <w:numId w:val="6"/>
        </w:numPr>
        <w:spacing w:after="0"/>
        <w:ind w:left="1440" w:hanging="540"/>
        <w:jc w:val="both"/>
        <w:rPr>
          <w:rFonts w:ascii="Bookman Old Style" w:hAnsi="Bookman Old Style" w:cs="Arial"/>
          <w:sz w:val="24"/>
          <w:szCs w:val="24"/>
        </w:rPr>
      </w:pPr>
      <w:proofErr w:type="spellStart"/>
      <w:r w:rsidRPr="009C3FC8">
        <w:rPr>
          <w:rFonts w:ascii="Bookman Old Style" w:hAnsi="Bookman Old Style"/>
          <w:sz w:val="24"/>
          <w:szCs w:val="24"/>
          <w:lang w:val="en-US"/>
        </w:rPr>
        <w:t>Adanya</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jaminan</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dari</w:t>
      </w:r>
      <w:proofErr w:type="spellEnd"/>
      <w:r w:rsidRPr="009C3FC8">
        <w:rPr>
          <w:rFonts w:ascii="Bookman Old Style" w:hAnsi="Bookman Old Style"/>
          <w:sz w:val="24"/>
          <w:szCs w:val="24"/>
          <w:lang w:val="en-US"/>
        </w:rPr>
        <w:t xml:space="preserve"> Negara </w:t>
      </w:r>
      <w:proofErr w:type="spellStart"/>
      <w:r w:rsidRPr="009C3FC8">
        <w:rPr>
          <w:rFonts w:ascii="Bookman Old Style" w:hAnsi="Bookman Old Style"/>
          <w:sz w:val="24"/>
          <w:szCs w:val="24"/>
          <w:lang w:val="en-US"/>
        </w:rPr>
        <w:t>untuk</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pemberian</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penangan</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pada</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masa-masa</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kritis</w:t>
      </w:r>
      <w:proofErr w:type="spellEnd"/>
    </w:p>
    <w:p w:rsidR="009C3FC8" w:rsidRPr="009C3FC8" w:rsidRDefault="009C3FC8" w:rsidP="009C3FC8">
      <w:pPr>
        <w:pStyle w:val="ListParagraph"/>
        <w:numPr>
          <w:ilvl w:val="0"/>
          <w:numId w:val="29"/>
        </w:numPr>
        <w:spacing w:after="0"/>
        <w:ind w:left="900" w:hanging="540"/>
        <w:jc w:val="both"/>
        <w:rPr>
          <w:rFonts w:ascii="Bookman Old Style" w:hAnsi="Bookman Old Style" w:cs="Arial"/>
          <w:sz w:val="24"/>
          <w:szCs w:val="24"/>
          <w:lang w:val="en-US"/>
        </w:rPr>
      </w:pPr>
      <w:proofErr w:type="spellStart"/>
      <w:r w:rsidRPr="009C3FC8">
        <w:rPr>
          <w:rFonts w:ascii="Bookman Old Style" w:hAnsi="Bookman Old Style" w:cs="Arial"/>
          <w:sz w:val="24"/>
          <w:szCs w:val="24"/>
          <w:lang w:val="en-US"/>
        </w:rPr>
        <w:lastRenderedPageBreak/>
        <w:t>Rekomendasi</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untuk</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penguatan</w:t>
      </w:r>
      <w:proofErr w:type="spellEnd"/>
      <w:r w:rsidRPr="009C3FC8">
        <w:rPr>
          <w:rFonts w:ascii="Bookman Old Style" w:hAnsi="Bookman Old Style" w:cs="Arial"/>
          <w:sz w:val="24"/>
          <w:szCs w:val="24"/>
          <w:lang w:val="en-US"/>
        </w:rPr>
        <w:t xml:space="preserve"> LPSK</w:t>
      </w:r>
    </w:p>
    <w:p w:rsidR="009C3FC8" w:rsidRPr="009C3FC8" w:rsidRDefault="009C3FC8" w:rsidP="009C3FC8">
      <w:pPr>
        <w:pStyle w:val="ListParagraph"/>
        <w:numPr>
          <w:ilvl w:val="0"/>
          <w:numId w:val="7"/>
        </w:numPr>
        <w:spacing w:after="0"/>
        <w:ind w:left="1260"/>
        <w:jc w:val="both"/>
        <w:rPr>
          <w:rFonts w:ascii="Bookman Old Style" w:hAnsi="Bookman Old Style" w:cs="Arial"/>
          <w:sz w:val="24"/>
          <w:szCs w:val="24"/>
        </w:rPr>
      </w:pPr>
      <w:r w:rsidRPr="009C3FC8">
        <w:rPr>
          <w:rFonts w:ascii="Bookman Old Style" w:hAnsi="Bookman Old Style" w:cs="Arial"/>
          <w:sz w:val="24"/>
          <w:szCs w:val="24"/>
        </w:rPr>
        <w:t>Mendorong LPSK memudahkan implementasi UU 31 Tahun 21 tentang Perlindungan Hak Saksi dan Korban dalam rangka pemenuhan hak-hak Saksi dan Korban yang diberikan berdasarkan Keputusan LPSK.</w:t>
      </w:r>
    </w:p>
    <w:p w:rsidR="009C3FC8" w:rsidRPr="009C3FC8" w:rsidRDefault="009C3FC8" w:rsidP="009C3FC8">
      <w:pPr>
        <w:pStyle w:val="ListParagraph"/>
        <w:numPr>
          <w:ilvl w:val="0"/>
          <w:numId w:val="7"/>
        </w:numPr>
        <w:spacing w:after="0"/>
        <w:ind w:left="1260"/>
        <w:jc w:val="both"/>
        <w:rPr>
          <w:rFonts w:ascii="Bookman Old Style" w:hAnsi="Bookman Old Style" w:cs="Arial"/>
          <w:sz w:val="24"/>
          <w:szCs w:val="24"/>
        </w:rPr>
      </w:pPr>
      <w:r w:rsidRPr="009C3FC8">
        <w:rPr>
          <w:rFonts w:ascii="Bookman Old Style" w:hAnsi="Bookman Old Style" w:cs="Arial"/>
          <w:sz w:val="24"/>
          <w:szCs w:val="24"/>
        </w:rPr>
        <w:t xml:space="preserve">LPSK tidak membutuhkan surat keterangan korban dari lembaga negara lain karena tidak ada ketentuan yang menyatakan demikian. </w:t>
      </w:r>
    </w:p>
    <w:p w:rsidR="009C3FC8" w:rsidRPr="009C3FC8" w:rsidRDefault="009C3FC8" w:rsidP="009C3FC8">
      <w:pPr>
        <w:pStyle w:val="ListParagraph"/>
        <w:numPr>
          <w:ilvl w:val="0"/>
          <w:numId w:val="29"/>
        </w:numPr>
        <w:spacing w:after="0"/>
        <w:ind w:left="900" w:hanging="540"/>
        <w:jc w:val="both"/>
        <w:rPr>
          <w:rFonts w:ascii="Bookman Old Style" w:hAnsi="Bookman Old Style" w:cs="Arial"/>
          <w:sz w:val="24"/>
          <w:szCs w:val="24"/>
        </w:rPr>
      </w:pPr>
      <w:proofErr w:type="spellStart"/>
      <w:r w:rsidRPr="009C3FC8">
        <w:rPr>
          <w:rFonts w:ascii="Bookman Old Style" w:hAnsi="Bookman Old Style" w:cs="Arial"/>
          <w:sz w:val="24"/>
          <w:szCs w:val="24"/>
          <w:lang w:val="en-US"/>
        </w:rPr>
        <w:t>Rekomendasi</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terhadap</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Peraturan</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Presiden</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Nomor</w:t>
      </w:r>
      <w:proofErr w:type="spellEnd"/>
      <w:r w:rsidRPr="009C3FC8">
        <w:rPr>
          <w:rFonts w:ascii="Bookman Old Style" w:hAnsi="Bookman Old Style" w:cs="Arial"/>
          <w:sz w:val="24"/>
          <w:szCs w:val="24"/>
          <w:lang w:val="en-US"/>
        </w:rPr>
        <w:t xml:space="preserve"> 12 </w:t>
      </w:r>
      <w:proofErr w:type="spellStart"/>
      <w:r w:rsidRPr="009C3FC8">
        <w:rPr>
          <w:rFonts w:ascii="Bookman Old Style" w:hAnsi="Bookman Old Style" w:cs="Arial"/>
          <w:sz w:val="24"/>
          <w:szCs w:val="24"/>
          <w:lang w:val="en-US"/>
        </w:rPr>
        <w:t>Tahun</w:t>
      </w:r>
      <w:proofErr w:type="spellEnd"/>
      <w:r w:rsidRPr="009C3FC8">
        <w:rPr>
          <w:rFonts w:ascii="Bookman Old Style" w:hAnsi="Bookman Old Style" w:cs="Arial"/>
          <w:sz w:val="24"/>
          <w:szCs w:val="24"/>
          <w:lang w:val="en-US"/>
        </w:rPr>
        <w:t xml:space="preserve"> 2012 </w:t>
      </w:r>
      <w:proofErr w:type="spellStart"/>
      <w:r w:rsidRPr="009C3FC8">
        <w:rPr>
          <w:rFonts w:ascii="Bookman Old Style" w:hAnsi="Bookman Old Style" w:cs="Arial"/>
          <w:sz w:val="24"/>
          <w:szCs w:val="24"/>
          <w:lang w:val="en-US"/>
        </w:rPr>
        <w:t>tentang</w:t>
      </w:r>
      <w:proofErr w:type="spellEnd"/>
      <w:r w:rsidRPr="009C3FC8">
        <w:rPr>
          <w:rFonts w:ascii="Bookman Old Style" w:hAnsi="Bookman Old Style" w:cs="Arial"/>
          <w:sz w:val="24"/>
          <w:szCs w:val="24"/>
          <w:lang w:val="en-US"/>
        </w:rPr>
        <w:t xml:space="preserve"> BNPT, </w:t>
      </w:r>
      <w:proofErr w:type="spellStart"/>
      <w:r w:rsidRPr="009C3FC8">
        <w:rPr>
          <w:rFonts w:ascii="Bookman Old Style" w:hAnsi="Bookman Old Style" w:cs="Arial"/>
          <w:sz w:val="24"/>
          <w:szCs w:val="24"/>
          <w:lang w:val="en-US"/>
        </w:rPr>
        <w:t>antara</w:t>
      </w:r>
      <w:proofErr w:type="spellEnd"/>
      <w:r w:rsidRPr="009C3FC8">
        <w:rPr>
          <w:rFonts w:ascii="Bookman Old Style" w:hAnsi="Bookman Old Style" w:cs="Arial"/>
          <w:sz w:val="24"/>
          <w:szCs w:val="24"/>
          <w:lang w:val="en-US"/>
        </w:rPr>
        <w:t xml:space="preserve"> lain:</w:t>
      </w:r>
    </w:p>
    <w:p w:rsidR="009C3FC8" w:rsidRPr="009C3FC8" w:rsidRDefault="009C3FC8" w:rsidP="009C3FC8">
      <w:pPr>
        <w:pStyle w:val="ListParagraph"/>
        <w:numPr>
          <w:ilvl w:val="0"/>
          <w:numId w:val="8"/>
        </w:numPr>
        <w:spacing w:after="0"/>
        <w:ind w:left="1260"/>
        <w:jc w:val="both"/>
        <w:rPr>
          <w:rFonts w:ascii="Bookman Old Style" w:hAnsi="Bookman Old Style" w:cs="Arial"/>
          <w:sz w:val="24"/>
          <w:szCs w:val="24"/>
        </w:rPr>
      </w:pPr>
      <w:r w:rsidRPr="009C3FC8">
        <w:rPr>
          <w:rFonts w:ascii="Bookman Old Style" w:hAnsi="Bookman Old Style" w:cs="Arial"/>
          <w:sz w:val="24"/>
          <w:szCs w:val="24"/>
        </w:rPr>
        <w:t>Mendorong BNPT untuk mengkoordinasi program-progtam pemulihan korban.</w:t>
      </w:r>
    </w:p>
    <w:p w:rsidR="009C3FC8" w:rsidRPr="009C3FC8" w:rsidRDefault="009C3FC8" w:rsidP="009C3FC8">
      <w:pPr>
        <w:pStyle w:val="ListParagraph"/>
        <w:numPr>
          <w:ilvl w:val="0"/>
          <w:numId w:val="8"/>
        </w:numPr>
        <w:spacing w:after="0"/>
        <w:ind w:left="1260"/>
        <w:jc w:val="both"/>
        <w:rPr>
          <w:rFonts w:ascii="Bookman Old Style" w:hAnsi="Bookman Old Style" w:cs="Arial"/>
          <w:sz w:val="24"/>
          <w:szCs w:val="24"/>
        </w:rPr>
      </w:pPr>
      <w:proofErr w:type="spellStart"/>
      <w:r w:rsidRPr="009C3FC8">
        <w:rPr>
          <w:rFonts w:ascii="Bookman Old Style" w:hAnsi="Bookman Old Style" w:cs="Arial"/>
          <w:sz w:val="24"/>
          <w:szCs w:val="24"/>
          <w:lang w:val="en-US"/>
        </w:rPr>
        <w:t>Penguatan</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koordniasi</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pelaksanaan</w:t>
      </w:r>
      <w:proofErr w:type="spellEnd"/>
      <w:r w:rsidRPr="009C3FC8">
        <w:rPr>
          <w:rFonts w:ascii="Bookman Old Style" w:hAnsi="Bookman Old Style" w:cs="Arial"/>
          <w:sz w:val="24"/>
          <w:szCs w:val="24"/>
          <w:lang w:val="en-US"/>
        </w:rPr>
        <w:t xml:space="preserve"> program-program </w:t>
      </w:r>
      <w:proofErr w:type="spellStart"/>
      <w:r w:rsidRPr="009C3FC8">
        <w:rPr>
          <w:rFonts w:ascii="Bookman Old Style" w:hAnsi="Bookman Old Style" w:cs="Arial"/>
          <w:sz w:val="24"/>
          <w:szCs w:val="24"/>
          <w:lang w:val="en-US"/>
        </w:rPr>
        <w:t>pemulihan</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terhadap</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korban</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aksi</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terorisme</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sebagai</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salah</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satu</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fungsi</w:t>
      </w:r>
      <w:proofErr w:type="spellEnd"/>
      <w:r w:rsidRPr="009C3FC8">
        <w:rPr>
          <w:rFonts w:ascii="Bookman Old Style" w:hAnsi="Bookman Old Style" w:cs="Arial"/>
          <w:sz w:val="24"/>
          <w:szCs w:val="24"/>
          <w:lang w:val="en-US"/>
        </w:rPr>
        <w:t xml:space="preserve"> BNPT yang </w:t>
      </w:r>
      <w:proofErr w:type="spellStart"/>
      <w:r w:rsidRPr="009C3FC8">
        <w:rPr>
          <w:rFonts w:ascii="Bookman Old Style" w:hAnsi="Bookman Old Style" w:cs="Arial"/>
          <w:sz w:val="24"/>
          <w:szCs w:val="24"/>
          <w:lang w:val="en-US"/>
        </w:rPr>
        <w:t>berada</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di</w:t>
      </w:r>
      <w:proofErr w:type="spellEnd"/>
      <w:r w:rsidRPr="009C3FC8">
        <w:rPr>
          <w:rFonts w:ascii="Bookman Old Style" w:hAnsi="Bookman Old Style" w:cs="Arial"/>
          <w:sz w:val="24"/>
          <w:szCs w:val="24"/>
          <w:lang w:val="en-US"/>
        </w:rPr>
        <w:t xml:space="preserve"> </w:t>
      </w:r>
      <w:proofErr w:type="spellStart"/>
      <w:r w:rsidRPr="009C3FC8">
        <w:rPr>
          <w:rFonts w:ascii="Bookman Old Style" w:hAnsi="Bookman Old Style" w:cs="Arial"/>
          <w:sz w:val="24"/>
          <w:szCs w:val="24"/>
          <w:lang w:val="en-US"/>
        </w:rPr>
        <w:t>bawah</w:t>
      </w:r>
      <w:proofErr w:type="spellEnd"/>
      <w:r w:rsidRPr="009C3FC8">
        <w:rPr>
          <w:rFonts w:ascii="Bookman Old Style" w:hAnsi="Bookman Old Style" w:cs="Arial"/>
          <w:sz w:val="24"/>
          <w:szCs w:val="24"/>
          <w:lang w:val="en-US"/>
        </w:rPr>
        <w:t xml:space="preserve"> </w:t>
      </w:r>
      <w:r w:rsidRPr="009C3FC8">
        <w:rPr>
          <w:rFonts w:ascii="Bookman Old Style" w:hAnsi="Bookman Old Style"/>
          <w:sz w:val="24"/>
          <w:szCs w:val="24"/>
        </w:rPr>
        <w:t>Deputi Bidang Pencegahan, Perlindungan dan Deradikalisasi</w:t>
      </w:r>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jo</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pasal</w:t>
      </w:r>
      <w:proofErr w:type="spellEnd"/>
      <w:r w:rsidRPr="009C3FC8">
        <w:rPr>
          <w:rFonts w:ascii="Bookman Old Style" w:hAnsi="Bookman Old Style"/>
          <w:sz w:val="24"/>
          <w:szCs w:val="24"/>
          <w:lang w:val="en-US"/>
        </w:rPr>
        <w:t xml:space="preserve"> 13 </w:t>
      </w:r>
      <w:proofErr w:type="spellStart"/>
      <w:r w:rsidRPr="009C3FC8">
        <w:rPr>
          <w:rFonts w:ascii="Bookman Old Style" w:hAnsi="Bookman Old Style"/>
          <w:sz w:val="24"/>
          <w:szCs w:val="24"/>
          <w:lang w:val="en-US"/>
        </w:rPr>
        <w:t>huruf</w:t>
      </w:r>
      <w:proofErr w:type="spellEnd"/>
      <w:r w:rsidRPr="009C3FC8">
        <w:rPr>
          <w:rFonts w:ascii="Bookman Old Style" w:hAnsi="Bookman Old Style"/>
          <w:sz w:val="24"/>
          <w:szCs w:val="24"/>
          <w:lang w:val="en-US"/>
        </w:rPr>
        <w:t xml:space="preserve"> g </w:t>
      </w:r>
      <w:proofErr w:type="spellStart"/>
      <w:r w:rsidRPr="009C3FC8">
        <w:rPr>
          <w:rFonts w:ascii="Bookman Old Style" w:hAnsi="Bookman Old Style"/>
          <w:sz w:val="24"/>
          <w:szCs w:val="24"/>
          <w:lang w:val="en-US"/>
        </w:rPr>
        <w:t>Perpres</w:t>
      </w:r>
      <w:proofErr w:type="spellEnd"/>
      <w:r w:rsidRPr="009C3FC8">
        <w:rPr>
          <w:rFonts w:ascii="Bookman Old Style" w:hAnsi="Bookman Old Style"/>
          <w:sz w:val="24"/>
          <w:szCs w:val="24"/>
          <w:lang w:val="en-US"/>
        </w:rPr>
        <w:t xml:space="preserve"> </w:t>
      </w:r>
      <w:proofErr w:type="spellStart"/>
      <w:r w:rsidRPr="009C3FC8">
        <w:rPr>
          <w:rFonts w:ascii="Bookman Old Style" w:hAnsi="Bookman Old Style"/>
          <w:sz w:val="24"/>
          <w:szCs w:val="24"/>
          <w:lang w:val="en-US"/>
        </w:rPr>
        <w:t>Nomor</w:t>
      </w:r>
      <w:proofErr w:type="spellEnd"/>
      <w:r w:rsidRPr="009C3FC8">
        <w:rPr>
          <w:rFonts w:ascii="Bookman Old Style" w:hAnsi="Bookman Old Style"/>
          <w:sz w:val="24"/>
          <w:szCs w:val="24"/>
          <w:lang w:val="en-US"/>
        </w:rPr>
        <w:t xml:space="preserve"> 12 </w:t>
      </w:r>
      <w:proofErr w:type="spellStart"/>
      <w:r w:rsidRPr="009C3FC8">
        <w:rPr>
          <w:rFonts w:ascii="Bookman Old Style" w:hAnsi="Bookman Old Style"/>
          <w:sz w:val="24"/>
          <w:szCs w:val="24"/>
          <w:lang w:val="en-US"/>
        </w:rPr>
        <w:t>Tahun</w:t>
      </w:r>
      <w:proofErr w:type="spellEnd"/>
      <w:r w:rsidRPr="009C3FC8">
        <w:rPr>
          <w:rFonts w:ascii="Bookman Old Style" w:hAnsi="Bookman Old Style"/>
          <w:sz w:val="24"/>
          <w:szCs w:val="24"/>
          <w:lang w:val="en-US"/>
        </w:rPr>
        <w:t xml:space="preserve"> 2012)</w:t>
      </w:r>
    </w:p>
    <w:p w:rsidR="009C3FC8" w:rsidRPr="009C3FC8" w:rsidRDefault="009C3FC8" w:rsidP="009C3FC8">
      <w:pPr>
        <w:pStyle w:val="ListParagraph"/>
        <w:numPr>
          <w:ilvl w:val="0"/>
          <w:numId w:val="8"/>
        </w:numPr>
        <w:spacing w:after="0"/>
        <w:ind w:left="1260"/>
        <w:jc w:val="both"/>
        <w:rPr>
          <w:rFonts w:ascii="Bookman Old Style" w:hAnsi="Bookman Old Style" w:cs="Arial"/>
          <w:sz w:val="24"/>
          <w:szCs w:val="24"/>
        </w:rPr>
      </w:pPr>
      <w:r w:rsidRPr="009C3FC8">
        <w:rPr>
          <w:rFonts w:ascii="Bookman Old Style" w:hAnsi="Bookman Old Style" w:cs="Arial"/>
          <w:sz w:val="24"/>
          <w:szCs w:val="24"/>
        </w:rPr>
        <w:t>Mendorong BNPT untuk mendukung LSM yang melakukan kampanye anti terorisme melalui para korban.</w:t>
      </w:r>
    </w:p>
    <w:p w:rsidR="007A6CCB" w:rsidRPr="009C3FC8" w:rsidRDefault="007A6CCB" w:rsidP="009C3FC8">
      <w:pPr>
        <w:jc w:val="both"/>
        <w:rPr>
          <w:rFonts w:ascii="Bookman Old Style" w:hAnsi="Bookman Old Style"/>
          <w:sz w:val="24"/>
          <w:szCs w:val="24"/>
          <w:lang w:val="en-US"/>
        </w:rPr>
      </w:pPr>
    </w:p>
    <w:sectPr w:rsidR="007A6CCB" w:rsidRPr="009C3FC8" w:rsidSect="005A546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B5BE3"/>
    <w:multiLevelType w:val="hybridMultilevel"/>
    <w:tmpl w:val="ADDAF62E"/>
    <w:lvl w:ilvl="0" w:tplc="0409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C135C4A"/>
    <w:multiLevelType w:val="hybridMultilevel"/>
    <w:tmpl w:val="959E366A"/>
    <w:lvl w:ilvl="0" w:tplc="0409001B">
      <w:start w:val="1"/>
      <w:numFmt w:val="lowerRoman"/>
      <w:lvlText w:val="%1."/>
      <w:lvlJc w:val="right"/>
      <w:pPr>
        <w:ind w:left="1800" w:hanging="360"/>
      </w:p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
    <w:nsid w:val="10DF632E"/>
    <w:multiLevelType w:val="hybridMultilevel"/>
    <w:tmpl w:val="FAA6600A"/>
    <w:lvl w:ilvl="0" w:tplc="04090011">
      <w:start w:val="1"/>
      <w:numFmt w:val="decimal"/>
      <w:lvlText w:val="%1)"/>
      <w:lvlJc w:val="left"/>
      <w:pPr>
        <w:ind w:left="1146" w:hanging="360"/>
      </w:pPr>
      <w:rPr>
        <w:rFonts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
    <w:nsid w:val="21E61C42"/>
    <w:multiLevelType w:val="hybridMultilevel"/>
    <w:tmpl w:val="1780F6E8"/>
    <w:lvl w:ilvl="0" w:tplc="EA124212">
      <w:start w:val="1"/>
      <w:numFmt w:val="decimal"/>
      <w:lvlText w:val="%1)"/>
      <w:lvlJc w:val="left"/>
      <w:pPr>
        <w:ind w:left="1080" w:hanging="360"/>
      </w:pPr>
      <w:rPr>
        <w:rFonts w:ascii="Book Antiqua" w:eastAsiaTheme="minorHAnsi" w:hAnsi="Book Antiqua" w:cstheme="minorBidi"/>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23EF3D72"/>
    <w:multiLevelType w:val="hybridMultilevel"/>
    <w:tmpl w:val="9E34C42C"/>
    <w:lvl w:ilvl="0" w:tplc="06F2D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D21433"/>
    <w:multiLevelType w:val="hybridMultilevel"/>
    <w:tmpl w:val="1304EE58"/>
    <w:lvl w:ilvl="0" w:tplc="80CC9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1530847"/>
    <w:multiLevelType w:val="hybridMultilevel"/>
    <w:tmpl w:val="719E2884"/>
    <w:lvl w:ilvl="0" w:tplc="0421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861171"/>
    <w:multiLevelType w:val="hybridMultilevel"/>
    <w:tmpl w:val="27728744"/>
    <w:lvl w:ilvl="0" w:tplc="0421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2D78AD"/>
    <w:multiLevelType w:val="hybridMultilevel"/>
    <w:tmpl w:val="3780AC14"/>
    <w:lvl w:ilvl="0" w:tplc="067E839C">
      <w:start w:val="1"/>
      <w:numFmt w:val="lowerLetter"/>
      <w:lvlText w:val="%1."/>
      <w:lvlJc w:val="left"/>
      <w:pPr>
        <w:ind w:left="1800" w:hanging="360"/>
      </w:pPr>
      <w:rPr>
        <w:rFonts w:ascii="Arial" w:eastAsiaTheme="minorHAnsi" w:hAnsi="Arial" w:cs="Arial"/>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nsid w:val="38501BFE"/>
    <w:multiLevelType w:val="hybridMultilevel"/>
    <w:tmpl w:val="423EB660"/>
    <w:lvl w:ilvl="0" w:tplc="F45C2F20">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0">
    <w:nsid w:val="389C7717"/>
    <w:multiLevelType w:val="hybridMultilevel"/>
    <w:tmpl w:val="DA6024D6"/>
    <w:lvl w:ilvl="0" w:tplc="0409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36070B9"/>
    <w:multiLevelType w:val="hybridMultilevel"/>
    <w:tmpl w:val="51BCF84A"/>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C40B98"/>
    <w:multiLevelType w:val="hybridMultilevel"/>
    <w:tmpl w:val="D6AC333C"/>
    <w:lvl w:ilvl="0" w:tplc="0409001B">
      <w:start w:val="1"/>
      <w:numFmt w:val="lowerRoman"/>
      <w:lvlText w:val="%1."/>
      <w:lvlJc w:val="right"/>
      <w:pPr>
        <w:ind w:left="1854" w:hanging="360"/>
      </w:p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3">
    <w:nsid w:val="4C7614C7"/>
    <w:multiLevelType w:val="hybridMultilevel"/>
    <w:tmpl w:val="80DAB132"/>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B01FDB"/>
    <w:multiLevelType w:val="hybridMultilevel"/>
    <w:tmpl w:val="116CA94E"/>
    <w:lvl w:ilvl="0" w:tplc="0421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E625C4A"/>
    <w:multiLevelType w:val="hybridMultilevel"/>
    <w:tmpl w:val="A82C2EC4"/>
    <w:lvl w:ilvl="0" w:tplc="0409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50B86E03"/>
    <w:multiLevelType w:val="hybridMultilevel"/>
    <w:tmpl w:val="D4D23540"/>
    <w:lvl w:ilvl="0" w:tplc="65DC2CCC">
      <w:start w:val="2"/>
      <w:numFmt w:val="upperRoman"/>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AF2470"/>
    <w:multiLevelType w:val="hybridMultilevel"/>
    <w:tmpl w:val="BA665DCC"/>
    <w:lvl w:ilvl="0" w:tplc="BAC248B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142D13"/>
    <w:multiLevelType w:val="hybridMultilevel"/>
    <w:tmpl w:val="2FF2A4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AB179F"/>
    <w:multiLevelType w:val="hybridMultilevel"/>
    <w:tmpl w:val="B66CF260"/>
    <w:lvl w:ilvl="0" w:tplc="E8466F8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25B1ADE"/>
    <w:multiLevelType w:val="hybridMultilevel"/>
    <w:tmpl w:val="660A15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595219"/>
    <w:multiLevelType w:val="hybridMultilevel"/>
    <w:tmpl w:val="8CFC295C"/>
    <w:lvl w:ilvl="0" w:tplc="F846354C">
      <w:start w:val="1"/>
      <w:numFmt w:val="decimal"/>
      <w:lvlText w:val="%1)"/>
      <w:lvlJc w:val="left"/>
      <w:pPr>
        <w:ind w:left="644" w:hanging="360"/>
      </w:pPr>
      <w:rPr>
        <w:rFonts w:ascii="Book Antiqua" w:eastAsiaTheme="minorHAnsi" w:hAnsi="Book Antiqua"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2">
    <w:nsid w:val="704138BC"/>
    <w:multiLevelType w:val="hybridMultilevel"/>
    <w:tmpl w:val="A1E093C4"/>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B76782"/>
    <w:multiLevelType w:val="hybridMultilevel"/>
    <w:tmpl w:val="4F8AB0B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685086"/>
    <w:multiLevelType w:val="hybridMultilevel"/>
    <w:tmpl w:val="F022D5F2"/>
    <w:lvl w:ilvl="0" w:tplc="0409001B">
      <w:start w:val="1"/>
      <w:numFmt w:val="lowerRoman"/>
      <w:lvlText w:val="%1."/>
      <w:lvlJc w:val="right"/>
      <w:pPr>
        <w:ind w:left="1800" w:hanging="360"/>
      </w:p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25">
    <w:nsid w:val="77E138F7"/>
    <w:multiLevelType w:val="hybridMultilevel"/>
    <w:tmpl w:val="26BC58C2"/>
    <w:lvl w:ilvl="0" w:tplc="0409001B">
      <w:start w:val="1"/>
      <w:numFmt w:val="lowerRoman"/>
      <w:lvlText w:val="%1."/>
      <w:lvlJc w:val="right"/>
      <w:pPr>
        <w:ind w:left="1854" w:hanging="360"/>
      </w:p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6">
    <w:nsid w:val="7A2F34AB"/>
    <w:multiLevelType w:val="hybridMultilevel"/>
    <w:tmpl w:val="A022C1C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AA264A"/>
    <w:multiLevelType w:val="hybridMultilevel"/>
    <w:tmpl w:val="82323F5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F3D2041"/>
    <w:multiLevelType w:val="hybridMultilevel"/>
    <w:tmpl w:val="FB70A69C"/>
    <w:lvl w:ilvl="0" w:tplc="16BEB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1"/>
  </w:num>
  <w:num w:numId="3">
    <w:abstractNumId w:val="7"/>
  </w:num>
  <w:num w:numId="4">
    <w:abstractNumId w:val="5"/>
  </w:num>
  <w:num w:numId="5">
    <w:abstractNumId w:val="20"/>
  </w:num>
  <w:num w:numId="6">
    <w:abstractNumId w:val="8"/>
  </w:num>
  <w:num w:numId="7">
    <w:abstractNumId w:val="9"/>
  </w:num>
  <w:num w:numId="8">
    <w:abstractNumId w:val="28"/>
  </w:num>
  <w:num w:numId="9">
    <w:abstractNumId w:val="17"/>
  </w:num>
  <w:num w:numId="10">
    <w:abstractNumId w:val="19"/>
  </w:num>
  <w:num w:numId="11">
    <w:abstractNumId w:val="13"/>
  </w:num>
  <w:num w:numId="12">
    <w:abstractNumId w:val="4"/>
  </w:num>
  <w:num w:numId="13">
    <w:abstractNumId w:val="23"/>
  </w:num>
  <w:num w:numId="14">
    <w:abstractNumId w:val="0"/>
  </w:num>
  <w:num w:numId="15">
    <w:abstractNumId w:val="15"/>
  </w:num>
  <w:num w:numId="16">
    <w:abstractNumId w:val="10"/>
  </w:num>
  <w:num w:numId="17">
    <w:abstractNumId w:val="14"/>
  </w:num>
  <w:num w:numId="18">
    <w:abstractNumId w:val="22"/>
  </w:num>
  <w:num w:numId="19">
    <w:abstractNumId w:val="6"/>
  </w:num>
  <w:num w:numId="20">
    <w:abstractNumId w:val="11"/>
  </w:num>
  <w:num w:numId="21">
    <w:abstractNumId w:val="16"/>
  </w:num>
  <w:num w:numId="22">
    <w:abstractNumId w:val="27"/>
  </w:num>
  <w:num w:numId="23">
    <w:abstractNumId w:val="24"/>
  </w:num>
  <w:num w:numId="24">
    <w:abstractNumId w:val="18"/>
  </w:num>
  <w:num w:numId="25">
    <w:abstractNumId w:val="12"/>
  </w:num>
  <w:num w:numId="26">
    <w:abstractNumId w:val="25"/>
  </w:num>
  <w:num w:numId="27">
    <w:abstractNumId w:val="26"/>
  </w:num>
  <w:num w:numId="28">
    <w:abstractNumId w:val="1"/>
  </w:num>
  <w:num w:numId="29">
    <w:abstractNumId w:val="2"/>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82B5F"/>
    <w:rsid w:val="00116A71"/>
    <w:rsid w:val="00182B5F"/>
    <w:rsid w:val="001C0891"/>
    <w:rsid w:val="002A3A99"/>
    <w:rsid w:val="00451929"/>
    <w:rsid w:val="00533422"/>
    <w:rsid w:val="005A546C"/>
    <w:rsid w:val="005B4AAB"/>
    <w:rsid w:val="006F05ED"/>
    <w:rsid w:val="007A6CCB"/>
    <w:rsid w:val="007F291B"/>
    <w:rsid w:val="009723FA"/>
    <w:rsid w:val="00972841"/>
    <w:rsid w:val="009C3FC8"/>
    <w:rsid w:val="00A14389"/>
    <w:rsid w:val="00BA1BF6"/>
    <w:rsid w:val="00C27AB2"/>
    <w:rsid w:val="00CE170D"/>
    <w:rsid w:val="00DF2F43"/>
    <w:rsid w:val="00F3281F"/>
    <w:rsid w:val="00F738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4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B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B5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DFBAF-D5E9-4D35-9942-EA2EF4DD8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14</Pages>
  <Words>4159</Words>
  <Characters>23709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Encus-PC</dc:creator>
  <cp:lastModifiedBy>LENOVO</cp:lastModifiedBy>
  <cp:revision>4</cp:revision>
  <dcterms:created xsi:type="dcterms:W3CDTF">2017-04-05T05:19:00Z</dcterms:created>
  <dcterms:modified xsi:type="dcterms:W3CDTF">2017-04-05T05:49:00Z</dcterms:modified>
</cp:coreProperties>
</file>