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Инструкция по охране труда программиста</w:t>
      </w:r>
    </w:p>
    <w:p>
      <w:pPr>
        <w:rPr>
          <w:rFonts w:hint="default"/>
          <w:sz w:val="24"/>
          <w:szCs w:val="24"/>
          <w:lang w:val="ru-RU"/>
        </w:rPr>
      </w:pPr>
    </w:p>
    <w:p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Ссылка на информационный ресурс:</w:t>
      </w:r>
    </w:p>
    <w:p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fldChar w:fldCharType="begin"/>
      </w:r>
      <w:r>
        <w:rPr>
          <w:rFonts w:hint="default"/>
          <w:sz w:val="24"/>
          <w:szCs w:val="24"/>
          <w:lang w:val="ru-RU"/>
        </w:rPr>
        <w:instrText xml:space="preserve"> HYPERLINK "https://sysot.ru/инструкция-по-охране-труда-для-програ/" </w:instrText>
      </w:r>
      <w:r>
        <w:rPr>
          <w:rFonts w:hint="default"/>
          <w:sz w:val="24"/>
          <w:szCs w:val="24"/>
          <w:lang w:val="ru-RU"/>
        </w:rPr>
        <w:fldChar w:fldCharType="separate"/>
      </w:r>
      <w:r>
        <w:rPr>
          <w:rStyle w:val="4"/>
          <w:rFonts w:hint="default"/>
          <w:sz w:val="24"/>
          <w:szCs w:val="24"/>
          <w:lang w:val="ru-RU"/>
        </w:rPr>
        <w:t>https://sysot.ru/инструкция-по-охране-труда-для-програ/</w:t>
      </w:r>
      <w:r>
        <w:rPr>
          <w:rFonts w:hint="default"/>
          <w:sz w:val="24"/>
          <w:szCs w:val="24"/>
          <w:lang w:val="ru-RU"/>
        </w:rPr>
        <w:fldChar w:fldCharType="end"/>
      </w:r>
    </w:p>
    <w:p>
      <w:pPr>
        <w:rPr>
          <w:rFonts w:hint="default"/>
          <w:sz w:val="24"/>
          <w:szCs w:val="24"/>
          <w:lang w:val="ru-RU"/>
        </w:rPr>
      </w:pPr>
    </w:p>
    <w:p>
      <w:pPr>
        <w:rPr>
          <w:rFonts w:hint="default"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Аннотация</w:t>
      </w:r>
    </w:p>
    <w:p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Ресурс содержит всю необходимую информацию, но при этом нет назойливых рекламных баннеров. Сам дизайн выполнен в приятных тонах, нет крупных и ярких деталей. К статье можно оставить комментарий, а также получить обратную связь от специалистов. Вся информация разделена на категории и подкатегории, что помогает легко ориентироваться в большом объёме  информации. Кроме того, сервис рекомендует другие статьи по похожей теме, которые мо</w:t>
      </w:r>
      <w:bookmarkStart w:id="0" w:name="_GoBack"/>
      <w:bookmarkEnd w:id="0"/>
      <w:r>
        <w:rPr>
          <w:rFonts w:hint="default"/>
          <w:sz w:val="24"/>
          <w:szCs w:val="24"/>
          <w:lang w:val="ru-RU"/>
        </w:rPr>
        <w:t>гут заинтересовать читателя.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194122"/>
    <w:rsid w:val="5519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2024-02-03T10:13:00Z</dcterms:created>
  <dc:creator>WPS_1694268484</dc:creator>
  <cp:lastModifiedBy>WPS_1694268484</cp:lastModifiedBy>
  <dcterms:modified xsi:type="dcterms:W3CDTF">2024-02-03T10:31:07Z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10CFA257304948EABFB9DF19816AA780_11</vt:lpwstr>
  </property>
</Properties>
</file>