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B29867">
      <w:pPr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Лабораторная</w:t>
      </w:r>
      <w:r>
        <w:rPr>
          <w:rFonts w:hint="default"/>
          <w:b/>
          <w:bCs/>
          <w:sz w:val="28"/>
          <w:szCs w:val="28"/>
          <w:lang w:val="ru-RU"/>
        </w:rPr>
        <w:t xml:space="preserve"> работа №7</w:t>
      </w:r>
    </w:p>
    <w:p w14:paraId="19A67C99">
      <w:pPr>
        <w:rPr>
          <w:rFonts w:hint="default"/>
          <w:lang w:val="ru-RU"/>
        </w:rPr>
      </w:pPr>
      <w:r>
        <w:rPr>
          <w:rFonts w:hint="default"/>
          <w:lang w:val="ru-RU"/>
        </w:rPr>
        <w:t>На основе материалов темы реализовать развертывание проекта на Sphinx и продемонстрировать это развертывание и его результат в отчете. </w:t>
      </w:r>
    </w:p>
    <w:p w14:paraId="29B0037C">
      <w:pPr>
        <w:rPr>
          <w:rFonts w:hint="default"/>
          <w:lang w:val="ru-RU"/>
        </w:rPr>
      </w:pPr>
    </w:p>
    <w:p w14:paraId="51C90327"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Сначала был установлен </w:t>
      </w:r>
      <w:r>
        <w:rPr>
          <w:rFonts w:hint="default"/>
          <w:lang w:val="en-US"/>
        </w:rPr>
        <w:t>Sphinx</w:t>
      </w:r>
    </w:p>
    <w:p w14:paraId="5C59711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11955" cy="3409950"/>
            <wp:effectExtent l="0" t="0" r="9525" b="3810"/>
            <wp:docPr id="2" name="Изображение 2" descr="sphin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sphinx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540250" cy="3759200"/>
            <wp:effectExtent l="0" t="0" r="1270" b="5080"/>
            <wp:docPr id="1" name="Изображение 1" descr="sphin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sphinx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267200" cy="3465830"/>
            <wp:effectExtent l="0" t="0" r="0" b="8890"/>
            <wp:docPr id="4" name="Изображение 4" descr="sphin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sphinx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361815" cy="1609090"/>
            <wp:effectExtent l="0" t="0" r="12065" b="6350"/>
            <wp:docPr id="3" name="Изображение 3" descr="sphin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sphinx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6DA3">
      <w:pPr>
        <w:numPr>
          <w:numId w:val="0"/>
        </w:numPr>
        <w:rPr>
          <w:rFonts w:hint="default"/>
          <w:lang w:val="en-US"/>
        </w:rPr>
      </w:pPr>
    </w:p>
    <w:p w14:paraId="1D7DE404"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В процессе установки нужно было назвать свой проект, указать автора и язык</w:t>
      </w:r>
    </w:p>
    <w:p w14:paraId="4BAFDB4F">
      <w:pPr>
        <w:numPr>
          <w:numId w:val="0"/>
        </w:numPr>
        <w:rPr>
          <w:rFonts w:hint="default"/>
          <w:lang w:val="ru-RU"/>
        </w:rPr>
      </w:pPr>
    </w:p>
    <w:p w14:paraId="0F170085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Далее было заполнение содержимого файла </w:t>
      </w:r>
      <w:r>
        <w:rPr>
          <w:rFonts w:hint="default"/>
          <w:lang w:val="en-US"/>
        </w:rPr>
        <w:t>index.rst</w:t>
      </w:r>
    </w:p>
    <w:p w14:paraId="0B595045">
      <w:pPr>
        <w:numPr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5880735" cy="2590165"/>
            <wp:effectExtent l="0" t="0" r="1905" b="635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6FBD">
      <w:pPr>
        <w:numPr>
          <w:numId w:val="0"/>
        </w:numPr>
        <w:rPr>
          <w:rFonts w:hint="default"/>
          <w:lang w:val="en-US"/>
        </w:rPr>
      </w:pPr>
    </w:p>
    <w:p w14:paraId="20041A27"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И добавление необходимых настроек в файл конфигурации</w:t>
      </w:r>
    </w:p>
    <w:p w14:paraId="4A807FB9">
      <w:pPr>
        <w:numPr>
          <w:numId w:val="0"/>
        </w:numPr>
      </w:pPr>
    </w:p>
    <w:p w14:paraId="6B0C9C47">
      <w:pPr>
        <w:numPr>
          <w:numId w:val="0"/>
        </w:numPr>
        <w:rPr>
          <w:lang w:val="ru-RU"/>
        </w:rPr>
      </w:pPr>
      <w:r>
        <w:drawing>
          <wp:inline distT="0" distB="0" distL="114300" distR="114300">
            <wp:extent cx="5764530" cy="3194685"/>
            <wp:effectExtent l="0" t="0" r="11430" b="5715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AD68">
      <w:pPr>
        <w:numPr>
          <w:numId w:val="0"/>
        </w:numPr>
        <w:rPr>
          <w:rFonts w:hint="default"/>
          <w:lang w:val="ru-RU"/>
        </w:rPr>
      </w:pPr>
      <w:r>
        <w:rPr>
          <w:lang w:val="ru-RU"/>
        </w:rPr>
        <w:t>Здесь</w:t>
      </w:r>
      <w:r>
        <w:rPr>
          <w:rFonts w:hint="default"/>
          <w:lang w:val="ru-RU"/>
        </w:rPr>
        <w:t xml:space="preserve"> указана информация о проекте, расписаны пути к папкам, а также указан стиль документации, который можно менять.</w:t>
      </w:r>
    </w:p>
    <w:p w14:paraId="64EC3FF5">
      <w:pPr>
        <w:numPr>
          <w:numId w:val="0"/>
        </w:numPr>
        <w:rPr>
          <w:rFonts w:hint="default"/>
          <w:lang w:val="ru-RU"/>
        </w:rPr>
      </w:pPr>
    </w:p>
    <w:p w14:paraId="3BD94A92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Собираем проект</w:t>
      </w:r>
    </w:p>
    <w:p w14:paraId="3143E994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 xml:space="preserve">Чтобы увидеть результат сначала соберем </w:t>
      </w:r>
      <w:r>
        <w:rPr>
          <w:rFonts w:hint="default"/>
          <w:lang w:val="en-US"/>
        </w:rPr>
        <w:t>html</w:t>
      </w:r>
    </w:p>
    <w:p w14:paraId="20C5DD0A">
      <w:pPr>
        <w:numPr>
          <w:numId w:val="0"/>
        </w:numPr>
      </w:pPr>
      <w:r>
        <w:drawing>
          <wp:inline distT="0" distB="0" distL="114300" distR="114300">
            <wp:extent cx="4737100" cy="3051810"/>
            <wp:effectExtent l="0" t="0" r="2540" b="11430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9A11">
      <w:pPr>
        <w:numPr>
          <w:numId w:val="0"/>
        </w:numPr>
        <w:rPr>
          <w:rFonts w:hint="default"/>
          <w:lang w:val="ru-RU"/>
        </w:rPr>
      </w:pPr>
      <w:r>
        <w:rPr>
          <w:lang w:val="ru-RU"/>
        </w:rPr>
        <w:t>Консоль</w:t>
      </w:r>
      <w:r>
        <w:rPr>
          <w:rFonts w:hint="default"/>
          <w:lang w:val="ru-RU"/>
        </w:rPr>
        <w:t xml:space="preserve"> говорит нам о том, что сборка завершена и все успешно и все файлы работают</w:t>
      </w:r>
    </w:p>
    <w:p w14:paraId="342BD19A">
      <w:pPr>
        <w:numPr>
          <w:numId w:val="0"/>
        </w:numPr>
        <w:rPr>
          <w:rFonts w:hint="default"/>
          <w:lang w:val="ru-RU"/>
        </w:rPr>
      </w:pPr>
    </w:p>
    <w:p w14:paraId="7F8F5941"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Запускаем </w:t>
      </w:r>
    </w:p>
    <w:p w14:paraId="7279F8E1">
      <w:pPr>
        <w:numPr>
          <w:numId w:val="0"/>
        </w:numPr>
      </w:pPr>
      <w:r>
        <w:drawing>
          <wp:inline distT="0" distB="0" distL="114300" distR="114300">
            <wp:extent cx="3036570" cy="1103630"/>
            <wp:effectExtent l="0" t="0" r="11430" b="8890"/>
            <wp:docPr id="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F5E8">
      <w:pPr>
        <w:numPr>
          <w:numId w:val="0"/>
        </w:numPr>
      </w:pPr>
    </w:p>
    <w:p w14:paraId="5B0E295C">
      <w:pPr>
        <w:numPr>
          <w:numId w:val="0"/>
        </w:numPr>
        <w:rPr>
          <w:rFonts w:hint="default"/>
          <w:lang w:val="ru-RU"/>
        </w:rPr>
      </w:pPr>
      <w:r>
        <w:rPr>
          <w:lang w:val="ru-RU"/>
        </w:rPr>
        <w:t>И</w:t>
      </w:r>
      <w:r>
        <w:rPr>
          <w:rFonts w:hint="default"/>
          <w:lang w:val="ru-RU"/>
        </w:rPr>
        <w:t xml:space="preserve"> получаем результат</w:t>
      </w:r>
    </w:p>
    <w:p w14:paraId="37A283E0">
      <w:pPr>
        <w:numPr>
          <w:numId w:val="0"/>
        </w:numPr>
      </w:pPr>
      <w:r>
        <w:drawing>
          <wp:inline distT="0" distB="0" distL="114300" distR="114300">
            <wp:extent cx="4672965" cy="4140835"/>
            <wp:effectExtent l="0" t="0" r="5715" b="4445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4C9B">
      <w:pPr>
        <w:numPr>
          <w:numId w:val="0"/>
        </w:numPr>
      </w:pPr>
    </w:p>
    <w:p w14:paraId="489C0041"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Можем наблюдать тут различные уровни заголовков, изображение, которое предварительно было загружено в папку </w:t>
      </w:r>
      <w:r>
        <w:rPr>
          <w:rFonts w:hint="default"/>
          <w:lang w:val="en-US"/>
        </w:rPr>
        <w:t>source/static</w:t>
      </w:r>
      <w:r>
        <w:rPr>
          <w:rFonts w:hint="default"/>
          <w:lang w:val="ru-RU"/>
        </w:rPr>
        <w:t>, а также ма</w:t>
      </w:r>
      <w:bookmarkStart w:id="0" w:name="_GoBack"/>
      <w:bookmarkEnd w:id="0"/>
      <w:r>
        <w:rPr>
          <w:rFonts w:hint="default"/>
          <w:lang w:val="ru-RU"/>
        </w:rPr>
        <w:t>ркеры.</w:t>
      </w:r>
    </w:p>
    <w:p w14:paraId="78959546">
      <w:pPr>
        <w:numPr>
          <w:numId w:val="0"/>
        </w:numPr>
        <w:rPr>
          <w:rFonts w:hint="default"/>
          <w:lang w:val="ru-RU"/>
        </w:rPr>
      </w:pPr>
    </w:p>
    <w:p w14:paraId="0DD0BE01"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Ссылка на борд: 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"https://replit.com/@matinurieva/COMPpract?v=1" </w:instrText>
      </w:r>
      <w:r>
        <w:rPr>
          <w:rFonts w:hint="default"/>
          <w:lang w:val="ru-RU"/>
        </w:rPr>
        <w:fldChar w:fldCharType="separate"/>
      </w:r>
      <w:r>
        <w:rPr>
          <w:rStyle w:val="4"/>
          <w:rFonts w:hint="default"/>
          <w:lang w:val="ru-RU"/>
        </w:rPr>
        <w:t>https://replit.com/@matinurieva/COMPpract?v=1</w:t>
      </w:r>
      <w:r>
        <w:rPr>
          <w:rFonts w:hint="default"/>
          <w:lang w:val="ru-RU"/>
        </w:rPr>
        <w:fldChar w:fldCharType="end"/>
      </w:r>
    </w:p>
    <w:p w14:paraId="315DE788">
      <w:pPr>
        <w:numPr>
          <w:numId w:val="0"/>
        </w:numPr>
        <w:rPr>
          <w:rFonts w:hint="default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7CDC65"/>
    <w:multiLevelType w:val="singleLevel"/>
    <w:tmpl w:val="317CDC6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7D35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2025-05-22T22:24:28Z</dcterms:created>
  <dc:creator>matin</dc:creator>
  <cp:lastModifiedBy>WPS_1694268484</cp:lastModifiedBy>
  <dcterms:modified xsi:type="dcterms:W3CDTF">2025-05-22T22:43:10Z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D3784065E840444C8B4E3FF324DC8270_12</vt:lpwstr>
  </property>
</Properties>
</file>