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Theme="majorAscii" w:hAnsiTheme="majorAscii"/>
          <w:b/>
          <w:bCs/>
          <w:sz w:val="28"/>
          <w:szCs w:val="28"/>
          <w:lang w:val="en-US"/>
        </w:rPr>
      </w:pPr>
      <w:r>
        <w:rPr>
          <w:rFonts w:hint="default" w:asciiTheme="majorAscii" w:hAnsiTheme="majorAscii"/>
          <w:b/>
          <w:bCs/>
          <w:sz w:val="28"/>
          <w:szCs w:val="28"/>
          <w:lang w:val="en-US"/>
        </w:rPr>
        <w:t>Threat Hunting On Security Onion</w:t>
      </w:r>
    </w:p>
    <w:p>
      <w:pPr>
        <w:jc w:val="center"/>
        <w:rPr>
          <w:rFonts w:hint="default" w:asciiTheme="majorAscii" w:hAnsiTheme="majorAscii"/>
          <w:b/>
          <w:bCs/>
          <w:sz w:val="28"/>
          <w:szCs w:val="28"/>
          <w:lang w:val="en-US"/>
        </w:rPr>
      </w:pPr>
    </w:p>
    <w:p>
      <w:pPr>
        <w:jc w:val="left"/>
        <w:rPr>
          <w:rFonts w:hint="default" w:asciiTheme="majorAscii" w:hAnsiTheme="majorAscii"/>
          <w:b/>
          <w:bCs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>Scenario 10 — Threat Hunting Challenge</w:t>
      </w:r>
    </w:p>
    <w:p>
      <w:pPr>
        <w:jc w:val="left"/>
        <w:rPr>
          <w:rFonts w:hint="default" w:asciiTheme="majorAscii" w:hAnsiTheme="majorAscii"/>
          <w:b/>
          <w:bCs/>
          <w:sz w:val="24"/>
          <w:szCs w:val="24"/>
        </w:rPr>
      </w:pPr>
    </w:p>
    <w:p>
      <w:pPr>
        <w:jc w:val="left"/>
        <w:rPr>
          <w:rFonts w:hint="default" w:asciiTheme="majorAscii" w:hAnsiTheme="majorAscii"/>
          <w:b/>
          <w:bCs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>Objective</w:t>
      </w:r>
    </w:p>
    <w:p>
      <w:pPr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Proactively hunt for indicators of compromise within Security Onion by identifying: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Unusual User Agents</w:t>
      </w:r>
    </w:p>
    <w:p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Connections to Newly Registered Domains (NRDs)</w:t>
      </w:r>
    </w:p>
    <w:p>
      <w:pPr>
        <w:jc w:val="left"/>
        <w:rPr>
          <w:rFonts w:hint="default" w:asciiTheme="majorAscii" w:hAnsiTheme="majorAscii"/>
          <w:b/>
          <w:bCs/>
          <w:sz w:val="24"/>
          <w:szCs w:val="24"/>
        </w:rPr>
      </w:pPr>
    </w:p>
    <w:p>
      <w:pPr>
        <w:jc w:val="left"/>
        <w:rPr>
          <w:rFonts w:hint="default" w:asciiTheme="majorAscii" w:hAnsiTheme="majorAscii"/>
          <w:b/>
          <w:bCs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>Investigation &amp; Findings</w:t>
      </w:r>
    </w:p>
    <w:p>
      <w:pPr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1. Unusual User Agents</w:t>
      </w:r>
    </w:p>
    <w:p>
      <w:pPr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 xml:space="preserve">Detected multiple Suricata alerts pointing to suspicious HTTP </w:t>
      </w:r>
    </w:p>
    <w:p>
      <w:pPr>
        <w:jc w:val="left"/>
        <w:rPr>
          <w:rFonts w:hint="default" w:asciiTheme="majorAscii" w:hAnsiTheme="majorAscii"/>
          <w:sz w:val="24"/>
          <w:szCs w:val="24"/>
        </w:rPr>
      </w:pPr>
    </w:p>
    <w:p>
      <w:pPr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A</w:t>
      </w:r>
      <w:r>
        <w:rPr>
          <w:rFonts w:hint="default" w:asciiTheme="majorAscii" w:hAnsiTheme="majorAscii"/>
          <w:b/>
          <w:bCs/>
          <w:sz w:val="24"/>
          <w:szCs w:val="24"/>
        </w:rPr>
        <w:t>ctivity:</w:t>
      </w:r>
    </w:p>
    <w:p>
      <w:pPr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i/>
          <w:iCs/>
          <w:sz w:val="24"/>
          <w:szCs w:val="24"/>
        </w:rPr>
        <w:t xml:space="preserve">ET HUNTING GENERIC SUSPICIOUS POST to Dotted Quad with Fake Browser </w:t>
      </w:r>
    </w:p>
    <w:p>
      <w:pPr>
        <w:jc w:val="left"/>
        <w:rPr>
          <w:rFonts w:hint="default" w:asciiTheme="majorAscii" w:hAnsiTheme="majorAscii"/>
          <w:b/>
          <w:bCs/>
          <w:sz w:val="24"/>
          <w:szCs w:val="24"/>
        </w:rPr>
      </w:pPr>
    </w:p>
    <w:p>
      <w:pPr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 xml:space="preserve">Description: </w:t>
      </w:r>
      <w:r>
        <w:rPr>
          <w:rFonts w:hint="default" w:asciiTheme="majorAscii" w:hAnsiTheme="majorAscii"/>
          <w:sz w:val="24"/>
          <w:szCs w:val="24"/>
        </w:rPr>
        <w:t xml:space="preserve"> Indicates fake or manually generated HTTP requests attempting data exfiltration or command-and-control (C2) communication.</w:t>
      </w:r>
    </w:p>
    <w:p>
      <w:pPr>
        <w:jc w:val="left"/>
        <w:rPr>
          <w:rFonts w:hint="default" w:asciiTheme="majorAscii" w:hAnsiTheme="majorAscii"/>
          <w:i/>
          <w:iCs/>
          <w:sz w:val="24"/>
          <w:szCs w:val="24"/>
        </w:rPr>
      </w:pPr>
      <w:r>
        <w:rPr>
          <w:rFonts w:hint="default" w:asciiTheme="majorAscii" w:hAnsiTheme="majorAscii"/>
          <w:i/>
          <w:iCs/>
          <w:sz w:val="24"/>
          <w:szCs w:val="24"/>
        </w:rPr>
        <w:t>ET SCAN Zmap User-Agent (Inbound)</w:t>
      </w:r>
    </w:p>
    <w:p>
      <w:pPr>
        <w:jc w:val="left"/>
        <w:rPr>
          <w:rFonts w:hint="default" w:asciiTheme="majorAscii" w:hAnsiTheme="majorAscii"/>
          <w:i/>
          <w:iCs/>
          <w:sz w:val="24"/>
          <w:szCs w:val="24"/>
        </w:rPr>
      </w:pPr>
    </w:p>
    <w:p>
      <w:pPr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 xml:space="preserve">Description: </w:t>
      </w:r>
      <w:r>
        <w:rPr>
          <w:rFonts w:hint="default" w:asciiTheme="majorAscii" w:hAnsiTheme="majorAscii"/>
          <w:sz w:val="24"/>
          <w:szCs w:val="24"/>
        </w:rPr>
        <w:t xml:space="preserve"> Signifies scanning behavior from a known mass scanner, suggesting reconnaissance attempts.</w:t>
      </w:r>
    </w:p>
    <w:p>
      <w:pPr>
        <w:jc w:val="left"/>
        <w:rPr>
          <w:rFonts w:hint="default" w:asciiTheme="majorAscii" w:hAnsiTheme="majorAscii"/>
          <w:sz w:val="24"/>
          <w:szCs w:val="24"/>
        </w:rPr>
      </w:pPr>
    </w:p>
    <w:p>
      <w:pPr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>Interpretation:</w:t>
      </w:r>
      <w:r>
        <w:rPr>
          <w:rFonts w:hint="default" w:asciiTheme="majorAscii" w:hAnsiTheme="majorAscii"/>
          <w:sz w:val="24"/>
          <w:szCs w:val="24"/>
        </w:rPr>
        <w:t xml:space="preserve">  These patterns show evidence of active probing or custom C2 traffic rather than legitimate browser communication.</w:t>
      </w:r>
    </w:p>
    <w:p>
      <w:pPr>
        <w:jc w:val="left"/>
        <w:rPr>
          <w:rFonts w:hint="default" w:asciiTheme="majorAscii" w:hAnsiTheme="majorAscii"/>
          <w:sz w:val="24"/>
          <w:szCs w:val="24"/>
        </w:rPr>
      </w:pPr>
    </w:p>
    <w:p>
      <w:pPr>
        <w:jc w:val="left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drawing>
          <wp:inline distT="0" distB="0" distL="114300" distR="114300">
            <wp:extent cx="5266055" cy="690880"/>
            <wp:effectExtent l="0" t="0" r="10795" b="13970"/>
            <wp:docPr id="2" name="Picture 2" descr="Screenshot from 2025-11-12 15-37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5-11-12 15-37-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Theme="majorAscii" w:hAnsiTheme="majorAscii"/>
          <w:b/>
          <w:bCs/>
          <w:sz w:val="24"/>
          <w:szCs w:val="24"/>
        </w:rPr>
      </w:pPr>
    </w:p>
    <w:p>
      <w:pPr>
        <w:jc w:val="left"/>
        <w:rPr>
          <w:rFonts w:hint="default" w:asciiTheme="majorAscii" w:hAnsiTheme="majorAscii"/>
          <w:b/>
          <w:bCs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t>2</w:t>
      </w:r>
      <w:r>
        <w:rPr>
          <w:rFonts w:hint="default" w:asciiTheme="majorAscii" w:hAnsiTheme="majorAscii"/>
          <w:b/>
          <w:bCs/>
          <w:sz w:val="24"/>
          <w:szCs w:val="24"/>
        </w:rPr>
        <w:t>. Connections to Newly Registered Domains (NRDs)</w:t>
      </w:r>
    </w:p>
    <w:p>
      <w:pPr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From  Suricata DNS logs  and  HTTP alerts , the following patterns were observed:</w:t>
      </w:r>
    </w:p>
    <w:p>
      <w:pPr>
        <w:jc w:val="left"/>
        <w:rPr>
          <w:rFonts w:hint="default" w:asciiTheme="majorAscii" w:hAnsiTheme="majorAscii"/>
          <w:sz w:val="24"/>
          <w:szCs w:val="24"/>
        </w:rPr>
      </w:pPr>
    </w:p>
    <w:p>
      <w:pPr>
        <w:jc w:val="left"/>
        <w:rPr>
          <w:rFonts w:hint="default" w:asciiTheme="majorAscii" w:hAnsiTheme="majorAscii"/>
          <w:i/>
          <w:iCs/>
          <w:sz w:val="24"/>
          <w:szCs w:val="24"/>
        </w:rPr>
      </w:pPr>
      <w:r>
        <w:rPr>
          <w:rFonts w:hint="default" w:asciiTheme="majorAscii" w:hAnsiTheme="majorAscii"/>
          <w:i/>
          <w:iCs/>
          <w:sz w:val="24"/>
          <w:szCs w:val="24"/>
        </w:rPr>
        <w:t>ET INFO External IP Lookup (api.ipify.org)</w:t>
      </w:r>
    </w:p>
    <w:p>
      <w:pPr>
        <w:jc w:val="left"/>
        <w:rPr>
          <w:rFonts w:hint="default" w:asciiTheme="majorAscii" w:hAnsiTheme="majorAscii"/>
          <w:sz w:val="24"/>
          <w:szCs w:val="24"/>
        </w:rPr>
      </w:pPr>
    </w:p>
    <w:p>
      <w:pPr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>Description:</w:t>
      </w:r>
      <w:r>
        <w:rPr>
          <w:rFonts w:hint="default" w:asciiTheme="majorAscii" w:hAnsiTheme="majorAscii"/>
          <w:sz w:val="24"/>
          <w:szCs w:val="24"/>
        </w:rPr>
        <w:t xml:space="preserve">  Indicates malware behavior of querying external IPs to identify its public address.</w:t>
      </w:r>
    </w:p>
    <w:p>
      <w:pPr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DNS queries to low-reputation or uncommon domains that appeared recently in traffic logs.</w:t>
      </w:r>
    </w:p>
    <w:p>
      <w:pPr>
        <w:jc w:val="left"/>
        <w:rPr>
          <w:rFonts w:hint="default" w:asciiTheme="majorAscii" w:hAnsiTheme="majorAscii"/>
          <w:sz w:val="24"/>
          <w:szCs w:val="24"/>
        </w:rPr>
      </w:pPr>
    </w:p>
    <w:p>
      <w:pPr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>Interpretation</w:t>
      </w:r>
      <w:r>
        <w:rPr>
          <w:rFonts w:hint="default" w:asciiTheme="majorAscii" w:hAnsiTheme="majorAscii"/>
          <w:sz w:val="24"/>
          <w:szCs w:val="24"/>
        </w:rPr>
        <w:t>:  Early-stage malware or phishing payloads often connect to newly registered domains for C2 registration or payload retrieval.</w:t>
      </w:r>
    </w:p>
    <w:p>
      <w:pPr>
        <w:jc w:val="left"/>
        <w:rPr>
          <w:rFonts w:hint="default" w:asciiTheme="majorAscii" w:hAnsiTheme="majorAscii"/>
          <w:b/>
          <w:bCs/>
          <w:sz w:val="24"/>
          <w:szCs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4"/>
          <w:lang w:val="en-US"/>
        </w:rPr>
        <w:drawing>
          <wp:inline distT="0" distB="0" distL="114300" distR="114300">
            <wp:extent cx="5266055" cy="690880"/>
            <wp:effectExtent l="0" t="0" r="10795" b="13970"/>
            <wp:docPr id="3" name="Picture 3" descr="Screenshot from 2025-11-12 15-36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5-11-12 15-36-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Theme="majorAscii" w:hAnsiTheme="majorAscii"/>
          <w:b/>
          <w:bCs/>
          <w:sz w:val="24"/>
          <w:szCs w:val="24"/>
        </w:rPr>
      </w:pPr>
    </w:p>
    <w:p>
      <w:pPr>
        <w:jc w:val="left"/>
        <w:rPr>
          <w:rFonts w:hint="default" w:asciiTheme="majorAscii" w:hAnsiTheme="majorAscii"/>
          <w:b/>
          <w:bCs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>Correlation Summary</w:t>
      </w:r>
    </w:p>
    <w:p>
      <w:pPr>
        <w:jc w:val="left"/>
        <w:rPr>
          <w:rFonts w:hint="default" w:asciiTheme="majorAscii" w:hAnsiTheme="majorAscii"/>
          <w:b/>
          <w:bCs/>
          <w:sz w:val="24"/>
          <w:szCs w:val="24"/>
        </w:rPr>
      </w:pPr>
    </w:p>
    <w:p>
      <w:pPr>
        <w:jc w:val="left"/>
        <w:rPr>
          <w:rFonts w:hint="default" w:asciiTheme="majorAscii" w:hAnsiTheme="majorAscii"/>
          <w:b/>
          <w:bCs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>Combining Suricata and Zeek telemetry:</w:t>
      </w:r>
    </w:p>
    <w:p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The fake User-Agent activity and external IP lookups suggest  beaconing behavior .</w:t>
      </w:r>
    </w:p>
    <w:p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NRD connections strengthen the hypothesis of  compromised or beaconing hosts .</w:t>
      </w:r>
    </w:p>
    <w:p>
      <w:pPr>
        <w:jc w:val="left"/>
        <w:rPr>
          <w:rFonts w:hint="default" w:asciiTheme="majorAscii" w:hAnsiTheme="majorAscii"/>
          <w:sz w:val="24"/>
          <w:szCs w:val="24"/>
        </w:rPr>
      </w:pPr>
    </w:p>
    <w:p>
      <w:pPr>
        <w:jc w:val="left"/>
        <w:rPr>
          <w:rFonts w:hint="default" w:asciiTheme="majorAscii" w:hAnsiTheme="majorAscii"/>
          <w:b/>
          <w:bCs/>
          <w:sz w:val="24"/>
          <w:szCs w:val="24"/>
        </w:rPr>
      </w:pPr>
      <w:r>
        <w:rPr>
          <w:rFonts w:hint="default" w:asciiTheme="majorAscii" w:hAnsiTheme="majorAscii"/>
          <w:b/>
          <w:bCs/>
          <w:sz w:val="24"/>
          <w:szCs w:val="24"/>
        </w:rPr>
        <w:t>Conclusion</w:t>
      </w:r>
    </w:p>
    <w:p>
      <w:pPr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The threat hunting exercise successfully uncovered:</w:t>
      </w:r>
    </w:p>
    <w:p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Signs of potential C2 communication via custom user agents and SSL tunnels.</w:t>
      </w:r>
    </w:p>
    <w:p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Evidence of scanning and malicious domain interactions.</w:t>
      </w:r>
    </w:p>
    <w:p>
      <w:pPr>
        <w:numPr>
          <w:ilvl w:val="0"/>
          <w:numId w:val="2"/>
        </w:numPr>
        <w:ind w:left="420" w:leftChars="0" w:hanging="420" w:firstLineChars="0"/>
        <w:jc w:val="left"/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</w:rPr>
        <w:t>Proficiency in correlating data across Zeek, Suricata, and Elastic for threat detection.</w:t>
      </w:r>
    </w:p>
    <w:p>
      <w:pPr>
        <w:numPr>
          <w:numId w:val="0"/>
        </w:numPr>
        <w:jc w:val="left"/>
        <w:rPr>
          <w:rFonts w:hint="default" w:asciiTheme="majorAscii" w:hAnsiTheme="majorAscii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Style w:val="4"/>
          <w:rFonts w:hint="default" w:asciiTheme="majorAscii" w:hAnsiTheme="majorAscii"/>
          <w:b/>
          <w:bCs/>
        </w:rPr>
        <w:t>Tools Used:</w:t>
      </w:r>
      <w:r>
        <w:rPr>
          <w:rFonts w:hint="default" w:asciiTheme="majorAscii" w:hAnsiTheme="majorAscii"/>
        </w:rPr>
        <w:t xml:space="preserve"> </w:t>
      </w:r>
    </w:p>
    <w:p>
      <w:pPr>
        <w:pStyle w:val="5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Security Onion, Zeek, Suricata, Kibana</w:t>
      </w:r>
      <w:bookmarkStart w:id="0" w:name="_GoBack"/>
      <w:bookmarkEnd w:id="0"/>
    </w:p>
    <w:p>
      <w:pPr>
        <w:pStyle w:val="5"/>
        <w:keepNext w:val="0"/>
        <w:keepLines w:val="0"/>
        <w:widowControl/>
        <w:suppressLineNumbers w:val="0"/>
        <w:rPr>
          <w:rStyle w:val="4"/>
          <w:rFonts w:hint="default" w:asciiTheme="majorAscii" w:hAnsiTheme="majorAscii"/>
        </w:rPr>
      </w:pPr>
      <w:r>
        <w:rPr>
          <w:rFonts w:hint="default" w:asciiTheme="majorAscii" w:hAnsiTheme="majorAscii"/>
        </w:rPr>
        <w:br w:type="textWrapping"/>
      </w:r>
      <w:r>
        <w:rPr>
          <w:rStyle w:val="4"/>
          <w:rFonts w:hint="default" w:asciiTheme="majorAscii" w:hAnsiTheme="majorAscii"/>
          <w:b/>
          <w:bCs/>
        </w:rPr>
        <w:t>Tags:</w:t>
      </w:r>
    </w:p>
    <w:p>
      <w:pPr>
        <w:pStyle w:val="5"/>
        <w:keepNext w:val="0"/>
        <w:keepLines w:val="0"/>
        <w:widowControl/>
        <w:suppressLineNumbers w:val="0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 #CyberSecurity #ThreatDetection #</w:t>
      </w:r>
      <w:r>
        <w:rPr>
          <w:rFonts w:hint="default" w:asciiTheme="majorAscii" w:hAnsiTheme="majorAscii"/>
          <w:lang w:val="en-US"/>
        </w:rPr>
        <w:t xml:space="preserve">threathunting </w:t>
      </w:r>
      <w:r>
        <w:rPr>
          <w:rFonts w:hint="default" w:asciiTheme="majorAscii" w:hAnsiTheme="majorAscii"/>
        </w:rPr>
        <w:t>#WebSecurity #SecurityOnion #Zeek #Suricata #BlueTeam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sz w:val="22"/>
          <w:szCs w:val="22"/>
          <w:lang w:val="en-US"/>
        </w:rPr>
      </w:pPr>
    </w:p>
    <w:p>
      <w:pPr>
        <w:numPr>
          <w:numId w:val="0"/>
        </w:numPr>
        <w:jc w:val="left"/>
        <w:rPr>
          <w:rFonts w:hint="default" w:asciiTheme="majorAscii" w:hAnsiTheme="majorAscii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be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el">
    <w:panose1 w:val="02000506030000020004"/>
    <w:charset w:val="00"/>
    <w:family w:val="auto"/>
    <w:pitch w:val="default"/>
    <w:sig w:usb0="00000001" w:usb1="00000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2F7C10"/>
    <w:multiLevelType w:val="singleLevel"/>
    <w:tmpl w:val="B72F7C1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EBF8D18"/>
    <w:multiLevelType w:val="singleLevel"/>
    <w:tmpl w:val="DEBF8D1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EEFA74"/>
    <w:rsid w:val="B7EEF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2025-11-12T15:42:00Z</dcterms:created>
  <dc:creator>arslan</dc:creator>
  <cp:lastModifiedBy>arslan</cp:lastModifiedBy>
  <dcterms:modified xsi:type="dcterms:W3CDTF">2025-11-12T19:35:29Z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