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default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Detecting Malware Command &amp; Control (C2), Beconing Activity in Security Onion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During my recent </w:t>
      </w:r>
      <w:r>
        <w:rPr>
          <w:rStyle w:val="10"/>
          <w:rFonts w:hint="default" w:asciiTheme="majorAscii" w:hAnsiTheme="majorAscii"/>
          <w:b w:val="0"/>
          <w:bCs w:val="0"/>
        </w:rPr>
        <w:t>cyber defense analysis</w:t>
      </w:r>
      <w:r>
        <w:rPr>
          <w:rFonts w:hint="default" w:asciiTheme="majorAscii" w:hAnsiTheme="majorAscii"/>
          <w:b w:val="0"/>
          <w:bCs w:val="0"/>
        </w:rPr>
        <w:t xml:space="preserve">, I simulated and investigated potential </w:t>
      </w:r>
      <w:r>
        <w:rPr>
          <w:rStyle w:val="10"/>
          <w:rFonts w:hint="default" w:asciiTheme="majorAscii" w:hAnsiTheme="majorAscii"/>
          <w:b w:val="0"/>
          <w:bCs w:val="0"/>
        </w:rPr>
        <w:t>post-exploitation Command &amp; Control (C2) traffic</w:t>
      </w:r>
      <w:r>
        <w:rPr>
          <w:rFonts w:hint="default" w:asciiTheme="majorAscii" w:hAnsiTheme="majorAscii"/>
          <w:b w:val="0"/>
          <w:bCs w:val="0"/>
        </w:rPr>
        <w:t xml:space="preserve"> using </w:t>
      </w:r>
      <w:r>
        <w:rPr>
          <w:rStyle w:val="10"/>
          <w:rFonts w:hint="default" w:asciiTheme="majorAscii" w:hAnsiTheme="majorAscii"/>
          <w:b w:val="0"/>
          <w:bCs w:val="0"/>
        </w:rPr>
        <w:t>Security Onion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Scenario 5 — Beaconing Behavior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Goal:</w:t>
      </w:r>
      <w:r>
        <w:rPr>
          <w:rFonts w:hint="default" w:asciiTheme="majorAscii" w:hAnsiTheme="majorAscii"/>
        </w:rPr>
        <w:t xml:space="preserve"> Detect periodic C2 traffic patterns in network telemetry.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Steps Performed: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Attack Simulation:</w:t>
      </w:r>
      <w:r>
        <w:rPr>
          <w:rFonts w:hint="default" w:asciiTheme="majorAscii" w:hAnsiTheme="majorAscii"/>
        </w:rPr>
        <w:br w:type="textWrapping"/>
      </w:r>
      <w:r>
        <w:rPr>
          <w:rFonts w:hint="default" w:asciiTheme="majorAscii" w:hAnsiTheme="majorAscii"/>
        </w:rPr>
        <w:t xml:space="preserve">A controlled C2 connection was established using </w:t>
      </w:r>
      <w:r>
        <w:rPr>
          <w:rStyle w:val="8"/>
          <w:rFonts w:hint="default" w:asciiTheme="majorAscii" w:hAnsiTheme="majorAscii"/>
        </w:rPr>
        <w:t>Metasploit</w:t>
      </w:r>
      <w:r>
        <w:rPr>
          <w:rFonts w:hint="default" w:asciiTheme="majorAscii" w:hAnsiTheme="majorAscii"/>
        </w:rPr>
        <w:t xml:space="preserve">’s </w:t>
      </w:r>
      <w:r>
        <w:rPr>
          <w:rStyle w:val="8"/>
          <w:rFonts w:hint="default" w:asciiTheme="majorAscii" w:hAnsiTheme="majorAscii"/>
        </w:rPr>
        <w:t>meterpreter</w:t>
      </w:r>
      <w:r>
        <w:rPr>
          <w:rFonts w:hint="default" w:asciiTheme="majorAscii" w:hAnsiTheme="majorAscii"/>
        </w:rPr>
        <w:t xml:space="preserve"> payload between two virtual machines.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Network Monitoring: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Observed network activity in </w:t>
      </w:r>
      <w:r>
        <w:rPr>
          <w:rStyle w:val="10"/>
          <w:rFonts w:hint="default" w:asciiTheme="majorAscii" w:hAnsiTheme="majorAscii"/>
          <w:b w:val="0"/>
          <w:bCs w:val="0"/>
        </w:rPr>
        <w:t xml:space="preserve">Zeek </w:t>
      </w:r>
      <w:r>
        <w:rPr>
          <w:rStyle w:val="8"/>
          <w:rFonts w:hint="default" w:asciiTheme="majorAscii" w:hAnsiTheme="majorAscii"/>
          <w:b w:val="0"/>
          <w:bCs w:val="0"/>
          <w:i/>
          <w:iCs/>
        </w:rPr>
        <w:t>conn.log</w:t>
      </w:r>
      <w:r>
        <w:rPr>
          <w:rFonts w:hint="default" w:asciiTheme="majorAscii" w:hAnsiTheme="majorAscii"/>
          <w:b w:val="0"/>
          <w:bCs w:val="0"/>
        </w:rPr>
        <w:t xml:space="preserve"> and </w:t>
      </w:r>
      <w:r>
        <w:rPr>
          <w:rStyle w:val="10"/>
          <w:rFonts w:hint="default" w:asciiTheme="majorAscii" w:hAnsiTheme="majorAscii"/>
          <w:b w:val="0"/>
          <w:bCs w:val="0"/>
        </w:rPr>
        <w:t>Suricata alerts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Used </w:t>
      </w:r>
      <w:r>
        <w:rPr>
          <w:rStyle w:val="10"/>
          <w:rFonts w:hint="default" w:asciiTheme="majorAscii" w:hAnsiTheme="majorAscii"/>
          <w:b w:val="0"/>
          <w:bCs w:val="0"/>
        </w:rPr>
        <w:t>Kibana visualizations</w:t>
      </w:r>
      <w:r>
        <w:rPr>
          <w:rFonts w:hint="default" w:asciiTheme="majorAscii" w:hAnsiTheme="majorAscii"/>
          <w:b w:val="0"/>
          <w:bCs w:val="0"/>
        </w:rPr>
        <w:t xml:space="preserve"> to examine traffic frequency and data size.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</w:rPr>
        <w:t>Findings: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Over </w:t>
      </w:r>
      <w:r>
        <w:rPr>
          <w:rStyle w:val="10"/>
          <w:rFonts w:hint="default" w:asciiTheme="majorAscii" w:hAnsiTheme="majorAscii"/>
          <w:b w:val="0"/>
          <w:bCs w:val="0"/>
        </w:rPr>
        <w:t>100 requests</w:t>
      </w:r>
      <w:r>
        <w:rPr>
          <w:rFonts w:hint="default" w:asciiTheme="majorAscii" w:hAnsiTheme="majorAscii"/>
          <w:b w:val="0"/>
          <w:bCs w:val="0"/>
        </w:rPr>
        <w:t xml:space="preserve"> were observed from host </w:t>
      </w:r>
      <w:r>
        <w:rPr>
          <w:rStyle w:val="10"/>
          <w:rFonts w:hint="default" w:asciiTheme="majorAscii" w:hAnsiTheme="majorAscii"/>
          <w:b w:val="0"/>
          <w:bCs w:val="0"/>
        </w:rPr>
        <w:t>10.6.13.133 → 10.6.13.3</w:t>
      </w:r>
      <w:r>
        <w:rPr>
          <w:rFonts w:hint="default" w:asciiTheme="majorAscii" w:hAnsiTheme="majorAscii"/>
          <w:b w:val="0"/>
          <w:bCs w:val="0"/>
        </w:rPr>
        <w:t xml:space="preserve"> in </w:t>
      </w:r>
      <w:r>
        <w:rPr>
          <w:rStyle w:val="10"/>
          <w:rFonts w:hint="default" w:asciiTheme="majorAscii" w:hAnsiTheme="majorAscii"/>
          <w:b w:val="0"/>
          <w:bCs w:val="0"/>
        </w:rPr>
        <w:t>less than two minutes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requests were </w:t>
      </w:r>
      <w:r>
        <w:rPr>
          <w:rStyle w:val="10"/>
          <w:rFonts w:hint="default" w:asciiTheme="majorAscii" w:hAnsiTheme="majorAscii"/>
          <w:b w:val="0"/>
          <w:bCs w:val="0"/>
        </w:rPr>
        <w:t>uniformly spaced</w:t>
      </w:r>
      <w:r>
        <w:rPr>
          <w:rFonts w:hint="default" w:asciiTheme="majorAscii" w:hAnsiTheme="majorAscii"/>
          <w:b w:val="0"/>
          <w:bCs w:val="0"/>
        </w:rPr>
        <w:t xml:space="preserve">, with </w:t>
      </w:r>
      <w:r>
        <w:rPr>
          <w:rStyle w:val="10"/>
          <w:rFonts w:hint="default" w:asciiTheme="majorAscii" w:hAnsiTheme="majorAscii"/>
          <w:b w:val="0"/>
          <w:bCs w:val="0"/>
        </w:rPr>
        <w:t>consistent packet sizes</w:t>
      </w:r>
      <w:r>
        <w:rPr>
          <w:rFonts w:hint="default" w:asciiTheme="majorAscii" w:hAnsiTheme="majorAscii"/>
          <w:b w:val="0"/>
          <w:bCs w:val="0"/>
        </w:rPr>
        <w:t xml:space="preserve"> — a strong indicator of </w:t>
      </w:r>
      <w:r>
        <w:rPr>
          <w:rStyle w:val="10"/>
          <w:rFonts w:hint="default" w:asciiTheme="majorAscii" w:hAnsiTheme="majorAscii"/>
          <w:b w:val="0"/>
          <w:bCs w:val="0"/>
        </w:rPr>
        <w:t>automated beaconing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Suricata logs showed correlated alerts consistent with </w:t>
      </w:r>
      <w:r>
        <w:rPr>
          <w:rStyle w:val="10"/>
          <w:rFonts w:hint="default" w:asciiTheme="majorAscii" w:hAnsiTheme="majorAscii"/>
          <w:b w:val="0"/>
          <w:bCs w:val="0"/>
        </w:rPr>
        <w:t>C2 or suspicious persistence communication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drawing>
          <wp:inline distT="0" distB="0" distL="114300" distR="114300">
            <wp:extent cx="5267960" cy="1200785"/>
            <wp:effectExtent l="0" t="0" r="8890" b="18415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Analysis: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The periodic and repetitive traffic pattern indicates </w:t>
      </w:r>
      <w:r>
        <w:rPr>
          <w:rStyle w:val="10"/>
          <w:rFonts w:hint="default" w:asciiTheme="majorAscii" w:hAnsiTheme="majorAscii"/>
          <w:b w:val="0"/>
          <w:bCs w:val="0"/>
        </w:rPr>
        <w:t>possible C2 beaconing</w:t>
      </w:r>
      <w:r>
        <w:rPr>
          <w:rFonts w:hint="default" w:asciiTheme="majorAscii" w:hAnsiTheme="majorAscii"/>
          <w:b w:val="0"/>
          <w:bCs w:val="0"/>
        </w:rPr>
        <w:t>, where an infected endpoint repeatedly checks in with an attacker-controlled server to receive commands or exfiltrate data.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Defensive Actions: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Applied </w:t>
      </w:r>
      <w:r>
        <w:rPr>
          <w:rStyle w:val="10"/>
          <w:rFonts w:hint="default" w:asciiTheme="majorAscii" w:hAnsiTheme="majorAscii"/>
          <w:b w:val="0"/>
          <w:bCs w:val="0"/>
        </w:rPr>
        <w:t>Zeek scripting</w:t>
      </w:r>
      <w:r>
        <w:rPr>
          <w:rFonts w:hint="default" w:asciiTheme="majorAscii" w:hAnsiTheme="majorAscii"/>
          <w:b w:val="0"/>
          <w:bCs w:val="0"/>
        </w:rPr>
        <w:t xml:space="preserve"> for interval detection.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Created </w:t>
      </w:r>
      <w:r>
        <w:rPr>
          <w:rStyle w:val="10"/>
          <w:rFonts w:hint="default" w:asciiTheme="majorAscii" w:hAnsiTheme="majorAscii"/>
          <w:b w:val="0"/>
          <w:bCs w:val="0"/>
        </w:rPr>
        <w:t>Kibana visualizations</w:t>
      </w:r>
      <w:r>
        <w:rPr>
          <w:rFonts w:hint="default" w:asciiTheme="majorAscii" w:hAnsiTheme="majorAscii"/>
          <w:b w:val="0"/>
          <w:bCs w:val="0"/>
        </w:rPr>
        <w:t xml:space="preserve"> to highlight repetitive connection patterns.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Proposed </w:t>
      </w:r>
      <w:r>
        <w:rPr>
          <w:rStyle w:val="10"/>
          <w:rFonts w:hint="default" w:asciiTheme="majorAscii" w:hAnsiTheme="majorAscii"/>
          <w:b w:val="0"/>
          <w:bCs w:val="0"/>
        </w:rPr>
        <w:t>threshold-based alerting</w:t>
      </w:r>
      <w:r>
        <w:rPr>
          <w:rFonts w:hint="default" w:asciiTheme="majorAscii" w:hAnsiTheme="majorAscii"/>
          <w:b w:val="0"/>
          <w:bCs w:val="0"/>
        </w:rPr>
        <w:t xml:space="preserve"> for early beaconing detection in enterprise environments.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10"/>
          <w:rFonts w:hint="default" w:asciiTheme="majorAscii" w:hAnsiTheme="majorAscii"/>
          <w:b/>
          <w:bCs/>
        </w:rPr>
        <w:t>Key Takeaways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Style w:val="10"/>
          <w:rFonts w:hint="default" w:asciiTheme="majorAscii" w:hAnsiTheme="majorAscii"/>
          <w:b w:val="0"/>
          <w:bCs w:val="0"/>
        </w:rPr>
        <w:t>Beaconing</w:t>
      </w:r>
      <w:r>
        <w:rPr>
          <w:rFonts w:hint="default" w:asciiTheme="majorAscii" w:hAnsiTheme="majorAscii"/>
          <w:b w:val="0"/>
          <w:bCs w:val="0"/>
        </w:rPr>
        <w:t xml:space="preserve"> can often appear as normal traffic — frequency analysis is crucial.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 w:val="0"/>
          <w:bCs w:val="0"/>
        </w:rPr>
      </w:pPr>
      <w:r>
        <w:rPr>
          <w:rFonts w:hint="default" w:asciiTheme="majorAscii" w:hAnsiTheme="majorAscii"/>
          <w:b w:val="0"/>
          <w:bCs w:val="0"/>
        </w:rPr>
        <w:t xml:space="preserve">Combining </w:t>
      </w:r>
      <w:r>
        <w:rPr>
          <w:rStyle w:val="10"/>
          <w:rFonts w:hint="default" w:asciiTheme="majorAscii" w:hAnsiTheme="majorAscii"/>
          <w:b w:val="0"/>
          <w:bCs w:val="0"/>
        </w:rPr>
        <w:t>Zeek logs</w:t>
      </w:r>
      <w:r>
        <w:rPr>
          <w:rFonts w:hint="default" w:asciiTheme="majorAscii" w:hAnsiTheme="majorAscii"/>
          <w:b w:val="0"/>
          <w:bCs w:val="0"/>
        </w:rPr>
        <w:t xml:space="preserve">, </w:t>
      </w:r>
      <w:r>
        <w:rPr>
          <w:rStyle w:val="10"/>
          <w:rFonts w:hint="default" w:asciiTheme="majorAscii" w:hAnsiTheme="majorAscii"/>
          <w:b w:val="0"/>
          <w:bCs w:val="0"/>
        </w:rPr>
        <w:t>Suricata IDS alerts</w:t>
      </w:r>
      <w:r>
        <w:rPr>
          <w:rFonts w:hint="default" w:asciiTheme="majorAscii" w:hAnsiTheme="majorAscii"/>
          <w:b w:val="0"/>
          <w:bCs w:val="0"/>
        </w:rPr>
        <w:t xml:space="preserve">, and </w:t>
      </w:r>
      <w:r>
        <w:rPr>
          <w:rStyle w:val="10"/>
          <w:rFonts w:hint="default" w:asciiTheme="majorAscii" w:hAnsiTheme="majorAscii"/>
          <w:b w:val="0"/>
          <w:bCs w:val="0"/>
        </w:rPr>
        <w:t>Kibana analytics</w:t>
      </w:r>
      <w:r>
        <w:rPr>
          <w:rFonts w:hint="default" w:asciiTheme="majorAscii" w:hAnsiTheme="majorAscii"/>
          <w:b w:val="0"/>
          <w:bCs w:val="0"/>
        </w:rPr>
        <w:t xml:space="preserve"> enables </w:t>
      </w:r>
      <w:r>
        <w:rPr>
          <w:rStyle w:val="10"/>
          <w:rFonts w:hint="default" w:asciiTheme="majorAscii" w:hAnsiTheme="majorAscii"/>
          <w:b w:val="0"/>
          <w:bCs w:val="0"/>
        </w:rPr>
        <w:t>early detection</w:t>
      </w:r>
      <w:r>
        <w:rPr>
          <w:rFonts w:hint="default" w:asciiTheme="majorAscii" w:hAnsiTheme="majorAscii"/>
          <w:b w:val="0"/>
          <w:bCs w:val="0"/>
        </w:rPr>
        <w:t xml:space="preserve"> of stealthy post-exploitation activity.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  <w:b w:val="0"/>
          <w:bCs w:val="0"/>
        </w:rPr>
        <w:t xml:space="preserve">This exercise strengthens incident response skills in detecting </w:t>
      </w:r>
      <w:r>
        <w:rPr>
          <w:rStyle w:val="10"/>
          <w:rFonts w:hint="default" w:asciiTheme="majorAscii" w:hAnsiTheme="majorAscii"/>
          <w:b w:val="0"/>
          <w:bCs w:val="0"/>
        </w:rPr>
        <w:t>C2 infrastructure communication</w:t>
      </w:r>
      <w:r>
        <w:rPr>
          <w:rFonts w:hint="default" w:asciiTheme="majorAscii" w:hAnsiTheme="majorAscii"/>
          <w:b w:val="0"/>
          <w:bCs w:val="0"/>
        </w:rPr>
        <w:t>.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8"/>
          <w:szCs w:val="28"/>
        </w:rPr>
      </w:pPr>
      <w:r>
        <w:rPr>
          <w:rStyle w:val="7"/>
          <w:rFonts w:hint="default" w:asciiTheme="majorAscii" w:hAnsiTheme="majorAscii"/>
          <w:b/>
          <w:bCs/>
          <w:sz w:val="28"/>
          <w:szCs w:val="28"/>
        </w:rPr>
        <w:t>Tools Used:</w:t>
      </w:r>
      <w:r>
        <w:rPr>
          <w:rFonts w:hint="default" w:asciiTheme="majorAscii" w:hAnsiTheme="majorAscii"/>
          <w:b/>
          <w:bCs/>
          <w:sz w:val="28"/>
          <w:szCs w:val="28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Security Onion, Zeek, Suricata, Kibana, Metasploit</w:t>
      </w:r>
      <w:r>
        <w:rPr>
          <w:rFonts w:hint="default" w:asciiTheme="majorAscii" w:hAnsiTheme="majorAscii"/>
        </w:rPr>
        <w:br w:type="textWrapping"/>
      </w:r>
      <w:bookmarkStart w:id="0" w:name="_GoBack"/>
      <w:bookmarkEnd w:id="0"/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</w:rPr>
      </w:pPr>
      <w:r>
        <w:rPr>
          <w:rStyle w:val="7"/>
          <w:rFonts w:hint="default" w:asciiTheme="majorAscii" w:hAnsiTheme="majorAscii"/>
          <w:b/>
          <w:bCs/>
        </w:rPr>
        <w:t>Tags:</w:t>
      </w:r>
      <w:r>
        <w:rPr>
          <w:rFonts w:hint="default" w:asciiTheme="majorAscii" w:hAnsiTheme="majorAscii"/>
          <w:b/>
          <w:bCs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#CyberSecurity #ThreatHunting #SecurityOnion #Zeek #IncidentResponse #Beaconing #C2Detection #BlueTeam</w:t>
      </w:r>
    </w:p>
    <w:p>
      <w:pPr>
        <w:rPr>
          <w:rFonts w:hint="default" w:asciiTheme="majorAscii" w:hAnsiTheme="maj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A7BD"/>
    <w:rsid w:val="3F9F2EAF"/>
    <w:rsid w:val="FFFDA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2025-11-01T18:14:00Z</dcterms:created>
  <dc:creator>arslan</dc:creator>
  <cp:lastModifiedBy>arslan</cp:lastModifiedBy>
  <dcterms:modified xsi:type="dcterms:W3CDTF">2025-11-01T22:48:24Z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