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b/>
          <w:bCs/>
          <w:color w:val="1F4E5F"/>
          <w:sz w:val="30"/>
          <w:szCs w:val="30"/>
        </w:rPr>
        <w:t xml:space="preserve">LABORATORY WORK REPORT</w:t>
      </w:r>
    </w:p>
    <w:p>
      <w:pPr>
        <w:spacing w:after="200"/>
        <w:jc w:val="center"/>
      </w:pPr>
      <w:r>
        <w:rPr>
          <w:b/>
          <w:bCs/>
          <w:sz w:val="44"/>
          <w:szCs w:val="44"/>
        </w:rPr>
        <w:t xml:space="preserve">IoT Botnet Traffic Classifier — Improved Version</w:t>
      </w:r>
    </w:p>
    <w:p>
      <w:pPr>
        <w:spacing w:after="600"/>
        <w:jc w:val="center"/>
      </w:pPr>
      <w:r>
        <w:rPr>
          <w:i/>
          <w:iCs/>
          <w:color w:val="5B6B70"/>
          <w:sz w:val="24"/>
          <w:szCs w:val="24"/>
        </w:rPr>
        <w:t xml:space="preserve">Lab 3 Project: hybrid detection, honest evaluation, and a comparison with the original Lab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E8F0F2" w:val="clear"/>
            <w:tcMar>
              <w:top w:type="dxa" w:w="100"/>
              <w:left w:type="dxa" w:w="150"/>
              <w:bottom w:type="dxa" w:w="100"/>
              <w:right w:type="dxa" w:w="150"/>
            </w:tcMar>
            <w:vAlign w:val="center"/>
          </w:tcPr>
          <w:p>
            <w:r>
              <w:rPr>
                <w:b/>
                <w:bCs/>
                <w:sz w:val="21"/>
                <w:szCs w:val="21"/>
              </w:rPr>
              <w:t xml:space="preserve">Laboratory work:</w:t>
            </w:r>
          </w:p>
        </w:tc>
        <w:tc>
          <w:tcPr>
            <w:tcW w:type="dxa" w:w="6550"/>
            <w:tcMar>
              <w:top w:type="dxa" w:w="100"/>
              <w:left w:type="dxa" w:w="150"/>
              <w:bottom w:type="dxa" w:w="100"/>
              <w:right w:type="dxa" w:w="150"/>
            </w:tcMar>
            <w:vAlign w:val="center"/>
          </w:tcPr>
          <w:p>
            <w:r>
              <w:rPr>
                <w:b w:val="false"/>
                <w:bCs w:val="false"/>
                <w:sz w:val="21"/>
                <w:szCs w:val="21"/>
              </w:rPr>
              <w:t xml:space="preserve">Lab 3 Project — Improved IoT Botnet Traffic Classifier (Topic 4)</w:t>
            </w:r>
          </w:p>
        </w:tc>
      </w:tr>
      <w:tr>
        <w:tc>
          <w:tcPr>
            <w:tcW w:type="dxa" w:w="2800"/>
            <w:shd w:fill="E8F0F2" w:val="clear"/>
            <w:tcMar>
              <w:top w:type="dxa" w:w="100"/>
              <w:left w:type="dxa" w:w="150"/>
              <w:bottom w:type="dxa" w:w="100"/>
              <w:right w:type="dxa" w:w="150"/>
            </w:tcMar>
            <w:vAlign w:val="center"/>
          </w:tcPr>
          <w:p>
            <w:r>
              <w:rPr>
                <w:b/>
                <w:bCs/>
                <w:sz w:val="21"/>
                <w:szCs w:val="21"/>
              </w:rPr>
              <w:t xml:space="preserve">Team member 1:</w:t>
            </w:r>
          </w:p>
        </w:tc>
        <w:tc>
          <w:tcPr>
            <w:tcW w:type="dxa" w:w="6550"/>
            <w:tcMar>
              <w:top w:type="dxa" w:w="100"/>
              <w:left w:type="dxa" w:w="150"/>
              <w:bottom w:type="dxa" w:w="100"/>
              <w:right w:type="dxa" w:w="150"/>
            </w:tcMar>
            <w:vAlign w:val="center"/>
          </w:tcPr>
          <w:p>
            <w:r>
              <w:rPr>
                <w:b w:val="false"/>
                <w:bCs w:val="false"/>
                <w:sz w:val="21"/>
                <w:szCs w:val="21"/>
              </w:rPr>
              <w:t xml:space="preserve">[ENTER NAME 1]</w:t>
            </w:r>
          </w:p>
        </w:tc>
      </w:tr>
      <w:tr>
        <w:tc>
          <w:tcPr>
            <w:tcW w:type="dxa" w:w="2800"/>
            <w:shd w:fill="E8F0F2" w:val="clear"/>
            <w:tcMar>
              <w:top w:type="dxa" w:w="100"/>
              <w:left w:type="dxa" w:w="150"/>
              <w:bottom w:type="dxa" w:w="100"/>
              <w:right w:type="dxa" w:w="150"/>
            </w:tcMar>
            <w:vAlign w:val="center"/>
          </w:tcPr>
          <w:p>
            <w:r>
              <w:rPr>
                <w:b/>
                <w:bCs/>
                <w:sz w:val="21"/>
                <w:szCs w:val="21"/>
              </w:rPr>
              <w:t xml:space="preserve">Team member 2:</w:t>
            </w:r>
          </w:p>
        </w:tc>
        <w:tc>
          <w:tcPr>
            <w:tcW w:type="dxa" w:w="6550"/>
            <w:tcMar>
              <w:top w:type="dxa" w:w="100"/>
              <w:left w:type="dxa" w:w="150"/>
              <w:bottom w:type="dxa" w:w="100"/>
              <w:right w:type="dxa" w:w="150"/>
            </w:tcMar>
            <w:vAlign w:val="center"/>
          </w:tcPr>
          <w:p>
            <w:r>
              <w:rPr>
                <w:b w:val="false"/>
                <w:bCs w:val="false"/>
                <w:sz w:val="21"/>
                <w:szCs w:val="21"/>
              </w:rPr>
              <w:t xml:space="preserve">[ENTER NAME 2]</w:t>
            </w:r>
          </w:p>
        </w:tc>
      </w:tr>
      <w:tr>
        <w:tc>
          <w:tcPr>
            <w:tcW w:type="dxa" w:w="2800"/>
            <w:shd w:fill="E8F0F2" w:val="clear"/>
            <w:tcMar>
              <w:top w:type="dxa" w:w="100"/>
              <w:left w:type="dxa" w:w="150"/>
              <w:bottom w:type="dxa" w:w="100"/>
              <w:right w:type="dxa" w:w="150"/>
            </w:tcMar>
            <w:vAlign w:val="center"/>
          </w:tcPr>
          <w:p>
            <w:r>
              <w:rPr>
                <w:b/>
                <w:bCs/>
                <w:sz w:val="21"/>
                <w:szCs w:val="21"/>
              </w:rPr>
              <w:t xml:space="preserve">Group:</w:t>
            </w:r>
          </w:p>
        </w:tc>
        <w:tc>
          <w:tcPr>
            <w:tcW w:type="dxa" w:w="6550"/>
            <w:tcMar>
              <w:top w:type="dxa" w:w="100"/>
              <w:left w:type="dxa" w:w="150"/>
              <w:bottom w:type="dxa" w:w="100"/>
              <w:right w:type="dxa" w:w="150"/>
            </w:tcMar>
            <w:vAlign w:val="center"/>
          </w:tcPr>
          <w:p>
            <w:r>
              <w:rPr>
                <w:b w:val="false"/>
                <w:bCs w:val="false"/>
                <w:sz w:val="21"/>
                <w:szCs w:val="21"/>
              </w:rPr>
              <w:t xml:space="preserve">[ENTER YOUR GROUP]</w:t>
            </w:r>
          </w:p>
        </w:tc>
      </w:tr>
      <w:tr>
        <w:tc>
          <w:tcPr>
            <w:tcW w:type="dxa" w:w="2800"/>
            <w:shd w:fill="E8F0F2" w:val="clear"/>
            <w:tcMar>
              <w:top w:type="dxa" w:w="100"/>
              <w:left w:type="dxa" w:w="150"/>
              <w:bottom w:type="dxa" w:w="100"/>
              <w:right w:type="dxa" w:w="150"/>
            </w:tcMar>
            <w:vAlign w:val="center"/>
          </w:tcPr>
          <w:p>
            <w:r>
              <w:rPr>
                <w:b/>
                <w:bCs/>
                <w:sz w:val="21"/>
                <w:szCs w:val="21"/>
              </w:rPr>
              <w:t xml:space="preserve">Course:</w:t>
            </w:r>
          </w:p>
        </w:tc>
        <w:tc>
          <w:tcPr>
            <w:tcW w:type="dxa" w:w="6550"/>
            <w:tcMar>
              <w:top w:type="dxa" w:w="100"/>
              <w:left w:type="dxa" w:w="150"/>
              <w:bottom w:type="dxa" w:w="100"/>
              <w:right w:type="dxa" w:w="150"/>
            </w:tcMar>
            <w:vAlign w:val="center"/>
          </w:tcPr>
          <w:p>
            <w:r>
              <w:rPr>
                <w:b w:val="false"/>
                <w:bCs w:val="false"/>
                <w:sz w:val="21"/>
                <w:szCs w:val="21"/>
              </w:rPr>
              <w:t xml:space="preserve">Cybersecurity &amp; Machine Learning</w:t>
            </w:r>
          </w:p>
        </w:tc>
      </w:tr>
      <w:tr>
        <w:tc>
          <w:tcPr>
            <w:tcW w:type="dxa" w:w="2800"/>
            <w:shd w:fill="E8F0F2" w:val="clear"/>
            <w:tcMar>
              <w:top w:type="dxa" w:w="100"/>
              <w:left w:type="dxa" w:w="150"/>
              <w:bottom w:type="dxa" w:w="100"/>
              <w:right w:type="dxa" w:w="150"/>
            </w:tcMar>
            <w:vAlign w:val="center"/>
          </w:tcPr>
          <w:p>
            <w:r>
              <w:rPr>
                <w:b/>
                <w:bCs/>
                <w:sz w:val="21"/>
                <w:szCs w:val="21"/>
              </w:rPr>
              <w:t xml:space="preserve">Dataset used:</w:t>
            </w:r>
          </w:p>
        </w:tc>
        <w:tc>
          <w:tcPr>
            <w:tcW w:type="dxa" w:w="6550"/>
            <w:tcMar>
              <w:top w:type="dxa" w:w="100"/>
              <w:left w:type="dxa" w:w="150"/>
              <w:bottom w:type="dxa" w:w="100"/>
              <w:right w:type="dxa" w:w="150"/>
            </w:tcMar>
            <w:vAlign w:val="center"/>
          </w:tcPr>
          <w:p>
            <w:r>
              <w:rPr>
                <w:b w:val="false"/>
                <w:bCs w:val="false"/>
                <w:sz w:val="21"/>
                <w:szCs w:val="21"/>
              </w:rPr>
              <w:t xml:space="preserve">CICIDS2017 (Friday-afternoon DDoS capture, 225,745 flows)</w:t>
            </w:r>
          </w:p>
        </w:tc>
      </w:tr>
      <w:tr>
        <w:tc>
          <w:tcPr>
            <w:tcW w:type="dxa" w:w="2800"/>
            <w:shd w:fill="E8F0F2" w:val="clear"/>
            <w:tcMar>
              <w:top w:type="dxa" w:w="100"/>
              <w:left w:type="dxa" w:w="150"/>
              <w:bottom w:type="dxa" w:w="100"/>
              <w:right w:type="dxa" w:w="150"/>
            </w:tcMar>
            <w:vAlign w:val="center"/>
          </w:tcPr>
          <w:p>
            <w:r>
              <w:rPr>
                <w:b/>
                <w:bCs/>
                <w:sz w:val="21"/>
                <w:szCs w:val="21"/>
              </w:rPr>
              <w:t xml:space="preserve">Date:</w:t>
            </w:r>
          </w:p>
        </w:tc>
        <w:tc>
          <w:tcPr>
            <w:tcW w:type="dxa" w:w="6550"/>
            <w:tcMar>
              <w:top w:type="dxa" w:w="100"/>
              <w:left w:type="dxa" w:w="150"/>
              <w:bottom w:type="dxa" w:w="100"/>
              <w:right w:type="dxa" w:w="150"/>
            </w:tcMar>
            <w:vAlign w:val="center"/>
          </w:tcPr>
          <w:p>
            <w:r>
              <w:rPr>
                <w:b w:val="false"/>
                <w:bCs w:val="false"/>
                <w:sz w:val="21"/>
                <w:szCs w:val="21"/>
              </w:rPr>
              <w:t xml:space="preserve">[ENTER SUBMISSION DATE]</w:t>
            </w:r>
          </w:p>
        </w:tc>
      </w:tr>
    </w:tbl>
    <w:p>
      <w:pPr>
        <w:spacing w:before="300"/>
      </w:pPr>
      <w:r>
        <w:rPr>
          <w:i/>
          <w:iCs/>
          <w:color w:val="5B6B70"/>
          <w:sz w:val="18"/>
          <w:szCs w:val="18"/>
        </w:rPr>
        <w:t xml:space="preserve">Note: replace the bracketed fields above with your own information before submission, formatted per your instructor's requirements.</w:t>
      </w:r>
    </w:p>
    <w:p>
      <w:r>
        <w:br w:type="page"/>
      </w:r>
    </w:p>
    <w:p>
      <w:pPr>
        <w:pStyle w:val="Heading1"/>
        <w:pBdr>
          <w:bottom w:val="single" w:color="1F4E5F" w:sz="8" w:space="4"/>
        </w:pBdr>
        <w:spacing w:after="160" w:before="360"/>
      </w:pPr>
      <w:r>
        <w:rPr>
          <w:b/>
          <w:bCs/>
          <w:color w:val="1F4E5F"/>
        </w:rPr>
        <w:t xml:space="preserve">1. Purpose of This Work</w:t>
      </w:r>
    </w:p>
    <w:p>
      <w:pPr>
        <w:spacing w:after="160" w:line="300"/>
      </w:pPr>
      <w:r>
        <w:rPr>
          <w:sz w:val="22"/>
          <w:szCs w:val="22"/>
        </w:rPr>
        <w:t xml:space="preserve">Lab 3 built a Random Forest that classified network flows as Safe or Threat, a Streamlit dashboard for it, and a live self-attack test. The self-attack exposed a serious weakness: a hand-crafted low-and-slow (Slowloris-style) attack passed through completely undetected (0 of 40 flows caught).</w:t>
      </w:r>
    </w:p>
    <w:p>
      <w:pPr>
        <w:spacing w:after="160" w:line="300"/>
      </w:pPr>
      <w:r>
        <w:rPr>
          <w:sz w:val="22"/>
          <w:szCs w:val="22"/>
        </w:rPr>
        <w:t xml:space="preserve">This project (folder lab3_project/) takes the improvement ideas listed at the end of Lab 3, implements them, and measures whether they actually help. The new version is compared with the original Lab 3 model under identical conditions throughout the report.</w:t>
      </w:r>
    </w:p>
    <w:p>
      <w:pPr>
        <w:spacing w:after="160" w:line="300"/>
      </w:pPr>
      <w:r>
        <w:rPr>
          <w:b/>
          <w:bCs/>
          <w:sz w:val="22"/>
          <w:szCs w:val="22"/>
        </w:rPr>
        <w:t xml:space="preserve">Main results at a glance:</w:t>
      </w:r>
    </w:p>
    <w:p>
      <w:pPr>
        <w:pStyle w:val="ListParagraph"/>
        <w:numPr>
          <w:ilvl w:val="0"/>
          <w:numId w:val="1"/>
        </w:numPr>
        <w:spacing w:after="80" w:line="280"/>
      </w:pPr>
      <w:r>
        <w:rPr>
          <w:sz w:val="22"/>
          <w:szCs w:val="22"/>
        </w:rPr>
        <w:t xml:space="preserve">Lab 3's own evasion attack: 0/40 detected by the old model, 40/40 detected by the new one.</w:t>
      </w:r>
    </w:p>
    <w:p>
      <w:pPr>
        <w:pStyle w:val="ListParagraph"/>
        <w:numPr>
          <w:ilvl w:val="0"/>
          <w:numId w:val="1"/>
        </w:numPr>
        <w:spacing w:after="80" w:line="280"/>
      </w:pPr>
      <w:r>
        <w:rPr>
          <w:sz w:val="22"/>
          <w:szCs w:val="22"/>
        </w:rPr>
        <w:t xml:space="preserve">Time-based test (train on earlier traffic, test on later traffic): false alarms 115 → 14, missed attacks 79 → 53.</w:t>
      </w:r>
    </w:p>
    <w:p>
      <w:pPr>
        <w:pStyle w:val="ListParagraph"/>
        <w:numPr>
          <w:ilvl w:val="0"/>
          <w:numId w:val="1"/>
        </w:numPr>
        <w:spacing w:after="80" w:line="280"/>
      </w:pPr>
      <w:r>
        <w:rPr>
          <w:sz w:val="22"/>
          <w:szCs w:val="22"/>
        </w:rPr>
        <w:t xml:space="preserve">A stronger follow-up attack (v2) that spreads the slow connections across 4 servers is only partly caught: 0 flows Threat, 38/40 Suspicious.</w:t>
      </w:r>
    </w:p>
    <w:p>
      <w:pPr>
        <w:pStyle w:val="Heading1"/>
        <w:pBdr>
          <w:bottom w:val="single" w:color="1F4E5F" w:sz="8" w:space="4"/>
        </w:pBdr>
        <w:spacing w:after="160" w:before="360"/>
      </w:pPr>
      <w:r>
        <w:rPr>
          <w:b/>
          <w:bCs/>
          <w:color w:val="1F4E5F"/>
        </w:rPr>
        <w:t xml:space="preserve">2. Weaknesses Found in the Original Lab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50"/>
      </w:tblGrid>
      <w:tr>
        <w:trPr>
          <w:tblHeader/>
        </w:trPr>
        <w:tc>
          <w:tcPr>
            <w:tcW w:type="dxa" w:w="600"/>
            <w:shd w:fill="1F4E5F" w:val="clear"/>
            <w:tcMar>
              <w:top w:type="dxa" w:w="100"/>
              <w:left w:type="dxa" w:w="150"/>
              <w:bottom w:type="dxa" w:w="100"/>
              <w:right w:type="dxa" w:w="150"/>
            </w:tcMar>
            <w:vAlign w:val="center"/>
          </w:tcPr>
          <w:p>
            <w:r>
              <w:rPr>
                <w:b/>
                <w:bCs/>
                <w:color w:val="FFFFFF"/>
                <w:sz w:val="21"/>
                <w:szCs w:val="21"/>
              </w:rPr>
              <w:t xml:space="preserve">#</w:t>
            </w:r>
          </w:p>
        </w:tc>
        <w:tc>
          <w:tcPr>
            <w:tcW w:type="dxa" w:w="3200"/>
            <w:shd w:fill="1F4E5F" w:val="clear"/>
            <w:tcMar>
              <w:top w:type="dxa" w:w="100"/>
              <w:left w:type="dxa" w:w="150"/>
              <w:bottom w:type="dxa" w:w="100"/>
              <w:right w:type="dxa" w:w="150"/>
            </w:tcMar>
            <w:vAlign w:val="center"/>
          </w:tcPr>
          <w:p>
            <w:r>
              <w:rPr>
                <w:b/>
                <w:bCs/>
                <w:color w:val="FFFFFF"/>
                <w:sz w:val="21"/>
                <w:szCs w:val="21"/>
              </w:rPr>
              <w:t xml:space="preserve">Weakness</w:t>
            </w:r>
          </w:p>
        </w:tc>
        <w:tc>
          <w:tcPr>
            <w:tcW w:type="dxa" w:w="5550"/>
            <w:shd w:fill="1F4E5F" w:val="clear"/>
            <w:tcMar>
              <w:top w:type="dxa" w:w="100"/>
              <w:left w:type="dxa" w:w="150"/>
              <w:bottom w:type="dxa" w:w="100"/>
              <w:right w:type="dxa" w:w="150"/>
            </w:tcMar>
            <w:vAlign w:val="center"/>
          </w:tcPr>
          <w:p>
            <w:r>
              <w:rPr>
                <w:b/>
                <w:bCs/>
                <w:color w:val="FFFFFF"/>
                <w:sz w:val="21"/>
                <w:szCs w:val="21"/>
              </w:rPr>
              <w:t xml:space="preserve">Evidence / consequence</w:t>
            </w:r>
          </w:p>
        </w:tc>
      </w:tr>
      <w:tr>
        <w:tc>
          <w:tcPr>
            <w:tcW w:type="dxa" w:w="600"/>
            <w:tcMar>
              <w:top w:type="dxa" w:w="100"/>
              <w:left w:type="dxa" w:w="150"/>
              <w:bottom w:type="dxa" w:w="100"/>
              <w:right w:type="dxa" w:w="150"/>
            </w:tcMar>
            <w:vAlign w:val="center"/>
          </w:tcPr>
          <w:p>
            <w:r>
              <w:rPr>
                <w:b/>
                <w:bCs/>
                <w:sz w:val="21"/>
                <w:szCs w:val="21"/>
              </w:rPr>
              <w:t xml:space="preserve">1</w:t>
            </w:r>
          </w:p>
        </w:tc>
        <w:tc>
          <w:tcPr>
            <w:tcW w:type="dxa" w:w="3200"/>
            <w:tcMar>
              <w:top w:type="dxa" w:w="100"/>
              <w:left w:type="dxa" w:w="150"/>
              <w:bottom w:type="dxa" w:w="100"/>
              <w:right w:type="dxa" w:w="150"/>
            </w:tcMar>
            <w:vAlign w:val="center"/>
          </w:tcPr>
          <w:p>
            <w:r>
              <w:rPr>
                <w:b w:val="false"/>
                <w:bCs w:val="false"/>
                <w:sz w:val="21"/>
                <w:szCs w:val="21"/>
              </w:rPr>
              <w:t xml:space="preserve">Each flow judged in isolation</w:t>
            </w:r>
          </w:p>
        </w:tc>
        <w:tc>
          <w:tcPr>
            <w:tcW w:type="dxa" w:w="5550"/>
            <w:tcMar>
              <w:top w:type="dxa" w:w="100"/>
              <w:left w:type="dxa" w:w="150"/>
              <w:bottom w:type="dxa" w:w="100"/>
              <w:right w:type="dxa" w:w="150"/>
            </w:tcMar>
            <w:vAlign w:val="center"/>
          </w:tcPr>
          <w:p>
            <w:r>
              <w:rPr>
                <w:b w:val="false"/>
                <w:bCs w:val="false"/>
                <w:sz w:val="21"/>
                <w:szCs w:val="21"/>
              </w:rPr>
              <w:t xml:space="preserve">The low-and-slow log: 0/40 detected. One slow connection really does look like idle traffic.</w:t>
            </w:r>
          </w:p>
        </w:tc>
      </w:tr>
      <w:tr>
        <w:tc>
          <w:tcPr>
            <w:tcW w:type="dxa" w:w="600"/>
            <w:shd w:fill="E8F0F2" w:val="clear"/>
            <w:tcMar>
              <w:top w:type="dxa" w:w="100"/>
              <w:left w:type="dxa" w:w="150"/>
              <w:bottom w:type="dxa" w:w="100"/>
              <w:right w:type="dxa" w:w="150"/>
            </w:tcMar>
            <w:vAlign w:val="center"/>
          </w:tcPr>
          <w:p>
            <w:r>
              <w:rPr>
                <w:b/>
                <w:bCs/>
                <w:sz w:val="21"/>
                <w:szCs w:val="21"/>
              </w:rPr>
              <w:t xml:space="preserve">2</w:t>
            </w:r>
          </w:p>
        </w:tc>
        <w:tc>
          <w:tcPr>
            <w:tcW w:type="dxa" w:w="3200"/>
            <w:shd w:fill="E8F0F2" w:val="clear"/>
            <w:tcMar>
              <w:top w:type="dxa" w:w="100"/>
              <w:left w:type="dxa" w:w="150"/>
              <w:bottom w:type="dxa" w:w="100"/>
              <w:right w:type="dxa" w:w="150"/>
            </w:tcMar>
            <w:vAlign w:val="center"/>
          </w:tcPr>
          <w:p>
            <w:r>
              <w:rPr>
                <w:b w:val="false"/>
                <w:bCs w:val="false"/>
                <w:sz w:val="21"/>
                <w:szCs w:val="21"/>
              </w:rPr>
              <w:t xml:space="preserve">Only a random 70/30 split</w:t>
            </w:r>
          </w:p>
        </w:tc>
        <w:tc>
          <w:tcPr>
            <w:tcW w:type="dxa" w:w="5550"/>
            <w:shd w:fill="E8F0F2" w:val="clear"/>
            <w:tcMar>
              <w:top w:type="dxa" w:w="100"/>
              <w:left w:type="dxa" w:w="150"/>
              <w:bottom w:type="dxa" w:w="100"/>
              <w:right w:type="dxa" w:w="150"/>
            </w:tcMar>
            <w:vAlign w:val="center"/>
          </w:tcPr>
          <w:p>
            <w:r>
              <w:rPr>
                <w:b w:val="false"/>
                <w:bCs w:val="false"/>
                <w:sz w:val="21"/>
                <w:szCs w:val="21"/>
              </w:rPr>
              <w:t xml:space="preserve">The same 20-minute attack is on both sides of the split, so F1 ≈ 1.000 overstates real performance.</w:t>
            </w:r>
          </w:p>
        </w:tc>
      </w:tr>
      <w:tr>
        <w:tc>
          <w:tcPr>
            <w:tcW w:type="dxa" w:w="600"/>
            <w:tcMar>
              <w:top w:type="dxa" w:w="100"/>
              <w:left w:type="dxa" w:w="150"/>
              <w:bottom w:type="dxa" w:w="100"/>
              <w:right w:type="dxa" w:w="150"/>
            </w:tcMar>
            <w:vAlign w:val="center"/>
          </w:tcPr>
          <w:p>
            <w:r>
              <w:rPr>
                <w:b/>
                <w:bCs/>
                <w:sz w:val="21"/>
                <w:szCs w:val="21"/>
              </w:rPr>
              <w:t xml:space="preserve">3</w:t>
            </w:r>
          </w:p>
        </w:tc>
        <w:tc>
          <w:tcPr>
            <w:tcW w:type="dxa" w:w="3200"/>
            <w:tcMar>
              <w:top w:type="dxa" w:w="100"/>
              <w:left w:type="dxa" w:w="150"/>
              <w:bottom w:type="dxa" w:w="100"/>
              <w:right w:type="dxa" w:w="150"/>
            </w:tcMar>
            <w:vAlign w:val="center"/>
          </w:tcPr>
          <w:p>
            <w:r>
              <w:rPr>
                <w:b w:val="false"/>
                <w:bCs w:val="false"/>
                <w:sz w:val="21"/>
                <w:szCs w:val="21"/>
              </w:rPr>
              <w:t xml:space="preserve">Only two outcomes (Safe / Threat)</w:t>
            </w:r>
          </w:p>
        </w:tc>
        <w:tc>
          <w:tcPr>
            <w:tcW w:type="dxa" w:w="5550"/>
            <w:tcMar>
              <w:top w:type="dxa" w:w="100"/>
              <w:left w:type="dxa" w:w="150"/>
              <w:bottom w:type="dxa" w:w="100"/>
              <w:right w:type="dxa" w:w="150"/>
            </w:tcMar>
            <w:vAlign w:val="center"/>
          </w:tcPr>
          <w:p>
            <w:r>
              <w:rPr>
                <w:b w:val="false"/>
                <w:bCs w:val="false"/>
                <w:sz w:val="21"/>
                <w:szCs w:val="21"/>
              </w:rPr>
              <w:t xml:space="preserve">No borderline level, so near-misses are invisible to the analyst.</w:t>
            </w:r>
          </w:p>
        </w:tc>
      </w:tr>
      <w:tr>
        <w:tc>
          <w:tcPr>
            <w:tcW w:type="dxa" w:w="600"/>
            <w:shd w:fill="E8F0F2" w:val="clear"/>
            <w:tcMar>
              <w:top w:type="dxa" w:w="100"/>
              <w:left w:type="dxa" w:w="150"/>
              <w:bottom w:type="dxa" w:w="100"/>
              <w:right w:type="dxa" w:w="150"/>
            </w:tcMar>
            <w:vAlign w:val="center"/>
          </w:tcPr>
          <w:p>
            <w:r>
              <w:rPr>
                <w:b/>
                <w:bCs/>
                <w:sz w:val="21"/>
                <w:szCs w:val="21"/>
              </w:rPr>
              <w:t xml:space="preserve">4</w:t>
            </w:r>
          </w:p>
        </w:tc>
        <w:tc>
          <w:tcPr>
            <w:tcW w:type="dxa" w:w="3200"/>
            <w:shd w:fill="E8F0F2" w:val="clear"/>
            <w:tcMar>
              <w:top w:type="dxa" w:w="100"/>
              <w:left w:type="dxa" w:w="150"/>
              <w:bottom w:type="dxa" w:w="100"/>
              <w:right w:type="dxa" w:w="150"/>
            </w:tcMar>
            <w:vAlign w:val="center"/>
          </w:tcPr>
          <w:p>
            <w:r>
              <w:rPr>
                <w:b w:val="false"/>
                <w:bCs w:val="false"/>
                <w:sz w:val="21"/>
                <w:szCs w:val="21"/>
              </w:rPr>
              <w:t xml:space="preserve">No explanation for a verdict</w:t>
            </w:r>
          </w:p>
        </w:tc>
        <w:tc>
          <w:tcPr>
            <w:tcW w:type="dxa" w:w="5550"/>
            <w:shd w:fill="E8F0F2" w:val="clear"/>
            <w:tcMar>
              <w:top w:type="dxa" w:w="100"/>
              <w:left w:type="dxa" w:w="150"/>
              <w:bottom w:type="dxa" w:w="100"/>
              <w:right w:type="dxa" w:w="150"/>
            </w:tcMar>
            <w:vAlign w:val="center"/>
          </w:tcPr>
          <w:p>
            <w:r>
              <w:rPr>
                <w:b w:val="false"/>
                <w:bCs w:val="false"/>
                <w:sz w:val="21"/>
                <w:szCs w:val="21"/>
              </w:rPr>
              <w:t xml:space="preserve">The analyst cannot tell why a flow was flagged.</w:t>
            </w:r>
          </w:p>
        </w:tc>
      </w:tr>
      <w:tr>
        <w:tc>
          <w:tcPr>
            <w:tcW w:type="dxa" w:w="600"/>
            <w:tcMar>
              <w:top w:type="dxa" w:w="100"/>
              <w:left w:type="dxa" w:w="150"/>
              <w:bottom w:type="dxa" w:w="100"/>
              <w:right w:type="dxa" w:w="150"/>
            </w:tcMar>
            <w:vAlign w:val="center"/>
          </w:tcPr>
          <w:p>
            <w:r>
              <w:rPr>
                <w:b/>
                <w:bCs/>
                <w:sz w:val="21"/>
                <w:szCs w:val="21"/>
              </w:rPr>
              <w:t xml:space="preserve">5</w:t>
            </w:r>
          </w:p>
        </w:tc>
        <w:tc>
          <w:tcPr>
            <w:tcW w:type="dxa" w:w="3200"/>
            <w:tcMar>
              <w:top w:type="dxa" w:w="100"/>
              <w:left w:type="dxa" w:w="150"/>
              <w:bottom w:type="dxa" w:w="100"/>
              <w:right w:type="dxa" w:w="150"/>
            </w:tcMar>
            <w:vAlign w:val="center"/>
          </w:tcPr>
          <w:p>
            <w:r>
              <w:rPr>
                <w:b w:val="false"/>
                <w:bCs w:val="false"/>
                <w:sz w:val="21"/>
                <w:szCs w:val="21"/>
              </w:rPr>
              <w:t xml:space="preserve">Flow-level view only</w:t>
            </w:r>
          </w:p>
        </w:tc>
        <w:tc>
          <w:tcPr>
            <w:tcW w:type="dxa" w:w="5550"/>
            <w:tcMar>
              <w:top w:type="dxa" w:w="100"/>
              <w:left w:type="dxa" w:w="150"/>
              <w:bottom w:type="dxa" w:w="100"/>
              <w:right w:type="dxa" w:w="150"/>
            </w:tcMar>
            <w:vAlign w:val="center"/>
          </w:tcPr>
          <w:p>
            <w:r>
              <w:rPr>
                <w:b w:val="false"/>
                <w:bCs w:val="false"/>
                <w:sz w:val="21"/>
                <w:szCs w:val="21"/>
              </w:rPr>
              <w:t xml:space="preserve">No answer to "which server is under attack?"</w:t>
            </w:r>
          </w:p>
        </w:tc>
      </w:tr>
      <w:tr>
        <w:tc>
          <w:tcPr>
            <w:tcW w:type="dxa" w:w="600"/>
            <w:shd w:fill="E8F0F2" w:val="clear"/>
            <w:tcMar>
              <w:top w:type="dxa" w:w="100"/>
              <w:left w:type="dxa" w:w="150"/>
              <w:bottom w:type="dxa" w:w="100"/>
              <w:right w:type="dxa" w:w="150"/>
            </w:tcMar>
            <w:vAlign w:val="center"/>
          </w:tcPr>
          <w:p>
            <w:r>
              <w:rPr>
                <w:b/>
                <w:bCs/>
                <w:sz w:val="21"/>
                <w:szCs w:val="21"/>
              </w:rPr>
              <w:t xml:space="preserve">6</w:t>
            </w:r>
          </w:p>
        </w:tc>
        <w:tc>
          <w:tcPr>
            <w:tcW w:type="dxa" w:w="3200"/>
            <w:shd w:fill="E8F0F2" w:val="clear"/>
            <w:tcMar>
              <w:top w:type="dxa" w:w="100"/>
              <w:left w:type="dxa" w:w="150"/>
              <w:bottom w:type="dxa" w:w="100"/>
              <w:right w:type="dxa" w:w="150"/>
            </w:tcMar>
            <w:vAlign w:val="center"/>
          </w:tcPr>
          <w:p>
            <w:r>
              <w:rPr>
                <w:b w:val="false"/>
                <w:bCs w:val="false"/>
                <w:sz w:val="21"/>
                <w:szCs w:val="21"/>
              </w:rPr>
              <w:t xml:space="preserve">No tests; model saved without metadata</w:t>
            </w:r>
          </w:p>
        </w:tc>
        <w:tc>
          <w:tcPr>
            <w:tcW w:type="dxa" w:w="5550"/>
            <w:shd w:fill="E8F0F2" w:val="clear"/>
            <w:tcMar>
              <w:top w:type="dxa" w:w="100"/>
              <w:left w:type="dxa" w:w="150"/>
              <w:bottom w:type="dxa" w:w="100"/>
              <w:right w:type="dxa" w:w="150"/>
            </w:tcMar>
            <w:vAlign w:val="center"/>
          </w:tcPr>
          <w:p>
            <w:r>
              <w:rPr>
                <w:b w:val="false"/>
                <w:bCs w:val="false"/>
                <w:sz w:val="21"/>
                <w:szCs w:val="21"/>
              </w:rPr>
              <w:t xml:space="preserve">Hard to verify or reproduce the results.</w:t>
            </w:r>
          </w:p>
        </w:tc>
      </w:tr>
    </w:tbl>
    <w:p>
      <w:pPr>
        <w:pStyle w:val="Heading1"/>
        <w:pBdr>
          <w:bottom w:val="single" w:color="1F4E5F" w:sz="8" w:space="4"/>
        </w:pBdr>
        <w:spacing w:after="160" w:before="360"/>
      </w:pPr>
      <w:r>
        <w:rPr>
          <w:b/>
          <w:bCs/>
          <w:color w:val="1F4E5F"/>
        </w:rPr>
        <w:t xml:space="preserve">3. Suggested Improvements</w:t>
      </w:r>
    </w:p>
    <w:p>
      <w:pPr>
        <w:pStyle w:val="Heading2"/>
        <w:spacing w:after="120" w:before="240"/>
      </w:pPr>
      <w:r>
        <w:rPr>
          <w:b/>
          <w:bCs/>
          <w:color w:val="1F4E5F"/>
        </w:rPr>
        <w:t xml:space="preserve">3.1 Implemented in this project</w:t>
      </w:r>
    </w:p>
    <w:p>
      <w:pPr>
        <w:pStyle w:val="ListParagraph"/>
        <w:numPr>
          <w:ilvl w:val="0"/>
          <w:numId w:val="1"/>
        </w:numPr>
        <w:spacing w:after="80" w:line="280"/>
      </w:pPr>
      <w:r>
        <w:rPr>
          <w:sz w:val="22"/>
          <w:szCs w:val="22"/>
        </w:rPr>
        <w:t xml:space="preserve">Context features: for every (destination server, minute) the model also sees the number of distinct clients, the number and share of long, near-idle connections, and the median connection length. IP addresses are only used to group flows and are never model inputs.</w:t>
      </w:r>
    </w:p>
    <w:p>
      <w:pPr>
        <w:pStyle w:val="ListParagraph"/>
        <w:numPr>
          <w:ilvl w:val="0"/>
          <w:numId w:val="1"/>
        </w:numPr>
        <w:spacing w:after="80" w:line="280"/>
      </w:pPr>
      <w:r>
        <w:rPr>
          <w:sz w:val="22"/>
          <w:szCs w:val="22"/>
        </w:rPr>
        <w:t xml:space="preserve">Derived per-flow features: duration in seconds, bytes per packet, and an is_long_quiet flag (connection longer than 60 s with under 10 bytes/s).</w:t>
      </w:r>
    </w:p>
    <w:p>
      <w:pPr>
        <w:pStyle w:val="ListParagraph"/>
        <w:numPr>
          <w:ilvl w:val="0"/>
          <w:numId w:val="1"/>
        </w:numPr>
        <w:spacing w:after="80" w:line="280"/>
      </w:pPr>
      <w:r>
        <w:rPr>
          <w:sz w:val="22"/>
          <w:szCs w:val="22"/>
        </w:rPr>
        <w:t xml:space="preserve">Synthetic slow-attack augmentation (training only): 351 synthetic slow-DoS flows are added to training minutes only. Their parameters deliberately differ from the held-out attack files, so the test is not memorised.</w:t>
      </w:r>
    </w:p>
    <w:p>
      <w:pPr>
        <w:pStyle w:val="ListParagraph"/>
        <w:numPr>
          <w:ilvl w:val="0"/>
          <w:numId w:val="1"/>
        </w:numPr>
        <w:spacing w:after="80" w:line="280"/>
      </w:pPr>
      <w:r>
        <w:rPr>
          <w:sz w:val="22"/>
          <w:szCs w:val="22"/>
        </w:rPr>
        <w:t xml:space="preserve">Sparse-view augmentation: 2,000 training flows are re-cut into small pseudo-logs (30–600 flows) so the model also works on small sampled uploads (Section 7.2).</w:t>
      </w:r>
    </w:p>
    <w:p>
      <w:pPr>
        <w:pStyle w:val="ListParagraph"/>
        <w:numPr>
          <w:ilvl w:val="0"/>
          <w:numId w:val="1"/>
        </w:numPr>
        <w:spacing w:after="80" w:line="280"/>
      </w:pPr>
      <w:r>
        <w:rPr>
          <w:sz w:val="22"/>
          <w:szCs w:val="22"/>
        </w:rPr>
        <w:t xml:space="preserve">Calibrated rule layer (hybrid detection): flag a connection that is long and near-idle when its server has at least 23 such connections in the same minute. 23 is one more than the highest value normal training traffic ever reached (22).</w:t>
      </w:r>
    </w:p>
    <w:p>
      <w:pPr>
        <w:pStyle w:val="ListParagraph"/>
        <w:numPr>
          <w:ilvl w:val="0"/>
          <w:numId w:val="1"/>
        </w:numPr>
        <w:spacing w:after="80" w:line="280"/>
      </w:pPr>
      <w:r>
        <w:rPr>
          <w:sz w:val="22"/>
          <w:szCs w:val="22"/>
        </w:rPr>
        <w:t xml:space="preserve">Three verdicts with reasons: Threat / Suspicious / Safe, each flow with a plain-English explanation.</w:t>
      </w:r>
    </w:p>
    <w:p>
      <w:pPr>
        <w:pStyle w:val="ListParagraph"/>
        <w:numPr>
          <w:ilvl w:val="0"/>
          <w:numId w:val="1"/>
        </w:numPr>
        <w:spacing w:after="80" w:line="280"/>
      </w:pPr>
      <w:r>
        <w:rPr>
          <w:sz w:val="22"/>
          <w:szCs w:val="22"/>
        </w:rPr>
        <w:t xml:space="preserve">Honest evaluation: random split, time split, small sampled logs, and two held-out attack files.</w:t>
      </w:r>
    </w:p>
    <w:p>
      <w:pPr>
        <w:pStyle w:val="ListParagraph"/>
        <w:numPr>
          <w:ilvl w:val="0"/>
          <w:numId w:val="1"/>
        </w:numPr>
        <w:spacing w:after="80" w:line="280"/>
      </w:pPr>
      <w:r>
        <w:rPr>
          <w:sz w:val="22"/>
          <w:szCs w:val="22"/>
        </w:rPr>
        <w:t xml:space="preserve">Per-server summary in the dashboard, 11 unit tests (pytest), and a model bundle that stores its metrics, rule threshold and library versions.</w:t>
      </w:r>
    </w:p>
    <w:p>
      <w:pPr>
        <w:pStyle w:val="Heading2"/>
        <w:spacing w:after="120" w:before="240"/>
      </w:pPr>
      <w:r>
        <w:rPr>
          <w:b/>
          <w:bCs/>
          <w:color w:val="1F4E5F"/>
        </w:rPr>
        <w:t xml:space="preserve">3.2 Further ideas (not implemented)</w:t>
      </w:r>
    </w:p>
    <w:p>
      <w:pPr>
        <w:pStyle w:val="ListParagraph"/>
        <w:numPr>
          <w:ilvl w:val="0"/>
          <w:numId w:val="1"/>
        </w:numPr>
        <w:spacing w:after="80" w:line="280"/>
      </w:pPr>
      <w:r>
        <w:rPr>
          <w:sz w:val="22"/>
          <w:szCs w:val="22"/>
        </w:rPr>
        <w:t xml:space="preserve">Retrain on a real IoT botnet dataset (N-BaIoT, Bot-IoT, CICIoT2023); CICIDS2017 is enterprise traffic.</w:t>
      </w:r>
    </w:p>
    <w:p>
      <w:pPr>
        <w:pStyle w:val="ListParagraph"/>
        <w:numPr>
          <w:ilvl w:val="0"/>
          <w:numId w:val="1"/>
        </w:numPr>
        <w:spacing w:after="80" w:line="280"/>
      </w:pPr>
      <w:r>
        <w:rPr>
          <w:sz w:val="22"/>
          <w:szCs w:val="22"/>
        </w:rPr>
        <w:t xml:space="preserve">Measure true connection concurrency from second-level timestamps instead of one-minute windows.</w:t>
      </w:r>
    </w:p>
    <w:p>
      <w:pPr>
        <w:pStyle w:val="ListParagraph"/>
        <w:numPr>
          <w:ilvl w:val="0"/>
          <w:numId w:val="1"/>
        </w:numPr>
        <w:spacing w:after="80" w:line="280"/>
      </w:pPr>
      <w:r>
        <w:rPr>
          <w:sz w:val="22"/>
          <w:szCs w:val="22"/>
        </w:rPr>
        <w:t xml:space="preserve">Calibrate probabilities (Platt / isotonic), add SHAP explanations, and feed analyst-reviewed Suspicious flows back into training.</w:t>
      </w:r>
    </w:p>
    <w:p>
      <w:pPr>
        <w:pStyle w:val="ListParagraph"/>
        <w:numPr>
          <w:ilvl w:val="0"/>
          <w:numId w:val="1"/>
        </w:numPr>
        <w:spacing w:after="80" w:line="280"/>
      </w:pPr>
      <w:r>
        <w:rPr>
          <w:sz w:val="22"/>
          <w:szCs w:val="22"/>
        </w:rPr>
        <w:t xml:space="preserve">Add a per-source view to catch scanners and single bots.</w:t>
      </w:r>
    </w:p>
    <w:p>
      <w:pPr>
        <w:pStyle w:val="Heading1"/>
        <w:pBdr>
          <w:bottom w:val="single" w:color="1F4E5F" w:sz="8" w:space="4"/>
        </w:pBdr>
        <w:spacing w:after="160" w:before="360"/>
      </w:pPr>
      <w:r>
        <w:rPr>
          <w:b/>
          <w:bCs/>
          <w:color w:val="1F4E5F"/>
        </w:rPr>
        <w:t xml:space="preserve">4. Architecture of the New Version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4E5F" w:val="clear"/>
            <w:tcMar>
              <w:top w:type="dxa" w:w="100"/>
              <w:left w:type="dxa" w:w="150"/>
              <w:bottom w:type="dxa" w:w="100"/>
              <w:right w:type="dxa" w:w="150"/>
            </w:tcMar>
            <w:vAlign w:val="center"/>
          </w:tcPr>
          <w:p>
            <w:r>
              <w:rPr>
                <w:b/>
                <w:bCs/>
                <w:color w:val="FFFFFF"/>
                <w:sz w:val="21"/>
                <w:szCs w:val="21"/>
              </w:rPr>
              <w:t xml:space="preserve">File</w:t>
            </w:r>
          </w:p>
        </w:tc>
        <w:tc>
          <w:tcPr>
            <w:tcW w:type="dxa" w:w="6150"/>
            <w:shd w:fill="1F4E5F" w:val="clear"/>
            <w:tcMar>
              <w:top w:type="dxa" w:w="100"/>
              <w:left w:type="dxa" w:w="150"/>
              <w:bottom w:type="dxa" w:w="100"/>
              <w:right w:type="dxa" w:w="150"/>
            </w:tcMar>
            <w:vAlign w:val="center"/>
          </w:tcPr>
          <w:p>
            <w:r>
              <w:rPr>
                <w:b/>
                <w:bCs/>
                <w:color w:val="FFFFFF"/>
                <w:sz w:val="21"/>
                <w:szCs w:val="21"/>
              </w:rPr>
              <w:t xml:space="preserve">Role</w:t>
            </w:r>
          </w:p>
        </w:tc>
      </w:tr>
      <w:tr>
        <w:tc>
          <w:tcPr>
            <w:tcW w:type="dxa" w:w="3200"/>
            <w:tcMar>
              <w:top w:type="dxa" w:w="100"/>
              <w:left w:type="dxa" w:w="150"/>
              <w:bottom w:type="dxa" w:w="100"/>
              <w:right w:type="dxa" w:w="150"/>
            </w:tcMar>
            <w:vAlign w:val="center"/>
          </w:tcPr>
          <w:p>
            <w:r>
              <w:rPr>
                <w:b/>
                <w:bCs/>
                <w:sz w:val="21"/>
                <w:szCs w:val="21"/>
              </w:rPr>
              <w:t xml:space="preserve">src/config.py</w:t>
            </w:r>
          </w:p>
        </w:tc>
        <w:tc>
          <w:tcPr>
            <w:tcW w:type="dxa" w:w="6150"/>
            <w:tcMar>
              <w:top w:type="dxa" w:w="100"/>
              <w:left w:type="dxa" w:w="150"/>
              <w:bottom w:type="dxa" w:w="100"/>
              <w:right w:type="dxa" w:w="150"/>
            </w:tcMar>
            <w:vAlign w:val="center"/>
          </w:tcPr>
          <w:p>
            <w:r>
              <w:rPr>
                <w:b w:val="false"/>
                <w:bCs w:val="false"/>
                <w:sz w:val="21"/>
                <w:szCs w:val="21"/>
              </w:rPr>
              <w:t xml:space="preserve">Paths, feature lists, thresholds, split time</w:t>
            </w:r>
          </w:p>
        </w:tc>
      </w:tr>
      <w:tr>
        <w:tc>
          <w:tcPr>
            <w:tcW w:type="dxa" w:w="3200"/>
            <w:shd w:fill="E8F0F2" w:val="clear"/>
            <w:tcMar>
              <w:top w:type="dxa" w:w="100"/>
              <w:left w:type="dxa" w:w="150"/>
              <w:bottom w:type="dxa" w:w="100"/>
              <w:right w:type="dxa" w:w="150"/>
            </w:tcMar>
            <w:vAlign w:val="center"/>
          </w:tcPr>
          <w:p>
            <w:r>
              <w:rPr>
                <w:b/>
                <w:bCs/>
                <w:sz w:val="21"/>
                <w:szCs w:val="21"/>
              </w:rPr>
              <w:t xml:space="preserve">src/data.py</w:t>
            </w:r>
          </w:p>
        </w:tc>
        <w:tc>
          <w:tcPr>
            <w:tcW w:type="dxa" w:w="6150"/>
            <w:shd w:fill="E8F0F2" w:val="clear"/>
            <w:tcMar>
              <w:top w:type="dxa" w:w="100"/>
              <w:left w:type="dxa" w:w="150"/>
              <w:bottom w:type="dxa" w:w="100"/>
              <w:right w:type="dxa" w:w="150"/>
            </w:tcMar>
            <w:vAlign w:val="center"/>
          </w:tcPr>
          <w:p>
            <w:r>
              <w:rPr>
                <w:b w:val="false"/>
                <w:bCs w:val="false"/>
                <w:sz w:val="21"/>
                <w:szCs w:val="21"/>
              </w:rPr>
              <w:t xml:space="preserve">Downloads (once) and loads the CICIDS2017 CSV</w:t>
            </w:r>
          </w:p>
        </w:tc>
      </w:tr>
      <w:tr>
        <w:tc>
          <w:tcPr>
            <w:tcW w:type="dxa" w:w="3200"/>
            <w:tcMar>
              <w:top w:type="dxa" w:w="100"/>
              <w:left w:type="dxa" w:w="150"/>
              <w:bottom w:type="dxa" w:w="100"/>
              <w:right w:type="dxa" w:w="150"/>
            </w:tcMar>
            <w:vAlign w:val="center"/>
          </w:tcPr>
          <w:p>
            <w:r>
              <w:rPr>
                <w:b/>
                <w:bCs/>
                <w:sz w:val="21"/>
                <w:szCs w:val="21"/>
              </w:rPr>
              <w:t xml:space="preserve">src/features.py</w:t>
            </w:r>
          </w:p>
        </w:tc>
        <w:tc>
          <w:tcPr>
            <w:tcW w:type="dxa" w:w="6150"/>
            <w:tcMar>
              <w:top w:type="dxa" w:w="100"/>
              <w:left w:type="dxa" w:w="150"/>
              <w:bottom w:type="dxa" w:w="100"/>
              <w:right w:type="dxa" w:w="150"/>
            </w:tcMar>
            <w:vAlign w:val="center"/>
          </w:tcPr>
          <w:p>
            <w:r>
              <w:rPr>
                <w:b w:val="false"/>
                <w:bCs w:val="false"/>
                <w:sz w:val="21"/>
                <w:szCs w:val="21"/>
              </w:rPr>
              <w:t xml:space="preserve">Cleaning, derived features, per-server-minute context features</w:t>
            </w:r>
          </w:p>
        </w:tc>
      </w:tr>
      <w:tr>
        <w:tc>
          <w:tcPr>
            <w:tcW w:type="dxa" w:w="3200"/>
            <w:shd w:fill="E8F0F2" w:val="clear"/>
            <w:tcMar>
              <w:top w:type="dxa" w:w="100"/>
              <w:left w:type="dxa" w:w="150"/>
              <w:bottom w:type="dxa" w:w="100"/>
              <w:right w:type="dxa" w:w="150"/>
            </w:tcMar>
            <w:vAlign w:val="center"/>
          </w:tcPr>
          <w:p>
            <w:r>
              <w:rPr>
                <w:b/>
                <w:bCs/>
                <w:sz w:val="21"/>
                <w:szCs w:val="21"/>
              </w:rPr>
              <w:t xml:space="preserve">src/augment.py</w:t>
            </w:r>
          </w:p>
        </w:tc>
        <w:tc>
          <w:tcPr>
            <w:tcW w:type="dxa" w:w="6150"/>
            <w:shd w:fill="E8F0F2" w:val="clear"/>
            <w:tcMar>
              <w:top w:type="dxa" w:w="100"/>
              <w:left w:type="dxa" w:w="150"/>
              <w:bottom w:type="dxa" w:w="100"/>
              <w:right w:type="dxa" w:w="150"/>
            </w:tcMar>
            <w:vAlign w:val="center"/>
          </w:tcPr>
          <w:p>
            <w:r>
              <w:rPr>
                <w:b w:val="false"/>
                <w:bCs w:val="false"/>
                <w:sz w:val="21"/>
                <w:szCs w:val="21"/>
              </w:rPr>
              <w:t xml:space="preserve">Synthetic slow-attack bursts (training only)</w:t>
            </w:r>
          </w:p>
        </w:tc>
      </w:tr>
      <w:tr>
        <w:tc>
          <w:tcPr>
            <w:tcW w:type="dxa" w:w="3200"/>
            <w:tcMar>
              <w:top w:type="dxa" w:w="100"/>
              <w:left w:type="dxa" w:w="150"/>
              <w:bottom w:type="dxa" w:w="100"/>
              <w:right w:type="dxa" w:w="150"/>
            </w:tcMar>
            <w:vAlign w:val="center"/>
          </w:tcPr>
          <w:p>
            <w:r>
              <w:rPr>
                <w:b/>
                <w:bCs/>
                <w:sz w:val="21"/>
                <w:szCs w:val="21"/>
              </w:rPr>
              <w:t xml:space="preserve">src/detector.py</w:t>
            </w:r>
          </w:p>
        </w:tc>
        <w:tc>
          <w:tcPr>
            <w:tcW w:type="dxa" w:w="6150"/>
            <w:tcMar>
              <w:top w:type="dxa" w:w="100"/>
              <w:left w:type="dxa" w:w="150"/>
              <w:bottom w:type="dxa" w:w="100"/>
              <w:right w:type="dxa" w:w="150"/>
            </w:tcMar>
            <w:vAlign w:val="center"/>
          </w:tcPr>
          <w:p>
            <w:r>
              <w:rPr>
                <w:b w:val="false"/>
                <w:bCs w:val="false"/>
                <w:sz w:val="21"/>
                <w:szCs w:val="21"/>
              </w:rPr>
              <w:t xml:space="preserve">Hybrid detector: model score + rule, verdicts, reasons, server summary</w:t>
            </w:r>
          </w:p>
        </w:tc>
      </w:tr>
      <w:tr>
        <w:tc>
          <w:tcPr>
            <w:tcW w:type="dxa" w:w="3200"/>
            <w:shd w:fill="E8F0F2" w:val="clear"/>
            <w:tcMar>
              <w:top w:type="dxa" w:w="100"/>
              <w:left w:type="dxa" w:w="150"/>
              <w:bottom w:type="dxa" w:w="100"/>
              <w:right w:type="dxa" w:w="150"/>
            </w:tcMar>
            <w:vAlign w:val="center"/>
          </w:tcPr>
          <w:p>
            <w:r>
              <w:rPr>
                <w:b/>
                <w:bCs/>
                <w:sz w:val="21"/>
                <w:szCs w:val="21"/>
              </w:rPr>
              <w:t xml:space="preserve">src/train.py</w:t>
            </w:r>
          </w:p>
        </w:tc>
        <w:tc>
          <w:tcPr>
            <w:tcW w:type="dxa" w:w="6150"/>
            <w:shd w:fill="E8F0F2" w:val="clear"/>
            <w:tcMar>
              <w:top w:type="dxa" w:w="100"/>
              <w:left w:type="dxa" w:w="150"/>
              <w:bottom w:type="dxa" w:w="100"/>
              <w:right w:type="dxa" w:w="150"/>
            </w:tcMar>
            <w:vAlign w:val="center"/>
          </w:tcPr>
          <w:p>
            <w:r>
              <w:rPr>
                <w:b w:val="false"/>
                <w:bCs w:val="false"/>
                <w:sz w:val="21"/>
                <w:szCs w:val="21"/>
              </w:rPr>
              <w:t xml:space="preserve">Trains old and new model, runs all evaluations, draws charts</w:t>
            </w:r>
          </w:p>
        </w:tc>
      </w:tr>
      <w:tr>
        <w:tc>
          <w:tcPr>
            <w:tcW w:type="dxa" w:w="3200"/>
            <w:tcMar>
              <w:top w:type="dxa" w:w="100"/>
              <w:left w:type="dxa" w:w="150"/>
              <w:bottom w:type="dxa" w:w="100"/>
              <w:right w:type="dxa" w:w="150"/>
            </w:tcMar>
            <w:vAlign w:val="center"/>
          </w:tcPr>
          <w:p>
            <w:r>
              <w:rPr>
                <w:b/>
                <w:bCs/>
                <w:sz w:val="21"/>
                <w:szCs w:val="21"/>
              </w:rPr>
              <w:t xml:space="preserve">scripts/make_evasion_v2.py</w:t>
            </w:r>
          </w:p>
        </w:tc>
        <w:tc>
          <w:tcPr>
            <w:tcW w:type="dxa" w:w="6150"/>
            <w:tcMar>
              <w:top w:type="dxa" w:w="100"/>
              <w:left w:type="dxa" w:w="150"/>
              <w:bottom w:type="dxa" w:w="100"/>
              <w:right w:type="dxa" w:w="150"/>
            </w:tcMar>
            <w:vAlign w:val="center"/>
          </w:tcPr>
          <w:p>
            <w:r>
              <w:rPr>
                <w:b w:val="false"/>
                <w:bCs w:val="false"/>
                <w:sz w:val="21"/>
                <w:szCs w:val="21"/>
              </w:rPr>
              <w:t xml:space="preserve">Generates the stronger v2 attack log</w:t>
            </w:r>
          </w:p>
        </w:tc>
      </w:tr>
      <w:tr>
        <w:tc>
          <w:tcPr>
            <w:tcW w:type="dxa" w:w="3200"/>
            <w:shd w:fill="E8F0F2" w:val="clear"/>
            <w:tcMar>
              <w:top w:type="dxa" w:w="100"/>
              <w:left w:type="dxa" w:w="150"/>
              <w:bottom w:type="dxa" w:w="100"/>
              <w:right w:type="dxa" w:w="150"/>
            </w:tcMar>
            <w:vAlign w:val="center"/>
          </w:tcPr>
          <w:p>
            <w:r>
              <w:rPr>
                <w:b/>
                <w:bCs/>
                <w:sz w:val="21"/>
                <w:szCs w:val="21"/>
              </w:rPr>
              <w:t xml:space="preserve">app.py</w:t>
            </w:r>
          </w:p>
        </w:tc>
        <w:tc>
          <w:tcPr>
            <w:tcW w:type="dxa" w:w="6150"/>
            <w:shd w:fill="E8F0F2" w:val="clear"/>
            <w:tcMar>
              <w:top w:type="dxa" w:w="100"/>
              <w:left w:type="dxa" w:w="150"/>
              <w:bottom w:type="dxa" w:w="100"/>
              <w:right w:type="dxa" w:w="150"/>
            </w:tcMar>
            <w:vAlign w:val="center"/>
          </w:tcPr>
          <w:p>
            <w:r>
              <w:rPr>
                <w:b w:val="false"/>
                <w:bCs w:val="false"/>
                <w:sz w:val="21"/>
                <w:szCs w:val="21"/>
              </w:rPr>
              <w:t xml:space="preserve">Streamlit dashboard</w:t>
            </w:r>
          </w:p>
        </w:tc>
      </w:tr>
      <w:tr>
        <w:tc>
          <w:tcPr>
            <w:tcW w:type="dxa" w:w="3200"/>
            <w:tcMar>
              <w:top w:type="dxa" w:w="100"/>
              <w:left w:type="dxa" w:w="150"/>
              <w:bottom w:type="dxa" w:w="100"/>
              <w:right w:type="dxa" w:w="150"/>
            </w:tcMar>
            <w:vAlign w:val="center"/>
          </w:tcPr>
          <w:p>
            <w:r>
              <w:rPr>
                <w:b/>
                <w:bCs/>
                <w:sz w:val="21"/>
                <w:szCs w:val="21"/>
              </w:rPr>
              <w:t xml:space="preserve">tests/</w:t>
            </w:r>
          </w:p>
        </w:tc>
        <w:tc>
          <w:tcPr>
            <w:tcW w:type="dxa" w:w="6150"/>
            <w:tcMar>
              <w:top w:type="dxa" w:w="100"/>
              <w:left w:type="dxa" w:w="150"/>
              <w:bottom w:type="dxa" w:w="100"/>
              <w:right w:type="dxa" w:w="150"/>
            </w:tcMar>
            <w:vAlign w:val="center"/>
          </w:tcPr>
          <w:p>
            <w:r>
              <w:rPr>
                <w:b w:val="false"/>
                <w:bCs w:val="false"/>
                <w:sz w:val="21"/>
                <w:szCs w:val="21"/>
              </w:rPr>
              <w:t xml:space="preserve">11 pytest unit tests</w:t>
            </w:r>
          </w:p>
        </w:tc>
      </w:tr>
    </w:tbl>
    <w:p>
      <w:pPr>
        <w:spacing w:after="120"/>
      </w:pPr>
    </w:p>
    <w:p>
      <w:pPr>
        <w:spacing w:after="160" w:line="300"/>
      </w:pPr>
      <w:r>
        <w:rPr>
          <w:b/>
          <w:bCs/>
          <w:sz w:val="22"/>
          <w:szCs w:val="22"/>
        </w:rPr>
        <w:t xml:space="preserve">Decision logic for each flow (the most severe outcome wins):</w:t>
      </w:r>
    </w:p>
    <w:p>
      <w:pPr>
        <w:pStyle w:val="ListParagraph"/>
        <w:numPr>
          <w:ilvl w:val="0"/>
          <w:numId w:val="1"/>
        </w:numPr>
        <w:spacing w:after="80" w:line="280"/>
      </w:pPr>
      <w:r>
        <w:rPr>
          <w:sz w:val="22"/>
          <w:szCs w:val="22"/>
        </w:rPr>
        <w:t xml:space="preserve">Threat: the slow-flood rule fired, or model probability ≥ 0.5.</w:t>
      </w:r>
    </w:p>
    <w:p>
      <w:pPr>
        <w:pStyle w:val="ListParagraph"/>
        <w:numPr>
          <w:ilvl w:val="0"/>
          <w:numId w:val="1"/>
        </w:numPr>
        <w:spacing w:after="80" w:line="280"/>
      </w:pPr>
      <w:r>
        <w:rPr>
          <w:sz w:val="22"/>
          <w:szCs w:val="22"/>
        </w:rPr>
        <w:t xml:space="preserve">Suspicious: model probability between 0.2 and 0.5.</w:t>
      </w:r>
    </w:p>
    <w:p>
      <w:pPr>
        <w:pStyle w:val="ListParagraph"/>
        <w:numPr>
          <w:ilvl w:val="0"/>
          <w:numId w:val="1"/>
        </w:numPr>
        <w:spacing w:after="80" w:line="280"/>
      </w:pPr>
      <w:r>
        <w:rPr>
          <w:sz w:val="22"/>
          <w:szCs w:val="22"/>
        </w:rPr>
        <w:t xml:space="preserve">Safe: everything else.</w:t>
      </w:r>
    </w:p>
    <w:p>
      <w:pPr>
        <w:spacing w:after="160" w:line="300"/>
      </w:pPr>
      <w:r>
        <w:rPr>
          <w:sz w:val="22"/>
          <w:szCs w:val="22"/>
        </w:rPr>
        <w:t xml:space="preserve">Both models use the same algorithm (Random Forest, 200 trees) and the same real training rows. The only differences are the features, the augmentation and the rule layer. Any change in the results therefore comes from the improvements, not from a different classifier.</w:t>
      </w:r>
    </w:p>
    <w:p>
      <w:pPr>
        <w:pStyle w:val="Heading1"/>
        <w:pBdr>
          <w:bottom w:val="single" w:color="1F4E5F" w:sz="8" w:space="4"/>
        </w:pBdr>
        <w:spacing w:after="160" w:before="360"/>
      </w:pPr>
      <w:r>
        <w:rPr>
          <w:b/>
          <w:bCs/>
          <w:color w:val="1F4E5F"/>
        </w:rPr>
        <w:t xml:space="preserve">5. Training and Evaluation Output</w:t>
      </w:r>
    </w:p>
    <w:p>
      <w:pPr>
        <w:spacing w:after="160" w:line="300"/>
      </w:pPr>
      <w:r>
        <w:rPr>
          <w:sz w:val="22"/>
          <w:szCs w:val="22"/>
        </w:rPr>
        <w:t xml:space="preserve">Running python -m src.train trains the original Lab 3 model (baseline) and the new model side by side and evaluates both:</w:t>
      </w:r>
    </w:p>
    <w:p>
      <w:pPr>
        <w:keepNext/>
        <w:keepLines/>
        <w:spacing w:after="60" w:before="16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B6B70"/>
          <w:sz w:val="19"/>
          <w:szCs w:val="19"/>
        </w:rPr>
        <w:t xml:space="preserve">Figure 1. Console output — both models under the random split, the time split, small sampled logs and the two held-out attack logs.</w:t>
      </w:r>
    </w:p>
    <w:p>
      <w:pPr>
        <w:keepNext/>
        <w:keepLines/>
        <w:spacing w:after="60" w:before="16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76400"/>
                    </a:xfrm>
                    <a:prstGeom prst="rect">
                      <a:avLst/>
                    </a:prstGeom>
                  </pic:spPr>
                </pic:pic>
              </a:graphicData>
            </a:graphic>
          </wp:inline>
        </w:drawing>
      </w:r>
    </w:p>
    <w:p>
      <w:pPr>
        <w:spacing w:after="200"/>
        <w:jc w:val="center"/>
      </w:pPr>
      <w:r>
        <w:rPr>
          <w:i/>
          <w:iCs/>
          <w:color w:val="5B6B70"/>
          <w:sz w:val="19"/>
          <w:szCs w:val="19"/>
        </w:rPr>
        <w:t xml:space="preserve">Figure 2. Console output — most important features of the new model, calibrated rule threshold, saved files.</w:t>
      </w:r>
    </w:p>
    <w:p>
      <w:pPr>
        <w:keepNext/>
        <w:keepLines/>
        <w:spacing w:after="60" w:before="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color w:val="5B6B70"/>
          <w:sz w:val="19"/>
          <w:szCs w:val="19"/>
        </w:rPr>
        <w:t xml:space="preserve">Figure 3. Confusion matrices of the new detector (random split and time split).</w:t>
      </w:r>
    </w:p>
    <w:p>
      <w:pPr>
        <w:keepNext/>
        <w:keepLines/>
        <w:spacing w:after="60" w:before="160"/>
        <w:jc w:val="center"/>
      </w:pPr>
      <w:r>
        <w:drawing>
          <wp:inline distT="0" distB="0" distL="0" distR="0">
            <wp:extent cx="4953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219450"/>
                    </a:xfrm>
                    <a:prstGeom prst="rect">
                      <a:avLst/>
                    </a:prstGeom>
                  </pic:spPr>
                </pic:pic>
              </a:graphicData>
            </a:graphic>
          </wp:inline>
        </w:drawing>
      </w:r>
    </w:p>
    <w:p>
      <w:pPr>
        <w:spacing w:after="200"/>
        <w:jc w:val="center"/>
      </w:pPr>
      <w:r>
        <w:rPr>
          <w:i/>
          <w:iCs/>
          <w:color w:val="5B6B70"/>
          <w:sz w:val="19"/>
          <w:szCs w:val="19"/>
        </w:rPr>
        <w:t xml:space="preserve">Figure 4. Top 15 features of the new model. Orange bars are new features that did not exist in Lab 3.</w:t>
      </w:r>
    </w:p>
    <w:p>
      <w:pPr>
        <w:spacing w:after="160" w:line="300"/>
      </w:pPr>
      <w:r>
        <w:rPr>
          <w:sz w:val="22"/>
          <w:szCs w:val="22"/>
        </w:rPr>
        <w:t xml:space="preserve">Two of the four most important features are new context features: dst_unique_sources_in_window and dst_median_duration_s. The model really uses the server-level picture that Lab 3 could not see.</w:t>
      </w:r>
    </w:p>
    <w:p>
      <w:pPr>
        <w:pStyle w:val="Heading1"/>
        <w:pBdr>
          <w:bottom w:val="single" w:color="1F4E5F" w:sz="8" w:space="4"/>
        </w:pBdr>
        <w:spacing w:after="160" w:before="360"/>
      </w:pPr>
      <w:r>
        <w:rPr>
          <w:b/>
          <w:bCs/>
          <w:color w:val="1F4E5F"/>
        </w:rPr>
        <w:t xml:space="preserve">6. Comparison: Original Lab 3 vs. New Version</w:t>
      </w:r>
    </w:p>
    <w:p>
      <w:pPr>
        <w:pStyle w:val="Heading2"/>
        <w:spacing w:after="120" w:before="240"/>
      </w:pPr>
      <w:r>
        <w:rPr>
          <w:b/>
          <w:bCs/>
          <w:color w:val="1F4E5F"/>
        </w:rPr>
        <w:t xml:space="preserve">6.1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2400"/>
        <w:gridCol w:w="2600"/>
      </w:tblGrid>
      <w:tr>
        <w:trPr>
          <w:tblHeader/>
        </w:trPr>
        <w:tc>
          <w:tcPr>
            <w:tcW w:type="dxa" w:w="4350"/>
            <w:shd w:fill="1F4E5F" w:val="clear"/>
            <w:tcMar>
              <w:top w:type="dxa" w:w="100"/>
              <w:left w:type="dxa" w:w="150"/>
              <w:bottom w:type="dxa" w:w="100"/>
              <w:right w:type="dxa" w:w="150"/>
            </w:tcMar>
            <w:vAlign w:val="center"/>
          </w:tcPr>
          <w:p>
            <w:r>
              <w:rPr>
                <w:b/>
                <w:bCs/>
                <w:color w:val="FFFFFF"/>
                <w:sz w:val="21"/>
                <w:szCs w:val="21"/>
              </w:rPr>
              <w:t xml:space="preserve">Evaluation</w:t>
            </w:r>
          </w:p>
        </w:tc>
        <w:tc>
          <w:tcPr>
            <w:tcW w:type="dxa" w:w="2400"/>
            <w:shd w:fill="1F4E5F" w:val="clear"/>
            <w:tcMar>
              <w:top w:type="dxa" w:w="100"/>
              <w:left w:type="dxa" w:w="150"/>
              <w:bottom w:type="dxa" w:w="100"/>
              <w:right w:type="dxa" w:w="150"/>
            </w:tcMar>
            <w:vAlign w:val="center"/>
          </w:tcPr>
          <w:p>
            <w:r>
              <w:rPr>
                <w:b/>
                <w:bCs/>
                <w:color w:val="FFFFFF"/>
                <w:sz w:val="21"/>
                <w:szCs w:val="21"/>
              </w:rPr>
              <w:t xml:space="preserve">Lab 3 (old)</w:t>
            </w:r>
          </w:p>
        </w:tc>
        <w:tc>
          <w:tcPr>
            <w:tcW w:type="dxa" w:w="2600"/>
            <w:shd w:fill="1F4E5F" w:val="clear"/>
            <w:tcMar>
              <w:top w:type="dxa" w:w="100"/>
              <w:left w:type="dxa" w:w="150"/>
              <w:bottom w:type="dxa" w:w="100"/>
              <w:right w:type="dxa" w:w="150"/>
            </w:tcMar>
            <w:vAlign w:val="center"/>
          </w:tcPr>
          <w:p>
            <w:r>
              <w:rPr>
                <w:b/>
                <w:bCs/>
                <w:color w:val="FFFFFF"/>
                <w:sz w:val="21"/>
                <w:szCs w:val="21"/>
              </w:rPr>
              <w:t xml:space="preserve">Lab 3 Project (new)</w:t>
            </w:r>
          </w:p>
        </w:tc>
      </w:tr>
      <w:tr>
        <w:tc>
          <w:tcPr>
            <w:tcW w:type="dxa" w:w="4350"/>
            <w:tcMar>
              <w:top w:type="dxa" w:w="100"/>
              <w:left w:type="dxa" w:w="150"/>
              <w:bottom w:type="dxa" w:w="100"/>
              <w:right w:type="dxa" w:w="150"/>
            </w:tcMar>
            <w:vAlign w:val="center"/>
          </w:tcPr>
          <w:p>
            <w:r>
              <w:rPr>
                <w:b/>
                <w:bCs/>
                <w:sz w:val="21"/>
                <w:szCs w:val="21"/>
              </w:rPr>
              <w:t xml:space="preserve">Random split — accuracy</w:t>
            </w:r>
          </w:p>
        </w:tc>
        <w:tc>
          <w:tcPr>
            <w:tcW w:type="dxa" w:w="2400"/>
            <w:tcMar>
              <w:top w:type="dxa" w:w="100"/>
              <w:left w:type="dxa" w:w="150"/>
              <w:bottom w:type="dxa" w:w="100"/>
              <w:right w:type="dxa" w:w="150"/>
            </w:tcMar>
            <w:vAlign w:val="center"/>
          </w:tcPr>
          <w:p>
            <w:r>
              <w:rPr>
                <w:b w:val="false"/>
                <w:bCs w:val="false"/>
                <w:sz w:val="21"/>
                <w:szCs w:val="21"/>
              </w:rPr>
              <w:t xml:space="preserve">0.9996</w:t>
            </w:r>
          </w:p>
        </w:tc>
        <w:tc>
          <w:tcPr>
            <w:tcW w:type="dxa" w:w="2600"/>
            <w:tcMar>
              <w:top w:type="dxa" w:w="100"/>
              <w:left w:type="dxa" w:w="150"/>
              <w:bottom w:type="dxa" w:w="100"/>
              <w:right w:type="dxa" w:w="150"/>
            </w:tcMar>
            <w:vAlign w:val="center"/>
          </w:tcPr>
          <w:p>
            <w:r>
              <w:rPr>
                <w:b/>
                <w:bCs/>
                <w:sz w:val="21"/>
                <w:szCs w:val="21"/>
              </w:rPr>
              <w:t xml:space="preserve">1.0000</w:t>
            </w:r>
          </w:p>
        </w:tc>
      </w:tr>
      <w:tr>
        <w:tc>
          <w:tcPr>
            <w:tcW w:type="dxa" w:w="4350"/>
            <w:shd w:fill="E8F0F2" w:val="clear"/>
            <w:tcMar>
              <w:top w:type="dxa" w:w="100"/>
              <w:left w:type="dxa" w:w="150"/>
              <w:bottom w:type="dxa" w:w="100"/>
              <w:right w:type="dxa" w:w="150"/>
            </w:tcMar>
            <w:vAlign w:val="center"/>
          </w:tcPr>
          <w:p>
            <w:r>
              <w:rPr>
                <w:b/>
                <w:bCs/>
                <w:sz w:val="21"/>
                <w:szCs w:val="21"/>
              </w:rPr>
              <w:t xml:space="preserve">Random split — F1</w:t>
            </w:r>
          </w:p>
        </w:tc>
        <w:tc>
          <w:tcPr>
            <w:tcW w:type="dxa" w:w="2400"/>
            <w:shd w:fill="E8F0F2" w:val="clear"/>
            <w:tcMar>
              <w:top w:type="dxa" w:w="100"/>
              <w:left w:type="dxa" w:w="150"/>
              <w:bottom w:type="dxa" w:w="100"/>
              <w:right w:type="dxa" w:w="150"/>
            </w:tcMar>
            <w:vAlign w:val="center"/>
          </w:tcPr>
          <w:p>
            <w:r>
              <w:rPr>
                <w:b w:val="false"/>
                <w:bCs w:val="false"/>
                <w:sz w:val="21"/>
                <w:szCs w:val="21"/>
              </w:rPr>
              <w:t xml:space="preserve">0.9997</w:t>
            </w:r>
          </w:p>
        </w:tc>
        <w:tc>
          <w:tcPr>
            <w:tcW w:type="dxa" w:w="2600"/>
            <w:shd w:fill="E8F0F2" w:val="clear"/>
            <w:tcMar>
              <w:top w:type="dxa" w:w="100"/>
              <w:left w:type="dxa" w:w="150"/>
              <w:bottom w:type="dxa" w:w="100"/>
              <w:right w:type="dxa" w:w="150"/>
            </w:tcMar>
            <w:vAlign w:val="center"/>
          </w:tcPr>
          <w:p>
            <w:r>
              <w:rPr>
                <w:b/>
                <w:bCs/>
                <w:sz w:val="21"/>
                <w:szCs w:val="21"/>
              </w:rPr>
              <w:t xml:space="preserve">1.0000</w:t>
            </w:r>
          </w:p>
        </w:tc>
      </w:tr>
      <w:tr>
        <w:tc>
          <w:tcPr>
            <w:tcW w:type="dxa" w:w="4350"/>
            <w:tcMar>
              <w:top w:type="dxa" w:w="100"/>
              <w:left w:type="dxa" w:w="150"/>
              <w:bottom w:type="dxa" w:w="100"/>
              <w:right w:type="dxa" w:w="150"/>
            </w:tcMar>
            <w:vAlign w:val="center"/>
          </w:tcPr>
          <w:p>
            <w:r>
              <w:rPr>
                <w:b/>
                <w:bCs/>
                <w:sz w:val="21"/>
                <w:szCs w:val="21"/>
              </w:rPr>
              <w:t xml:space="preserve">Random split — false positives / false negatives</w:t>
            </w:r>
          </w:p>
        </w:tc>
        <w:tc>
          <w:tcPr>
            <w:tcW w:type="dxa" w:w="2400"/>
            <w:tcMar>
              <w:top w:type="dxa" w:w="100"/>
              <w:left w:type="dxa" w:w="150"/>
              <w:bottom w:type="dxa" w:w="100"/>
              <w:right w:type="dxa" w:w="150"/>
            </w:tcMar>
            <w:vAlign w:val="center"/>
          </w:tcPr>
          <w:p>
            <w:r>
              <w:rPr>
                <w:b w:val="false"/>
                <w:bCs w:val="false"/>
                <w:sz w:val="21"/>
                <w:szCs w:val="21"/>
              </w:rPr>
              <w:t xml:space="preserve">7 / 18</w:t>
            </w:r>
          </w:p>
        </w:tc>
        <w:tc>
          <w:tcPr>
            <w:tcW w:type="dxa" w:w="2600"/>
            <w:tcMar>
              <w:top w:type="dxa" w:w="100"/>
              <w:left w:type="dxa" w:w="150"/>
              <w:bottom w:type="dxa" w:w="100"/>
              <w:right w:type="dxa" w:w="150"/>
            </w:tcMar>
            <w:vAlign w:val="center"/>
          </w:tcPr>
          <w:p>
            <w:r>
              <w:rPr>
                <w:b/>
                <w:bCs/>
                <w:sz w:val="21"/>
                <w:szCs w:val="21"/>
              </w:rPr>
              <w:t xml:space="preserve">0 / 2</w:t>
            </w:r>
          </w:p>
        </w:tc>
      </w:tr>
      <w:tr>
        <w:tc>
          <w:tcPr>
            <w:tcW w:type="dxa" w:w="4350"/>
            <w:shd w:fill="E8F0F2" w:val="clear"/>
            <w:tcMar>
              <w:top w:type="dxa" w:w="100"/>
              <w:left w:type="dxa" w:w="150"/>
              <w:bottom w:type="dxa" w:w="100"/>
              <w:right w:type="dxa" w:w="150"/>
            </w:tcMar>
            <w:vAlign w:val="center"/>
          </w:tcPr>
          <w:p>
            <w:r>
              <w:rPr>
                <w:b/>
                <w:bCs/>
                <w:sz w:val="21"/>
                <w:szCs w:val="21"/>
              </w:rPr>
              <w:t xml:space="preserve">Time split — accuracy</w:t>
            </w:r>
          </w:p>
        </w:tc>
        <w:tc>
          <w:tcPr>
            <w:tcW w:type="dxa" w:w="2400"/>
            <w:shd w:fill="E8F0F2" w:val="clear"/>
            <w:tcMar>
              <w:top w:type="dxa" w:w="100"/>
              <w:left w:type="dxa" w:w="150"/>
              <w:bottom w:type="dxa" w:w="100"/>
              <w:right w:type="dxa" w:w="150"/>
            </w:tcMar>
            <w:vAlign w:val="center"/>
          </w:tcPr>
          <w:p>
            <w:r>
              <w:rPr>
                <w:b w:val="false"/>
                <w:bCs w:val="false"/>
                <w:sz w:val="21"/>
                <w:szCs w:val="21"/>
              </w:rPr>
              <w:t xml:space="preserve">0.9983</w:t>
            </w:r>
          </w:p>
        </w:tc>
        <w:tc>
          <w:tcPr>
            <w:tcW w:type="dxa" w:w="2600"/>
            <w:shd w:fill="E8F0F2" w:val="clear"/>
            <w:tcMar>
              <w:top w:type="dxa" w:w="100"/>
              <w:left w:type="dxa" w:w="150"/>
              <w:bottom w:type="dxa" w:w="100"/>
              <w:right w:type="dxa" w:w="150"/>
            </w:tcMar>
            <w:vAlign w:val="center"/>
          </w:tcPr>
          <w:p>
            <w:r>
              <w:rPr>
                <w:b/>
                <w:bCs/>
                <w:sz w:val="21"/>
                <w:szCs w:val="21"/>
              </w:rPr>
              <w:t xml:space="preserve">0.9994</w:t>
            </w:r>
          </w:p>
        </w:tc>
      </w:tr>
      <w:tr>
        <w:tc>
          <w:tcPr>
            <w:tcW w:type="dxa" w:w="4350"/>
            <w:tcMar>
              <w:top w:type="dxa" w:w="100"/>
              <w:left w:type="dxa" w:w="150"/>
              <w:bottom w:type="dxa" w:w="100"/>
              <w:right w:type="dxa" w:w="150"/>
            </w:tcMar>
            <w:vAlign w:val="center"/>
          </w:tcPr>
          <w:p>
            <w:r>
              <w:rPr>
                <w:b/>
                <w:bCs/>
                <w:sz w:val="21"/>
                <w:szCs w:val="21"/>
              </w:rPr>
              <w:t xml:space="preserve">Time split — F1</w:t>
            </w:r>
          </w:p>
        </w:tc>
        <w:tc>
          <w:tcPr>
            <w:tcW w:type="dxa" w:w="2400"/>
            <w:tcMar>
              <w:top w:type="dxa" w:w="100"/>
              <w:left w:type="dxa" w:w="150"/>
              <w:bottom w:type="dxa" w:w="100"/>
              <w:right w:type="dxa" w:w="150"/>
            </w:tcMar>
            <w:vAlign w:val="center"/>
          </w:tcPr>
          <w:p>
            <w:r>
              <w:rPr>
                <w:b w:val="false"/>
                <w:bCs w:val="false"/>
                <w:sz w:val="21"/>
                <w:szCs w:val="21"/>
              </w:rPr>
              <w:t xml:space="preserve">0.9983</w:t>
            </w:r>
          </w:p>
        </w:tc>
        <w:tc>
          <w:tcPr>
            <w:tcW w:type="dxa" w:w="2600"/>
            <w:tcMar>
              <w:top w:type="dxa" w:w="100"/>
              <w:left w:type="dxa" w:w="150"/>
              <w:bottom w:type="dxa" w:w="100"/>
              <w:right w:type="dxa" w:w="150"/>
            </w:tcMar>
            <w:vAlign w:val="center"/>
          </w:tcPr>
          <w:p>
            <w:r>
              <w:rPr>
                <w:b/>
                <w:bCs/>
                <w:sz w:val="21"/>
                <w:szCs w:val="21"/>
              </w:rPr>
              <w:t xml:space="preserve">0.9994</w:t>
            </w:r>
          </w:p>
        </w:tc>
      </w:tr>
      <w:tr>
        <w:tc>
          <w:tcPr>
            <w:tcW w:type="dxa" w:w="4350"/>
            <w:shd w:fill="E8F0F2" w:val="clear"/>
            <w:tcMar>
              <w:top w:type="dxa" w:w="100"/>
              <w:left w:type="dxa" w:w="150"/>
              <w:bottom w:type="dxa" w:w="100"/>
              <w:right w:type="dxa" w:w="150"/>
            </w:tcMar>
            <w:vAlign w:val="center"/>
          </w:tcPr>
          <w:p>
            <w:r>
              <w:rPr>
                <w:b/>
                <w:bCs/>
                <w:sz w:val="21"/>
                <w:szCs w:val="21"/>
              </w:rPr>
              <w:t xml:space="preserve">Time split — false positives / false negatives</w:t>
            </w:r>
          </w:p>
        </w:tc>
        <w:tc>
          <w:tcPr>
            <w:tcW w:type="dxa" w:w="2400"/>
            <w:shd w:fill="E8F0F2" w:val="clear"/>
            <w:tcMar>
              <w:top w:type="dxa" w:w="100"/>
              <w:left w:type="dxa" w:w="150"/>
              <w:bottom w:type="dxa" w:w="100"/>
              <w:right w:type="dxa" w:w="150"/>
            </w:tcMar>
            <w:vAlign w:val="center"/>
          </w:tcPr>
          <w:p>
            <w:r>
              <w:rPr>
                <w:b w:val="false"/>
                <w:bCs w:val="false"/>
                <w:sz w:val="21"/>
                <w:szCs w:val="21"/>
              </w:rPr>
              <w:t xml:space="preserve">115 / 79</w:t>
            </w:r>
          </w:p>
        </w:tc>
        <w:tc>
          <w:tcPr>
            <w:tcW w:type="dxa" w:w="2600"/>
            <w:shd w:fill="E8F0F2" w:val="clear"/>
            <w:tcMar>
              <w:top w:type="dxa" w:w="100"/>
              <w:left w:type="dxa" w:w="150"/>
              <w:bottom w:type="dxa" w:w="100"/>
              <w:right w:type="dxa" w:w="150"/>
            </w:tcMar>
            <w:vAlign w:val="center"/>
          </w:tcPr>
          <w:p>
            <w:r>
              <w:rPr>
                <w:b/>
                <w:bCs/>
                <w:sz w:val="21"/>
                <w:szCs w:val="21"/>
              </w:rPr>
              <w:t xml:space="preserve">14 / 53</w:t>
            </w:r>
          </w:p>
        </w:tc>
      </w:tr>
      <w:tr>
        <w:tc>
          <w:tcPr>
            <w:tcW w:type="dxa" w:w="4350"/>
            <w:tcMar>
              <w:top w:type="dxa" w:w="100"/>
              <w:left w:type="dxa" w:w="150"/>
              <w:bottom w:type="dxa" w:w="100"/>
              <w:right w:type="dxa" w:w="150"/>
            </w:tcMar>
            <w:vAlign w:val="center"/>
          </w:tcPr>
          <w:p>
            <w:r>
              <w:rPr>
                <w:b/>
                <w:bCs/>
                <w:sz w:val="21"/>
                <w:szCs w:val="21"/>
              </w:rPr>
              <w:t xml:space="preserve">Time split as small sampled logs — FP / FN</w:t>
            </w:r>
          </w:p>
        </w:tc>
        <w:tc>
          <w:tcPr>
            <w:tcW w:type="dxa" w:w="2400"/>
            <w:tcMar>
              <w:top w:type="dxa" w:w="100"/>
              <w:left w:type="dxa" w:w="150"/>
              <w:bottom w:type="dxa" w:w="100"/>
              <w:right w:type="dxa" w:w="150"/>
            </w:tcMar>
            <w:vAlign w:val="center"/>
          </w:tcPr>
          <w:p>
            <w:r>
              <w:rPr>
                <w:b w:val="false"/>
                <w:bCs w:val="false"/>
                <w:sz w:val="21"/>
                <w:szCs w:val="21"/>
              </w:rPr>
              <w:t xml:space="preserve">115 / 79</w:t>
            </w:r>
          </w:p>
        </w:tc>
        <w:tc>
          <w:tcPr>
            <w:tcW w:type="dxa" w:w="2600"/>
            <w:tcMar>
              <w:top w:type="dxa" w:w="100"/>
              <w:left w:type="dxa" w:w="150"/>
              <w:bottom w:type="dxa" w:w="100"/>
              <w:right w:type="dxa" w:w="150"/>
            </w:tcMar>
            <w:vAlign w:val="center"/>
          </w:tcPr>
          <w:p>
            <w:r>
              <w:rPr>
                <w:b/>
                <w:bCs/>
                <w:sz w:val="21"/>
                <w:szCs w:val="21"/>
              </w:rPr>
              <w:t xml:space="preserve">6 / 98</w:t>
            </w:r>
          </w:p>
        </w:tc>
      </w:tr>
      <w:tr>
        <w:tc>
          <w:tcPr>
            <w:tcW w:type="dxa" w:w="4350"/>
            <w:shd w:fill="E8F0F2" w:val="clear"/>
            <w:tcMar>
              <w:top w:type="dxa" w:w="100"/>
              <w:left w:type="dxa" w:w="150"/>
              <w:bottom w:type="dxa" w:w="100"/>
              <w:right w:type="dxa" w:w="150"/>
            </w:tcMar>
            <w:vAlign w:val="center"/>
          </w:tcPr>
          <w:p>
            <w:r>
              <w:rPr>
                <w:b/>
                <w:bCs/>
                <w:sz w:val="21"/>
                <w:szCs w:val="21"/>
              </w:rPr>
              <w:t xml:space="preserve">v1 low-and-slow attack (1 server)</w:t>
            </w:r>
          </w:p>
        </w:tc>
        <w:tc>
          <w:tcPr>
            <w:tcW w:type="dxa" w:w="2400"/>
            <w:shd w:fill="E8F0F2" w:val="clear"/>
            <w:tcMar>
              <w:top w:type="dxa" w:w="100"/>
              <w:left w:type="dxa" w:w="150"/>
              <w:bottom w:type="dxa" w:w="100"/>
              <w:right w:type="dxa" w:w="150"/>
            </w:tcMar>
            <w:vAlign w:val="center"/>
          </w:tcPr>
          <w:p>
            <w:r>
              <w:rPr>
                <w:b w:val="false"/>
                <w:bCs w:val="false"/>
                <w:sz w:val="21"/>
                <w:szCs w:val="21"/>
              </w:rPr>
              <w:t xml:space="preserve">0 / 40 detected</w:t>
            </w:r>
          </w:p>
        </w:tc>
        <w:tc>
          <w:tcPr>
            <w:tcW w:type="dxa" w:w="2600"/>
            <w:shd w:fill="E8F0F2" w:val="clear"/>
            <w:tcMar>
              <w:top w:type="dxa" w:w="100"/>
              <w:left w:type="dxa" w:w="150"/>
              <w:bottom w:type="dxa" w:w="100"/>
              <w:right w:type="dxa" w:w="150"/>
            </w:tcMar>
            <w:vAlign w:val="center"/>
          </w:tcPr>
          <w:p>
            <w:r>
              <w:rPr>
                <w:b/>
                <w:bCs/>
                <w:sz w:val="21"/>
                <w:szCs w:val="21"/>
              </w:rPr>
              <w:t xml:space="preserve">40 / 40 Threat</w:t>
            </w:r>
          </w:p>
        </w:tc>
      </w:tr>
      <w:tr>
        <w:tc>
          <w:tcPr>
            <w:tcW w:type="dxa" w:w="4350"/>
            <w:tcMar>
              <w:top w:type="dxa" w:w="100"/>
              <w:left w:type="dxa" w:w="150"/>
              <w:bottom w:type="dxa" w:w="100"/>
              <w:right w:type="dxa" w:w="150"/>
            </w:tcMar>
            <w:vAlign w:val="center"/>
          </w:tcPr>
          <w:p>
            <w:r>
              <w:rPr>
                <w:b/>
                <w:bCs/>
                <w:sz w:val="21"/>
                <w:szCs w:val="21"/>
              </w:rPr>
              <w:t xml:space="preserve">v2 slow attack spread over 4 servers</w:t>
            </w:r>
          </w:p>
        </w:tc>
        <w:tc>
          <w:tcPr>
            <w:tcW w:type="dxa" w:w="2400"/>
            <w:tcMar>
              <w:top w:type="dxa" w:w="100"/>
              <w:left w:type="dxa" w:w="150"/>
              <w:bottom w:type="dxa" w:w="100"/>
              <w:right w:type="dxa" w:w="150"/>
            </w:tcMar>
            <w:vAlign w:val="center"/>
          </w:tcPr>
          <w:p>
            <w:r>
              <w:rPr>
                <w:b w:val="false"/>
                <w:bCs w:val="false"/>
                <w:sz w:val="21"/>
                <w:szCs w:val="21"/>
              </w:rPr>
              <w:t xml:space="preserve">1 / 40 detected</w:t>
            </w:r>
          </w:p>
        </w:tc>
        <w:tc>
          <w:tcPr>
            <w:tcW w:type="dxa" w:w="2600"/>
            <w:tcMar>
              <w:top w:type="dxa" w:w="100"/>
              <w:left w:type="dxa" w:w="150"/>
              <w:bottom w:type="dxa" w:w="100"/>
              <w:right w:type="dxa" w:w="150"/>
            </w:tcMar>
            <w:vAlign w:val="center"/>
          </w:tcPr>
          <w:p>
            <w:r>
              <w:rPr>
                <w:b/>
                <w:bCs/>
                <w:sz w:val="21"/>
                <w:szCs w:val="21"/>
              </w:rPr>
              <w:t xml:space="preserve">0 Threat, 38 / 40 Suspicious</w:t>
            </w:r>
          </w:p>
        </w:tc>
      </w:tr>
      <w:tr>
        <w:tc>
          <w:tcPr>
            <w:tcW w:type="dxa" w:w="4350"/>
            <w:shd w:fill="E8F0F2" w:val="clear"/>
            <w:tcMar>
              <w:top w:type="dxa" w:w="100"/>
              <w:left w:type="dxa" w:w="150"/>
              <w:bottom w:type="dxa" w:w="100"/>
              <w:right w:type="dxa" w:w="150"/>
            </w:tcMar>
            <w:vAlign w:val="center"/>
          </w:tcPr>
          <w:p>
            <w:r>
              <w:rPr>
                <w:b/>
                <w:bCs/>
                <w:sz w:val="21"/>
                <w:szCs w:val="21"/>
              </w:rPr>
              <w:t xml:space="preserve">Demo sample log (30 DDoS + 30 benign)</w:t>
            </w:r>
          </w:p>
        </w:tc>
        <w:tc>
          <w:tcPr>
            <w:tcW w:type="dxa" w:w="2400"/>
            <w:shd w:fill="E8F0F2" w:val="clear"/>
            <w:tcMar>
              <w:top w:type="dxa" w:w="100"/>
              <w:left w:type="dxa" w:w="150"/>
              <w:bottom w:type="dxa" w:w="100"/>
              <w:right w:type="dxa" w:w="150"/>
            </w:tcMar>
            <w:vAlign w:val="center"/>
          </w:tcPr>
          <w:p>
            <w:r>
              <w:rPr>
                <w:b w:val="false"/>
                <w:bCs w:val="false"/>
                <w:sz w:val="21"/>
                <w:szCs w:val="21"/>
              </w:rPr>
              <w:t xml:space="preserve">30 Threat, 30 Safe</w:t>
            </w:r>
          </w:p>
        </w:tc>
        <w:tc>
          <w:tcPr>
            <w:tcW w:type="dxa" w:w="2600"/>
            <w:shd w:fill="E8F0F2" w:val="clear"/>
            <w:tcMar>
              <w:top w:type="dxa" w:w="100"/>
              <w:left w:type="dxa" w:w="150"/>
              <w:bottom w:type="dxa" w:w="100"/>
              <w:right w:type="dxa" w:w="150"/>
            </w:tcMar>
            <w:vAlign w:val="center"/>
          </w:tcPr>
          <w:p>
            <w:r>
              <w:rPr>
                <w:b/>
                <w:bCs/>
                <w:sz w:val="21"/>
                <w:szCs w:val="21"/>
              </w:rPr>
              <w:t xml:space="preserve">30 Threat, 30 Safe</w:t>
            </w:r>
          </w:p>
        </w:tc>
      </w:tr>
    </w:tbl>
    <w:p>
      <w:pPr>
        <w:spacing w:after="120"/>
      </w:pPr>
    </w:p>
    <w:p>
      <w:pPr>
        <w:spacing w:after="160" w:line="300"/>
      </w:pPr>
      <w:r>
        <w:rPr>
          <w:i/>
          <w:iCs/>
          <w:color w:val="5B6B70"/>
          <w:sz w:val="20"/>
          <w:szCs w:val="20"/>
        </w:rPr>
        <w:t xml:space="preserve">The old model is per-flow only, so cutting the time-split test into small logs does not change its result. That is why the same numbers appear in both of its time-split rows.</w:t>
      </w:r>
    </w:p>
    <w:p>
      <w:pPr>
        <w:keepNext/>
        <w:keepLines/>
        <w:spacing w:after="60" w:before="16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i/>
          <w:iCs/>
          <w:color w:val="5B6B70"/>
          <w:sz w:val="19"/>
          <w:szCs w:val="19"/>
        </w:rPr>
        <w:t xml:space="preserve">Figure 5. Old (blue) vs. new (orange): F1 on both splits and share of each held-out attack flagged as Threat.</w:t>
      </w:r>
    </w:p>
    <w:p>
      <w:pPr>
        <w:spacing w:after="160" w:line="300"/>
      </w:pPr>
      <w:r>
        <w:rPr>
          <w:b/>
          <w:bCs/>
          <w:sz w:val="22"/>
          <w:szCs w:val="22"/>
        </w:rPr>
        <w:t xml:space="preserve">How to read the comparison:</w:t>
      </w:r>
    </w:p>
    <w:p>
      <w:pPr>
        <w:pStyle w:val="ListParagraph"/>
        <w:numPr>
          <w:ilvl w:val="0"/>
          <w:numId w:val="1"/>
        </w:numPr>
        <w:spacing w:after="80" w:line="280"/>
      </w:pPr>
      <w:r>
        <w:rPr>
          <w:sz w:val="22"/>
          <w:szCs w:val="22"/>
        </w:rPr>
        <w:t xml:space="preserve">Random split: both models look almost perfect. This split is inflated for both, because the same attack appears on both sides.</w:t>
      </w:r>
    </w:p>
    <w:p>
      <w:pPr>
        <w:pStyle w:val="ListParagraph"/>
        <w:numPr>
          <w:ilvl w:val="0"/>
          <w:numId w:val="1"/>
        </w:numPr>
        <w:spacing w:after="80" w:line="280"/>
      </w:pPr>
      <w:r>
        <w:rPr>
          <w:sz w:val="22"/>
          <w:szCs w:val="22"/>
        </w:rPr>
        <w:t xml:space="preserve">Time split, the honest test: the new version raises far fewer false alarms (115 → 14, about 8× fewer) and misses fewer attacks (79 → 53). It also marks 192 borderline flows as Suspicious for review.</w:t>
      </w:r>
    </w:p>
    <w:p>
      <w:pPr>
        <w:pStyle w:val="ListParagraph"/>
        <w:numPr>
          <w:ilvl w:val="0"/>
          <w:numId w:val="1"/>
        </w:numPr>
        <w:spacing w:after="80" w:line="280"/>
      </w:pPr>
      <w:r>
        <w:rPr>
          <w:sz w:val="22"/>
          <w:szCs w:val="22"/>
        </w:rPr>
        <w:t xml:space="preserve">v1 attack: the main goal. It goes from completely invisible to fully detected, and every flow carries a reason naming the slow-connection flood.</w:t>
      </w:r>
    </w:p>
    <w:p>
      <w:pPr>
        <w:pStyle w:val="ListParagraph"/>
        <w:numPr>
          <w:ilvl w:val="0"/>
          <w:numId w:val="1"/>
        </w:numPr>
        <w:spacing w:after="80" w:line="280"/>
      </w:pPr>
      <w:r>
        <w:rPr>
          <w:sz w:val="22"/>
          <w:szCs w:val="22"/>
        </w:rPr>
        <w:t xml:space="preserve">v2 attack: neither version flags it as Threat. The new version at least marks 95% of it as Suspicious; the old one ignores it.</w:t>
      </w:r>
    </w:p>
    <w:p>
      <w:pPr>
        <w:pStyle w:val="Heading2"/>
        <w:spacing w:after="120" w:before="240"/>
      </w:pPr>
      <w:r>
        <w:rPr>
          <w:b/>
          <w:bCs/>
          <w:color w:val="1F4E5F"/>
        </w:rPr>
        <w:t xml:space="preserve">6.2 Features and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tblHeader/>
        </w:trPr>
        <w:tc>
          <w:tcPr>
            <w:tcW w:type="dxa" w:w="2400"/>
            <w:shd w:fill="1F4E5F" w:val="clear"/>
            <w:tcMar>
              <w:top w:type="dxa" w:w="100"/>
              <w:left w:type="dxa" w:w="150"/>
              <w:bottom w:type="dxa" w:w="100"/>
              <w:right w:type="dxa" w:w="150"/>
            </w:tcMar>
            <w:vAlign w:val="center"/>
          </w:tcPr>
          <w:p>
            <w:r>
              <w:rPr>
                <w:b/>
                <w:bCs/>
                <w:color w:val="FFFFFF"/>
                <w:sz w:val="21"/>
                <w:szCs w:val="21"/>
              </w:rPr>
              <w:t xml:space="preserve">Aspect</w:t>
            </w:r>
          </w:p>
        </w:tc>
        <w:tc>
          <w:tcPr>
            <w:tcW w:type="dxa" w:w="3200"/>
            <w:shd w:fill="1F4E5F" w:val="clear"/>
            <w:tcMar>
              <w:top w:type="dxa" w:w="100"/>
              <w:left w:type="dxa" w:w="150"/>
              <w:bottom w:type="dxa" w:w="100"/>
              <w:right w:type="dxa" w:w="150"/>
            </w:tcMar>
            <w:vAlign w:val="center"/>
          </w:tcPr>
          <w:p>
            <w:r>
              <w:rPr>
                <w:b/>
                <w:bCs/>
                <w:color w:val="FFFFFF"/>
                <w:sz w:val="21"/>
                <w:szCs w:val="21"/>
              </w:rPr>
              <w:t xml:space="preserve">Lab 3 (old)</w:t>
            </w:r>
          </w:p>
        </w:tc>
        <w:tc>
          <w:tcPr>
            <w:tcW w:type="dxa" w:w="3750"/>
            <w:shd w:fill="1F4E5F" w:val="clear"/>
            <w:tcMar>
              <w:top w:type="dxa" w:w="100"/>
              <w:left w:type="dxa" w:w="150"/>
              <w:bottom w:type="dxa" w:w="100"/>
              <w:right w:type="dxa" w:w="150"/>
            </w:tcMar>
            <w:vAlign w:val="center"/>
          </w:tcPr>
          <w:p>
            <w:r>
              <w:rPr>
                <w:b/>
                <w:bCs/>
                <w:color w:val="FFFFFF"/>
                <w:sz w:val="21"/>
                <w:szCs w:val="21"/>
              </w:rPr>
              <w:t xml:space="preserve">Lab 3 Project (new)</w:t>
            </w:r>
          </w:p>
        </w:tc>
      </w:tr>
      <w:tr>
        <w:tc>
          <w:tcPr>
            <w:tcW w:type="dxa" w:w="2400"/>
            <w:tcMar>
              <w:top w:type="dxa" w:w="100"/>
              <w:left w:type="dxa" w:w="150"/>
              <w:bottom w:type="dxa" w:w="100"/>
              <w:right w:type="dxa" w:w="150"/>
            </w:tcMar>
            <w:vAlign w:val="center"/>
          </w:tcPr>
          <w:p>
            <w:r>
              <w:rPr>
                <w:b/>
                <w:bCs/>
                <w:sz w:val="21"/>
                <w:szCs w:val="21"/>
              </w:rPr>
              <w:t xml:space="preserve">Model inputs</w:t>
            </w:r>
          </w:p>
        </w:tc>
        <w:tc>
          <w:tcPr>
            <w:tcW w:type="dxa" w:w="3200"/>
            <w:tcMar>
              <w:top w:type="dxa" w:w="100"/>
              <w:left w:type="dxa" w:w="150"/>
              <w:bottom w:type="dxa" w:w="100"/>
              <w:right w:type="dxa" w:w="150"/>
            </w:tcMar>
            <w:vAlign w:val="center"/>
          </w:tcPr>
          <w:p>
            <w:r>
              <w:rPr>
                <w:b w:val="false"/>
                <w:bCs w:val="false"/>
                <w:sz w:val="21"/>
                <w:szCs w:val="21"/>
              </w:rPr>
              <w:t xml:space="preserve">26 per-flow features</w:t>
            </w:r>
          </w:p>
        </w:tc>
        <w:tc>
          <w:tcPr>
            <w:tcW w:type="dxa" w:w="3750"/>
            <w:tcMar>
              <w:top w:type="dxa" w:w="100"/>
              <w:left w:type="dxa" w:w="150"/>
              <w:bottom w:type="dxa" w:w="100"/>
              <w:right w:type="dxa" w:w="150"/>
            </w:tcMar>
            <w:vAlign w:val="center"/>
          </w:tcPr>
          <w:p>
            <w:r>
              <w:rPr>
                <w:b/>
                <w:bCs/>
                <w:sz w:val="21"/>
                <w:szCs w:val="21"/>
              </w:rPr>
              <w:t xml:space="preserve">26 per-flow + 3 derived + 4 context features</w:t>
            </w:r>
          </w:p>
        </w:tc>
      </w:tr>
      <w:tr>
        <w:tc>
          <w:tcPr>
            <w:tcW w:type="dxa" w:w="2400"/>
            <w:shd w:fill="E8F0F2" w:val="clear"/>
            <w:tcMar>
              <w:top w:type="dxa" w:w="100"/>
              <w:left w:type="dxa" w:w="150"/>
              <w:bottom w:type="dxa" w:w="100"/>
              <w:right w:type="dxa" w:w="150"/>
            </w:tcMar>
            <w:vAlign w:val="center"/>
          </w:tcPr>
          <w:p>
            <w:r>
              <w:rPr>
                <w:b/>
                <w:bCs/>
                <w:sz w:val="21"/>
                <w:szCs w:val="21"/>
              </w:rPr>
              <w:t xml:space="preserve">Training data</w:t>
            </w:r>
          </w:p>
        </w:tc>
        <w:tc>
          <w:tcPr>
            <w:tcW w:type="dxa" w:w="3200"/>
            <w:shd w:fill="E8F0F2" w:val="clear"/>
            <w:tcMar>
              <w:top w:type="dxa" w:w="100"/>
              <w:left w:type="dxa" w:w="150"/>
              <w:bottom w:type="dxa" w:w="100"/>
              <w:right w:type="dxa" w:w="150"/>
            </w:tcMar>
            <w:vAlign w:val="center"/>
          </w:tcPr>
          <w:p>
            <w:r>
              <w:rPr>
                <w:b w:val="false"/>
                <w:bCs w:val="false"/>
                <w:sz w:val="21"/>
                <w:szCs w:val="21"/>
              </w:rPr>
              <w:t xml:space="preserve">Real flows only</w:t>
            </w:r>
          </w:p>
        </w:tc>
        <w:tc>
          <w:tcPr>
            <w:tcW w:type="dxa" w:w="3750"/>
            <w:shd w:fill="E8F0F2" w:val="clear"/>
            <w:tcMar>
              <w:top w:type="dxa" w:w="100"/>
              <w:left w:type="dxa" w:w="150"/>
              <w:bottom w:type="dxa" w:w="100"/>
              <w:right w:type="dxa" w:w="150"/>
            </w:tcMar>
            <w:vAlign w:val="center"/>
          </w:tcPr>
          <w:p>
            <w:r>
              <w:rPr>
                <w:b/>
                <w:bCs/>
                <w:sz w:val="21"/>
                <w:szCs w:val="21"/>
              </w:rPr>
              <w:t xml:space="preserve">Real flows + 351 synthetic slow attacks + 2,000 sparse-view flows</w:t>
            </w:r>
          </w:p>
        </w:tc>
      </w:tr>
      <w:tr>
        <w:tc>
          <w:tcPr>
            <w:tcW w:type="dxa" w:w="2400"/>
            <w:tcMar>
              <w:top w:type="dxa" w:w="100"/>
              <w:left w:type="dxa" w:w="150"/>
              <w:bottom w:type="dxa" w:w="100"/>
              <w:right w:type="dxa" w:w="150"/>
            </w:tcMar>
            <w:vAlign w:val="center"/>
          </w:tcPr>
          <w:p>
            <w:r>
              <w:rPr>
                <w:b/>
                <w:bCs/>
                <w:sz w:val="21"/>
                <w:szCs w:val="21"/>
              </w:rPr>
              <w:t xml:space="preserve">Detection</w:t>
            </w:r>
          </w:p>
        </w:tc>
        <w:tc>
          <w:tcPr>
            <w:tcW w:type="dxa" w:w="3200"/>
            <w:tcMar>
              <w:top w:type="dxa" w:w="100"/>
              <w:left w:type="dxa" w:w="150"/>
              <w:bottom w:type="dxa" w:w="100"/>
              <w:right w:type="dxa" w:w="150"/>
            </w:tcMar>
            <w:vAlign w:val="center"/>
          </w:tcPr>
          <w:p>
            <w:r>
              <w:rPr>
                <w:b w:val="false"/>
                <w:bCs w:val="false"/>
                <w:sz w:val="21"/>
                <w:szCs w:val="21"/>
              </w:rPr>
              <w:t xml:space="preserve">Random Forest only</w:t>
            </w:r>
          </w:p>
        </w:tc>
        <w:tc>
          <w:tcPr>
            <w:tcW w:type="dxa" w:w="3750"/>
            <w:tcMar>
              <w:top w:type="dxa" w:w="100"/>
              <w:left w:type="dxa" w:w="150"/>
              <w:bottom w:type="dxa" w:w="100"/>
              <w:right w:type="dxa" w:w="150"/>
            </w:tcMar>
            <w:vAlign w:val="center"/>
          </w:tcPr>
          <w:p>
            <w:r>
              <w:rPr>
                <w:b/>
                <w:bCs/>
                <w:sz w:val="21"/>
                <w:szCs w:val="21"/>
              </w:rPr>
              <w:t xml:space="preserve">Random Forest + calibrated slow-flood rule</w:t>
            </w:r>
          </w:p>
        </w:tc>
      </w:tr>
      <w:tr>
        <w:tc>
          <w:tcPr>
            <w:tcW w:type="dxa" w:w="2400"/>
            <w:shd w:fill="E8F0F2" w:val="clear"/>
            <w:tcMar>
              <w:top w:type="dxa" w:w="100"/>
              <w:left w:type="dxa" w:w="150"/>
              <w:bottom w:type="dxa" w:w="100"/>
              <w:right w:type="dxa" w:w="150"/>
            </w:tcMar>
            <w:vAlign w:val="center"/>
          </w:tcPr>
          <w:p>
            <w:r>
              <w:rPr>
                <w:b/>
                <w:bCs/>
                <w:sz w:val="21"/>
                <w:szCs w:val="21"/>
              </w:rPr>
              <w:t xml:space="preserve">Verdicts</w:t>
            </w:r>
          </w:p>
        </w:tc>
        <w:tc>
          <w:tcPr>
            <w:tcW w:type="dxa" w:w="3200"/>
            <w:shd w:fill="E8F0F2" w:val="clear"/>
            <w:tcMar>
              <w:top w:type="dxa" w:w="100"/>
              <w:left w:type="dxa" w:w="150"/>
              <w:bottom w:type="dxa" w:w="100"/>
              <w:right w:type="dxa" w:w="150"/>
            </w:tcMar>
            <w:vAlign w:val="center"/>
          </w:tcPr>
          <w:p>
            <w:r>
              <w:rPr>
                <w:b w:val="false"/>
                <w:bCs w:val="false"/>
                <w:sz w:val="21"/>
                <w:szCs w:val="21"/>
              </w:rPr>
              <w:t xml:space="preserve">Safe / Threat</w:t>
            </w:r>
          </w:p>
        </w:tc>
        <w:tc>
          <w:tcPr>
            <w:tcW w:type="dxa" w:w="3750"/>
            <w:shd w:fill="E8F0F2" w:val="clear"/>
            <w:tcMar>
              <w:top w:type="dxa" w:w="100"/>
              <w:left w:type="dxa" w:w="150"/>
              <w:bottom w:type="dxa" w:w="100"/>
              <w:right w:type="dxa" w:w="150"/>
            </w:tcMar>
            <w:vAlign w:val="center"/>
          </w:tcPr>
          <w:p>
            <w:r>
              <w:rPr>
                <w:b/>
                <w:bCs/>
                <w:sz w:val="21"/>
                <w:szCs w:val="21"/>
              </w:rPr>
              <w:t xml:space="preserve">Safe / Suspicious / Threat, with a reason</w:t>
            </w:r>
          </w:p>
        </w:tc>
      </w:tr>
      <w:tr>
        <w:tc>
          <w:tcPr>
            <w:tcW w:type="dxa" w:w="2400"/>
            <w:tcMar>
              <w:top w:type="dxa" w:w="100"/>
              <w:left w:type="dxa" w:w="150"/>
              <w:bottom w:type="dxa" w:w="100"/>
              <w:right w:type="dxa" w:w="150"/>
            </w:tcMar>
            <w:vAlign w:val="center"/>
          </w:tcPr>
          <w:p>
            <w:r>
              <w:rPr>
                <w:b/>
                <w:bCs/>
                <w:sz w:val="21"/>
                <w:szCs w:val="21"/>
              </w:rPr>
              <w:t xml:space="preserve">Evaluation</w:t>
            </w:r>
          </w:p>
        </w:tc>
        <w:tc>
          <w:tcPr>
            <w:tcW w:type="dxa" w:w="3200"/>
            <w:tcMar>
              <w:top w:type="dxa" w:w="100"/>
              <w:left w:type="dxa" w:w="150"/>
              <w:bottom w:type="dxa" w:w="100"/>
              <w:right w:type="dxa" w:w="150"/>
            </w:tcMar>
            <w:vAlign w:val="center"/>
          </w:tcPr>
          <w:p>
            <w:r>
              <w:rPr>
                <w:b w:val="false"/>
                <w:bCs w:val="false"/>
                <w:sz w:val="21"/>
                <w:szCs w:val="21"/>
              </w:rPr>
              <w:t xml:space="preserve">Random split</w:t>
            </w:r>
          </w:p>
        </w:tc>
        <w:tc>
          <w:tcPr>
            <w:tcW w:type="dxa" w:w="3750"/>
            <w:tcMar>
              <w:top w:type="dxa" w:w="100"/>
              <w:left w:type="dxa" w:w="150"/>
              <w:bottom w:type="dxa" w:w="100"/>
              <w:right w:type="dxa" w:w="150"/>
            </w:tcMar>
            <w:vAlign w:val="center"/>
          </w:tcPr>
          <w:p>
            <w:r>
              <w:rPr>
                <w:b/>
                <w:bCs/>
                <w:sz w:val="21"/>
                <w:szCs w:val="21"/>
              </w:rPr>
              <w:t xml:space="preserve">Random split, time split, sampled logs, 2 held-out attacks</w:t>
            </w:r>
          </w:p>
        </w:tc>
      </w:tr>
      <w:tr>
        <w:tc>
          <w:tcPr>
            <w:tcW w:type="dxa" w:w="2400"/>
            <w:shd w:fill="E8F0F2" w:val="clear"/>
            <w:tcMar>
              <w:top w:type="dxa" w:w="100"/>
              <w:left w:type="dxa" w:w="150"/>
              <w:bottom w:type="dxa" w:w="100"/>
              <w:right w:type="dxa" w:w="150"/>
            </w:tcMar>
            <w:vAlign w:val="center"/>
          </w:tcPr>
          <w:p>
            <w:r>
              <w:rPr>
                <w:b/>
                <w:bCs/>
                <w:sz w:val="21"/>
                <w:szCs w:val="21"/>
              </w:rPr>
              <w:t xml:space="preserve">Dashboard</w:t>
            </w:r>
          </w:p>
        </w:tc>
        <w:tc>
          <w:tcPr>
            <w:tcW w:type="dxa" w:w="3200"/>
            <w:shd w:fill="E8F0F2" w:val="clear"/>
            <w:tcMar>
              <w:top w:type="dxa" w:w="100"/>
              <w:left w:type="dxa" w:w="150"/>
              <w:bottom w:type="dxa" w:w="100"/>
              <w:right w:type="dxa" w:w="150"/>
            </w:tcMar>
            <w:vAlign w:val="center"/>
          </w:tcPr>
          <w:p>
            <w:r>
              <w:rPr>
                <w:b w:val="false"/>
                <w:bCs w:val="false"/>
                <w:sz w:val="21"/>
                <w:szCs w:val="21"/>
              </w:rPr>
              <w:t xml:space="preserve">Per-flow table, two charts</w:t>
            </w:r>
          </w:p>
        </w:tc>
        <w:tc>
          <w:tcPr>
            <w:tcW w:type="dxa" w:w="3750"/>
            <w:shd w:fill="E8F0F2" w:val="clear"/>
            <w:tcMar>
              <w:top w:type="dxa" w:w="100"/>
              <w:left w:type="dxa" w:w="150"/>
              <w:bottom w:type="dxa" w:w="100"/>
              <w:right w:type="dxa" w:w="150"/>
            </w:tcMar>
            <w:vAlign w:val="center"/>
          </w:tcPr>
          <w:p>
            <w:r>
              <w:rPr>
                <w:b/>
                <w:bCs/>
                <w:sz w:val="21"/>
                <w:szCs w:val="21"/>
              </w:rPr>
              <w:t xml:space="preserve">Demo-log buttons, per-server summary, per-flow reasons, model card</w:t>
            </w:r>
          </w:p>
        </w:tc>
      </w:tr>
      <w:tr>
        <w:tc>
          <w:tcPr>
            <w:tcW w:type="dxa" w:w="2400"/>
            <w:tcMar>
              <w:top w:type="dxa" w:w="100"/>
              <w:left w:type="dxa" w:w="150"/>
              <w:bottom w:type="dxa" w:w="100"/>
              <w:right w:type="dxa" w:w="150"/>
            </w:tcMar>
            <w:vAlign w:val="center"/>
          </w:tcPr>
          <w:p>
            <w:r>
              <w:rPr>
                <w:b/>
                <w:bCs/>
                <w:sz w:val="21"/>
                <w:szCs w:val="21"/>
              </w:rPr>
              <w:t xml:space="preserve">Tests</w:t>
            </w:r>
          </w:p>
        </w:tc>
        <w:tc>
          <w:tcPr>
            <w:tcW w:type="dxa" w:w="3200"/>
            <w:tcMar>
              <w:top w:type="dxa" w:w="100"/>
              <w:left w:type="dxa" w:w="150"/>
              <w:bottom w:type="dxa" w:w="100"/>
              <w:right w:type="dxa" w:w="150"/>
            </w:tcMar>
            <w:vAlign w:val="center"/>
          </w:tcPr>
          <w:p>
            <w:r>
              <w:rPr>
                <w:b w:val="false"/>
                <w:bCs w:val="false"/>
                <w:sz w:val="21"/>
                <w:szCs w:val="21"/>
              </w:rPr>
              <w:t xml:space="preserve">None</w:t>
            </w:r>
          </w:p>
        </w:tc>
        <w:tc>
          <w:tcPr>
            <w:tcW w:type="dxa" w:w="3750"/>
            <w:tcMar>
              <w:top w:type="dxa" w:w="100"/>
              <w:left w:type="dxa" w:w="150"/>
              <w:bottom w:type="dxa" w:w="100"/>
              <w:right w:type="dxa" w:w="150"/>
            </w:tcMar>
            <w:vAlign w:val="center"/>
          </w:tcPr>
          <w:p>
            <w:r>
              <w:rPr>
                <w:b/>
                <w:bCs/>
                <w:sz w:val="21"/>
                <w:szCs w:val="21"/>
              </w:rPr>
              <w:t xml:space="preserve">11 unit tests</w:t>
            </w:r>
          </w:p>
        </w:tc>
      </w:tr>
    </w:tbl>
    <w:p>
      <w:pPr>
        <w:pStyle w:val="Heading2"/>
        <w:spacing w:after="120" w:before="240"/>
      </w:pPr>
      <w:r>
        <w:rPr>
          <w:b/>
          <w:bCs/>
          <w:color w:val="1F4E5F"/>
        </w:rPr>
        <w:t xml:space="preserve">6.3 The same attack in both dashboards</w:t>
      </w:r>
    </w:p>
    <w:p>
      <w:pPr>
        <w:keepNext/>
        <w:keepLines/>
        <w:spacing w:after="60" w:before="160"/>
        <w:jc w:val="center"/>
      </w:pPr>
      <w:r>
        <w:drawing>
          <wp:inline distT="0" distB="0" distL="0" distR="0">
            <wp:extent cx="5334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038600"/>
                    </a:xfrm>
                    <a:prstGeom prst="rect">
                      <a:avLst/>
                    </a:prstGeom>
                  </pic:spPr>
                </pic:pic>
              </a:graphicData>
            </a:graphic>
          </wp:inline>
        </w:drawing>
      </w:r>
    </w:p>
    <w:p>
      <w:pPr>
        <w:spacing w:after="200"/>
        <w:jc w:val="center"/>
      </w:pPr>
      <w:r>
        <w:rPr>
          <w:i/>
          <w:iCs/>
          <w:color w:val="5B6B70"/>
          <w:sz w:val="19"/>
          <w:szCs w:val="19"/>
        </w:rPr>
        <w:t xml:space="preserve">Figure 6. OLD (Lab 3): the low-and-slow attack log. 0 of 40 flows flagged; every verdict is Safe.</w:t>
      </w:r>
    </w:p>
    <w:p>
      <w:pPr>
        <w:keepNext/>
        <w:keepLines/>
        <w:spacing w:after="60" w:before="160"/>
        <w:jc w:val="center"/>
      </w:pPr>
      <w:r>
        <w:drawing>
          <wp:inline distT="0" distB="0" distL="0" distR="0">
            <wp:extent cx="53340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591050"/>
                    </a:xfrm>
                    <a:prstGeom prst="rect">
                      <a:avLst/>
                    </a:prstGeom>
                  </pic:spPr>
                </pic:pic>
              </a:graphicData>
            </a:graphic>
          </wp:inline>
        </w:drawing>
      </w:r>
    </w:p>
    <w:p>
      <w:pPr>
        <w:spacing w:after="200"/>
        <w:jc w:val="center"/>
      </w:pPr>
      <w:r>
        <w:rPr>
          <w:i/>
          <w:iCs/>
          <w:color w:val="5B6B70"/>
          <w:sz w:val="19"/>
          <w:szCs w:val="19"/>
        </w:rPr>
        <w:t xml:space="preserve">Figure 7. NEW (Lab 3 Project): the same attack log. 40 of 40 flows are Threat, all caught by the slow-connection flood rule. The server table points to 192.168.10.50 as the target.</w:t>
      </w:r>
    </w:p>
    <w:p>
      <w:pPr>
        <w:keepNext/>
        <w:keepLines/>
        <w:spacing w:after="60" w:before="160"/>
        <w:jc w:val="center"/>
      </w:pPr>
      <w:r>
        <w:drawing>
          <wp:inline distT="0" distB="0" distL="0" distR="0">
            <wp:extent cx="5334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038600"/>
                    </a:xfrm>
                    <a:prstGeom prst="rect">
                      <a:avLst/>
                    </a:prstGeom>
                  </pic:spPr>
                </pic:pic>
              </a:graphicData>
            </a:graphic>
          </wp:inline>
        </w:drawing>
      </w:r>
    </w:p>
    <w:p>
      <w:pPr>
        <w:spacing w:after="200"/>
        <w:jc w:val="center"/>
      </w:pPr>
      <w:r>
        <w:rPr>
          <w:i/>
          <w:iCs/>
          <w:color w:val="5B6B70"/>
          <w:sz w:val="19"/>
          <w:szCs w:val="19"/>
        </w:rPr>
        <w:t xml:space="preserve">Figure 8. OLD (Lab 3): the 60-flow sample log (30 real DDoS + 30 benign).</w:t>
      </w:r>
    </w:p>
    <w:p>
      <w:pPr>
        <w:keepNext/>
        <w:keepLines/>
        <w:spacing w:after="60" w:before="160"/>
        <w:jc w:val="center"/>
      </w:pPr>
      <w:r>
        <w:drawing>
          <wp:inline distT="0" distB="0" distL="0" distR="0">
            <wp:extent cx="5334000" cy="627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6276975"/>
                    </a:xfrm>
                    <a:prstGeom prst="rect">
                      <a:avLst/>
                    </a:prstGeom>
                  </pic:spPr>
                </pic:pic>
              </a:graphicData>
            </a:graphic>
          </wp:inline>
        </w:drawing>
      </w:r>
    </w:p>
    <w:p>
      <w:pPr>
        <w:spacing w:after="200"/>
        <w:jc w:val="center"/>
      </w:pPr>
      <w:r>
        <w:rPr>
          <w:i/>
          <w:iCs/>
          <w:color w:val="5B6B70"/>
          <w:sz w:val="19"/>
          <w:szCs w:val="19"/>
        </w:rPr>
        <w:t xml:space="preserve">Figure 9. NEW (Lab 3 Project): the same sample log. Still 30 Threat / 30 Safe. Each flow has a reason, and the server table shows all attack flows going to 192.168.10.50.</w:t>
      </w:r>
    </w:p>
    <w:p>
      <w:pPr>
        <w:pStyle w:val="Heading1"/>
        <w:pBdr>
          <w:bottom w:val="single" w:color="1F4E5F" w:sz="8" w:space="4"/>
        </w:pBdr>
        <w:spacing w:after="160" w:before="360"/>
      </w:pPr>
      <w:r>
        <w:rPr>
          <w:b/>
          <w:bCs/>
          <w:color w:val="1F4E5F"/>
        </w:rPr>
        <w:t xml:space="preserve">7. Problems Found During Development</w:t>
      </w:r>
    </w:p>
    <w:p>
      <w:pPr>
        <w:spacing w:after="160" w:line="300"/>
      </w:pPr>
      <w:r>
        <w:rPr>
          <w:sz w:val="22"/>
          <w:szCs w:val="22"/>
        </w:rPr>
        <w:t xml:space="preserve">Three problems were found while building the new version. Each was measured and fixed, and each is a useful lesson.</w:t>
      </w:r>
    </w:p>
    <w:p>
      <w:pPr>
        <w:pStyle w:val="Heading2"/>
        <w:spacing w:after="120" w:before="240"/>
      </w:pPr>
      <w:r>
        <w:rPr>
          <w:b/>
          <w:bCs/>
          <w:color w:val="1F4E5F"/>
        </w:rPr>
        <w:t xml:space="preserve">7.1 Shortcut learning</w:t>
      </w:r>
    </w:p>
    <w:p>
      <w:pPr>
        <w:spacing w:after="160" w:line="300"/>
      </w:pPr>
      <w:r>
        <w:rPr>
          <w:sz w:val="22"/>
          <w:szCs w:val="22"/>
        </w:rPr>
        <w:t xml:space="preserve">The first version also used raw volume counters (number of flows per server and per client per minute). Under the time split the model learned a shortcut: an attack sends at least ~2,000 flows per minute. In its last minute the DDoS faded to about 1,350 flows per minute, and the model missed 1,348 attack flows. The old Lab 3 model missed only 79. Removing the volume counters fixed it (53 misses). The remaining context features describe the shape of the traffic, not how loud it is.</w:t>
      </w:r>
    </w:p>
    <w:p>
      <w:pPr>
        <w:pStyle w:val="Heading2"/>
        <w:spacing w:after="120" w:before="240"/>
      </w:pPr>
      <w:r>
        <w:rPr>
          <w:b/>
          <w:bCs/>
          <w:color w:val="1F4E5F"/>
        </w:rPr>
        <w:t xml:space="preserve">7.2 Context features assumed a complete capture</w:t>
      </w:r>
    </w:p>
    <w:p>
      <w:pPr>
        <w:spacing w:after="160" w:line="300"/>
      </w:pPr>
      <w:r>
        <w:rPr>
          <w:sz w:val="22"/>
          <w:szCs w:val="22"/>
        </w:rPr>
        <w:t xml:space="preserve">Context is computed inside the uploaded log. A small sample has about one flow per server per minute, so every server looks quiet. Before the fix the new model rated 0 of 30 real DDoS flows in the demo sample as Threat. On the time-split test cut into small logs, it missed 55,274 attack flows. The fix was sparse-view augmentation. The amount was chosen with a sweep: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350"/>
        <w:gridCol w:w="2350"/>
        <w:gridCol w:w="2350"/>
      </w:tblGrid>
      <w:tr>
        <w:trPr>
          <w:tblHeader/>
        </w:trPr>
        <w:tc>
          <w:tcPr>
            <w:tcW w:type="dxa" w:w="2300"/>
            <w:shd w:fill="1F4E5F" w:val="clear"/>
            <w:tcMar>
              <w:top w:type="dxa" w:w="100"/>
              <w:left w:type="dxa" w:w="150"/>
              <w:bottom w:type="dxa" w:w="100"/>
              <w:right w:type="dxa" w:w="150"/>
            </w:tcMar>
            <w:vAlign w:val="center"/>
          </w:tcPr>
          <w:p>
            <w:r>
              <w:rPr>
                <w:b/>
                <w:bCs/>
                <w:color w:val="FFFFFF"/>
                <w:sz w:val="21"/>
                <w:szCs w:val="21"/>
              </w:rPr>
              <w:t xml:space="preserve">Sparse-view rows</w:t>
            </w:r>
          </w:p>
        </w:tc>
        <w:tc>
          <w:tcPr>
            <w:tcW w:type="dxa" w:w="2350"/>
            <w:shd w:fill="1F4E5F" w:val="clear"/>
            <w:tcMar>
              <w:top w:type="dxa" w:w="100"/>
              <w:left w:type="dxa" w:w="150"/>
              <w:bottom w:type="dxa" w:w="100"/>
              <w:right w:type="dxa" w:w="150"/>
            </w:tcMar>
            <w:vAlign w:val="center"/>
          </w:tcPr>
          <w:p>
            <w:r>
              <w:rPr>
                <w:b/>
                <w:bCs/>
                <w:color w:val="FFFFFF"/>
                <w:sz w:val="21"/>
                <w:szCs w:val="21"/>
              </w:rPr>
              <w:t xml:space="preserve">Full capture FP / FN</w:t>
            </w:r>
          </w:p>
        </w:tc>
        <w:tc>
          <w:tcPr>
            <w:tcW w:type="dxa" w:w="2350"/>
            <w:shd w:fill="1F4E5F" w:val="clear"/>
            <w:tcMar>
              <w:top w:type="dxa" w:w="100"/>
              <w:left w:type="dxa" w:w="150"/>
              <w:bottom w:type="dxa" w:w="100"/>
              <w:right w:type="dxa" w:w="150"/>
            </w:tcMar>
            <w:vAlign w:val="center"/>
          </w:tcPr>
          <w:p>
            <w:r>
              <w:rPr>
                <w:b/>
                <w:bCs/>
                <w:color w:val="FFFFFF"/>
                <w:sz w:val="21"/>
                <w:szCs w:val="21"/>
              </w:rPr>
              <w:t xml:space="preserve">Sampled logs FP / FN</w:t>
            </w:r>
          </w:p>
        </w:tc>
        <w:tc>
          <w:tcPr>
            <w:tcW w:type="dxa" w:w="2350"/>
            <w:shd w:fill="1F4E5F" w:val="clear"/>
            <w:tcMar>
              <w:top w:type="dxa" w:w="100"/>
              <w:left w:type="dxa" w:w="150"/>
              <w:bottom w:type="dxa" w:w="100"/>
              <w:right w:type="dxa" w:w="150"/>
            </w:tcMar>
            <w:vAlign w:val="center"/>
          </w:tcPr>
          <w:p>
            <w:r>
              <w:rPr>
                <w:b/>
                <w:bCs/>
                <w:color w:val="FFFFFF"/>
                <w:sz w:val="21"/>
                <w:szCs w:val="21"/>
              </w:rPr>
              <w:t xml:space="preserve">Demo DDoS → Threat</w:t>
            </w:r>
          </w:p>
        </w:tc>
      </w:tr>
      <w:tr>
        <w:tc>
          <w:tcPr>
            <w:tcW w:type="dxa" w:w="2300"/>
            <w:tcMar>
              <w:top w:type="dxa" w:w="100"/>
              <w:left w:type="dxa" w:w="150"/>
              <w:bottom w:type="dxa" w:w="100"/>
              <w:right w:type="dxa" w:w="150"/>
            </w:tcMar>
            <w:vAlign w:val="center"/>
          </w:tcPr>
          <w:p>
            <w:r>
              <w:rPr>
                <w:b/>
                <w:bCs/>
                <w:sz w:val="21"/>
                <w:szCs w:val="21"/>
              </w:rPr>
              <w:t xml:space="preserve">0</w:t>
            </w:r>
          </w:p>
        </w:tc>
        <w:tc>
          <w:tcPr>
            <w:tcW w:type="dxa" w:w="2350"/>
            <w:tcMar>
              <w:top w:type="dxa" w:w="100"/>
              <w:left w:type="dxa" w:w="150"/>
              <w:bottom w:type="dxa" w:w="100"/>
              <w:right w:type="dxa" w:w="150"/>
            </w:tcMar>
            <w:vAlign w:val="center"/>
          </w:tcPr>
          <w:p>
            <w:r>
              <w:rPr>
                <w:b w:val="false"/>
                <w:bCs w:val="false"/>
                <w:sz w:val="21"/>
                <w:szCs w:val="21"/>
              </w:rPr>
              <w:t xml:space="preserve">6 / 53</w:t>
            </w:r>
          </w:p>
        </w:tc>
        <w:tc>
          <w:tcPr>
            <w:tcW w:type="dxa" w:w="2350"/>
            <w:tcMar>
              <w:top w:type="dxa" w:w="100"/>
              <w:left w:type="dxa" w:w="150"/>
              <w:bottom w:type="dxa" w:w="100"/>
              <w:right w:type="dxa" w:w="150"/>
            </w:tcMar>
            <w:vAlign w:val="center"/>
          </w:tcPr>
          <w:p>
            <w:r>
              <w:rPr>
                <w:b w:val="false"/>
                <w:bCs w:val="false"/>
                <w:sz w:val="21"/>
                <w:szCs w:val="21"/>
              </w:rPr>
              <w:t xml:space="preserve">5 / 55,274</w:t>
            </w:r>
          </w:p>
        </w:tc>
        <w:tc>
          <w:tcPr>
            <w:tcW w:type="dxa" w:w="2350"/>
            <w:tcMar>
              <w:top w:type="dxa" w:w="100"/>
              <w:left w:type="dxa" w:w="150"/>
              <w:bottom w:type="dxa" w:w="100"/>
              <w:right w:type="dxa" w:w="150"/>
            </w:tcMar>
            <w:vAlign w:val="center"/>
          </w:tcPr>
          <w:p>
            <w:r>
              <w:rPr>
                <w:b w:val="false"/>
                <w:bCs w:val="false"/>
                <w:sz w:val="21"/>
                <w:szCs w:val="21"/>
              </w:rPr>
              <w:t xml:space="preserve">0 / 30</w:t>
            </w:r>
          </w:p>
        </w:tc>
      </w:tr>
      <w:tr>
        <w:tc>
          <w:tcPr>
            <w:tcW w:type="dxa" w:w="2300"/>
            <w:shd w:fill="E8F0F2" w:val="clear"/>
            <w:tcMar>
              <w:top w:type="dxa" w:w="100"/>
              <w:left w:type="dxa" w:w="150"/>
              <w:bottom w:type="dxa" w:w="100"/>
              <w:right w:type="dxa" w:w="150"/>
            </w:tcMar>
            <w:vAlign w:val="center"/>
          </w:tcPr>
          <w:p>
            <w:r>
              <w:rPr>
                <w:b/>
                <w:bCs/>
                <w:sz w:val="21"/>
                <w:szCs w:val="21"/>
              </w:rPr>
              <w:t xml:space="preserve">2,000 (chosen)</w:t>
            </w:r>
          </w:p>
        </w:tc>
        <w:tc>
          <w:tcPr>
            <w:tcW w:type="dxa" w:w="2350"/>
            <w:shd w:fill="E8F0F2" w:val="clear"/>
            <w:tcMar>
              <w:top w:type="dxa" w:w="100"/>
              <w:left w:type="dxa" w:w="150"/>
              <w:bottom w:type="dxa" w:w="100"/>
              <w:right w:type="dxa" w:w="150"/>
            </w:tcMar>
            <w:vAlign w:val="center"/>
          </w:tcPr>
          <w:p>
            <w:r>
              <w:rPr>
                <w:b w:val="false"/>
                <w:bCs w:val="false"/>
                <w:sz w:val="21"/>
                <w:szCs w:val="21"/>
              </w:rPr>
              <w:t xml:space="preserve">14 / 53</w:t>
            </w:r>
          </w:p>
        </w:tc>
        <w:tc>
          <w:tcPr>
            <w:tcW w:type="dxa" w:w="2350"/>
            <w:shd w:fill="E8F0F2" w:val="clear"/>
            <w:tcMar>
              <w:top w:type="dxa" w:w="100"/>
              <w:left w:type="dxa" w:w="150"/>
              <w:bottom w:type="dxa" w:w="100"/>
              <w:right w:type="dxa" w:w="150"/>
            </w:tcMar>
            <w:vAlign w:val="center"/>
          </w:tcPr>
          <w:p>
            <w:r>
              <w:rPr>
                <w:b w:val="false"/>
                <w:bCs w:val="false"/>
                <w:sz w:val="21"/>
                <w:szCs w:val="21"/>
              </w:rPr>
              <w:t xml:space="preserve">6 / 98</w:t>
            </w:r>
          </w:p>
        </w:tc>
        <w:tc>
          <w:tcPr>
            <w:tcW w:type="dxa" w:w="2350"/>
            <w:shd w:fill="E8F0F2" w:val="clear"/>
            <w:tcMar>
              <w:top w:type="dxa" w:w="100"/>
              <w:left w:type="dxa" w:w="150"/>
              <w:bottom w:type="dxa" w:w="100"/>
              <w:right w:type="dxa" w:w="150"/>
            </w:tcMar>
            <w:vAlign w:val="center"/>
          </w:tcPr>
          <w:p>
            <w:r>
              <w:rPr>
                <w:b w:val="false"/>
                <w:bCs w:val="false"/>
                <w:sz w:val="21"/>
                <w:szCs w:val="21"/>
              </w:rPr>
              <w:t xml:space="preserve">30 / 30</w:t>
            </w:r>
          </w:p>
        </w:tc>
      </w:tr>
      <w:tr>
        <w:tc>
          <w:tcPr>
            <w:tcW w:type="dxa" w:w="2300"/>
            <w:tcMar>
              <w:top w:type="dxa" w:w="100"/>
              <w:left w:type="dxa" w:w="150"/>
              <w:bottom w:type="dxa" w:w="100"/>
              <w:right w:type="dxa" w:w="150"/>
            </w:tcMar>
            <w:vAlign w:val="center"/>
          </w:tcPr>
          <w:p>
            <w:r>
              <w:rPr>
                <w:b/>
                <w:bCs/>
                <w:sz w:val="21"/>
                <w:szCs w:val="21"/>
              </w:rPr>
              <w:t xml:space="preserve">5,000</w:t>
            </w:r>
          </w:p>
        </w:tc>
        <w:tc>
          <w:tcPr>
            <w:tcW w:type="dxa" w:w="2350"/>
            <w:tcMar>
              <w:top w:type="dxa" w:w="100"/>
              <w:left w:type="dxa" w:w="150"/>
              <w:bottom w:type="dxa" w:w="100"/>
              <w:right w:type="dxa" w:w="150"/>
            </w:tcMar>
            <w:vAlign w:val="center"/>
          </w:tcPr>
          <w:p>
            <w:r>
              <w:rPr>
                <w:b w:val="false"/>
                <w:bCs w:val="false"/>
                <w:sz w:val="21"/>
                <w:szCs w:val="21"/>
              </w:rPr>
              <w:t xml:space="preserve">23 / 54</w:t>
            </w:r>
          </w:p>
        </w:tc>
        <w:tc>
          <w:tcPr>
            <w:tcW w:type="dxa" w:w="2350"/>
            <w:tcMar>
              <w:top w:type="dxa" w:w="100"/>
              <w:left w:type="dxa" w:w="150"/>
              <w:bottom w:type="dxa" w:w="100"/>
              <w:right w:type="dxa" w:w="150"/>
            </w:tcMar>
            <w:vAlign w:val="center"/>
          </w:tcPr>
          <w:p>
            <w:r>
              <w:rPr>
                <w:b w:val="false"/>
                <w:bCs w:val="false"/>
                <w:sz w:val="21"/>
                <w:szCs w:val="21"/>
              </w:rPr>
              <w:t xml:space="preserve">15 / 86</w:t>
            </w:r>
          </w:p>
        </w:tc>
        <w:tc>
          <w:tcPr>
            <w:tcW w:type="dxa" w:w="2350"/>
            <w:tcMar>
              <w:top w:type="dxa" w:w="100"/>
              <w:left w:type="dxa" w:w="150"/>
              <w:bottom w:type="dxa" w:w="100"/>
              <w:right w:type="dxa" w:w="150"/>
            </w:tcMar>
            <w:vAlign w:val="center"/>
          </w:tcPr>
          <w:p>
            <w:r>
              <w:rPr>
                <w:b w:val="false"/>
                <w:bCs w:val="false"/>
                <w:sz w:val="21"/>
                <w:szCs w:val="21"/>
              </w:rPr>
              <w:t xml:space="preserve">30 / 30</w:t>
            </w:r>
          </w:p>
        </w:tc>
      </w:tr>
      <w:tr>
        <w:tc>
          <w:tcPr>
            <w:tcW w:type="dxa" w:w="2300"/>
            <w:shd w:fill="E8F0F2" w:val="clear"/>
            <w:tcMar>
              <w:top w:type="dxa" w:w="100"/>
              <w:left w:type="dxa" w:w="150"/>
              <w:bottom w:type="dxa" w:w="100"/>
              <w:right w:type="dxa" w:w="150"/>
            </w:tcMar>
            <w:vAlign w:val="center"/>
          </w:tcPr>
          <w:p>
            <w:r>
              <w:rPr>
                <w:b/>
                <w:bCs/>
                <w:sz w:val="21"/>
                <w:szCs w:val="21"/>
              </w:rPr>
              <w:t xml:space="preserve">15,000</w:t>
            </w:r>
          </w:p>
        </w:tc>
        <w:tc>
          <w:tcPr>
            <w:tcW w:type="dxa" w:w="2350"/>
            <w:shd w:fill="E8F0F2" w:val="clear"/>
            <w:tcMar>
              <w:top w:type="dxa" w:w="100"/>
              <w:left w:type="dxa" w:w="150"/>
              <w:bottom w:type="dxa" w:w="100"/>
              <w:right w:type="dxa" w:w="150"/>
            </w:tcMar>
            <w:vAlign w:val="center"/>
          </w:tcPr>
          <w:p>
            <w:r>
              <w:rPr>
                <w:b w:val="false"/>
                <w:bCs w:val="false"/>
                <w:sz w:val="21"/>
                <w:szCs w:val="21"/>
              </w:rPr>
              <w:t xml:space="preserve">112 / 56</w:t>
            </w:r>
          </w:p>
        </w:tc>
        <w:tc>
          <w:tcPr>
            <w:tcW w:type="dxa" w:w="2350"/>
            <w:shd w:fill="E8F0F2" w:val="clear"/>
            <w:tcMar>
              <w:top w:type="dxa" w:w="100"/>
              <w:left w:type="dxa" w:w="150"/>
              <w:bottom w:type="dxa" w:w="100"/>
              <w:right w:type="dxa" w:w="150"/>
            </w:tcMar>
            <w:vAlign w:val="center"/>
          </w:tcPr>
          <w:p>
            <w:r>
              <w:rPr>
                <w:b w:val="false"/>
                <w:bCs w:val="false"/>
                <w:sz w:val="21"/>
                <w:szCs w:val="21"/>
              </w:rPr>
              <w:t xml:space="preserve">110 / 69</w:t>
            </w:r>
          </w:p>
        </w:tc>
        <w:tc>
          <w:tcPr>
            <w:tcW w:type="dxa" w:w="2350"/>
            <w:shd w:fill="E8F0F2" w:val="clear"/>
            <w:tcMar>
              <w:top w:type="dxa" w:w="100"/>
              <w:left w:type="dxa" w:w="150"/>
              <w:bottom w:type="dxa" w:w="100"/>
              <w:right w:type="dxa" w:w="150"/>
            </w:tcMar>
            <w:vAlign w:val="center"/>
          </w:tcPr>
          <w:p>
            <w:r>
              <w:rPr>
                <w:b w:val="false"/>
                <w:bCs w:val="false"/>
                <w:sz w:val="21"/>
                <w:szCs w:val="21"/>
              </w:rPr>
              <w:t xml:space="preserve">30 / 30</w:t>
            </w:r>
          </w:p>
        </w:tc>
      </w:tr>
    </w:tbl>
    <w:p>
      <w:pPr>
        <w:spacing w:after="120"/>
      </w:pPr>
    </w:p>
    <w:p>
      <w:pPr>
        <w:spacing w:after="160" w:line="300"/>
      </w:pPr>
      <w:r>
        <w:rPr>
          <w:sz w:val="22"/>
          <w:szCs w:val="22"/>
        </w:rPr>
        <w:t xml:space="preserve">More sparse data makes the model rely on per-flow features again, and false alarms grow back toward Lab 3's 115. 2,000 rows keeps most of the benefit of both.</w:t>
      </w:r>
    </w:p>
    <w:p>
      <w:pPr>
        <w:pStyle w:val="Heading2"/>
        <w:spacing w:after="120" w:before="240"/>
      </w:pPr>
      <w:r>
        <w:rPr>
          <w:b/>
          <w:bCs/>
          <w:color w:val="1F4E5F"/>
        </w:rPr>
        <w:t xml:space="preserve">7.3 The arms race: v1 → v2</w:t>
      </w:r>
    </w:p>
    <w:p>
      <w:pPr>
        <w:spacing w:after="160" w:line="300"/>
      </w:pPr>
      <w:r>
        <w:rPr>
          <w:sz w:val="22"/>
          <w:szCs w:val="22"/>
        </w:rPr>
        <w:t xml:space="preserve">The new version catches v1 because 40 slow connections hit one server in one minute, a level normal traffic never reaches. The v2 attack (scripts/make_evasion_v2.py) keeps exactly the same slow connections but spreads them over 4 servers and 10 minutes, with at most one per server per minute. The rule no longer fires, and the model only rates the flows Suspicious. This is a partial bypass.</w:t>
      </w:r>
    </w:p>
    <w:p>
      <w:pPr>
        <w:keepNext/>
        <w:keepLines/>
        <w:spacing w:after="60" w:before="160"/>
        <w:jc w:val="center"/>
      </w:pPr>
      <w:r>
        <w:drawing>
          <wp:inline distT="0" distB="0" distL="0" distR="0">
            <wp:extent cx="5334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5238750"/>
                    </a:xfrm>
                    <a:prstGeom prst="rect">
                      <a:avLst/>
                    </a:prstGeom>
                  </pic:spPr>
                </pic:pic>
              </a:graphicData>
            </a:graphic>
          </wp:inline>
        </w:drawing>
      </w:r>
    </w:p>
    <w:p>
      <w:pPr>
        <w:spacing w:after="200"/>
        <w:jc w:val="center"/>
      </w:pPr>
      <w:r>
        <w:rPr>
          <w:i/>
          <w:iCs/>
          <w:color w:val="5B6B70"/>
          <w:sz w:val="19"/>
          <w:szCs w:val="19"/>
        </w:rPr>
        <w:t xml:space="preserve">Figure 10. NEW: the v2 attack. 0 Threat, 38 Suspicious, 2 Safe. The dashboard warns the analyst to review the borderline flows.</w:t>
      </w:r>
    </w:p>
    <w:p>
      <w:pPr>
        <w:spacing w:after="160" w:line="300"/>
      </w:pPr>
      <w:r>
        <w:rPr>
          <w:sz w:val="22"/>
          <w:szCs w:val="22"/>
        </w:rPr>
        <w:t xml:space="preserve">The trade-off for the attacker: a slow-connection DoS works by filling up one server's connection pool. Spread this thin, each server carries only 1 extra slow connection per minute, which does almost no damage. The defence has not made the attack impossible, but it has forced the attacker into a much weaker one.</w:t>
      </w:r>
    </w:p>
    <w:p>
      <w:pPr>
        <w:pStyle w:val="Heading1"/>
        <w:pBdr>
          <w:bottom w:val="single" w:color="1F4E5F" w:sz="8" w:space="4"/>
        </w:pBdr>
        <w:spacing w:after="160" w:before="360"/>
      </w:pPr>
      <w:r>
        <w:rPr>
          <w:b/>
          <w:bCs/>
          <w:color w:val="1F4E5F"/>
        </w:rPr>
        <w:t xml:space="preserve">8. Web Application and Tests</w:t>
      </w:r>
    </w:p>
    <w:p>
      <w:pPr>
        <w:spacing w:after="160" w:line="300"/>
      </w:pPr>
      <w:r>
        <w:rPr>
          <w:sz w:val="22"/>
          <w:szCs w:val="22"/>
        </w:rPr>
        <w:t xml:space="preserve">The dashboard (streamlit run app.py) has three one-click demo logs (sample, v1, v2) plus a CSV uploader (up to 500 MB). For every upload it shows the Threat / Suspicious / Safe counts, a status banner, a per-server summary table, and a per-flow table with verdict, probability and reason. The sidebar is a model card with the evaluation results. All verdicts can be downloaded as CSV.</w:t>
      </w:r>
    </w:p>
    <w:p>
      <w:pPr>
        <w:keepNext/>
        <w:keepLines/>
        <w:spacing w:after="60" w:before="160"/>
        <w:jc w:val="center"/>
      </w:pPr>
      <w:r>
        <w:drawing>
          <wp:inline distT="0" distB="0" distL="0" distR="0">
            <wp:extent cx="5334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i/>
          <w:iCs/>
          <w:color w:val="5B6B70"/>
          <w:sz w:val="19"/>
          <w:szCs w:val="19"/>
        </w:rPr>
        <w:t xml:space="preserve">Figure 11. The new dashboard before any log is loaded: model card in the sidebar, demo buttons and uploader.</w:t>
      </w:r>
    </w:p>
    <w:p>
      <w:pPr>
        <w:keepNext/>
        <w:keepLines/>
        <w:spacing w:after="60" w:before="16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686050"/>
                    </a:xfrm>
                    <a:prstGeom prst="rect">
                      <a:avLst/>
                    </a:prstGeom>
                  </pic:spPr>
                </pic:pic>
              </a:graphicData>
            </a:graphic>
          </wp:inline>
        </w:drawing>
      </w:r>
    </w:p>
    <w:p>
      <w:pPr>
        <w:spacing w:after="200"/>
        <w:jc w:val="center"/>
      </w:pPr>
      <w:r>
        <w:rPr>
          <w:i/>
          <w:iCs/>
          <w:color w:val="5B6B70"/>
          <w:sz w:val="19"/>
          <w:szCs w:val="19"/>
        </w:rPr>
        <w:t xml:space="preserve">Figure 12. All 11 unit tests pass (feature pipeline, rule calibration, verdict tiers, explanations).</w:t>
      </w:r>
    </w:p>
    <w:p>
      <w:pPr>
        <w:pStyle w:val="Heading1"/>
        <w:pBdr>
          <w:bottom w:val="single" w:color="1F4E5F" w:sz="8" w:space="4"/>
        </w:pBdr>
        <w:spacing w:after="160" w:before="360"/>
      </w:pPr>
      <w:r>
        <w:rPr>
          <w:b/>
          <w:bCs/>
          <w:color w:val="1F4E5F"/>
        </w:rPr>
        <w:t xml:space="preserve">9. How to Run</w:t>
      </w:r>
    </w:p>
    <w:p>
      <w:pPr>
        <w:pStyle w:val="ListParagraph"/>
        <w:numPr>
          <w:ilvl w:val="0"/>
          <w:numId w:val="1"/>
        </w:numPr>
        <w:spacing w:after="80" w:line="280"/>
      </w:pPr>
      <w:r>
        <w:rPr>
          <w:sz w:val="22"/>
          <w:szCs w:val="22"/>
        </w:rPr>
        <w:t xml:space="preserve">pip install -r requirements.txt</w:t>
      </w:r>
    </w:p>
    <w:p>
      <w:pPr>
        <w:pStyle w:val="ListParagraph"/>
        <w:numPr>
          <w:ilvl w:val="0"/>
          <w:numId w:val="1"/>
        </w:numPr>
        <w:spacing w:after="80" w:line="280"/>
      </w:pPr>
      <w:r>
        <w:rPr>
          <w:sz w:val="22"/>
          <w:szCs w:val="22"/>
        </w:rPr>
        <w:t xml:space="preserve">python -m src.train — downloads the 35 MB dataset if missing, trains both models, writes models/ and outputs/</w:t>
      </w:r>
    </w:p>
    <w:p>
      <w:pPr>
        <w:pStyle w:val="ListParagraph"/>
        <w:numPr>
          <w:ilvl w:val="0"/>
          <w:numId w:val="1"/>
        </w:numPr>
        <w:spacing w:after="80" w:line="280"/>
      </w:pPr>
      <w:r>
        <w:rPr>
          <w:sz w:val="22"/>
          <w:szCs w:val="22"/>
        </w:rPr>
        <w:t xml:space="preserve">streamlit run app.py — opens the dashboard</w:t>
      </w:r>
    </w:p>
    <w:p>
      <w:pPr>
        <w:pStyle w:val="ListParagraph"/>
        <w:numPr>
          <w:ilvl w:val="0"/>
          <w:numId w:val="1"/>
        </w:numPr>
        <w:spacing w:after="80" w:line="280"/>
      </w:pPr>
      <w:r>
        <w:rPr>
          <w:sz w:val="22"/>
          <w:szCs w:val="22"/>
        </w:rPr>
        <w:t xml:space="preserve">pytest — runs the unit tests</w:t>
      </w:r>
    </w:p>
    <w:p>
      <w:pPr>
        <w:pStyle w:val="ListParagraph"/>
        <w:numPr>
          <w:ilvl w:val="0"/>
          <w:numId w:val="1"/>
        </w:numPr>
        <w:spacing w:after="80" w:line="280"/>
      </w:pPr>
      <w:r>
        <w:rPr>
          <w:sz w:val="22"/>
          <w:szCs w:val="22"/>
        </w:rPr>
        <w:t xml:space="preserve">python scripts/make_evasion_v2.py — regenerates the v2 attack log (already included)</w:t>
      </w:r>
    </w:p>
    <w:p>
      <w:pPr>
        <w:pStyle w:val="Heading1"/>
        <w:pBdr>
          <w:bottom w:val="single" w:color="1F4E5F" w:sz="8" w:space="4"/>
        </w:pBdr>
        <w:spacing w:after="160" w:before="360"/>
      </w:pPr>
      <w:r>
        <w:rPr>
          <w:b/>
          <w:bCs/>
          <w:color w:val="1F4E5F"/>
        </w:rPr>
        <w:t xml:space="preserve">10. Conclusion</w:t>
      </w:r>
    </w:p>
    <w:p>
      <w:pPr>
        <w:spacing w:after="160" w:line="300"/>
      </w:pPr>
      <w:r>
        <w:rPr>
          <w:sz w:val="22"/>
          <w:szCs w:val="22"/>
        </w:rPr>
        <w:t xml:space="preserve">The improved version fixes the main weakness found in Lab 3. The low-and-slow attack that went completely undetected is now caught in full (0/40 → 40/40). Accuracy on normal traffic also improved: under the honest time-based test, false alarms fell from 115 to 14 and missed attacks from 79 to 53. The key idea is simple: some attacks are only visible when you look at many connections together, so the model must see context, not only single flows.</w:t>
      </w:r>
    </w:p>
    <w:p>
      <w:pPr>
        <w:spacing w:after="160" w:line="300"/>
      </w:pPr>
      <w:r>
        <w:rPr>
          <w:sz w:val="22"/>
          <w:szCs w:val="22"/>
        </w:rPr>
        <w:t xml:space="preserve">The project also showed that improvements need careful testing. Two of the first changes made things worse in ways the random split could not reveal: shortcut learning on traffic volume, and failure on small sampled logs. Only the time split and the sampled-log test exposed them. Finally, the v2 attack shows that every defence invites a counter-move. The detector does not stop it fully, but it forces the attacker into a far less damaging attack and still flags almost every flow for review.</w:t>
      </w:r>
    </w:p>
    <w:p>
      <w:pPr>
        <w:pStyle w:val="Heading1"/>
        <w:pBdr>
          <w:bottom w:val="single" w:color="1F4E5F" w:sz="8" w:space="4"/>
        </w:pBdr>
        <w:spacing w:after="160" w:before="360"/>
      </w:pPr>
      <w:r>
        <w:rPr>
          <w:b/>
          <w:bCs/>
          <w:color w:val="1F4E5F"/>
        </w:rPr>
        <w:t xml:space="preserve">11. Presentation / Defense Prep</w:t>
      </w:r>
    </w:p>
    <w:p>
      <w:pPr>
        <w:spacing w:after="60" w:before="200"/>
      </w:pPr>
      <w:r>
        <w:rPr>
          <w:b/>
          <w:bCs/>
          <w:color w:val="1F4E5F"/>
          <w:sz w:val="22"/>
          <w:szCs w:val="22"/>
        </w:rPr>
        <w:t xml:space="preserve">Q: </w:t>
      </w:r>
      <w:r>
        <w:rPr>
          <w:b/>
          <w:bCs/>
          <w:sz w:val="22"/>
          <w:szCs w:val="22"/>
        </w:rPr>
        <w:t xml:space="preserve">What is the single most important change compared to Lab 3?</w:t>
      </w:r>
    </w:p>
    <w:p>
      <w:pPr>
        <w:spacing w:after="120" w:line="300"/>
        <w:ind w:left="300"/>
      </w:pPr>
      <w:r>
        <w:rPr>
          <w:b/>
          <w:bCs/>
          <w:sz w:val="22"/>
          <w:szCs w:val="22"/>
        </w:rPr>
        <w:t xml:space="preserve">A: </w:t>
      </w:r>
      <w:r>
        <w:rPr>
          <w:sz w:val="22"/>
          <w:szCs w:val="22"/>
        </w:rPr>
        <w:t xml:space="preserve">Context features: the model sees what is happening to the whole server in the same minute, not only the single flow. A slow attack is invisible per flow but obvious per server.</w:t>
      </w:r>
    </w:p>
    <w:p>
      <w:pPr>
        <w:spacing w:after="60" w:before="200"/>
      </w:pPr>
      <w:r>
        <w:rPr>
          <w:b/>
          <w:bCs/>
          <w:color w:val="1F4E5F"/>
          <w:sz w:val="22"/>
          <w:szCs w:val="22"/>
        </w:rPr>
        <w:t xml:space="preserve">Q: </w:t>
      </w:r>
      <w:r>
        <w:rPr>
          <w:b/>
          <w:bCs/>
          <w:sz w:val="22"/>
          <w:szCs w:val="22"/>
        </w:rPr>
        <w:t xml:space="preserve">Why is the time split more honest than the random split?</w:t>
      </w:r>
    </w:p>
    <w:p>
      <w:pPr>
        <w:spacing w:after="120" w:line="300"/>
        <w:ind w:left="300"/>
      </w:pPr>
      <w:r>
        <w:rPr>
          <w:b/>
          <w:bCs/>
          <w:sz w:val="22"/>
          <w:szCs w:val="22"/>
        </w:rPr>
        <w:t xml:space="preserve">A: </w:t>
      </w:r>
      <w:r>
        <w:rPr>
          <w:sz w:val="22"/>
          <w:szCs w:val="22"/>
        </w:rPr>
        <w:t xml:space="preserve">With a random split, flows from the same attack minutes are in both training and test, so the model is partly tested on traffic it has effectively already seen. Training on earlier traffic and testing on later traffic is how a deployed detector really works.</w:t>
      </w:r>
    </w:p>
    <w:p>
      <w:pPr>
        <w:spacing w:after="60" w:before="200"/>
      </w:pPr>
      <w:r>
        <w:rPr>
          <w:b/>
          <w:bCs/>
          <w:color w:val="1F4E5F"/>
          <w:sz w:val="22"/>
          <w:szCs w:val="22"/>
        </w:rPr>
        <w:t xml:space="preserve">Q: </w:t>
      </w:r>
      <w:r>
        <w:rPr>
          <w:b/>
          <w:bCs/>
          <w:sz w:val="22"/>
          <w:szCs w:val="22"/>
        </w:rPr>
        <w:t xml:space="preserve">Why add a rule if you already have a model?</w:t>
      </w:r>
    </w:p>
    <w:p>
      <w:pPr>
        <w:spacing w:after="120" w:line="300"/>
        <w:ind w:left="300"/>
      </w:pPr>
      <w:r>
        <w:rPr>
          <w:b/>
          <w:bCs/>
          <w:sz w:val="22"/>
          <w:szCs w:val="22"/>
        </w:rPr>
        <w:t xml:space="preserve">A: </w:t>
      </w:r>
      <w:r>
        <w:rPr>
          <w:sz w:val="22"/>
          <w:szCs w:val="22"/>
        </w:rPr>
        <w:t xml:space="preserve">The rule covers the attack pattern with almost no real training examples, and its threshold is set from normal traffic, so it raises no false alarms on the training data. It is also easy to explain to an analyst.</w:t>
      </w:r>
    </w:p>
    <w:p>
      <w:pPr>
        <w:spacing w:after="60" w:before="200"/>
      </w:pPr>
      <w:r>
        <w:rPr>
          <w:b/>
          <w:bCs/>
          <w:color w:val="1F4E5F"/>
          <w:sz w:val="22"/>
          <w:szCs w:val="22"/>
        </w:rPr>
        <w:t xml:space="preserve">Q: </w:t>
      </w:r>
      <w:r>
        <w:rPr>
          <w:b/>
          <w:bCs/>
          <w:sz w:val="22"/>
          <w:szCs w:val="22"/>
        </w:rPr>
        <w:t xml:space="preserve">Does the new version stop every attack?</w:t>
      </w:r>
    </w:p>
    <w:p>
      <w:pPr>
        <w:spacing w:after="120" w:line="300"/>
        <w:ind w:left="300"/>
      </w:pPr>
      <w:r>
        <w:rPr>
          <w:b/>
          <w:bCs/>
          <w:sz w:val="22"/>
          <w:szCs w:val="22"/>
        </w:rPr>
        <w:t xml:space="preserve">A: </w:t>
      </w:r>
      <w:r>
        <w:rPr>
          <w:sz w:val="22"/>
          <w:szCs w:val="22"/>
        </w:rPr>
        <w:t xml:space="preserve">No. The v2 attack, spread thinly over several servers, is only marked Suspicious. But spreading it that thin removes most of the attack's power, so the attacker gains very little.</w:t>
      </w:r>
    </w:p>
    <w:p>
      <w:pPr>
        <w:spacing w:after="60" w:before="200"/>
      </w:pPr>
      <w:r>
        <w:rPr>
          <w:b/>
          <w:bCs/>
          <w:color w:val="1F4E5F"/>
          <w:sz w:val="22"/>
          <w:szCs w:val="22"/>
        </w:rPr>
        <w:t xml:space="preserve">Q: </w:t>
      </w:r>
      <w:r>
        <w:rPr>
          <w:b/>
          <w:bCs/>
          <w:sz w:val="22"/>
          <w:szCs w:val="22"/>
        </w:rPr>
        <w:t xml:space="preserve">What would you do next?</w:t>
      </w:r>
    </w:p>
    <w:p>
      <w:pPr>
        <w:spacing w:after="120" w:line="300"/>
        <w:ind w:left="300"/>
      </w:pPr>
      <w:r>
        <w:rPr>
          <w:b/>
          <w:bCs/>
          <w:sz w:val="22"/>
          <w:szCs w:val="22"/>
        </w:rPr>
        <w:t xml:space="preserve">A: </w:t>
      </w:r>
      <w:r>
        <w:rPr>
          <w:sz w:val="22"/>
          <w:szCs w:val="22"/>
        </w:rPr>
        <w:t xml:space="preserve">Train on real IoT botnet data, measure true connection concurrency with second-level timestamps, calibrate the probabilities, and add an analyst feedback loop so reviewed Suspicious flows become new training data.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0"/>
        <w:sz w:val="18"/>
        <w:szCs w:val="18"/>
      </w:rPr>
      <w:t xml:space="preserve">Page </w:t>
    </w:r>
    <w:r>
      <w:rPr>
        <w:color w:val="5B6B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5d645fcd4a5b7d81c95594ceb5b235cc1252d4.png"/><Relationship Id="rId9" Type="http://schemas.openxmlformats.org/officeDocument/2006/relationships/image" Target="media/031bb95aa4e9fbd846416cdaf321ce27a1b2f90e.png"/><Relationship Id="rId10" Type="http://schemas.openxmlformats.org/officeDocument/2006/relationships/image" Target="media/92dbab9aed492b36d5d6c7c20c4d32bc29ea6450.png"/><Relationship Id="rId11" Type="http://schemas.openxmlformats.org/officeDocument/2006/relationships/image" Target="media/51ba5f57911ec29f22c5842e3b96d14915867d0b.png"/><Relationship Id="rId12" Type="http://schemas.openxmlformats.org/officeDocument/2006/relationships/image" Target="media/2035b9252efce6ddec2d759172bd686c7cad1580.png"/><Relationship Id="rId13" Type="http://schemas.openxmlformats.org/officeDocument/2006/relationships/image" Target="media/24051601c44e61af757cd3e88837136ea2f629fa.png"/><Relationship Id="rId14" Type="http://schemas.openxmlformats.org/officeDocument/2006/relationships/image" Target="media/a737de3d959bb4c706a2ad41bbae75c889db0ad8.png"/><Relationship Id="rId15" Type="http://schemas.openxmlformats.org/officeDocument/2006/relationships/image" Target="media/15099076becd30452fc76a60a096b8725a5e3d8a.png"/><Relationship Id="rId16" Type="http://schemas.openxmlformats.org/officeDocument/2006/relationships/image" Target="media/da146b855b68dc5d8311654a5e637fedf7bc2d9e.png"/><Relationship Id="rId17" Type="http://schemas.openxmlformats.org/officeDocument/2006/relationships/image" Target="media/ac931490dc10a67c5d546f9f5737e1419b5b3982.png"/><Relationship Id="rId18" Type="http://schemas.openxmlformats.org/officeDocument/2006/relationships/image" Target="media/2c65e61f0e24e6c817a41c2adfae50072c614c57.png"/><Relationship Id="rId19" Type="http://schemas.openxmlformats.org/officeDocument/2006/relationships/image" Target="media/14699ccbba3246f0ab81c9eb4ba533836967c63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2026-10-12T05:06:41.309Z</dcterms:created>
  <dcterms:modified xsi:type="dcterms:W3CDTF">2026-10-12T05:06:41.309Z</dcterms:modified>
</cp:coreProperties>
</file>

<file path=docProps/custom.xml><?xml version="1.0" encoding="utf-8"?>
<Properties xmlns="http://schemas.openxmlformats.org/officeDocument/2006/custom-properties" xmlns:vt="http://schemas.openxmlformats.org/officeDocument/2006/docPropsVTypes"/>
</file>