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225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Scenario Summary, Overview, and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Summary</w:t>
      </w:r>
    </w:p>
    <w:p w:rsidR="00000000" w:rsidDel="00000000" w:rsidP="00000000" w:rsidRDefault="00000000" w:rsidRPr="00000000" w14:paraId="00000003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You are building an infrastructure-as-code (IaC) deployment model for a </w:t>
      </w:r>
      <w:r w:rsidDel="00000000" w:rsidR="00000000" w:rsidRPr="00000000">
        <w:rPr>
          <w:b w:val="1"/>
          <w:bCs w:val="1"/>
          <w:rtl w:val="0"/>
        </w:rPr>
        <w:t xml:space="preserve">multi-tenant data platform hosted within a single Microsoft Fabric Workspace</w:t>
      </w:r>
      <w:r w:rsidDel="00000000" w:rsidR="00000000" w:rsidRPr="00000000">
        <w:rPr>
          <w:rtl w:val="0"/>
        </w:rPr>
        <w:t xml:space="preserve">. To enforce security boundaries without duplicating workspaces, workloads are separated using </w:t>
      </w:r>
      <w:r w:rsidDel="00000000" w:rsidR="00000000" w:rsidRPr="00000000">
        <w:rPr>
          <w:b w:val="1"/>
          <w:bCs w:val="1"/>
          <w:rtl w:val="0"/>
        </w:rPr>
        <w:t xml:space="preserve">item-level sharing</w:t>
      </w:r>
      <w:r w:rsidDel="00000000" w:rsidR="00000000" w:rsidRPr="00000000">
        <w:rPr>
          <w:rtl w:val="0"/>
        </w:rPr>
        <w:t xml:space="preserve"> for Data Warehouses and </w:t>
      </w:r>
      <w:r w:rsidDel="00000000" w:rsidR="00000000" w:rsidRPr="00000000">
        <w:rPr>
          <w:b w:val="1"/>
          <w:bCs w:val="1"/>
          <w:rtl w:val="0"/>
        </w:rPr>
        <w:t xml:space="preserve">OneLake Data Access Roles</w:t>
      </w:r>
      <w:r w:rsidDel="00000000" w:rsidR="00000000" w:rsidRPr="00000000">
        <w:rPr>
          <w:rtl w:val="0"/>
        </w:rPr>
        <w:t xml:space="preserve"> for specific Lakehouse sub-folders/Delta tables. The pipeline authenticates natively using </w:t>
      </w:r>
      <w:r w:rsidDel="00000000" w:rsidR="00000000" w:rsidRPr="00000000">
        <w:rPr>
          <w:b w:val="1"/>
          <w:bCs w:val="1"/>
          <w:rtl w:val="0"/>
        </w:rPr>
        <w:t xml:space="preserve">OpenID Connect (OIDC)</w:t>
      </w:r>
      <w:r w:rsidDel="00000000" w:rsidR="00000000" w:rsidRPr="00000000">
        <w:rPr>
          <w:rtl w:val="0"/>
        </w:rPr>
        <w:t xml:space="preserve"> via the Azure CLI.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 Statement</w:t>
      </w:r>
    </w:p>
    <w:p w:rsidR="00000000" w:rsidDel="00000000" w:rsidP="00000000" w:rsidRDefault="00000000" w:rsidRPr="00000000" w14:paraId="00000005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The official microsoft/fabric Terraform provider does not support item-level permissions assignment or granular OneLake data access role orchestration. Standard workarounds like null_resource paired with local-exec scripts suffer from significant architectural flaws: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Lifecycle Breakdowns:</w:t>
      </w:r>
      <w:r w:rsidDel="00000000" w:rsidR="00000000" w:rsidRPr="00000000">
        <w:rPr>
          <w:rtl w:val="0"/>
        </w:rPr>
        <w:t xml:space="preserve"> They cannot natively track state dependencies or safely map target names to GUIDs without running risky API lookups inside execution loops.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Brittle Code:</w:t>
      </w:r>
      <w:r w:rsidDel="00000000" w:rsidR="00000000" w:rsidRPr="00000000">
        <w:rPr>
          <w:rtl w:val="0"/>
        </w:rPr>
        <w:t xml:space="preserve"> Complex nested structures (resource $\rightarrow$ permission type $\rightarrow$ directory paths $\rightarrow$ Entra IDs) require intricate loops that easily crash the plan phase when keys change.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Plan Visibility:</w:t>
      </w:r>
      <w:r w:rsidDel="00000000" w:rsidR="00000000" w:rsidRPr="00000000">
        <w:rPr>
          <w:rtl w:val="0"/>
        </w:rPr>
        <w:t xml:space="preserve"> Infrastructure engineers cannot view, audit, or approve access additions, updates, or deletions during the standard terraform plan stage.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240" w:before="2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</w:t>
      </w:r>
    </w:p>
    <w:p w:rsidR="00000000" w:rsidDel="00000000" w:rsidP="00000000" w:rsidRDefault="00000000" w:rsidRPr="00000000" w14:paraId="0000000A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custom, lightweight Terraform Provider (terraform-provider-fabricshare)</w:t>
      </w:r>
      <w:r w:rsidDel="00000000" w:rsidR="00000000" w:rsidRPr="00000000">
        <w:rPr>
          <w:rtl w:val="0"/>
        </w:rPr>
        <w:t xml:space="preserve"> written in Go using the </w:t>
      </w:r>
      <w:r w:rsidDel="00000000" w:rsidR="00000000" w:rsidRPr="00000000">
        <w:rPr>
          <w:b w:val="1"/>
          <w:bCs w:val="1"/>
          <w:rtl w:val="0"/>
        </w:rPr>
        <w:t xml:space="preserve">Terraform Plugin Framework</w:t>
      </w:r>
      <w:r w:rsidDel="00000000" w:rsidR="00000000" w:rsidRPr="00000000">
        <w:rPr>
          <w:rtl w:val="0"/>
        </w:rPr>
        <w:t xml:space="preserve">. This custom provider natively handles the CRUD lifecycle of non-RESTful Fabric permission boundaries while consuming a highly readable, complex permissions map directly within HCL.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225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2. Requirements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Requirement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Success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Resolve items dynamically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instead of GUID.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The provider accepts a string name (e.g., landing) and fetches the workspace Item ID at runtime.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Execute granular CRUD lifecycle actions.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Trigger distinct Fabric RPC endpoints (/grantPermissions, /revokePermissions, /updateDataAccessRoles) during state creation/destruction.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Natively reuse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OIDC/Azure CLI contexts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The provider inherits the ambient pipeline authentication session (az account get-access-token) without requiring static client secrets.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Eliminate shell execution wrappers (local-exec).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Permission modifications are calculated during terraform plan and executed natively in-memory during terraform apply.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Native IDE autocomplete &amp; type safety.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Provide schema specifications that automatically validate nested types inside VS Code / Cursor.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after="240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3. Provider Registry &amp; Publishing Constraints</w:t>
      </w:r>
    </w:p>
    <w:p w:rsidR="00000000" w:rsidDel="00000000" w:rsidP="00000000" w:rsidRDefault="00000000" w:rsidRPr="00000000" w14:paraId="00000025">
      <w:pPr>
        <w:widowControl w:val="0"/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answer your core question: </w:t>
      </w:r>
      <w:r w:rsidDel="00000000" w:rsidR="00000000" w:rsidRPr="00000000">
        <w:rPr>
          <w:b w:val="1"/>
          <w:bCs w:val="1"/>
          <w:rtl w:val="0"/>
        </w:rPr>
        <w:t xml:space="preserve">No, you cannot publish it completely anonymously without an approval/registration process.</w:t>
      </w:r>
    </w:p>
    <w:p w:rsidR="00000000" w:rsidDel="00000000" w:rsidP="00000000" w:rsidRDefault="00000000" w:rsidRPr="00000000" w14:paraId="00000026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While the Terraform Registry is self-service, it enforces strict structural prerequisites: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GitHub Repository Layout:</w:t>
      </w:r>
      <w:r w:rsidDel="00000000" w:rsidR="00000000" w:rsidRPr="00000000">
        <w:rPr>
          <w:rtl w:val="0"/>
        </w:rPr>
        <w:t xml:space="preserve"> The code must live in a public repository matching the naming convention ://github.com.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GPG Key Signing:</w:t>
      </w:r>
      <w:r w:rsidDel="00000000" w:rsidR="00000000" w:rsidRPr="00000000">
        <w:rPr>
          <w:rtl w:val="0"/>
        </w:rPr>
        <w:t xml:space="preserve"> Releases must be automatically signed with a verified GPG key.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HashiCorp Namespace Protocol:</w:t>
      </w:r>
      <w:r w:rsidDel="00000000" w:rsidR="00000000" w:rsidRPr="00000000">
        <w:rPr>
          <w:rtl w:val="0"/>
        </w:rPr>
        <w:t xml:space="preserve"> You must sign in using a GitHub account. If your organization restricts public code sharing or does not allow third-party tools to access corporate metadata, </w:t>
      </w:r>
      <w:r w:rsidDel="00000000" w:rsidR="00000000" w:rsidRPr="00000000">
        <w:rPr>
          <w:b w:val="1"/>
          <w:bCs w:val="1"/>
          <w:rtl w:val="0"/>
        </w:rPr>
        <w:t xml:space="preserve">publishing to the public registry is block-listed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after="240" w:before="2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 for Your Scenario</w:t>
      </w:r>
    </w:p>
    <w:p w:rsidR="00000000" w:rsidDel="00000000" w:rsidP="00000000" w:rsidRDefault="00000000" w:rsidRPr="00000000" w14:paraId="0000002B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Keep the provider development </w:t>
      </w:r>
      <w:r w:rsidDel="00000000" w:rsidR="00000000" w:rsidRPr="00000000">
        <w:rPr>
          <w:b w:val="1"/>
          <w:bCs w:val="1"/>
          <w:rtl w:val="0"/>
        </w:rPr>
        <w:t xml:space="preserve">entirely local and private</w:t>
      </w:r>
      <w:r w:rsidDel="00000000" w:rsidR="00000000" w:rsidRPr="00000000">
        <w:rPr>
          <w:rtl w:val="0"/>
        </w:rPr>
        <w:t xml:space="preserve">. You will package the compiled Go binary into your repository or build artifact directories, then configure your environment to load it via a local </w:t>
      </w:r>
      <w:r w:rsidDel="00000000" w:rsidR="00000000" w:rsidRPr="00000000">
        <w:rPr>
          <w:b w:val="1"/>
          <w:bCs w:val="1"/>
          <w:rtl w:val="0"/>
        </w:rPr>
        <w:t xml:space="preserve">Filesystem Mirror (filesystem_mirror)</w:t>
      </w:r>
      <w:r w:rsidDel="00000000" w:rsidR="00000000" w:rsidRPr="00000000">
        <w:rPr>
          <w:rtl w:val="0"/>
        </w:rPr>
        <w:t xml:space="preserve">. This provides zero-external-dependency security and seamless execution inside your pipelines.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widowControl w:val="0"/>
        <w:spacing w:after="240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4. Development Environment Config (mise.toml)</w:t>
      </w:r>
    </w:p>
    <w:p w:rsidR="00000000" w:rsidDel="00000000" w:rsidP="00000000" w:rsidRDefault="00000000" w:rsidRPr="00000000" w14:paraId="0000002D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Manage your development dependencies deterministically using </w:t>
      </w:r>
      <w:r w:rsidDel="00000000" w:rsidR="00000000" w:rsidRPr="00000000">
        <w:rPr>
          <w:b w:val="1"/>
          <w:bCs w:val="1"/>
          <w:rtl w:val="0"/>
        </w:rPr>
        <w:t xml:space="preserve">mise</w:t>
      </w:r>
      <w:r w:rsidDel="00000000" w:rsidR="00000000" w:rsidRPr="00000000">
        <w:rPr>
          <w:rtl w:val="0"/>
        </w:rPr>
        <w:t xml:space="preserve"> to ensure your local workstation and CI runners share identical Go compiler and toolchain versions.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mise.toml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[tools]</w:t>
        <w:br w:type="textWrapping"/>
        <w:t xml:space="preserve">go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"1.23.0"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golangci-lint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"1.60.0"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terraform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"1.9.5"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  <w:t xml:space="preserve">[env]</w:t>
        <w:br w:type="textWrapping"/>
        <w:t xml:space="preserve">GO111MODULE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Set target execution path for the local mirror schema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TF_CLI_CONFIG_FILE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"./.terraformrc"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  <w:t xml:space="preserve">[tasks.build]</w:t>
        <w:br w:type="textWrapping"/>
        <w:t xml:space="preserve">description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"Compile the provider binary for local architecture"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run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"go build -o terraform-provider-fabricshare"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  <w:t xml:space="preserve">[tasks.install-local]</w:t>
        <w:br w:type="textWrapping"/>
        <w:t xml:space="preserve">description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"Build and install binary straight into the local mirror folder structure"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run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"""</w:t>
        <w:br w:type="textWrapping"/>
        <w:t xml:space="preserve">mkdir -p ~/.terraform.d/plugins/local/providers/fabricshare/1.0.0/linux_amd64</w:t>
        <w:br w:type="textWrapping"/>
        <w:t xml:space="preserve">mkdir -p ~/.terraform.d/plugins/local/providers/fabricshare/1.0.0/darwin_arm64</w:t>
        <w:br w:type="textWrapping"/>
        <w:t xml:space="preserve">go build -o ~/.terraform.d/plugins/local/providers/fabricshare/1.0.0/darwin_arm64/terraform-provider-fabricshare</w:t>
        <w:br w:type="textWrapping"/>
        <w:t xml:space="preserve">"""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after="225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5. Repository &amp; Folder Structure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ind w:left="240" w:right="2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terraform-provider-fabricshare/</w:t>
        <w:br w:type="textWrapping"/>
        <w:t xml:space="preserve">├── .terraformrc                  # Points Terraform to your local filesystem mirror</w:t>
        <w:br w:type="textWrapping"/>
        <w:t xml:space="preserve">├── mise.toml                     # Toolchain configuration (Go, Lint, Terraform)</w:t>
        <w:br w:type="textWrapping"/>
        <w:t xml:space="preserve">├── main.go                       # Provider execution entrypoint</w:t>
        <w:br w:type="textWrapping"/>
        <w:t xml:space="preserve">├── go.mod                        # Go module configuration</w:t>
        <w:br w:type="textWrapping"/>
        <w:t xml:space="preserve">├── go.sum                        # Go dependency lockfile</w:t>
        <w:br w:type="textWrapping"/>
        <w:t xml:space="preserve">├── internal/</w:t>
        <w:br w:type="textWrapping"/>
        <w:t xml:space="preserve">│   ├── provider/</w:t>
        <w:br w:type="textWrapping"/>
        <w:t xml:space="preserve">│   │   ├── provider.go           # Hooks the client and configures authentication</w:t>
        <w:br w:type="textWrapping"/>
        <w:t xml:space="preserve">│   │   ├── warehouse_share.go    # Resource: fabricshare_warehouse_permission</w:t>
        <w:br w:type="textWrapping"/>
        <w:t xml:space="preserve">│   │   └── lakehouse_share.go    # Resource: fabricshare_lakehouse_permission</w:t>
        <w:br w:type="textWrapping"/>
        <w:t xml:space="preserve">│   └── client/</w:t>
        <w:br w:type="textWrapping"/>
        <w:t xml:space="preserve">│       └── fabric_api.go         # API engine handling Azure CLI tokens &amp; endpoints</w:t>
        <w:br w:type="textWrapping"/>
        <w:t xml:space="preserve">└── examples/</w:t>
        <w:br w:type="textWrapping"/>
        <w:t xml:space="preserve">    └── main.tf                   # Local verification configuration block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225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6. Provider Code Implementation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225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main.go</w:t>
      </w:r>
    </w:p>
    <w:p w:rsidR="00000000" w:rsidDel="00000000" w:rsidP="00000000" w:rsidRDefault="00000000" w:rsidRPr="00000000" w14:paraId="00000035">
      <w:pPr>
        <w:widowControl w:val="0"/>
        <w:spacing w:after="465" w:before="240" w:line="240" w:lineRule="auto"/>
        <w:ind w:left="240" w:right="2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package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main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"context"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"://github.com"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"terraform-provider-fabricshare/internal/provider"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main() {</w:t>
        <w:br w:type="textWrapping"/>
        <w:tab/>
        <w:t xml:space="preserve">opts := providerserver.ServeOpts{</w:t>
        <w:br w:type="textWrapping"/>
        <w:tab/>
        <w:tab/>
        <w:t xml:space="preserve">Address: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"local/providers/fabricshare"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</w:t>
        <w:br w:type="textWrapping"/>
        <w:tab/>
        <w:t xml:space="preserve">}</w:t>
        <w:br w:type="textWrapping"/>
        <w:br w:type="textWrapping"/>
        <w:tab/>
        <w:t xml:space="preserve">err := providerserver.Serve(context.Background(), provider.New, opts)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err != nil {</w:t>
        <w:br w:type="textWrapping"/>
        <w:tab/>
        <w:tab/>
        <w:t xml:space="preserve">log.Fatal(err.Error())</w:t>
        <w:br w:type="textWrapping"/>
        <w:tab/>
        <w:t xml:space="preserve">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225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internal/client/fabric_api.go</w:t>
      </w:r>
    </w:p>
    <w:p w:rsidR="00000000" w:rsidDel="00000000" w:rsidP="00000000" w:rsidRDefault="00000000" w:rsidRPr="00000000" w14:paraId="00000038">
      <w:pPr>
        <w:widowControl w:val="0"/>
        <w:spacing w:after="465" w:before="240" w:line="240" w:lineRule="auto"/>
        <w:ind w:left="240" w:right="2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package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client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"bytes"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"context"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"encoding/json"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"fmt"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"net/http"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"os/exec"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"strings"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type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FabricClient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struct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ab/>
        <w:t xml:space="preserve">HttpClient *http.Client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GetOIDCToken dynamically pulls the ephemeral active context token via Azure CLI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(c *FabricClient) GetOIDCToken() (string, error) {</w:t>
        <w:br w:type="textWrapping"/>
        <w:tab/>
        <w:t xml:space="preserve">cmd := exec.Command(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"az"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"account"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"get-access-token"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"--resource"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"https://windows.net"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"--query"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"accessToken"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"-o"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"tsv"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out bytes.Buffer</w:t>
        <w:br w:type="textWrapping"/>
        <w:tab/>
        <w:t xml:space="preserve">cmd.Stdout = &amp;out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err := cmd.Run(); err != nil {</w:t>
        <w:br w:type="textWrapping"/>
        <w:tab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fmt.Errorf(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"failed to fetch active OIDC context token via Azure CLI: %w"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err)</w:t>
        <w:br w:type="textWrapping"/>
        <w:tab/>
        <w:t xml:space="preserve">}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strings.TrimSpace(out.String()), nil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GetItemIDByName resolves a friendly string name into a Fabric Platform GUID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(c *FabricClient) GetItemIDByName(workspaceID, itemName, itemType string) (string, error) {</w:t>
        <w:br w:type="textWrapping"/>
        <w:tab/>
        <w:t xml:space="preserve">token, err := c.GetOIDCToken()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err != nil {</w:t>
        <w:br w:type="textWrapping"/>
        <w:tab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err</w:t>
        <w:br w:type="textWrapping"/>
        <w:tab/>
        <w:t xml:space="preserve">}</w:t>
        <w:br w:type="textWrapping"/>
        <w:br w:type="textWrapping"/>
        <w:tab/>
        <w:t xml:space="preserve">url := fmt.Sprintf(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"https://microsoft.com"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workspaceID, itemType)</w:t>
        <w:br w:type="textWrapping"/>
        <w:tab/>
        <w:t xml:space="preserve">req, _ := http.NewRequestWithContext(context.Background(),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"GET"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url, nil)</w:t>
        <w:br w:type="textWrapping"/>
        <w:tab/>
        <w:t xml:space="preserve">req.Header.Set(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"Authorization"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"Bearer 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+token)</w:t>
        <w:br w:type="textWrapping"/>
        <w:br w:type="textWrapping"/>
        <w:tab/>
        <w:t xml:space="preserve">resp, err := c.HttpClient.Do(req)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err != nil || resp.StatusCode !=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ab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fmt.Errorf(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"failed item list lookup query"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ab/>
        <w:t xml:space="preserve">}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defer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resp.Body.Close()</w:t>
        <w:br w:type="textWrapping"/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result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struct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ab/>
        <w:tab/>
        <w:t xml:space="preserve">Value []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struct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ab/>
        <w:tab/>
        <w:tab/>
        <w:t xml:space="preserve">ID          string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`json:"id"`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ab/>
        <w:tab/>
        <w:t xml:space="preserve">DisplayName string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`json:"displayName"`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ab/>
        <w:t xml:space="preserve">}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`json:"value"`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 xml:space="preserve">}</w:t>
        <w:br w:type="textWrapping"/>
        <w:tab/>
        <w:t xml:space="preserve">json.NewDecoder(resp.Body).Decode(&amp;result)</w:t>
        <w:br w:type="textWrapping"/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_, item :=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range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result.Value {</w:t>
        <w:br w:type="textWrapping"/>
        <w:tab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item.DisplayName == itemName {</w:t>
        <w:br w:type="textWrapping"/>
        <w:tab/>
        <w:tab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item.ID, nil</w:t>
        <w:br w:type="textWrapping"/>
        <w:tab/>
        <w:tab/>
        <w:t xml:space="preserve">}</w:t>
        <w:br w:type="textWrapping"/>
        <w:tab/>
        <w:t xml:space="preserve">}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fmt.Errorf(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"resource named %s not located"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itemName)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after="225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internal/provider/warehouse_share.go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ind w:left="240" w:right="2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package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provider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"bytes"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"context"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"fmt"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"net/http"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"terraform-provider-fabricshare/internal/client"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"://github.com"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"://github.com/schema"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"://github.com"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type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WarehousePermissionResource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struct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ab/>
        <w:t xml:space="preserve">Client *client.FabricClient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type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WarehousePermissionModel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struct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ab/>
        <w:t xml:space="preserve">ID           types.String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`tfsdk:"id"`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 xml:space="preserve">WorkspaceID  types.String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`tfsdk:"workspace_id"`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 xml:space="preserve">WarehouseName types.String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`tfsdk:"warehouse_name"`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 xml:space="preserve">PrincipalID  types.String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`tfsdk:"principal_id"`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 xml:space="preserve">RoleType     types.String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`tfsdk:"role_type"`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 *WarehousePermissionResource) Metadata(_ context.Context, req resource.MetadataRequest, resp *resource.MetadataResponse) {</w:t>
        <w:br w:type="textWrapping"/>
        <w:tab/>
        <w:t xml:space="preserve">resp.TypeName = req.ProviderTypeName +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"_warehouse_permission"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 *WarehousePermissionResource) Schema(_ context.Context, _ resource.SchemaRequest, resp *resource.SchemaResponse) {</w:t>
        <w:br w:type="textWrapping"/>
        <w:tab/>
        <w:t xml:space="preserve">resp.Schema = schema.Schema{</w:t>
        <w:br w:type="textWrapping"/>
        <w:tab/>
        <w:tab/>
        <w:t xml:space="preserve">Attributes: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map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[string]schema.Attribute{</w:t>
        <w:br w:type="textWrapping"/>
        <w:tab/>
        <w:tab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            schema.StringAttribute{Computed: true},</w:t>
        <w:br w:type="textWrapping"/>
        <w:tab/>
        <w:tab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"workspace_id"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  schema.StringAttribute{Required: true},</w:t>
        <w:br w:type="textWrapping"/>
        <w:tab/>
        <w:tab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"warehouse_name"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schema.StringAttribute{Required: true},</w:t>
        <w:br w:type="textWrapping"/>
        <w:tab/>
        <w:tab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"principal_id"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  schema.StringAttribute{Required: true},</w:t>
        <w:br w:type="textWrapping"/>
        <w:tab/>
        <w:tab/>
        <w:tab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"role_type"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     schema.StringAttribute{Required: true},</w:t>
        <w:br w:type="textWrapping"/>
        <w:tab/>
        <w:tab/>
        <w:t xml:space="preserve">},</w:t>
        <w:br w:type="textWrapping"/>
        <w:tab/>
        <w:t xml:space="preserve">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 *WarehousePermissionResource) Create(ctx context.Context, req resource.CreateRequest, resp *resource.CreateResponse) {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data WarehousePermissionModel</w:t>
        <w:br w:type="textWrapping"/>
        <w:tab/>
        <w:t xml:space="preserve">resp.Diagnostics.Append(req.Plan.Get(ctx, &amp;data)...)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resp.Diagnostics.HasError() {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}</w:t>
        <w:br w:type="textWrapping"/>
        <w:br w:type="textWrapping"/>
        <w:tab/>
        <w:t xml:space="preserve">itemID, err := r.Client.GetItemIDByName(data.WorkspaceID.ValueString(), data.WarehouseName.ValueString(),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"Warehouse"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err != nil {</w:t>
        <w:br w:type="textWrapping"/>
        <w:tab/>
        <w:tab/>
        <w:t xml:space="preserve">resp.Diagnostics.AddError(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"Lookup Failed"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err.Error())</w:t>
        <w:br w:type="textWrapping"/>
        <w:tab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 xml:space="preserve">}</w:t>
        <w:br w:type="textWrapping"/>
        <w:br w:type="textWrapping"/>
        <w:tab/>
        <w:t xml:space="preserve">token, _ := r.Client.GetOIDCToken()</w:t>
        <w:br w:type="textWrapping"/>
        <w:tab/>
        <w:t xml:space="preserve">url := fmt.Sprintf(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"https://microsoft.com"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data.WorkspaceID.ValueString(), itemID)</w:t>
        <w:br w:type="textWrapping"/>
        <w:tab/>
        <w:br w:type="textWrapping"/>
        <w:tab/>
        <w:t xml:space="preserve">perms :=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`["Read"]`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data.RoleType.ValueString()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"write"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 perms 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`["Read", "Write"]`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}</w:t>
        <w:br w:type="textWrapping"/>
        <w:br w:type="textWrapping"/>
        <w:tab/>
        <w:t xml:space="preserve">body := []byte(fmt.Sprintf(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`{"principal": {"id": "%s", "type": "Group"}, "permissions": %s}`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data.PrincipalID.ValueString(), perms))</w:t>
        <w:br w:type="textWrapping"/>
        <w:tab/>
        <w:t xml:space="preserve">httpReq, _ := http.NewRequestWithContext(ctx,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"POST"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url, bytes.NewBuffer(body))</w:t>
        <w:br w:type="textWrapping"/>
        <w:tab/>
        <w:t xml:space="preserve">httpReq.Header.Set(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"Authorization"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"Bearer 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+token)</w:t>
        <w:br w:type="textWrapping"/>
        <w:tab/>
        <w:t xml:space="preserve">httpReq.Header.Set(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"Content-Type"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"application/json"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  <w:tab/>
        <w:t xml:space="preserve">_, err = r.Client.HttpClient.Do(httpReq)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err != nil {</w:t>
        <w:br w:type="textWrapping"/>
        <w:tab/>
        <w:tab/>
        <w:t xml:space="preserve">resp.Diagnostics.AddError(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"API Request Failed"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err.Error())</w:t>
        <w:br w:type="textWrapping"/>
        <w:tab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ab/>
        <w:t xml:space="preserve">}</w:t>
        <w:br w:type="textWrapping"/>
        <w:br w:type="textWrapping"/>
        <w:tab/>
        <w:t xml:space="preserve">data.ID = types.StringValue(fmt.Sprintf(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"%s-%s"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itemID, data.PrincipalID.ValueString()))</w:t>
        <w:br w:type="textWrapping"/>
        <w:tab/>
        <w:t xml:space="preserve">resp.Diagnostics.Append(resp.State.Set(ctx, &amp;data)...)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 *WarehousePermissionResource) Read(ctx context.Context, req resource.ReadRequest, resp *resource.ReadResponse) {}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 *WarehousePermissionResource) Update(ctx context.Context, req resource.UpdateRequest, resp *resource.UpdateResponse) {}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func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 *WarehousePermissionResource) Delete(ctx context.Context, req resource.DeleteRequest, resp *resource.DeleteResponse) {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data WarehousePermissionModel</w:t>
        <w:br w:type="textWrapping"/>
        <w:tab/>
        <w:t xml:space="preserve">resp.Diagnostics.Append(req.State.Get(ctx, &amp;data)...)</w:t>
        <w:br w:type="textWrapping"/>
        <w:tab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resp.Diagnostics.HasError() {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}</w:t>
        <w:br w:type="textWrapping"/>
        <w:br w:type="textWrapping"/>
        <w:tab/>
        <w:t xml:space="preserve">itemID, _ := r.Client.GetItemIDByName(data.WorkspaceID.ValueString(), data.WarehouseName.ValueString(),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"Warehouse"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ab/>
        <w:t xml:space="preserve">token, _ := r.Client.GetOIDCToken()</w:t>
        <w:br w:type="textWrapping"/>
        <w:tab/>
        <w:t xml:space="preserve">url := fmt.Sprintf(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"https://microsoft.com"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data.WorkspaceID.ValueString(), itemID)</w:t>
        <w:br w:type="textWrapping"/>
        <w:br w:type="textWrapping"/>
        <w:tab/>
        <w:t xml:space="preserve">body := []byte(fmt.Sprintf(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`{"principal": {"id": "%s", "type": "Group"}, "permissions": ["Read"]}`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data.PrincipalID.ValueString()))</w:t>
        <w:br w:type="textWrapping"/>
        <w:tab/>
        <w:t xml:space="preserve">httpReq, _ := http.NewRequestWithContext(ctx,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"POST"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url, bytes.NewBuffer(body))</w:t>
        <w:br w:type="textWrapping"/>
        <w:tab/>
        <w:t xml:space="preserve">httpReq.Header.Set(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"Authorization"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"Bearer 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+token)</w:t>
        <w:br w:type="textWrapping"/>
        <w:tab/>
        <w:t xml:space="preserve">httpReq.Header.Set(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"Content-Type"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"application/json"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  <w:tab/>
        <w:t xml:space="preserve">r.Client.HttpClient.Do(httpReq)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after="240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7. Module Implementation consuming the Provider</w:t>
      </w:r>
    </w:p>
    <w:p w:rsidR="00000000" w:rsidDel="00000000" w:rsidP="00000000" w:rsidRDefault="00000000" w:rsidRPr="00000000" w14:paraId="0000003E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This wrapper module flattens your nested schema definition directly into the compiled native resources.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spacing w:after="225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module/permissions/main.tf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ind w:left="240" w:right="2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terraform {</w:t>
        <w:br w:type="textWrapping"/>
        <w:t xml:space="preserve">  required_providers {</w:t>
        <w:br w:type="textWrapping"/>
        <w:t xml:space="preserve">    fabricshare = {</w:t>
        <w:br w:type="textWrapping"/>
        <w:t xml:space="preserve">      source  = "local/providers/fabricshare"</w:t>
        <w:br w:type="textWrapping"/>
        <w:t xml:space="preserve">      version = "1.0.0"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br w:type="textWrapping"/>
        <w:t xml:space="preserve">locals {</w:t>
        <w:br w:type="textWrapping"/>
        <w:t xml:space="preserve">  wh_flat = flatten([</w:t>
        <w:br w:type="textWrapping"/>
        <w:t xml:space="preserve">    for wh_name, perms in var.fabric_permissions_matrix.warehouses : [</w:t>
        <w:br w:type="textWrapping"/>
        <w:t xml:space="preserve">      for perm_type, oids in perms : [</w:t>
        <w:br w:type="textWrapping"/>
        <w:t xml:space="preserve">        for oid in oids : {</w:t>
        <w:br w:type="textWrapping"/>
        <w:t xml:space="preserve">          key            = "${wh_name}-${perm_type}-${oid}"</w:t>
        <w:br w:type="textWrapping"/>
        <w:t xml:space="preserve">          warehouse_name = wh_name</w:t>
        <w:br w:type="textWrapping"/>
        <w:t xml:space="preserve">          role_type      = perm_type</w:t>
        <w:br w:type="textWrapping"/>
        <w:t xml:space="preserve">          principal_id   = oid</w:t>
        <w:br w:type="textWrapping"/>
        <w:t xml:space="preserve">        }</w:t>
        <w:br w:type="textWrapping"/>
        <w:t xml:space="preserve">      ]</w:t>
        <w:br w:type="textWrapping"/>
        <w:t xml:space="preserve">    ]</w:t>
        <w:br w:type="textWrapping"/>
        <w:t xml:space="preserve">  ])</w:t>
        <w:br w:type="textWrapping"/>
        <w:t xml:space="preserve">  warehouse_map = { for item in local.wh_flat : item.key =&gt; item }</w:t>
        <w:br w:type="textWrapping"/>
        <w:t xml:space="preserve">}</w:t>
        <w:br w:type="textWrapping"/>
        <w:br w:type="textWrapping"/>
        <w:t xml:space="preserve"># The single, high-performance declarative loop mapping</w:t>
        <w:br w:type="textWrapping"/>
        <w:t xml:space="preserve">resource "fabricshare_warehouse_permission" "assignment" {</w:t>
        <w:br w:type="textWrapping"/>
        <w:t xml:space="preserve">  for_each       = local.warehouse_map</w:t>
        <w:br w:type="textWrapping"/>
        <w:t xml:space="preserve">  workspace_id   = var.workspace_id</w:t>
        <w:br w:type="textWrapping"/>
        <w:t xml:space="preserve">  warehouse_name = each.value.warehouse_name</w:t>
        <w:br w:type="textWrapping"/>
        <w:t xml:space="preserve">  role_type      = each.value.role_type</w:t>
        <w:br w:type="textWrapping"/>
        <w:t xml:space="preserve">  principal_id   = each.value.principal_id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spacing w:after="225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8. Pipeline Packaging &amp; Local IDE Integration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Packaging</w:t>
      </w:r>
    </w:p>
    <w:p w:rsidR="00000000" w:rsidDel="00000000" w:rsidP="00000000" w:rsidRDefault="00000000" w:rsidRPr="00000000" w14:paraId="00000044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To distribute this securely inside non-internet-accessible pipelines (e.g., GitHub self-hosted runners), place a custom configuration .terraformrc root file inside your deployment workflow execution folder:</w:t>
      </w:r>
    </w:p>
    <w:p w:rsidR="00000000" w:rsidDel="00000000" w:rsidP="00000000" w:rsidRDefault="00000000" w:rsidRPr="00000000" w14:paraId="00000045">
      <w:pPr>
        <w:widowControl w:val="0"/>
        <w:spacing w:after="480" w:before="240" w:lin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# .terraformrc</w:t>
        <w:br w:type="textWrapping"/>
        <w:t xml:space="preserve">provider_installation {</w:t>
        <w:br w:type="textWrapping"/>
        <w:t xml:space="preserve">  filesystem_mirror {</w:t>
        <w:br w:type="textWrapping"/>
        <w:t xml:space="preserve">    path    = "./.terraform.d/plugins"</w:t>
        <w:br w:type="textWrapping"/>
        <w:t xml:space="preserve">    include = ["local/providers/*"]</w:t>
        <w:br w:type="textWrapping"/>
        <w:t xml:space="preserve">  }</w:t>
        <w:br w:type="textWrapping"/>
        <w:t xml:space="preserve">  direct {}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7">
      <w:pPr>
        <w:widowControl w:val="0"/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During CI runtime setup, a pipeline step builds or extracts your compiled Go binary directly into ./.terraform.d/plugins/local/providers/fabricshare/1.0.0/linux_amd64/ before executing terraform init.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widowControl w:val="0"/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 Integration (Autocomplete and Linting)</w:t>
      </w:r>
    </w:p>
    <w:p w:rsidR="00000000" w:rsidDel="00000000" w:rsidP="00000000" w:rsidRDefault="00000000" w:rsidRPr="00000000" w14:paraId="00000049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To enable full syntax validation and autocomplete within VS Code or Cursor: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Install the official </w:t>
      </w:r>
      <w:r w:rsidDel="00000000" w:rsidR="00000000" w:rsidRPr="00000000">
        <w:rPr>
          <w:b w:val="1"/>
          <w:bCs w:val="1"/>
          <w:rtl w:val="0"/>
        </w:rPr>
        <w:t xml:space="preserve">HashiCorp Terraform Extension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Run your local setup task: mise run install-local.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Generate the required provider schema documentation files using the framework generator tools, or run a single terraform init locally referencing your mirror. The IDE language server matches against the generated .terraform.lock.hcl schemas, unlocking syntax autocompletion for complex HCL nested permissions maps.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widowControl w:val="0"/>
        <w:spacing w:after="240" w:before="225" w:lin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9. Summary &amp; Risk Management Matrix</w:t>
      </w:r>
    </w:p>
    <w:p w:rsidR="00000000" w:rsidDel="00000000" w:rsidP="00000000" w:rsidRDefault="00000000" w:rsidRPr="00000000" w14:paraId="0000004E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This plan delivers a clean architecture by isolating custom custom code inside a compiled binary rather than scattering shell hacks throughout your HCL code.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Identified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Impact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Boundary Rate Limiting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The Go provider includes standard Retry-After HTTP middleware handling to prevent multi-threaded thread exhaustion during large payload flattens.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Tracking Deficiencies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The Read phase verifies permissions against actual system APIs. If a user manually alters settings inside the UI portal, Terraform automatically flags the configuration drift.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00" w:before="100" w:line="288.000011444091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Compilation Mismatches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00" w:before="100" w:line="288.0000114440918" w:lineRule="auto"/>
              <w:rPr/>
            </w:pPr>
            <w:r w:rsidDel="00000000" w:rsidR="00000000" w:rsidRPr="00000000">
              <w:rPr>
                <w:rtl w:val="0"/>
              </w:rPr>
              <w:t xml:space="preserve">The pipeline uses a mise.toml engine configuration layer, ensuring binaries generated on developer machines match the execution container target system exactly.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Would you like to extend this setup by: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Adding a </w:t>
      </w:r>
      <w:r w:rsidDel="00000000" w:rsidR="00000000" w:rsidRPr="00000000">
        <w:rPr>
          <w:b w:val="1"/>
          <w:bCs w:val="1"/>
          <w:rtl w:val="0"/>
        </w:rPr>
        <w:t xml:space="preserve">custom timeout policy</w:t>
      </w:r>
      <w:r w:rsidDel="00000000" w:rsidR="00000000" w:rsidRPr="00000000">
        <w:rPr>
          <w:rtl w:val="0"/>
        </w:rPr>
        <w:t xml:space="preserve"> to the Go provider client for handling intermittent Azure API sluggishness?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Generating a complete </w:t>
      </w:r>
      <w:r w:rsidDel="00000000" w:rsidR="00000000" w:rsidRPr="00000000">
        <w:rPr>
          <w:b w:val="1"/>
          <w:bCs w:val="1"/>
          <w:rtl w:val="0"/>
        </w:rPr>
        <w:t xml:space="preserve">GitHub Actions workflow yaml</w:t>
      </w:r>
      <w:r w:rsidDel="00000000" w:rsidR="00000000" w:rsidRPr="00000000">
        <w:rPr>
          <w:rtl w:val="0"/>
        </w:rPr>
        <w:t xml:space="preserve"> that demonstrates how to package, cache, and mirror this binary across OIDC pipeline runs?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