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chjqjgfttnp" w:id="0"/>
      <w:bookmarkEnd w:id="0"/>
      <w:r w:rsidDel="00000000" w:rsidR="00000000" w:rsidRPr="00000000">
        <w:rPr>
          <w:b w:val="1"/>
          <w:bCs w:val="1"/>
          <w:sz w:val="46"/>
          <w:szCs w:val="46"/>
          <w:rtl w:val="0"/>
        </w:rPr>
        <w:t xml:space="preserve">Study guide: Principles of graphic design</w:t>
      </w:r>
    </w:p>
    <w:p w:rsidR="00000000" w:rsidDel="00000000" w:rsidP="00000000" w:rsidRDefault="00000000" w:rsidRPr="00000000" w14:paraId="00000002">
      <w:pPr>
        <w:rPr>
          <w:b w:val="1"/>
          <w:bCs w:val="1"/>
          <w:color w:val="9900ff"/>
          <w:sz w:val="62"/>
          <w:szCs w:val="62"/>
        </w:rPr>
      </w:pPr>
      <w:r w:rsidDel="00000000" w:rsidR="00000000" w:rsidRPr="00000000">
        <w:rPr>
          <w:rFonts w:ascii="Fira Mono" w:cs="Fira Mono" w:eastAsia="Fira Mono" w:hAnsi="Fira Mono"/>
          <w:rtl w:val="0"/>
        </w:rPr>
        <w:t xml:space="preserve">⭐ </w:t>
      </w:r>
      <w:hyperlink r:id="rId6">
        <w:r w:rsidDel="00000000" w:rsidR="00000000" w:rsidRPr="00000000">
          <w:rPr>
            <w:i w:val="1"/>
            <w:iCs w:val="1"/>
            <w:color w:val="1155cc"/>
            <w:u w:val="single"/>
            <w:rtl w:val="0"/>
          </w:rPr>
          <w:t xml:space="preserve">Based on this reading.</w:t>
        </w:r>
      </w:hyperlink>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vdvsxc6gwr9n" w:id="1"/>
      <w:bookmarkEnd w:id="1"/>
      <w:r w:rsidDel="00000000" w:rsidR="00000000" w:rsidRPr="00000000">
        <w:rPr>
          <w:b w:val="1"/>
          <w:bCs w:val="1"/>
          <w:sz w:val="34"/>
          <w:szCs w:val="34"/>
          <w:rtl w:val="0"/>
        </w:rPr>
        <w:t xml:space="preserve">1. Contrast in graphic design</w:t>
      </w:r>
    </w:p>
    <w:p w:rsidR="00000000" w:rsidDel="00000000" w:rsidP="00000000" w:rsidRDefault="00000000" w:rsidRPr="00000000" w14:paraId="00000004">
      <w:pPr>
        <w:numPr>
          <w:ilvl w:val="0"/>
          <w:numId w:val="9"/>
        </w:numPr>
        <w:spacing w:after="0" w:afterAutospacing="0" w:before="240" w:lineRule="auto"/>
        <w:ind w:left="720" w:hanging="360"/>
      </w:pPr>
      <w:r w:rsidDel="00000000" w:rsidR="00000000" w:rsidRPr="00000000">
        <w:rPr>
          <w:rtl w:val="0"/>
        </w:rPr>
        <w:t xml:space="preserve">Creates visual interest and directs attention</w:t>
      </w:r>
    </w:p>
    <w:p w:rsidR="00000000" w:rsidDel="00000000" w:rsidP="00000000" w:rsidRDefault="00000000" w:rsidRPr="00000000" w14:paraId="00000005">
      <w:pPr>
        <w:numPr>
          <w:ilvl w:val="0"/>
          <w:numId w:val="9"/>
        </w:numPr>
        <w:spacing w:after="0" w:afterAutospacing="0" w:before="0" w:beforeAutospacing="0" w:lineRule="auto"/>
        <w:ind w:left="720" w:hanging="360"/>
      </w:pPr>
      <w:r w:rsidDel="00000000" w:rsidR="00000000" w:rsidRPr="00000000">
        <w:rPr>
          <w:rtl w:val="0"/>
        </w:rPr>
        <w:t xml:space="preserve">Use contrasting colors, sizes, or fonts to make key elements stand out</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rtl w:val="0"/>
        </w:rPr>
        <w:t xml:space="preserve">Essential for readability in print and digital designs</w:t>
      </w:r>
    </w:p>
    <w:p w:rsidR="00000000" w:rsidDel="00000000" w:rsidP="00000000" w:rsidRDefault="00000000" w:rsidRPr="00000000" w14:paraId="00000007">
      <w:pPr>
        <w:numPr>
          <w:ilvl w:val="0"/>
          <w:numId w:val="9"/>
        </w:numPr>
        <w:spacing w:after="240" w:before="0" w:beforeAutospacing="0" w:lineRule="auto"/>
        <w:ind w:left="720" w:hanging="360"/>
      </w:pPr>
      <w:r w:rsidDel="00000000" w:rsidR="00000000" w:rsidRPr="00000000">
        <w:rPr>
          <w:rtl w:val="0"/>
        </w:rPr>
        <w:t xml:space="preserve">Example: Using a bold, large font for headlines against regular, smaller body text</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x9me7wl65olc" w:id="2"/>
      <w:bookmarkEnd w:id="2"/>
      <w:r w:rsidDel="00000000" w:rsidR="00000000" w:rsidRPr="00000000">
        <w:rPr>
          <w:b w:val="1"/>
          <w:bCs w:val="1"/>
          <w:sz w:val="34"/>
          <w:szCs w:val="34"/>
          <w:rtl w:val="0"/>
        </w:rPr>
        <w:t xml:space="preserve">2. Balance in layouts</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Symmetrical balance: Evenly distributed elements, creates a formal feel</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Asymmetrical balance: Uneven distribution, can create dynamic compositions</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Important for creating visually stable designs in posters, brochures, and web pages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f6wzli76pe9k" w:id="3"/>
      <w:bookmarkEnd w:id="3"/>
      <w:r w:rsidDel="00000000" w:rsidR="00000000" w:rsidRPr="00000000">
        <w:rPr>
          <w:b w:val="1"/>
          <w:bCs w:val="1"/>
          <w:sz w:val="34"/>
          <w:szCs w:val="34"/>
          <w:rtl w:val="0"/>
        </w:rPr>
        <w:t xml:space="preserve">3. Emphasis in visual hierarchy</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Guides the viewer's eye to the most important information</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Achieved through size, color, placement, or white space</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Critical in logo design, advertising, and information graphics</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Example: Making a call-to-action button larger or a different color on a webpage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qfkgk0hx8n4t" w:id="4"/>
      <w:bookmarkEnd w:id="4"/>
      <w:r w:rsidDel="00000000" w:rsidR="00000000" w:rsidRPr="00000000">
        <w:rPr>
          <w:b w:val="1"/>
          <w:bCs w:val="1"/>
          <w:sz w:val="34"/>
          <w:szCs w:val="34"/>
          <w:rtl w:val="0"/>
        </w:rPr>
        <w:t xml:space="preserve">4. Proportion in design elements</w:t>
      </w:r>
    </w:p>
    <w:p w:rsidR="00000000" w:rsidDel="00000000" w:rsidP="00000000" w:rsidRDefault="00000000" w:rsidRPr="00000000" w14:paraId="00000012">
      <w:pPr>
        <w:numPr>
          <w:ilvl w:val="0"/>
          <w:numId w:val="13"/>
        </w:numPr>
        <w:spacing w:after="0" w:afterAutospacing="0" w:before="240" w:lineRule="auto"/>
        <w:ind w:left="720" w:hanging="360"/>
      </w:pPr>
      <w:r w:rsidDel="00000000" w:rsidR="00000000" w:rsidRPr="00000000">
        <w:rPr>
          <w:rtl w:val="0"/>
        </w:rPr>
        <w:t xml:space="preserve">Relates to the size relationships between design elements</w:t>
      </w:r>
    </w:p>
    <w:p w:rsidR="00000000" w:rsidDel="00000000" w:rsidP="00000000" w:rsidRDefault="00000000" w:rsidRPr="00000000" w14:paraId="00000013">
      <w:pPr>
        <w:numPr>
          <w:ilvl w:val="0"/>
          <w:numId w:val="13"/>
        </w:numPr>
        <w:spacing w:after="0" w:afterAutospacing="0" w:before="0" w:beforeAutospacing="0" w:lineRule="auto"/>
        <w:ind w:left="720" w:hanging="360"/>
      </w:pPr>
      <w:r w:rsidDel="00000000" w:rsidR="00000000" w:rsidRPr="00000000">
        <w:rPr>
          <w:rtl w:val="0"/>
        </w:rPr>
        <w:t xml:space="preserve">Used to create focal points and guide viewers through a design</w:t>
      </w:r>
    </w:p>
    <w:p w:rsidR="00000000" w:rsidDel="00000000" w:rsidP="00000000" w:rsidRDefault="00000000" w:rsidRPr="00000000" w14:paraId="00000014">
      <w:pPr>
        <w:numPr>
          <w:ilvl w:val="0"/>
          <w:numId w:val="13"/>
        </w:numPr>
        <w:spacing w:after="0" w:afterAutospacing="0" w:before="0" w:beforeAutospacing="0" w:lineRule="auto"/>
        <w:ind w:left="720" w:hanging="360"/>
      </w:pPr>
      <w:r w:rsidDel="00000000" w:rsidR="00000000" w:rsidRPr="00000000">
        <w:rPr>
          <w:rtl w:val="0"/>
        </w:rPr>
        <w:t xml:space="preserve">Important in layout design for magazines, websites, and infographics</w:t>
      </w:r>
    </w:p>
    <w:p w:rsidR="00000000" w:rsidDel="00000000" w:rsidP="00000000" w:rsidRDefault="00000000" w:rsidRPr="00000000" w14:paraId="00000015">
      <w:pPr>
        <w:numPr>
          <w:ilvl w:val="0"/>
          <w:numId w:val="13"/>
        </w:numPr>
        <w:spacing w:after="240" w:before="0" w:beforeAutospacing="0" w:lineRule="auto"/>
        <w:ind w:left="720" w:hanging="360"/>
      </w:pPr>
      <w:r w:rsidDel="00000000" w:rsidR="00000000" w:rsidRPr="00000000">
        <w:rPr>
          <w:rtl w:val="0"/>
        </w:rPr>
        <w:t xml:space="preserve">Example: Using the golden ratio in logo design or page layouts</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3maa9yo17566" w:id="5"/>
      <w:bookmarkEnd w:id="5"/>
      <w:r w:rsidDel="00000000" w:rsidR="00000000" w:rsidRPr="00000000">
        <w:rPr>
          <w:b w:val="1"/>
          <w:bCs w:val="1"/>
          <w:sz w:val="34"/>
          <w:szCs w:val="34"/>
          <w:rtl w:val="0"/>
        </w:rPr>
        <w:t xml:space="preserve">5. Hierarchy in information design</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rtl w:val="0"/>
        </w:rPr>
        <w:t xml:space="preserve">Organizes content by importance, improving comprehension</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Crucial for designing instruction manuals, infographics, and websites</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Achieved through variations in size, color, and placement of elements</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rtl w:val="0"/>
        </w:rPr>
        <w:t xml:space="preserve">Example: Using different heading sizes in a brochure to structure information</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z6h406ttltv6" w:id="6"/>
      <w:bookmarkEnd w:id="6"/>
      <w:r w:rsidDel="00000000" w:rsidR="00000000" w:rsidRPr="00000000">
        <w:rPr>
          <w:b w:val="1"/>
          <w:bCs w:val="1"/>
          <w:sz w:val="34"/>
          <w:szCs w:val="34"/>
          <w:rtl w:val="0"/>
        </w:rPr>
        <w:t xml:space="preserve">6. Repetition for brand consistency</w:t>
      </w:r>
    </w:p>
    <w:p w:rsidR="00000000" w:rsidDel="00000000" w:rsidP="00000000" w:rsidRDefault="00000000" w:rsidRPr="00000000" w14:paraId="0000001C">
      <w:pPr>
        <w:numPr>
          <w:ilvl w:val="0"/>
          <w:numId w:val="11"/>
        </w:numPr>
        <w:spacing w:after="0" w:afterAutospacing="0" w:before="240" w:lineRule="auto"/>
        <w:ind w:left="720" w:hanging="360"/>
      </w:pPr>
      <w:r w:rsidDel="00000000" w:rsidR="00000000" w:rsidRPr="00000000">
        <w:rPr>
          <w:rtl w:val="0"/>
        </w:rPr>
        <w:t xml:space="preserve">Creates unity across different design pieces</w:t>
      </w:r>
    </w:p>
    <w:p w:rsidR="00000000" w:rsidDel="00000000" w:rsidP="00000000" w:rsidRDefault="00000000" w:rsidRPr="00000000" w14:paraId="0000001D">
      <w:pPr>
        <w:numPr>
          <w:ilvl w:val="0"/>
          <w:numId w:val="11"/>
        </w:numPr>
        <w:spacing w:after="0" w:afterAutospacing="0" w:before="0" w:beforeAutospacing="0" w:lineRule="auto"/>
        <w:ind w:left="720" w:hanging="360"/>
      </w:pPr>
      <w:r w:rsidDel="00000000" w:rsidR="00000000" w:rsidRPr="00000000">
        <w:rPr>
          <w:rtl w:val="0"/>
        </w:rPr>
        <w:t xml:space="preserve">Essential for brand identity design (logos, business cards, websites)</w:t>
      </w:r>
    </w:p>
    <w:p w:rsidR="00000000" w:rsidDel="00000000" w:rsidP="00000000" w:rsidRDefault="00000000" w:rsidRPr="00000000" w14:paraId="0000001E">
      <w:pPr>
        <w:numPr>
          <w:ilvl w:val="0"/>
          <w:numId w:val="11"/>
        </w:numPr>
        <w:spacing w:after="0" w:afterAutospacing="0" w:before="0" w:beforeAutospacing="0" w:lineRule="auto"/>
        <w:ind w:left="720" w:hanging="360"/>
      </w:pPr>
      <w:r w:rsidDel="00000000" w:rsidR="00000000" w:rsidRPr="00000000">
        <w:rPr>
          <w:rtl w:val="0"/>
        </w:rPr>
        <w:t xml:space="preserve">Can be applied to colors, shapes, fonts, or stylistic elements</w:t>
      </w:r>
    </w:p>
    <w:p w:rsidR="00000000" w:rsidDel="00000000" w:rsidP="00000000" w:rsidRDefault="00000000" w:rsidRPr="00000000" w14:paraId="0000001F">
      <w:pPr>
        <w:numPr>
          <w:ilvl w:val="0"/>
          <w:numId w:val="11"/>
        </w:numPr>
        <w:spacing w:after="240" w:before="0" w:beforeAutospacing="0" w:lineRule="auto"/>
        <w:ind w:left="720" w:hanging="360"/>
      </w:pPr>
      <w:r w:rsidDel="00000000" w:rsidR="00000000" w:rsidRPr="00000000">
        <w:rPr>
          <w:rtl w:val="0"/>
        </w:rPr>
        <w:t xml:space="preserve">Example: Consistently using brand colors across all marketing materials</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c6ulifw7lqxt" w:id="7"/>
      <w:bookmarkEnd w:id="7"/>
      <w:r w:rsidDel="00000000" w:rsidR="00000000" w:rsidRPr="00000000">
        <w:rPr>
          <w:b w:val="1"/>
          <w:bCs w:val="1"/>
          <w:sz w:val="34"/>
          <w:szCs w:val="34"/>
          <w:rtl w:val="0"/>
        </w:rPr>
        <w:t xml:space="preserve">7. Rhythm in graphic compositions</w:t>
      </w:r>
    </w:p>
    <w:p w:rsidR="00000000" w:rsidDel="00000000" w:rsidP="00000000" w:rsidRDefault="00000000" w:rsidRPr="00000000" w14:paraId="00000021">
      <w:pPr>
        <w:numPr>
          <w:ilvl w:val="0"/>
          <w:numId w:val="10"/>
        </w:numPr>
        <w:spacing w:after="0" w:afterAutospacing="0" w:before="240" w:lineRule="auto"/>
        <w:ind w:left="720" w:hanging="360"/>
      </w:pPr>
      <w:r w:rsidDel="00000000" w:rsidR="00000000" w:rsidRPr="00000000">
        <w:rPr>
          <w:rtl w:val="0"/>
        </w:rPr>
        <w:t xml:space="preserve">Creates a sense of movement and can guide the viewer's eye</w:t>
      </w:r>
    </w:p>
    <w:p w:rsidR="00000000" w:rsidDel="00000000" w:rsidP="00000000" w:rsidRDefault="00000000" w:rsidRPr="00000000" w14:paraId="00000022">
      <w:pPr>
        <w:numPr>
          <w:ilvl w:val="0"/>
          <w:numId w:val="10"/>
        </w:numPr>
        <w:spacing w:after="0" w:afterAutospacing="0" w:before="0" w:beforeAutospacing="0" w:lineRule="auto"/>
        <w:ind w:left="720" w:hanging="360"/>
      </w:pPr>
      <w:r w:rsidDel="00000000" w:rsidR="00000000" w:rsidRPr="00000000">
        <w:rPr>
          <w:rtl w:val="0"/>
        </w:rPr>
        <w:t xml:space="preserve">Important in multi-page designs like magazines or presentation slides</w:t>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rtl w:val="0"/>
        </w:rPr>
        <w:t xml:space="preserve">Can be regular (consistent spacing) or progressive (gradually changing)</w:t>
      </w:r>
    </w:p>
    <w:p w:rsidR="00000000" w:rsidDel="00000000" w:rsidP="00000000" w:rsidRDefault="00000000" w:rsidRPr="00000000" w14:paraId="00000024">
      <w:pPr>
        <w:numPr>
          <w:ilvl w:val="0"/>
          <w:numId w:val="10"/>
        </w:numPr>
        <w:spacing w:after="240" w:before="0" w:beforeAutospacing="0" w:lineRule="auto"/>
        <w:ind w:left="720" w:hanging="360"/>
      </w:pPr>
      <w:r w:rsidDel="00000000" w:rsidR="00000000" w:rsidRPr="00000000">
        <w:rPr>
          <w:rtl w:val="0"/>
        </w:rPr>
        <w:t xml:space="preserve">Example: Using a repeating pattern with gradually increasing size in a poster design</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89i2c2xfrtzr" w:id="8"/>
      <w:bookmarkEnd w:id="8"/>
      <w:r w:rsidDel="00000000" w:rsidR="00000000" w:rsidRPr="00000000">
        <w:rPr>
          <w:b w:val="1"/>
          <w:bCs w:val="1"/>
          <w:sz w:val="34"/>
          <w:szCs w:val="34"/>
          <w:rtl w:val="0"/>
        </w:rPr>
        <w:t xml:space="preserve">8. Pattern in background and texture design</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rtl w:val="0"/>
        </w:rPr>
        <w:t xml:space="preserve">Adds visual interest and depth to designs</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Useful in package design, textile design, and web backgrounds</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Can be subtle (textured background) or prominent (repeating geometric shapes)</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rtl w:val="0"/>
        </w:rPr>
        <w:t xml:space="preserve">Example: Creating a custom pattern for gift wrapping paper</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remsf0lnlnzg" w:id="9"/>
      <w:bookmarkEnd w:id="9"/>
      <w:r w:rsidDel="00000000" w:rsidR="00000000" w:rsidRPr="00000000">
        <w:rPr>
          <w:b w:val="1"/>
          <w:bCs w:val="1"/>
          <w:sz w:val="34"/>
          <w:szCs w:val="34"/>
          <w:rtl w:val="0"/>
        </w:rPr>
        <w:t xml:space="preserve">9. White space (negative space) in layout design</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rtl w:val="0"/>
        </w:rPr>
        <w:t xml:space="preserve">Improves readability and focuses attention on important elements</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Critical in minimalist design, high-end branding, and clean web design</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Can be used creatively to form shapes or convey messages</w:t>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rtl w:val="0"/>
        </w:rPr>
        <w:t xml:space="preserve">Example: Using ample white space in a luxury product brochure to convey elegance</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6qucvc4005gz" w:id="10"/>
      <w:bookmarkEnd w:id="10"/>
      <w:r w:rsidDel="00000000" w:rsidR="00000000" w:rsidRPr="00000000">
        <w:rPr>
          <w:b w:val="1"/>
          <w:bCs w:val="1"/>
          <w:sz w:val="34"/>
          <w:szCs w:val="34"/>
          <w:rtl w:val="0"/>
        </w:rPr>
        <w:t xml:space="preserve">10. Movement in dynamic designs</w:t>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rtl w:val="0"/>
        </w:rPr>
        <w:t xml:space="preserve">Directs the viewer's eye through the design</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Important in advertising design and interactive digital media</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Can be created through lines, shapes, or arranged elements</w:t>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rtl w:val="0"/>
        </w:rPr>
        <w:t xml:space="preserve">Example: Using diagonal lines to create a sense of motion in a sports advertisement</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qhhute1tm8n" w:id="11"/>
      <w:bookmarkEnd w:id="11"/>
      <w:r w:rsidDel="00000000" w:rsidR="00000000" w:rsidRPr="00000000">
        <w:rPr>
          <w:b w:val="1"/>
          <w:bCs w:val="1"/>
          <w:sz w:val="34"/>
          <w:szCs w:val="34"/>
          <w:rtl w:val="0"/>
        </w:rPr>
        <w:t xml:space="preserve">11. Variety of engaging designs</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rtl w:val="0"/>
        </w:rPr>
        <w:t xml:space="preserve">Keeps designs interesting and prevents monotony</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rtl w:val="0"/>
        </w:rPr>
        <w:t xml:space="preserve">Useful in editorial design, social media graphics, and presentation design</w:t>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rtl w:val="0"/>
        </w:rPr>
        <w:t xml:space="preserve">Balance variety with unity to maintain coherence</w:t>
      </w:r>
    </w:p>
    <w:p w:rsidR="00000000" w:rsidDel="00000000" w:rsidP="00000000" w:rsidRDefault="00000000" w:rsidRPr="00000000" w14:paraId="00000038">
      <w:pPr>
        <w:numPr>
          <w:ilvl w:val="0"/>
          <w:numId w:val="7"/>
        </w:numPr>
        <w:spacing w:after="240" w:before="0" w:beforeAutospacing="0" w:lineRule="auto"/>
        <w:ind w:left="720" w:hanging="360"/>
      </w:pPr>
      <w:r w:rsidDel="00000000" w:rsidR="00000000" w:rsidRPr="00000000">
        <w:rPr>
          <w:rtl w:val="0"/>
        </w:rPr>
        <w:t xml:space="preserve">Example: Using different image styles (photos, illustrations, icons) in an annual report</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gxrti257ollv" w:id="12"/>
      <w:bookmarkEnd w:id="12"/>
      <w:r w:rsidDel="00000000" w:rsidR="00000000" w:rsidRPr="00000000">
        <w:rPr>
          <w:b w:val="1"/>
          <w:bCs w:val="1"/>
          <w:sz w:val="34"/>
          <w:szCs w:val="34"/>
          <w:rtl w:val="0"/>
        </w:rPr>
        <w:t xml:space="preserve">12. Unity in cohesive design systems</w:t>
      </w:r>
    </w:p>
    <w:p w:rsidR="00000000" w:rsidDel="00000000" w:rsidP="00000000" w:rsidRDefault="00000000" w:rsidRPr="00000000" w14:paraId="0000003A">
      <w:pPr>
        <w:numPr>
          <w:ilvl w:val="0"/>
          <w:numId w:val="8"/>
        </w:numPr>
        <w:spacing w:after="0" w:afterAutospacing="0" w:before="240" w:lineRule="auto"/>
        <w:ind w:left="720" w:hanging="360"/>
      </w:pPr>
      <w:r w:rsidDel="00000000" w:rsidR="00000000" w:rsidRPr="00000000">
        <w:rPr>
          <w:rtl w:val="0"/>
        </w:rPr>
        <w:t xml:space="preserve">Ensures all elements work together harmoniously</w:t>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rtl w:val="0"/>
        </w:rPr>
        <w:t xml:space="preserve">Essential in brand identity systems and multi-page document design</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rtl w:val="0"/>
        </w:rPr>
        <w:t xml:space="preserve">Achieved through consistent use of colors, fonts, and stylistic elements</w:t>
      </w:r>
    </w:p>
    <w:p w:rsidR="00000000" w:rsidDel="00000000" w:rsidP="00000000" w:rsidRDefault="00000000" w:rsidRPr="00000000" w14:paraId="0000003D">
      <w:pPr>
        <w:numPr>
          <w:ilvl w:val="0"/>
          <w:numId w:val="8"/>
        </w:numPr>
        <w:spacing w:after="240" w:before="0" w:beforeAutospacing="0" w:lineRule="auto"/>
        <w:ind w:left="720" w:hanging="360"/>
      </w:pPr>
      <w:r w:rsidDel="00000000" w:rsidR="00000000" w:rsidRPr="00000000">
        <w:rPr>
          <w:rtl w:val="0"/>
        </w:rPr>
        <w:t xml:space="preserve">Example: Creating a cohesive look across all marketing materials for a campaign</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uba3gyupfjb8" w:id="13"/>
      <w:bookmarkEnd w:id="13"/>
      <w:r w:rsidDel="00000000" w:rsidR="00000000" w:rsidRPr="00000000">
        <w:rPr>
          <w:b w:val="1"/>
          <w:bCs w:val="1"/>
          <w:sz w:val="34"/>
          <w:szCs w:val="34"/>
          <w:rtl w:val="0"/>
        </w:rPr>
        <w:t xml:space="preserve">Key applications in graphic design</w:t>
      </w:r>
    </w:p>
    <w:p w:rsidR="00000000" w:rsidDel="00000000" w:rsidP="00000000" w:rsidRDefault="00000000" w:rsidRPr="00000000" w14:paraId="0000003F">
      <w:pPr>
        <w:numPr>
          <w:ilvl w:val="0"/>
          <w:numId w:val="12"/>
        </w:numPr>
        <w:spacing w:after="0" w:afterAutospacing="0" w:before="240" w:lineRule="auto"/>
        <w:ind w:left="720" w:hanging="360"/>
      </w:pPr>
      <w:r w:rsidDel="00000000" w:rsidR="00000000" w:rsidRPr="00000000">
        <w:rPr>
          <w:rtl w:val="0"/>
        </w:rPr>
        <w:t xml:space="preserve">Typography: Choosing and arranging fonts to enhance readability and convey the right mood</w:t>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rtl w:val="0"/>
        </w:rPr>
        <w:t xml:space="preserve">Color theory: Selecting color palettes that evoke specific emotions and align with brand identities</w:t>
      </w:r>
    </w:p>
    <w:p w:rsidR="00000000" w:rsidDel="00000000" w:rsidP="00000000" w:rsidRDefault="00000000" w:rsidRPr="00000000" w14:paraId="00000041">
      <w:pPr>
        <w:numPr>
          <w:ilvl w:val="0"/>
          <w:numId w:val="12"/>
        </w:numPr>
        <w:spacing w:after="0" w:afterAutospacing="0" w:before="0" w:beforeAutospacing="0" w:lineRule="auto"/>
        <w:ind w:left="720" w:hanging="360"/>
      </w:pPr>
      <w:r w:rsidDel="00000000" w:rsidR="00000000" w:rsidRPr="00000000">
        <w:rPr>
          <w:rtl w:val="0"/>
        </w:rPr>
        <w:t xml:space="preserve">Layout design: Arranging elements effectively in print and digital media</w:t>
      </w:r>
    </w:p>
    <w:p w:rsidR="00000000" w:rsidDel="00000000" w:rsidP="00000000" w:rsidRDefault="00000000" w:rsidRPr="00000000" w14:paraId="00000042">
      <w:pPr>
        <w:numPr>
          <w:ilvl w:val="0"/>
          <w:numId w:val="12"/>
        </w:numPr>
        <w:spacing w:after="0" w:afterAutospacing="0" w:before="0" w:beforeAutospacing="0" w:lineRule="auto"/>
        <w:ind w:left="720" w:hanging="360"/>
      </w:pPr>
      <w:r w:rsidDel="00000000" w:rsidR="00000000" w:rsidRPr="00000000">
        <w:rPr>
          <w:rtl w:val="0"/>
        </w:rPr>
        <w:t xml:space="preserve">Logo and brand identity design: Creating memorable and versatile visual identities</w:t>
      </w:r>
    </w:p>
    <w:p w:rsidR="00000000" w:rsidDel="00000000" w:rsidP="00000000" w:rsidRDefault="00000000" w:rsidRPr="00000000" w14:paraId="00000043">
      <w:pPr>
        <w:numPr>
          <w:ilvl w:val="0"/>
          <w:numId w:val="12"/>
        </w:numPr>
        <w:spacing w:after="0" w:afterAutospacing="0" w:before="0" w:beforeAutospacing="0" w:lineRule="auto"/>
        <w:ind w:left="720" w:hanging="360"/>
      </w:pPr>
      <w:r w:rsidDel="00000000" w:rsidR="00000000" w:rsidRPr="00000000">
        <w:rPr>
          <w:rtl w:val="0"/>
        </w:rPr>
        <w:t xml:space="preserve">Information design: Presenting complex data in clear, visually appealing ways</w:t>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rtl w:val="0"/>
        </w:rPr>
        <w:t xml:space="preserve">User interface design: Applying principles to create intuitive digital interfaces</w:t>
      </w:r>
    </w:p>
    <w:p w:rsidR="00000000" w:rsidDel="00000000" w:rsidP="00000000" w:rsidRDefault="00000000" w:rsidRPr="00000000" w14:paraId="00000045">
      <w:pPr>
        <w:numPr>
          <w:ilvl w:val="0"/>
          <w:numId w:val="12"/>
        </w:numPr>
        <w:spacing w:after="0" w:afterAutospacing="0" w:before="0" w:beforeAutospacing="0" w:lineRule="auto"/>
        <w:ind w:left="720" w:hanging="360"/>
      </w:pPr>
      <w:r w:rsidDel="00000000" w:rsidR="00000000" w:rsidRPr="00000000">
        <w:rPr>
          <w:rtl w:val="0"/>
        </w:rPr>
        <w:t xml:space="preserve">Packaging design: Using principles to create attractive and functional product packaging</w:t>
      </w:r>
    </w:p>
    <w:p w:rsidR="00000000" w:rsidDel="00000000" w:rsidP="00000000" w:rsidRDefault="00000000" w:rsidRPr="00000000" w14:paraId="00000046">
      <w:pPr>
        <w:numPr>
          <w:ilvl w:val="0"/>
          <w:numId w:val="12"/>
        </w:numPr>
        <w:spacing w:after="240" w:before="0" w:beforeAutospacing="0" w:lineRule="auto"/>
        <w:ind w:left="720" w:hanging="360"/>
      </w:pPr>
      <w:r w:rsidDel="00000000" w:rsidR="00000000" w:rsidRPr="00000000">
        <w:rPr>
          <w:rtl w:val="0"/>
        </w:rPr>
        <w:t xml:space="preserve">Advertisement design: Crafting visually compelling and persuasive marketing materials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Note:</w:t>
      </w:r>
      <w:r w:rsidDel="00000000" w:rsidR="00000000" w:rsidRPr="00000000">
        <w:rPr>
          <w:rtl w:val="0"/>
        </w:rPr>
        <w:t xml:space="preserve"> Successful graphic design often involves balancing these principles. The specific application will depend on the project goals, target audience, and medium. Practice applying these principles in various design projects to develop your skills and intuition as a graphic designer.</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enterforcooperativemedia.org/wp-content/uploads/2024/09/Principles-of-design-theory.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