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l6rdq9vtffs" w:id="0"/>
      <w:bookmarkEnd w:id="0"/>
      <w:r w:rsidDel="00000000" w:rsidR="00000000" w:rsidRPr="00000000">
        <w:rPr>
          <w:b w:val="1"/>
          <w:bCs w:val="1"/>
          <w:rtl w:val="0"/>
        </w:rPr>
        <w:t xml:space="preserve">Assignment: Using annotations to identify themes and connections in a reading</w:t>
      </w:r>
    </w:p>
    <w:p w:rsidR="00000000" w:rsidDel="00000000" w:rsidP="00000000" w:rsidRDefault="00000000" w:rsidRPr="00000000" w14:paraId="00000002">
      <w:pPr>
        <w:pStyle w:val="Heading2"/>
        <w:rPr/>
      </w:pPr>
      <w:bookmarkStart w:colFirst="0" w:colLast="0" w:name="_58freh3wklpb" w:id="1"/>
      <w:bookmarkEnd w:id="1"/>
      <w:r w:rsidDel="00000000" w:rsidR="00000000" w:rsidRPr="00000000">
        <w:rPr>
          <w:rtl w:val="0"/>
        </w:rPr>
        <w:t xml:space="preserve">Objective</w:t>
      </w:r>
    </w:p>
    <w:p w:rsidR="00000000" w:rsidDel="00000000" w:rsidP="00000000" w:rsidRDefault="00000000" w:rsidRPr="00000000" w14:paraId="00000003">
      <w:pPr>
        <w:rPr/>
      </w:pPr>
      <w:r w:rsidDel="00000000" w:rsidR="00000000" w:rsidRPr="00000000">
        <w:rPr>
          <w:rtl w:val="0"/>
        </w:rPr>
        <w:t xml:space="preserve">For this assignment, you will read and annotate the article, </w:t>
      </w:r>
      <w:hyperlink r:id="rId6">
        <w:r w:rsidDel="00000000" w:rsidR="00000000" w:rsidRPr="00000000">
          <w:rPr>
            <w:color w:val="1155cc"/>
            <w:u w:val="single"/>
            <w:rtl w:val="0"/>
          </w:rPr>
          <w:t xml:space="preserve">Is your journalism a luxury or necessity?</w:t>
        </w:r>
      </w:hyperlink>
      <w:r w:rsidDel="00000000" w:rsidR="00000000" w:rsidRPr="00000000">
        <w:rPr>
          <w:rtl w:val="0"/>
        </w:rPr>
        <w:t xml:space="preserve"> by Harry Backlund. This exercise will help you engage more deeply with the text, identify overarching themes and motifs, and prepare for class discussions.</w:t>
      </w:r>
    </w:p>
    <w:p w:rsidR="00000000" w:rsidDel="00000000" w:rsidP="00000000" w:rsidRDefault="00000000" w:rsidRPr="00000000" w14:paraId="00000004">
      <w:pPr>
        <w:pStyle w:val="Heading2"/>
        <w:rPr/>
      </w:pPr>
      <w:bookmarkStart w:colFirst="0" w:colLast="0" w:name="_jldz5mdzdzoo" w:id="2"/>
      <w:bookmarkEnd w:id="2"/>
      <w:r w:rsidDel="00000000" w:rsidR="00000000" w:rsidRPr="00000000">
        <w:rPr>
          <w:rtl w:val="0"/>
        </w:rPr>
        <w:t xml:space="preserve">Deliverables (submitted via Canvas)</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An annotated PDF version of the article</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A shared Google Doc brief reflection on the article as a whole (250-300 words; and make sure to share the doc with me as an editor)</w:t>
      </w:r>
    </w:p>
    <w:p w:rsidR="00000000" w:rsidDel="00000000" w:rsidP="00000000" w:rsidRDefault="00000000" w:rsidRPr="00000000" w14:paraId="00000007">
      <w:pPr>
        <w:pStyle w:val="Heading2"/>
        <w:rPr/>
      </w:pPr>
      <w:bookmarkStart w:colFirst="0" w:colLast="0" w:name="_7vul3dn3zu3q" w:id="3"/>
      <w:bookmarkEnd w:id="3"/>
      <w:r w:rsidDel="00000000" w:rsidR="00000000" w:rsidRPr="00000000">
        <w:rPr>
          <w:rtl w:val="0"/>
        </w:rPr>
        <w:t xml:space="preserve">Why is annotation important?</w:t>
      </w:r>
    </w:p>
    <w:p w:rsidR="00000000" w:rsidDel="00000000" w:rsidP="00000000" w:rsidRDefault="00000000" w:rsidRPr="00000000" w14:paraId="00000008">
      <w:pPr>
        <w:rPr/>
      </w:pPr>
      <w:r w:rsidDel="00000000" w:rsidR="00000000" w:rsidRPr="00000000">
        <w:rPr>
          <w:rtl w:val="0"/>
        </w:rPr>
        <w:t xml:space="preserve">Annotation is a crucial skill for several reasons: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7"/>
        </w:numPr>
        <w:ind w:left="720" w:hanging="360"/>
      </w:pPr>
      <w:r w:rsidDel="00000000" w:rsidR="00000000" w:rsidRPr="00000000">
        <w:rPr>
          <w:rtl w:val="0"/>
        </w:rPr>
        <w:t xml:space="preserve">It improves comprehension by encouraging active reading.</w:t>
      </w:r>
    </w:p>
    <w:p w:rsidR="00000000" w:rsidDel="00000000" w:rsidP="00000000" w:rsidRDefault="00000000" w:rsidRPr="00000000" w14:paraId="0000000B">
      <w:pPr>
        <w:numPr>
          <w:ilvl w:val="0"/>
          <w:numId w:val="7"/>
        </w:numPr>
        <w:ind w:left="720" w:hanging="360"/>
      </w:pPr>
      <w:r w:rsidDel="00000000" w:rsidR="00000000" w:rsidRPr="00000000">
        <w:rPr>
          <w:rtl w:val="0"/>
        </w:rPr>
        <w:t xml:space="preserve">It helps you identify key ideas, important details, and larger themes.</w:t>
      </w:r>
    </w:p>
    <w:p w:rsidR="00000000" w:rsidDel="00000000" w:rsidP="00000000" w:rsidRDefault="00000000" w:rsidRPr="00000000" w14:paraId="0000000C">
      <w:pPr>
        <w:numPr>
          <w:ilvl w:val="0"/>
          <w:numId w:val="7"/>
        </w:numPr>
        <w:ind w:left="720" w:hanging="360"/>
      </w:pPr>
      <w:r w:rsidDel="00000000" w:rsidR="00000000" w:rsidRPr="00000000">
        <w:rPr>
          <w:rtl w:val="0"/>
        </w:rPr>
        <w:t xml:space="preserve">It allows you to make connections between different parts of the text, your own thoughts, and broader concepts.</w:t>
      </w:r>
    </w:p>
    <w:p w:rsidR="00000000" w:rsidDel="00000000" w:rsidP="00000000" w:rsidRDefault="00000000" w:rsidRPr="00000000" w14:paraId="0000000D">
      <w:pPr>
        <w:numPr>
          <w:ilvl w:val="0"/>
          <w:numId w:val="7"/>
        </w:numPr>
        <w:ind w:left="720" w:hanging="360"/>
      </w:pPr>
      <w:r w:rsidDel="00000000" w:rsidR="00000000" w:rsidRPr="00000000">
        <w:rPr>
          <w:rtl w:val="0"/>
        </w:rPr>
        <w:t xml:space="preserve">It provides a quick reference for later review or discussion.</w:t>
      </w:r>
    </w:p>
    <w:p w:rsidR="00000000" w:rsidDel="00000000" w:rsidP="00000000" w:rsidRDefault="00000000" w:rsidRPr="00000000" w14:paraId="0000000E">
      <w:pPr>
        <w:numPr>
          <w:ilvl w:val="0"/>
          <w:numId w:val="7"/>
        </w:numPr>
        <w:ind w:left="720" w:hanging="360"/>
      </w:pPr>
      <w:r w:rsidDel="00000000" w:rsidR="00000000" w:rsidRPr="00000000">
        <w:rPr>
          <w:rtl w:val="0"/>
        </w:rPr>
        <w:t xml:space="preserve">It develops critical thinking skills by encouraging you to analyze the text beyond surface-level understanding.</w:t>
      </w:r>
    </w:p>
    <w:p w:rsidR="00000000" w:rsidDel="00000000" w:rsidP="00000000" w:rsidRDefault="00000000" w:rsidRPr="00000000" w14:paraId="0000000F">
      <w:pPr>
        <w:pStyle w:val="Heading2"/>
        <w:rPr/>
      </w:pPr>
      <w:bookmarkStart w:colFirst="0" w:colLast="0" w:name="_8fxtm2j6w7w1" w:id="4"/>
      <w:bookmarkEnd w:id="4"/>
      <w:r w:rsidDel="00000000" w:rsidR="00000000" w:rsidRPr="00000000">
        <w:rPr>
          <w:rtl w:val="0"/>
        </w:rPr>
        <w:t xml:space="preserve">What is proper annotation?</w:t>
      </w:r>
    </w:p>
    <w:p w:rsidR="00000000" w:rsidDel="00000000" w:rsidP="00000000" w:rsidRDefault="00000000" w:rsidRPr="00000000" w14:paraId="00000010">
      <w:pPr>
        <w:rPr/>
      </w:pPr>
      <w:r w:rsidDel="00000000" w:rsidR="00000000" w:rsidRPr="00000000">
        <w:rPr>
          <w:rtl w:val="0"/>
        </w:rPr>
        <w:t xml:space="preserve">Proper annotation goes beyond simple labeling and categorization. It involves: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8"/>
        </w:numPr>
        <w:ind w:left="720" w:hanging="360"/>
      </w:pPr>
      <w:r w:rsidDel="00000000" w:rsidR="00000000" w:rsidRPr="00000000">
        <w:rPr>
          <w:rtl w:val="0"/>
        </w:rPr>
        <w:t xml:space="preserve">Highlighting or underlining key passages</w:t>
      </w:r>
    </w:p>
    <w:p w:rsidR="00000000" w:rsidDel="00000000" w:rsidP="00000000" w:rsidRDefault="00000000" w:rsidRPr="00000000" w14:paraId="00000013">
      <w:pPr>
        <w:numPr>
          <w:ilvl w:val="0"/>
          <w:numId w:val="8"/>
        </w:numPr>
        <w:ind w:left="720" w:hanging="360"/>
      </w:pPr>
      <w:r w:rsidDel="00000000" w:rsidR="00000000" w:rsidRPr="00000000">
        <w:rPr>
          <w:rtl w:val="0"/>
        </w:rPr>
        <w:t xml:space="preserve">Writing brief notes in the margins</w:t>
      </w:r>
    </w:p>
    <w:p w:rsidR="00000000" w:rsidDel="00000000" w:rsidP="00000000" w:rsidRDefault="00000000" w:rsidRPr="00000000" w14:paraId="00000014">
      <w:pPr>
        <w:numPr>
          <w:ilvl w:val="0"/>
          <w:numId w:val="8"/>
        </w:numPr>
        <w:ind w:left="720" w:hanging="360"/>
      </w:pPr>
      <w:r w:rsidDel="00000000" w:rsidR="00000000" w:rsidRPr="00000000">
        <w:rPr>
          <w:rtl w:val="0"/>
        </w:rPr>
        <w:t xml:space="preserve">Asking questions about the text</w:t>
      </w:r>
    </w:p>
    <w:p w:rsidR="00000000" w:rsidDel="00000000" w:rsidP="00000000" w:rsidRDefault="00000000" w:rsidRPr="00000000" w14:paraId="00000015">
      <w:pPr>
        <w:numPr>
          <w:ilvl w:val="0"/>
          <w:numId w:val="8"/>
        </w:numPr>
        <w:ind w:left="720" w:hanging="360"/>
      </w:pPr>
      <w:r w:rsidDel="00000000" w:rsidR="00000000" w:rsidRPr="00000000">
        <w:rPr>
          <w:rtl w:val="0"/>
        </w:rPr>
        <w:t xml:space="preserve">Making connections to other concepts, readings, or experiences</w:t>
      </w:r>
    </w:p>
    <w:p w:rsidR="00000000" w:rsidDel="00000000" w:rsidP="00000000" w:rsidRDefault="00000000" w:rsidRPr="00000000" w14:paraId="00000016">
      <w:pPr>
        <w:numPr>
          <w:ilvl w:val="0"/>
          <w:numId w:val="8"/>
        </w:numPr>
        <w:ind w:left="720" w:hanging="360"/>
      </w:pPr>
      <w:r w:rsidDel="00000000" w:rsidR="00000000" w:rsidRPr="00000000">
        <w:rPr>
          <w:rtl w:val="0"/>
        </w:rPr>
        <w:t xml:space="preserve">Summarizing main ideas in your own words</w:t>
      </w:r>
    </w:p>
    <w:p w:rsidR="00000000" w:rsidDel="00000000" w:rsidP="00000000" w:rsidRDefault="00000000" w:rsidRPr="00000000" w14:paraId="00000017">
      <w:pPr>
        <w:numPr>
          <w:ilvl w:val="0"/>
          <w:numId w:val="8"/>
        </w:numPr>
        <w:ind w:left="720" w:hanging="360"/>
      </w:pPr>
      <w:r w:rsidDel="00000000" w:rsidR="00000000" w:rsidRPr="00000000">
        <w:rPr>
          <w:rtl w:val="0"/>
        </w:rPr>
        <w:t xml:space="preserve">Identifying and tracking themes, motifs, and recurring ideas throughout the text</w:t>
      </w:r>
    </w:p>
    <w:p w:rsidR="00000000" w:rsidDel="00000000" w:rsidP="00000000" w:rsidRDefault="00000000" w:rsidRPr="00000000" w14:paraId="00000018">
      <w:pPr>
        <w:numPr>
          <w:ilvl w:val="0"/>
          <w:numId w:val="8"/>
        </w:numPr>
        <w:ind w:left="720" w:hanging="360"/>
      </w:pPr>
      <w:r w:rsidDel="00000000" w:rsidR="00000000" w:rsidRPr="00000000">
        <w:rPr>
          <w:rtl w:val="0"/>
        </w:rPr>
        <w:t xml:space="preserve">Noting rhetorical devices or writing techniques used by the author</w:t>
      </w:r>
    </w:p>
    <w:p w:rsidR="00000000" w:rsidDel="00000000" w:rsidP="00000000" w:rsidRDefault="00000000" w:rsidRPr="00000000" w14:paraId="00000019">
      <w:pPr>
        <w:numPr>
          <w:ilvl w:val="0"/>
          <w:numId w:val="8"/>
        </w:numPr>
        <w:ind w:left="720" w:hanging="360"/>
      </w:pPr>
      <w:r w:rsidDel="00000000" w:rsidR="00000000" w:rsidRPr="00000000">
        <w:rPr>
          <w:rtl w:val="0"/>
        </w:rPr>
        <w:t xml:space="preserve">Recognizing patterns or contradictions within the text</w:t>
      </w:r>
    </w:p>
    <w:p w:rsidR="00000000" w:rsidDel="00000000" w:rsidP="00000000" w:rsidRDefault="00000000" w:rsidRPr="00000000" w14:paraId="0000001A">
      <w:pPr>
        <w:pStyle w:val="Heading2"/>
        <w:rPr/>
      </w:pPr>
      <w:bookmarkStart w:colFirst="0" w:colLast="0" w:name="_3i2zyjwn86lf" w:id="5"/>
      <w:bookmarkEnd w:id="5"/>
      <w:r w:rsidDel="00000000" w:rsidR="00000000" w:rsidRPr="00000000">
        <w:rPr>
          <w:rtl w:val="0"/>
        </w:rPr>
        <w:t xml:space="preserve">What does proper annotation look like?</w:t>
      </w:r>
    </w:p>
    <w:p w:rsidR="00000000" w:rsidDel="00000000" w:rsidP="00000000" w:rsidRDefault="00000000" w:rsidRPr="00000000" w14:paraId="0000001B">
      <w:pPr>
        <w:rPr/>
      </w:pPr>
      <w:r w:rsidDel="00000000" w:rsidR="00000000" w:rsidRPr="00000000">
        <w:rPr>
          <w:rtl w:val="0"/>
        </w:rPr>
        <w:t xml:space="preserve">Here are some examples of good annotations that go beyond basic labeling: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6"/>
        </w:numPr>
        <w:ind w:left="720" w:hanging="360"/>
      </w:pPr>
      <w:r w:rsidDel="00000000" w:rsidR="00000000" w:rsidRPr="00000000">
        <w:rPr>
          <w:b w:val="1"/>
          <w:bCs w:val="1"/>
          <w:rtl w:val="0"/>
        </w:rPr>
        <w:t xml:space="preserve">Highlighting:</w:t>
      </w:r>
      <w:r w:rsidDel="00000000" w:rsidR="00000000" w:rsidRPr="00000000">
        <w:rPr>
          <w:rtl w:val="0"/>
        </w:rPr>
        <w:t xml:space="preserve"> "Journalists are used to reporting on inequity as a social phenomenon, but rarely do they harness information as a tool for those directly affected by it." Margin note: "Key point – shift in journalism's role? Theme: Journalism as active participant vs. passive observer."</w:t>
      </w:r>
    </w:p>
    <w:p w:rsidR="00000000" w:rsidDel="00000000" w:rsidP="00000000" w:rsidRDefault="00000000" w:rsidRPr="00000000" w14:paraId="0000001E">
      <w:pPr>
        <w:numPr>
          <w:ilvl w:val="0"/>
          <w:numId w:val="6"/>
        </w:numPr>
        <w:ind w:left="720" w:hanging="360"/>
      </w:pPr>
      <w:r w:rsidDel="00000000" w:rsidR="00000000" w:rsidRPr="00000000">
        <w:rPr>
          <w:b w:val="1"/>
          <w:bCs w:val="1"/>
          <w:rtl w:val="0"/>
        </w:rPr>
        <w:t xml:space="preserve">Underlining:</w:t>
      </w:r>
      <w:r w:rsidDel="00000000" w:rsidR="00000000" w:rsidRPr="00000000">
        <w:rPr>
          <w:rtl w:val="0"/>
        </w:rPr>
        <w:t xml:space="preserve"> "What if journalists thought about a community's information needs in a similar framework and prioritized our work accordingly?" Margin note: "Central question. Connects to the theme of redefining journalism's purpose. Similar to ideas in 'The Elements of Journalism' by Kovach &amp; Rosenstiel."</w:t>
      </w:r>
    </w:p>
    <w:p w:rsidR="00000000" w:rsidDel="00000000" w:rsidP="00000000" w:rsidRDefault="00000000" w:rsidRPr="00000000" w14:paraId="0000001F">
      <w:pPr>
        <w:numPr>
          <w:ilvl w:val="0"/>
          <w:numId w:val="6"/>
        </w:numPr>
        <w:ind w:left="720" w:hanging="360"/>
      </w:pPr>
      <w:r w:rsidDel="00000000" w:rsidR="00000000" w:rsidRPr="00000000">
        <w:rPr>
          <w:b w:val="1"/>
          <w:bCs w:val="1"/>
          <w:rtl w:val="0"/>
        </w:rPr>
        <w:t xml:space="preserve">Theme tracking:</w:t>
      </w:r>
      <w:r w:rsidDel="00000000" w:rsidR="00000000" w:rsidRPr="00000000">
        <w:rPr>
          <w:rtl w:val="0"/>
        </w:rPr>
        <w:t xml:space="preserve"> "Notice recurring mentions of 'information hierarchy' – connects to the overall theme of restructuring journalism priorities."</w:t>
      </w:r>
    </w:p>
    <w:p w:rsidR="00000000" w:rsidDel="00000000" w:rsidP="00000000" w:rsidRDefault="00000000" w:rsidRPr="00000000" w14:paraId="00000020">
      <w:pPr>
        <w:numPr>
          <w:ilvl w:val="0"/>
          <w:numId w:val="6"/>
        </w:numPr>
        <w:ind w:left="720" w:hanging="360"/>
      </w:pPr>
      <w:r w:rsidDel="00000000" w:rsidR="00000000" w:rsidRPr="00000000">
        <w:rPr>
          <w:b w:val="1"/>
          <w:bCs w:val="1"/>
          <w:rtl w:val="0"/>
        </w:rPr>
        <w:t xml:space="preserve">Pattern recognition:</w:t>
      </w:r>
      <w:r w:rsidDel="00000000" w:rsidR="00000000" w:rsidRPr="00000000">
        <w:rPr>
          <w:rtl w:val="0"/>
        </w:rPr>
        <w:t xml:space="preserve"> "Author consistently contrasts 'traditional' journalism with a new, community-centered approach. Possible motif: evolution/revolution in journalism."</w:t>
      </w:r>
    </w:p>
    <w:p w:rsidR="00000000" w:rsidDel="00000000" w:rsidP="00000000" w:rsidRDefault="00000000" w:rsidRPr="00000000" w14:paraId="00000021">
      <w:pPr>
        <w:numPr>
          <w:ilvl w:val="0"/>
          <w:numId w:val="6"/>
        </w:numPr>
        <w:ind w:left="720" w:hanging="360"/>
      </w:pPr>
      <w:r w:rsidDel="00000000" w:rsidR="00000000" w:rsidRPr="00000000">
        <w:rPr>
          <w:b w:val="1"/>
          <w:bCs w:val="1"/>
          <w:rtl w:val="0"/>
        </w:rPr>
        <w:t xml:space="preserve">Rhetorical analysis:</w:t>
      </w:r>
      <w:r w:rsidDel="00000000" w:rsidR="00000000" w:rsidRPr="00000000">
        <w:rPr>
          <w:rtl w:val="0"/>
        </w:rPr>
        <w:t xml:space="preserve"> "Use of rhetorical questions throughout the article – engages the reader and emphasizes the need for change in journalism practices."</w:t>
      </w:r>
    </w:p>
    <w:p w:rsidR="00000000" w:rsidDel="00000000" w:rsidP="00000000" w:rsidRDefault="00000000" w:rsidRPr="00000000" w14:paraId="00000022">
      <w:pPr>
        <w:pStyle w:val="Heading2"/>
        <w:rPr/>
      </w:pPr>
      <w:bookmarkStart w:colFirst="0" w:colLast="0" w:name="_g8kqbl97vytm" w:id="6"/>
      <w:bookmarkEnd w:id="6"/>
      <w:r w:rsidDel="00000000" w:rsidR="00000000" w:rsidRPr="00000000">
        <w:rPr>
          <w:rtl w:val="0"/>
        </w:rPr>
        <w:t xml:space="preserve">How to annotate</w:t>
      </w:r>
    </w:p>
    <w:p w:rsidR="00000000" w:rsidDel="00000000" w:rsidP="00000000" w:rsidRDefault="00000000" w:rsidRPr="00000000" w14:paraId="00000023">
      <w:pPr>
        <w:numPr>
          <w:ilvl w:val="0"/>
          <w:numId w:val="2"/>
        </w:numPr>
        <w:spacing w:after="200" w:lineRule="auto"/>
        <w:ind w:left="720" w:hanging="360"/>
      </w:pPr>
      <w:r w:rsidDel="00000000" w:rsidR="00000000" w:rsidRPr="00000000">
        <w:rPr>
          <w:rtl w:val="0"/>
        </w:rPr>
        <w:t xml:space="preserve">Read the article once without making any marks to get an overall understanding.</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On your second read-through, start annotating:</w:t>
      </w:r>
    </w:p>
    <w:p w:rsidR="00000000" w:rsidDel="00000000" w:rsidP="00000000" w:rsidRDefault="00000000" w:rsidRPr="00000000" w14:paraId="00000025">
      <w:pPr>
        <w:numPr>
          <w:ilvl w:val="1"/>
          <w:numId w:val="2"/>
        </w:numPr>
        <w:ind w:left="1440" w:hanging="360"/>
      </w:pPr>
      <w:r w:rsidDel="00000000" w:rsidR="00000000" w:rsidRPr="00000000">
        <w:rPr>
          <w:rtl w:val="0"/>
        </w:rPr>
        <w:t xml:space="preserve">Use a highlighter or pen to mark important passages.</w:t>
      </w:r>
    </w:p>
    <w:p w:rsidR="00000000" w:rsidDel="00000000" w:rsidP="00000000" w:rsidRDefault="00000000" w:rsidRPr="00000000" w14:paraId="00000026">
      <w:pPr>
        <w:numPr>
          <w:ilvl w:val="1"/>
          <w:numId w:val="2"/>
        </w:numPr>
        <w:ind w:left="1440" w:hanging="360"/>
      </w:pPr>
      <w:r w:rsidDel="00000000" w:rsidR="00000000" w:rsidRPr="00000000">
        <w:rPr>
          <w:rtl w:val="0"/>
        </w:rPr>
        <w:t xml:space="preserve">Write brief notes, questions, or reactions in the margins.</w:t>
      </w:r>
    </w:p>
    <w:p w:rsidR="00000000" w:rsidDel="00000000" w:rsidP="00000000" w:rsidRDefault="00000000" w:rsidRPr="00000000" w14:paraId="00000027">
      <w:pPr>
        <w:numPr>
          <w:ilvl w:val="1"/>
          <w:numId w:val="2"/>
        </w:numPr>
        <w:ind w:left="1440" w:hanging="360"/>
      </w:pPr>
      <w:r w:rsidDel="00000000" w:rsidR="00000000" w:rsidRPr="00000000">
        <w:rPr>
          <w:rFonts w:ascii="Fira Mono" w:cs="Fira Mono" w:eastAsia="Fira Mono" w:hAnsi="Fira Mono"/>
          <w:rtl w:val="0"/>
        </w:rPr>
        <w:t xml:space="preserve">Use symbols like stars (⭐) for key points or question marks (?) for confusing parts.</w:t>
      </w:r>
    </w:p>
    <w:p w:rsidR="00000000" w:rsidDel="00000000" w:rsidP="00000000" w:rsidRDefault="00000000" w:rsidRPr="00000000" w14:paraId="00000028">
      <w:pPr>
        <w:numPr>
          <w:ilvl w:val="1"/>
          <w:numId w:val="2"/>
        </w:numPr>
        <w:spacing w:after="200" w:before="0" w:lineRule="auto"/>
        <w:ind w:left="1440" w:hanging="360"/>
      </w:pPr>
      <w:r w:rsidDel="00000000" w:rsidR="00000000" w:rsidRPr="00000000">
        <w:rPr>
          <w:rtl w:val="0"/>
        </w:rPr>
        <w:t xml:space="preserve">Start tracking themes and motifs as you notice them. You might use different colors or symbols for different themes.</w:t>
      </w:r>
    </w:p>
    <w:p w:rsidR="00000000" w:rsidDel="00000000" w:rsidP="00000000" w:rsidRDefault="00000000" w:rsidRPr="00000000" w14:paraId="00000029">
      <w:pPr>
        <w:numPr>
          <w:ilvl w:val="0"/>
          <w:numId w:val="2"/>
        </w:numPr>
        <w:spacing w:after="200" w:before="0" w:lineRule="auto"/>
        <w:ind w:left="720" w:hanging="360"/>
      </w:pPr>
      <w:r w:rsidDel="00000000" w:rsidR="00000000" w:rsidRPr="00000000">
        <w:rPr>
          <w:rtl w:val="0"/>
        </w:rPr>
        <w:t xml:space="preserve">After finishing, review your annotations and look for connections between different parts of the text. Add notes about these connections.</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Write a brief summary (2-3 sentences) at the end of the article, focusing on the main themes and arguments.</w:t>
      </w:r>
    </w:p>
    <w:p w:rsidR="00000000" w:rsidDel="00000000" w:rsidP="00000000" w:rsidRDefault="00000000" w:rsidRPr="00000000" w14:paraId="0000002B">
      <w:pPr>
        <w:pStyle w:val="Heading2"/>
        <w:rPr/>
      </w:pPr>
      <w:bookmarkStart w:colFirst="0" w:colLast="0" w:name="_mtnu8zn4bah6" w:id="7"/>
      <w:bookmarkEnd w:id="7"/>
      <w:r w:rsidDel="00000000" w:rsidR="00000000" w:rsidRPr="00000000">
        <w:rPr>
          <w:rtl w:val="0"/>
        </w:rPr>
        <w:t xml:space="preserve">Assignment instructions</w:t>
      </w:r>
    </w:p>
    <w:p w:rsidR="00000000" w:rsidDel="00000000" w:rsidP="00000000" w:rsidRDefault="00000000" w:rsidRPr="00000000" w14:paraId="0000002C">
      <w:pPr>
        <w:numPr>
          <w:ilvl w:val="0"/>
          <w:numId w:val="4"/>
        </w:numPr>
        <w:spacing w:before="200" w:lineRule="auto"/>
        <w:ind w:left="720" w:hanging="360"/>
      </w:pPr>
      <w:r w:rsidDel="00000000" w:rsidR="00000000" w:rsidRPr="00000000">
        <w:rPr>
          <w:b w:val="1"/>
          <w:bCs w:val="1"/>
          <w:rtl w:val="0"/>
        </w:rPr>
        <w:t xml:space="preserve">Read the article</w:t>
      </w:r>
      <w:r w:rsidDel="00000000" w:rsidR="00000000" w:rsidRPr="00000000">
        <w:rPr>
          <w:rtl w:val="0"/>
        </w:rPr>
        <w:t xml:space="preserve"> </w:t>
      </w:r>
      <w:hyperlink r:id="rId7">
        <w:r w:rsidDel="00000000" w:rsidR="00000000" w:rsidRPr="00000000">
          <w:rPr>
            <w:color w:val="1155cc"/>
            <w:u w:val="single"/>
            <w:rtl w:val="0"/>
          </w:rPr>
          <w:t xml:space="preserve">Is your journalism a luxury or necessity?</w:t>
        </w:r>
      </w:hyperlink>
      <w:r w:rsidDel="00000000" w:rsidR="00000000" w:rsidRPr="00000000">
        <w:rPr>
          <w:rtl w:val="0"/>
        </w:rPr>
        <w:t xml:space="preserve"> by Harry Backlund.</w:t>
      </w:r>
    </w:p>
    <w:p w:rsidR="00000000" w:rsidDel="00000000" w:rsidP="00000000" w:rsidRDefault="00000000" w:rsidRPr="00000000" w14:paraId="0000002D">
      <w:pPr>
        <w:numPr>
          <w:ilvl w:val="0"/>
          <w:numId w:val="4"/>
        </w:numPr>
        <w:spacing w:after="0" w:before="200" w:lineRule="auto"/>
        <w:ind w:left="720" w:hanging="360"/>
      </w:pPr>
      <w:r w:rsidDel="00000000" w:rsidR="00000000" w:rsidRPr="00000000">
        <w:rPr>
          <w:b w:val="1"/>
          <w:bCs w:val="1"/>
          <w:rtl w:val="0"/>
        </w:rPr>
        <w:t xml:space="preserve">Annotate the article</w:t>
      </w:r>
      <w:r w:rsidDel="00000000" w:rsidR="00000000" w:rsidRPr="00000000">
        <w:rPr>
          <w:rtl w:val="0"/>
        </w:rPr>
        <w:t xml:space="preserve"> using the techniques described above, paying special attention to themes, motifs, and connections within the text and to broader concepts in journalism and media.</w:t>
      </w:r>
    </w:p>
    <w:p w:rsidR="00000000" w:rsidDel="00000000" w:rsidP="00000000" w:rsidRDefault="00000000" w:rsidRPr="00000000" w14:paraId="0000002E">
      <w:pPr>
        <w:numPr>
          <w:ilvl w:val="0"/>
          <w:numId w:val="4"/>
        </w:numPr>
        <w:spacing w:after="200" w:before="200" w:lineRule="auto"/>
        <w:ind w:left="720" w:hanging="360"/>
      </w:pPr>
      <w:r w:rsidDel="00000000" w:rsidR="00000000" w:rsidRPr="00000000">
        <w:rPr>
          <w:b w:val="1"/>
          <w:bCs w:val="1"/>
          <w:rtl w:val="0"/>
        </w:rPr>
        <w:t xml:space="preserve">Download and submit an annotated PDF of your article</w:t>
      </w:r>
      <w:r w:rsidDel="00000000" w:rsidR="00000000" w:rsidRPr="00000000">
        <w:rPr>
          <w:rtl w:val="0"/>
        </w:rPr>
        <w:t xml:space="preserve"> (make sure I can view the annotations or in-line comments in the downloaded PDF version).</w:t>
      </w:r>
    </w:p>
    <w:p w:rsidR="00000000" w:rsidDel="00000000" w:rsidP="00000000" w:rsidRDefault="00000000" w:rsidRPr="00000000" w14:paraId="0000002F">
      <w:pPr>
        <w:numPr>
          <w:ilvl w:val="0"/>
          <w:numId w:val="4"/>
        </w:numPr>
        <w:ind w:left="720" w:hanging="360"/>
        <w:rPr>
          <w:b w:val="1"/>
          <w:bCs w:val="1"/>
        </w:rPr>
      </w:pPr>
      <w:r w:rsidDel="00000000" w:rsidR="00000000" w:rsidRPr="00000000">
        <w:rPr>
          <w:b w:val="1"/>
          <w:bCs w:val="1"/>
          <w:rtl w:val="0"/>
        </w:rPr>
        <w:t xml:space="preserve">Write a short reflection (250-300 words) discussing:</w:t>
      </w:r>
    </w:p>
    <w:p w:rsidR="00000000" w:rsidDel="00000000" w:rsidP="00000000" w:rsidRDefault="00000000" w:rsidRPr="00000000" w14:paraId="00000030">
      <w:pPr>
        <w:numPr>
          <w:ilvl w:val="1"/>
          <w:numId w:val="4"/>
        </w:numPr>
        <w:ind w:left="1440" w:hanging="360"/>
      </w:pPr>
      <w:r w:rsidDel="00000000" w:rsidR="00000000" w:rsidRPr="00000000">
        <w:rPr>
          <w:rtl w:val="0"/>
        </w:rPr>
        <w:t xml:space="preserve">The main themes and motifs you identified in the article</w:t>
      </w:r>
    </w:p>
    <w:p w:rsidR="00000000" w:rsidDel="00000000" w:rsidP="00000000" w:rsidRDefault="00000000" w:rsidRPr="00000000" w14:paraId="00000031">
      <w:pPr>
        <w:numPr>
          <w:ilvl w:val="1"/>
          <w:numId w:val="4"/>
        </w:numPr>
        <w:ind w:left="1440" w:hanging="360"/>
      </w:pPr>
      <w:r w:rsidDel="00000000" w:rsidR="00000000" w:rsidRPr="00000000">
        <w:rPr>
          <w:rtl w:val="0"/>
        </w:rPr>
        <w:t xml:space="preserve">How these themes connect to broader discussions about journalism and media</w:t>
      </w:r>
    </w:p>
    <w:p w:rsidR="00000000" w:rsidDel="00000000" w:rsidP="00000000" w:rsidRDefault="00000000" w:rsidRPr="00000000" w14:paraId="00000032">
      <w:pPr>
        <w:numPr>
          <w:ilvl w:val="1"/>
          <w:numId w:val="4"/>
        </w:numPr>
        <w:spacing w:after="200" w:before="0" w:lineRule="auto"/>
        <w:ind w:left="1440" w:hanging="360"/>
      </w:pPr>
      <w:r w:rsidDel="00000000" w:rsidR="00000000" w:rsidRPr="00000000">
        <w:rPr>
          <w:rtl w:val="0"/>
        </w:rPr>
        <w:t xml:space="preserve">What you learned from the annotation process and how it affected your understanding of the article</w:t>
      </w:r>
    </w:p>
    <w:p w:rsidR="00000000" w:rsidDel="00000000" w:rsidP="00000000" w:rsidRDefault="00000000" w:rsidRPr="00000000" w14:paraId="00000033">
      <w:pPr>
        <w:numPr>
          <w:ilvl w:val="0"/>
          <w:numId w:val="4"/>
        </w:numPr>
        <w:spacing w:after="200" w:before="0" w:lineRule="auto"/>
        <w:ind w:left="720" w:hanging="360"/>
        <w:rPr/>
      </w:pPr>
      <w:r w:rsidDel="00000000" w:rsidR="00000000" w:rsidRPr="00000000">
        <w:rPr>
          <w:b w:val="1"/>
          <w:bCs w:val="1"/>
          <w:rtl w:val="0"/>
        </w:rPr>
        <w:t xml:space="preserve">Submit the reflection</w:t>
      </w:r>
      <w:r w:rsidDel="00000000" w:rsidR="00000000" w:rsidRPr="00000000">
        <w:rPr>
          <w:rtl w:val="0"/>
        </w:rPr>
        <w:t xml:space="preserve"> as a shared Google Doc (give me editor access)</w:t>
      </w:r>
    </w:p>
    <w:p w:rsidR="00000000" w:rsidDel="00000000" w:rsidP="00000000" w:rsidRDefault="00000000" w:rsidRPr="00000000" w14:paraId="00000034">
      <w:pPr>
        <w:numPr>
          <w:ilvl w:val="0"/>
          <w:numId w:val="4"/>
        </w:numPr>
        <w:ind w:left="720" w:hanging="360"/>
      </w:pPr>
      <w:r w:rsidDel="00000000" w:rsidR="00000000" w:rsidRPr="00000000">
        <w:rPr>
          <w:b w:val="1"/>
          <w:bCs w:val="1"/>
          <w:rtl w:val="0"/>
        </w:rPr>
        <w:t xml:space="preserve">Review the grading rubric</w:t>
      </w:r>
      <w:r w:rsidDel="00000000" w:rsidR="00000000" w:rsidRPr="00000000">
        <w:rPr>
          <w:rtl w:val="0"/>
        </w:rPr>
        <w:t xml:space="preserve"> to ensure you understand how your work will be evaluated.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Fira Mono" w:cs="Fira Mono" w:eastAsia="Fira Mono" w:hAnsi="Fira Mono"/>
          <w:b w:val="1"/>
          <w:bCs w:val="1"/>
          <w:rtl w:val="0"/>
        </w:rPr>
        <w:t xml:space="preserve">⭐ REMEMBER:</w:t>
      </w:r>
      <w:r w:rsidDel="00000000" w:rsidR="00000000" w:rsidRPr="00000000">
        <w:rPr>
          <w:rtl w:val="0"/>
        </w:rPr>
        <w:t xml:space="preserve"> The goal is to engage deeply with the text and to think critically about its content and structure. Focus on identifying overarching themes, recognizing patterns, and making meaningful connections.</w:t>
      </w:r>
    </w:p>
    <w:p w:rsidR="00000000" w:rsidDel="00000000" w:rsidP="00000000" w:rsidRDefault="00000000" w:rsidRPr="00000000" w14:paraId="00000037">
      <w:pPr>
        <w:pStyle w:val="Heading2"/>
        <w:rPr/>
      </w:pPr>
      <w:bookmarkStart w:colFirst="0" w:colLast="0" w:name="_nnwsp6qd4yd5" w:id="8"/>
      <w:bookmarkEnd w:id="8"/>
      <w:r w:rsidDel="00000000" w:rsidR="00000000" w:rsidRPr="00000000">
        <w:rPr>
          <w:rtl w:val="0"/>
        </w:rPr>
        <w:t xml:space="preserve">Grading rubric (1-10 scale)</w:t>
      </w:r>
    </w:p>
    <w:p w:rsidR="00000000" w:rsidDel="00000000" w:rsidP="00000000" w:rsidRDefault="00000000" w:rsidRPr="00000000" w14:paraId="00000038">
      <w:pPr>
        <w:rPr/>
      </w:pPr>
      <w:r w:rsidDel="00000000" w:rsidR="00000000" w:rsidRPr="00000000">
        <w:rPr>
          <w:rtl w:val="0"/>
        </w:rPr>
        <w:t xml:space="preserve">Your annotation assignment will be graded based on the following criteria: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Thoroughness of annotations</w:t>
      </w:r>
      <w:r w:rsidDel="00000000" w:rsidR="00000000" w:rsidRPr="00000000">
        <w:rPr>
          <w:rtl w:val="0"/>
        </w:rPr>
        <w:t xml:space="preserve"> (0-3 points)</w:t>
      </w:r>
    </w:p>
    <w:p w:rsidR="00000000" w:rsidDel="00000000" w:rsidP="00000000" w:rsidRDefault="00000000" w:rsidRPr="00000000" w14:paraId="0000003B">
      <w:pPr>
        <w:numPr>
          <w:ilvl w:val="1"/>
          <w:numId w:val="1"/>
        </w:numPr>
        <w:ind w:left="1440" w:hanging="360"/>
      </w:pPr>
      <w:r w:rsidDel="00000000" w:rsidR="00000000" w:rsidRPr="00000000">
        <w:rPr>
          <w:rtl w:val="0"/>
        </w:rPr>
        <w:t xml:space="preserve">1 point: Basic highlighting or underlining with minimal marginal notes</w:t>
      </w:r>
    </w:p>
    <w:p w:rsidR="00000000" w:rsidDel="00000000" w:rsidP="00000000" w:rsidRDefault="00000000" w:rsidRPr="00000000" w14:paraId="0000003C">
      <w:pPr>
        <w:numPr>
          <w:ilvl w:val="1"/>
          <w:numId w:val="1"/>
        </w:numPr>
        <w:ind w:left="1440" w:hanging="360"/>
      </w:pPr>
      <w:r w:rsidDel="00000000" w:rsidR="00000000" w:rsidRPr="00000000">
        <w:rPr>
          <w:rtl w:val="0"/>
        </w:rPr>
        <w:t xml:space="preserve">2 points: Consistent annotations throughout the text with a mix of highlighting and marginal notes</w:t>
      </w:r>
    </w:p>
    <w:p w:rsidR="00000000" w:rsidDel="00000000" w:rsidP="00000000" w:rsidRDefault="00000000" w:rsidRPr="00000000" w14:paraId="0000003D">
      <w:pPr>
        <w:numPr>
          <w:ilvl w:val="1"/>
          <w:numId w:val="1"/>
        </w:numPr>
        <w:ind w:left="1440" w:hanging="360"/>
      </w:pPr>
      <w:r w:rsidDel="00000000" w:rsidR="00000000" w:rsidRPr="00000000">
        <w:rPr>
          <w:rtl w:val="0"/>
        </w:rPr>
        <w:t xml:space="preserve">3 points: Comprehensive annotations covering all major points, with detailed marginal notes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Identification of themes and motifs</w:t>
      </w:r>
      <w:r w:rsidDel="00000000" w:rsidR="00000000" w:rsidRPr="00000000">
        <w:rPr>
          <w:rtl w:val="0"/>
        </w:rPr>
        <w:t xml:space="preserve"> (0-2 points)</w:t>
      </w:r>
    </w:p>
    <w:p w:rsidR="00000000" w:rsidDel="00000000" w:rsidP="00000000" w:rsidRDefault="00000000" w:rsidRPr="00000000" w14:paraId="00000040">
      <w:pPr>
        <w:numPr>
          <w:ilvl w:val="1"/>
          <w:numId w:val="1"/>
        </w:numPr>
        <w:ind w:left="1440" w:hanging="360"/>
      </w:pPr>
      <w:r w:rsidDel="00000000" w:rsidR="00000000" w:rsidRPr="00000000">
        <w:rPr>
          <w:rtl w:val="0"/>
        </w:rPr>
        <w:t xml:space="preserve">1 point: Basic identification of one or two main themes</w:t>
      </w:r>
    </w:p>
    <w:p w:rsidR="00000000" w:rsidDel="00000000" w:rsidP="00000000" w:rsidRDefault="00000000" w:rsidRPr="00000000" w14:paraId="00000041">
      <w:pPr>
        <w:numPr>
          <w:ilvl w:val="1"/>
          <w:numId w:val="1"/>
        </w:numPr>
        <w:ind w:left="1440" w:hanging="360"/>
      </w:pPr>
      <w:r w:rsidDel="00000000" w:rsidR="00000000" w:rsidRPr="00000000">
        <w:rPr>
          <w:rtl w:val="0"/>
        </w:rPr>
        <w:t xml:space="preserve">2 points: Thorough identification and tracking of multiple themes and motifs throughout the text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Critical thinking and connections</w:t>
      </w:r>
      <w:r w:rsidDel="00000000" w:rsidR="00000000" w:rsidRPr="00000000">
        <w:rPr>
          <w:rtl w:val="0"/>
        </w:rPr>
        <w:t xml:space="preserve"> (0-2 points)</w:t>
      </w:r>
    </w:p>
    <w:p w:rsidR="00000000" w:rsidDel="00000000" w:rsidP="00000000" w:rsidRDefault="00000000" w:rsidRPr="00000000" w14:paraId="00000044">
      <w:pPr>
        <w:numPr>
          <w:ilvl w:val="1"/>
          <w:numId w:val="1"/>
        </w:numPr>
        <w:ind w:left="1440" w:hanging="360"/>
      </w:pPr>
      <w:r w:rsidDel="00000000" w:rsidR="00000000" w:rsidRPr="00000000">
        <w:rPr>
          <w:rtl w:val="0"/>
        </w:rPr>
        <w:t xml:space="preserve">1 point: Some attempt to make connections within the text or to external concepts</w:t>
      </w:r>
    </w:p>
    <w:p w:rsidR="00000000" w:rsidDel="00000000" w:rsidP="00000000" w:rsidRDefault="00000000" w:rsidRPr="00000000" w14:paraId="00000045">
      <w:pPr>
        <w:numPr>
          <w:ilvl w:val="1"/>
          <w:numId w:val="1"/>
        </w:numPr>
        <w:ind w:left="1440" w:hanging="360"/>
      </w:pPr>
      <w:r w:rsidDel="00000000" w:rsidR="00000000" w:rsidRPr="00000000">
        <w:rPr>
          <w:rtl w:val="0"/>
        </w:rPr>
        <w:t xml:space="preserve">2 points: Insightful connections made within the text, to external concepts, and to broader issues in journalism and media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Quality of margin notes</w:t>
      </w:r>
      <w:r w:rsidDel="00000000" w:rsidR="00000000" w:rsidRPr="00000000">
        <w:rPr>
          <w:rtl w:val="0"/>
        </w:rPr>
        <w:t xml:space="preserve"> (0-2 points)</w:t>
      </w:r>
    </w:p>
    <w:p w:rsidR="00000000" w:rsidDel="00000000" w:rsidP="00000000" w:rsidRDefault="00000000" w:rsidRPr="00000000" w14:paraId="00000048">
      <w:pPr>
        <w:numPr>
          <w:ilvl w:val="1"/>
          <w:numId w:val="1"/>
        </w:numPr>
        <w:ind w:left="1440" w:hanging="360"/>
      </w:pPr>
      <w:r w:rsidDel="00000000" w:rsidR="00000000" w:rsidRPr="00000000">
        <w:rPr>
          <w:rtl w:val="0"/>
        </w:rPr>
        <w:t xml:space="preserve">1 point: Basic summary or restatement of the text</w:t>
      </w:r>
    </w:p>
    <w:p w:rsidR="00000000" w:rsidDel="00000000" w:rsidP="00000000" w:rsidRDefault="00000000" w:rsidRPr="00000000" w14:paraId="00000049">
      <w:pPr>
        <w:numPr>
          <w:ilvl w:val="1"/>
          <w:numId w:val="1"/>
        </w:numPr>
        <w:ind w:left="1440" w:hanging="360"/>
      </w:pPr>
      <w:r w:rsidDel="00000000" w:rsidR="00000000" w:rsidRPr="00000000">
        <w:rPr>
          <w:rtl w:val="0"/>
        </w:rPr>
        <w:t xml:space="preserve">2 points: Thoughtful questions, personal reactions, and analytical comments that demonstrate deep engagement with the material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Reflection </w:t>
      </w:r>
      <w:r w:rsidDel="00000000" w:rsidR="00000000" w:rsidRPr="00000000">
        <w:rPr>
          <w:rtl w:val="0"/>
        </w:rPr>
        <w:t xml:space="preserve">(0-1 point)</w:t>
      </w:r>
    </w:p>
    <w:p w:rsidR="00000000" w:rsidDel="00000000" w:rsidP="00000000" w:rsidRDefault="00000000" w:rsidRPr="00000000" w14:paraId="0000004C">
      <w:pPr>
        <w:numPr>
          <w:ilvl w:val="1"/>
          <w:numId w:val="1"/>
        </w:numPr>
        <w:ind w:left="1440" w:hanging="360"/>
      </w:pPr>
      <w:r w:rsidDel="00000000" w:rsidR="00000000" w:rsidRPr="00000000">
        <w:rPr>
          <w:rtl w:val="0"/>
        </w:rPr>
        <w:t xml:space="preserve">0.5 points: Basic summary of the annotation process and identified themes</w:t>
      </w:r>
    </w:p>
    <w:p w:rsidR="00000000" w:rsidDel="00000000" w:rsidP="00000000" w:rsidRDefault="00000000" w:rsidRPr="00000000" w14:paraId="0000004D">
      <w:pPr>
        <w:numPr>
          <w:ilvl w:val="1"/>
          <w:numId w:val="1"/>
        </w:numPr>
        <w:ind w:left="1440" w:hanging="360"/>
      </w:pPr>
      <w:r w:rsidDel="00000000" w:rsidR="00000000" w:rsidRPr="00000000">
        <w:rPr>
          <w:rtl w:val="0"/>
        </w:rPr>
        <w:t xml:space="preserve">1 point: Insightful discussion of themes, connections to broader concepts, and reflection on how the annotation process deepened understanding</w:t>
      </w:r>
    </w:p>
    <w:p w:rsidR="00000000" w:rsidDel="00000000" w:rsidP="00000000" w:rsidRDefault="00000000" w:rsidRPr="00000000" w14:paraId="0000004E">
      <w:pPr>
        <w:pStyle w:val="Heading2"/>
        <w:rPr/>
      </w:pPr>
      <w:bookmarkStart w:colFirst="0" w:colLast="0" w:name="_hlu0jzkibpyf" w:id="9"/>
      <w:bookmarkEnd w:id="9"/>
      <w:r w:rsidDel="00000000" w:rsidR="00000000" w:rsidRPr="00000000">
        <w:rPr>
          <w:rtl w:val="0"/>
        </w:rPr>
        <w:t xml:space="preserve">Scoring guide:</w:t>
      </w:r>
    </w:p>
    <w:p w:rsidR="00000000" w:rsidDel="00000000" w:rsidP="00000000" w:rsidRDefault="00000000" w:rsidRPr="00000000" w14:paraId="0000004F">
      <w:pPr>
        <w:numPr>
          <w:ilvl w:val="0"/>
          <w:numId w:val="5"/>
        </w:numPr>
        <w:ind w:left="720" w:hanging="360"/>
      </w:pPr>
      <w:r w:rsidDel="00000000" w:rsidR="00000000" w:rsidRPr="00000000">
        <w:rPr>
          <w:b w:val="1"/>
          <w:bCs w:val="1"/>
          <w:rtl w:val="0"/>
        </w:rPr>
        <w:t xml:space="preserve">9-10: Excellent</w:t>
      </w:r>
      <w:r w:rsidDel="00000000" w:rsidR="00000000" w:rsidRPr="00000000">
        <w:rPr>
          <w:rtl w:val="0"/>
        </w:rPr>
        <w:t xml:space="preserve"> – Demonstrates exceptional insight and thorough engagement with the text</w:t>
      </w:r>
    </w:p>
    <w:p w:rsidR="00000000" w:rsidDel="00000000" w:rsidP="00000000" w:rsidRDefault="00000000" w:rsidRPr="00000000" w14:paraId="00000050">
      <w:pPr>
        <w:numPr>
          <w:ilvl w:val="0"/>
          <w:numId w:val="5"/>
        </w:numPr>
        <w:ind w:left="720" w:hanging="360"/>
      </w:pPr>
      <w:r w:rsidDel="00000000" w:rsidR="00000000" w:rsidRPr="00000000">
        <w:rPr>
          <w:b w:val="1"/>
          <w:bCs w:val="1"/>
          <w:rtl w:val="0"/>
        </w:rPr>
        <w:t xml:space="preserve">7-8: Good</w:t>
      </w:r>
      <w:r w:rsidDel="00000000" w:rsidR="00000000" w:rsidRPr="00000000">
        <w:rPr>
          <w:rtl w:val="0"/>
        </w:rPr>
        <w:t xml:space="preserve"> – Shows strong understanding and good analytical skills</w:t>
      </w:r>
    </w:p>
    <w:p w:rsidR="00000000" w:rsidDel="00000000" w:rsidP="00000000" w:rsidRDefault="00000000" w:rsidRPr="00000000" w14:paraId="00000051">
      <w:pPr>
        <w:numPr>
          <w:ilvl w:val="0"/>
          <w:numId w:val="5"/>
        </w:numPr>
        <w:ind w:left="720" w:hanging="360"/>
      </w:pPr>
      <w:r w:rsidDel="00000000" w:rsidR="00000000" w:rsidRPr="00000000">
        <w:rPr>
          <w:b w:val="1"/>
          <w:bCs w:val="1"/>
          <w:rtl w:val="0"/>
        </w:rPr>
        <w:t xml:space="preserve">5-6: Satisfactory</w:t>
      </w:r>
      <w:r w:rsidDel="00000000" w:rsidR="00000000" w:rsidRPr="00000000">
        <w:rPr>
          <w:rtl w:val="0"/>
        </w:rPr>
        <w:t xml:space="preserve"> – Meets basic requirements but lacks depth in analysis or connections</w:t>
      </w:r>
    </w:p>
    <w:p w:rsidR="00000000" w:rsidDel="00000000" w:rsidP="00000000" w:rsidRDefault="00000000" w:rsidRPr="00000000" w14:paraId="00000052">
      <w:pPr>
        <w:numPr>
          <w:ilvl w:val="0"/>
          <w:numId w:val="5"/>
        </w:numPr>
        <w:ind w:left="720" w:hanging="360"/>
      </w:pPr>
      <w:r w:rsidDel="00000000" w:rsidR="00000000" w:rsidRPr="00000000">
        <w:rPr>
          <w:b w:val="1"/>
          <w:bCs w:val="1"/>
          <w:rtl w:val="0"/>
        </w:rPr>
        <w:t xml:space="preserve">3-4: Needs improvement</w:t>
      </w:r>
      <w:r w:rsidDel="00000000" w:rsidR="00000000" w:rsidRPr="00000000">
        <w:rPr>
          <w:rtl w:val="0"/>
        </w:rPr>
        <w:t xml:space="preserve"> – Minimal engagement with the text, lacking in analysis or connections</w:t>
      </w:r>
    </w:p>
    <w:p w:rsidR="00000000" w:rsidDel="00000000" w:rsidP="00000000" w:rsidRDefault="00000000" w:rsidRPr="00000000" w14:paraId="00000053">
      <w:pPr>
        <w:numPr>
          <w:ilvl w:val="0"/>
          <w:numId w:val="5"/>
        </w:numPr>
        <w:ind w:left="720" w:hanging="360"/>
      </w:pPr>
      <w:r w:rsidDel="00000000" w:rsidR="00000000" w:rsidRPr="00000000">
        <w:rPr>
          <w:b w:val="1"/>
          <w:bCs w:val="1"/>
          <w:rtl w:val="0"/>
        </w:rPr>
        <w:t xml:space="preserve">1-2: Unsatisfactory</w:t>
      </w:r>
      <w:r w:rsidDel="00000000" w:rsidR="00000000" w:rsidRPr="00000000">
        <w:rPr>
          <w:rtl w:val="0"/>
        </w:rPr>
        <w:t xml:space="preserve"> – Little to no evidence of meaningful annotation or engagement with the text</w:t>
      </w:r>
    </w:p>
    <w:p w:rsidR="00000000" w:rsidDel="00000000" w:rsidP="00000000" w:rsidRDefault="00000000" w:rsidRPr="00000000" w14:paraId="00000054">
      <w:pPr>
        <w:pStyle w:val="Heading2"/>
        <w:rPr/>
      </w:pPr>
      <w:bookmarkStart w:colFirst="0" w:colLast="0" w:name="_eaog6lbshfdw" w:id="10"/>
      <w:bookmarkEnd w:id="10"/>
      <w:r w:rsidDel="00000000" w:rsidR="00000000" w:rsidRPr="00000000">
        <w:rPr>
          <w:rtl w:val="0"/>
        </w:rPr>
        <w:t xml:space="preserve">Check out this web annotation tool</w:t>
      </w:r>
    </w:p>
    <w:p w:rsidR="00000000" w:rsidDel="00000000" w:rsidP="00000000" w:rsidRDefault="00000000" w:rsidRPr="00000000" w14:paraId="00000055">
      <w:pPr>
        <w:rPr>
          <w:b w:val="1"/>
          <w:bCs w:val="1"/>
        </w:rPr>
      </w:pPr>
      <w:r w:rsidDel="00000000" w:rsidR="00000000" w:rsidRPr="00000000">
        <w:rPr>
          <w:rtl w:val="0"/>
        </w:rPr>
        <w:t xml:space="preserve">You can install the </w:t>
      </w:r>
      <w:hyperlink r:id="rId8">
        <w:r w:rsidDel="00000000" w:rsidR="00000000" w:rsidRPr="00000000">
          <w:rPr>
            <w:color w:val="1155cc"/>
            <w:u w:val="single"/>
            <w:rtl w:val="0"/>
          </w:rPr>
          <w:t xml:space="preserve">Hypothes.is</w:t>
        </w:r>
      </w:hyperlink>
      <w:r w:rsidDel="00000000" w:rsidR="00000000" w:rsidRPr="00000000">
        <w:rPr>
          <w:rtl w:val="0"/>
        </w:rPr>
        <w:t xml:space="preserve"> browser extension (</w:t>
      </w:r>
      <w:hyperlink r:id="rId9">
        <w:r w:rsidDel="00000000" w:rsidR="00000000" w:rsidRPr="00000000">
          <w:rPr>
            <w:color w:val="1155cc"/>
            <w:u w:val="single"/>
            <w:rtl w:val="0"/>
          </w:rPr>
          <w:t xml:space="preserve">Chrome/Edge</w:t>
        </w:r>
      </w:hyperlink>
      <w:r w:rsidDel="00000000" w:rsidR="00000000" w:rsidRPr="00000000">
        <w:rPr>
          <w:rtl w:val="0"/>
        </w:rPr>
        <w:t xml:space="preserve">, </w:t>
      </w:r>
      <w:hyperlink r:id="rId10">
        <w:r w:rsidDel="00000000" w:rsidR="00000000" w:rsidRPr="00000000">
          <w:rPr>
            <w:color w:val="1155cc"/>
            <w:u w:val="single"/>
            <w:rtl w:val="0"/>
          </w:rPr>
          <w:t xml:space="preserve">Safari</w:t>
        </w:r>
      </w:hyperlink>
      <w:r w:rsidDel="00000000" w:rsidR="00000000" w:rsidRPr="00000000">
        <w:rPr>
          <w:rtl w:val="0"/>
        </w:rPr>
        <w:t xml:space="preserve">, and </w:t>
      </w:r>
      <w:hyperlink r:id="rId11">
        <w:r w:rsidDel="00000000" w:rsidR="00000000" w:rsidRPr="00000000">
          <w:rPr>
            <w:color w:val="1155cc"/>
            <w:u w:val="single"/>
            <w:rtl w:val="0"/>
          </w:rPr>
          <w:t xml:space="preserve">Firefox</w:t>
        </w:r>
      </w:hyperlink>
      <w:r w:rsidDel="00000000" w:rsidR="00000000" w:rsidRPr="00000000">
        <w:rPr>
          <w:rtl w:val="0"/>
        </w:rPr>
        <w:t xml:space="preserve">) and create an account to add, track, and share annotations of any article or webpage on the internet. (It’s one of my favorite browser extensions and I highly recommend giving it a shot.)</w:t>
      </w:r>
      <w:r w:rsidDel="00000000" w:rsidR="00000000" w:rsidRPr="00000000">
        <w:rPr>
          <w:rtl w:val="0"/>
        </w:rPr>
      </w:r>
    </w:p>
    <w:p w:rsidR="00000000" w:rsidDel="00000000" w:rsidP="00000000" w:rsidRDefault="00000000" w:rsidRPr="00000000" w14:paraId="00000056">
      <w:pPr>
        <w:pStyle w:val="Heading2"/>
        <w:rPr/>
      </w:pPr>
      <w:bookmarkStart w:colFirst="0" w:colLast="0" w:name="_b0spgwrfflch" w:id="11"/>
      <w:bookmarkEnd w:id="11"/>
      <w:r w:rsidDel="00000000" w:rsidR="00000000" w:rsidRPr="00000000">
        <w:rPr>
          <w:rtl w:val="0"/>
        </w:rPr>
        <w:t xml:space="preserve">Assignment deadline</w:t>
      </w:r>
    </w:p>
    <w:p w:rsidR="00000000" w:rsidDel="00000000" w:rsidP="00000000" w:rsidRDefault="00000000" w:rsidRPr="00000000" w14:paraId="00000057">
      <w:pPr>
        <w:rPr/>
      </w:pPr>
      <w:r w:rsidDel="00000000" w:rsidR="00000000" w:rsidRPr="00000000">
        <w:rPr>
          <w:rtl w:val="0"/>
        </w:rPr>
        <w:t xml:space="preserve">This assignment is due via Canvas submission on Sept. TK, 2024 before 11:59 pm ET.</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i w:val="1"/>
          <w:iCs w:val="1"/>
        </w:rPr>
      </w:pPr>
      <w:r w:rsidDel="00000000" w:rsidR="00000000" w:rsidRPr="00000000">
        <w:rPr>
          <w:rFonts w:ascii="Arial Unicode MS" w:cs="Arial Unicode MS" w:eastAsia="Arial Unicode MS" w:hAnsi="Arial Unicode MS"/>
          <w:b w:val="1"/>
          <w:bCs w:val="1"/>
          <w:i w:val="1"/>
          <w:iCs w:val="1"/>
          <w:rtl w:val="0"/>
        </w:rPr>
        <w:t xml:space="preserve">✨ REMEMBER:</w:t>
      </w:r>
      <w:r w:rsidDel="00000000" w:rsidR="00000000" w:rsidRPr="00000000">
        <w:rPr>
          <w:i w:val="1"/>
          <w:iCs w:val="1"/>
          <w:rtl w:val="0"/>
        </w:rPr>
        <w:t xml:space="preserve"> The goal is not just to mark up the text, but to demonstrate your active engagement with the ideas presented. Higher scores will be awarded for annotations that show deep thinking, make insightful connections, and identify overarching themes and patterns in the text.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eb.hypothes.is/help/installing-the-bookmarklet/" TargetMode="External"/><Relationship Id="rId10" Type="http://schemas.openxmlformats.org/officeDocument/2006/relationships/hyperlink" Target="https://web.hypothes.is/help/installing-the-bookmarklet/" TargetMode="External"/><Relationship Id="rId9" Type="http://schemas.openxmlformats.org/officeDocument/2006/relationships/hyperlink" Target="https://chromewebstore.google.com/detail/hypothesis-web-pdf-annota/bjfhmglciegochdpefhhlphglcehbmek" TargetMode="External"/><Relationship Id="rId5" Type="http://schemas.openxmlformats.org/officeDocument/2006/relationships/styles" Target="styles.xml"/><Relationship Id="rId6" Type="http://schemas.openxmlformats.org/officeDocument/2006/relationships/hyperlink" Target="https://www.citybureau.org/notebook/2019/7/17/journalism-is-a-luxury-information-is-a-necessity" TargetMode="External"/><Relationship Id="rId7" Type="http://schemas.openxmlformats.org/officeDocument/2006/relationships/hyperlink" Target="https://www.citybureau.org/notebook/2019/7/17/journalism-is-a-luxury-information-is-a-necessity" TargetMode="External"/><Relationship Id="rId8" Type="http://schemas.openxmlformats.org/officeDocument/2006/relationships/hyperlink" Target="https://web.hypothes.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