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7527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# وثيقة مواصفات القسم الأول (</w:t>
      </w:r>
      <w:r>
        <w:t>Hero Section - Kaseet Academy</w:t>
      </w:r>
      <w:r>
        <w:rPr>
          <w:rFonts w:cs="Arial"/>
          <w:rtl/>
        </w:rPr>
        <w:t>)</w:t>
      </w:r>
    </w:p>
    <w:p w14:paraId="59E52B83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رمز المرجع </w:t>
      </w:r>
      <w:r>
        <w:t>SEC-01-HERO-FINAL</w:t>
      </w:r>
    </w:p>
    <w:p w14:paraId="47C33255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تاريخ الاعتماد النسخة النهائية الموحدة</w:t>
      </w:r>
    </w:p>
    <w:p w14:paraId="266EB661" w14:textId="77777777" w:rsidR="00744AE2" w:rsidRDefault="00744AE2" w:rsidP="00744AE2">
      <w:pPr>
        <w:rPr>
          <w:rtl/>
        </w:rPr>
      </w:pPr>
    </w:p>
    <w:p w14:paraId="0057765E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---</w:t>
      </w:r>
    </w:p>
    <w:p w14:paraId="3664A06F" w14:textId="77777777" w:rsidR="00744AE2" w:rsidRDefault="00744AE2" w:rsidP="00744AE2">
      <w:pPr>
        <w:rPr>
          <w:rtl/>
        </w:rPr>
      </w:pPr>
    </w:p>
    <w:p w14:paraId="4D6B8337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## أولاً التكوين البصري والهيكل العام (</w:t>
      </w:r>
      <w:r>
        <w:t>Visual &amp; Layout Structure</w:t>
      </w:r>
      <w:r>
        <w:rPr>
          <w:rFonts w:cs="Arial"/>
          <w:rtl/>
        </w:rPr>
        <w:t>)</w:t>
      </w:r>
    </w:p>
    <w:p w14:paraId="3095A262" w14:textId="77777777" w:rsidR="00744AE2" w:rsidRDefault="00744AE2" w:rsidP="00744AE2">
      <w:pPr>
        <w:rPr>
          <w:rtl/>
        </w:rPr>
      </w:pPr>
    </w:p>
    <w:p w14:paraId="7783556D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العنصر  الوصف الدقيق وفقاً للصور المرفقة </w:t>
      </w:r>
    </w:p>
    <w:p w14:paraId="04712FE9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---  --- </w:t>
      </w:r>
    </w:p>
    <w:p w14:paraId="0547B41F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اتجاه الواجهة  يمين إلى يسار (</w:t>
      </w:r>
      <w:r>
        <w:t>RTL</w:t>
      </w:r>
      <w:r>
        <w:rPr>
          <w:rFonts w:cs="Arial"/>
          <w:rtl/>
        </w:rPr>
        <w:t xml:space="preserve">) بشكل كامل، مخصص للغة العربية. </w:t>
      </w:r>
    </w:p>
    <w:p w14:paraId="2AD5BEC3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الألوان الأساسية  - الكحلي الداكن (#2</w:t>
      </w:r>
      <w:r>
        <w:t>C374B</w:t>
      </w:r>
      <w:r>
        <w:rPr>
          <w:rFonts w:cs="Arial"/>
          <w:rtl/>
        </w:rPr>
        <w:t>) لون التدرج والخلفيات.</w:t>
      </w:r>
      <w:r>
        <w:t>br</w:t>
      </w:r>
      <w:r>
        <w:rPr>
          <w:rFonts w:cs="Arial"/>
          <w:rtl/>
        </w:rPr>
        <w:t xml:space="preserve">- الرمادي العميق (#434345) لأشرطة الإحصائيات </w:t>
      </w:r>
      <w:r>
        <w:t>(Glassmorphism).br</w:t>
      </w:r>
      <w:r>
        <w:rPr>
          <w:rFonts w:cs="Arial"/>
          <w:rtl/>
        </w:rPr>
        <w:t>- ذهبي كاسيت (#</w:t>
      </w:r>
      <w:r>
        <w:t>FFC107</w:t>
      </w:r>
      <w:r>
        <w:rPr>
          <w:rFonts w:cs="Arial"/>
          <w:rtl/>
        </w:rPr>
        <w:t xml:space="preserve">) للأزرار، التوهجات، والنصوص التأكيدية. </w:t>
      </w:r>
    </w:p>
    <w:p w14:paraId="65040CD7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الخلفية (</w:t>
      </w:r>
      <w:r>
        <w:t>Background</w:t>
      </w:r>
      <w:r>
        <w:rPr>
          <w:rFonts w:cs="Arial"/>
          <w:rtl/>
        </w:rPr>
        <w:t>)  صورة ورشة العمل الحقيقية (`</w:t>
      </w:r>
      <w:r>
        <w:t>hero-bg.jpg</w:t>
      </w:r>
      <w:r>
        <w:rPr>
          <w:rFonts w:cs="Arial"/>
          <w:rtl/>
        </w:rPr>
        <w:t xml:space="preserve">`) مغطاة بـ </w:t>
      </w:r>
      <w:r>
        <w:t>Dark Navy Gradient Overlay</w:t>
      </w:r>
      <w:r>
        <w:rPr>
          <w:rFonts w:cs="Arial"/>
          <w:rtl/>
        </w:rPr>
        <w:t xml:space="preserve"> لضمان وضوح النصوص بنسبة 100% مع الحفاظ على روح الاستوديو. </w:t>
      </w:r>
    </w:p>
    <w:p w14:paraId="676D7150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الشريط العلوي (</w:t>
      </w:r>
      <w:r>
        <w:t>Header</w:t>
      </w:r>
      <w:r>
        <w:rPr>
          <w:rFonts w:cs="Arial"/>
          <w:rtl/>
        </w:rPr>
        <w:t xml:space="preserve">)  - أقصى اليمين شعار كاسيت الذهبي </w:t>
      </w:r>
      <w:r>
        <w:t>(`logo.png`).br</w:t>
      </w:r>
      <w:r>
        <w:rPr>
          <w:rFonts w:cs="Arial"/>
          <w:rtl/>
        </w:rPr>
        <w:t>- أقصى اليسار قائمة همبرغر (</w:t>
      </w:r>
      <w:r>
        <w:t>Hamburger Menu</w:t>
      </w:r>
      <w:r>
        <w:rPr>
          <w:rFonts w:cs="Arial"/>
          <w:rtl/>
        </w:rPr>
        <w:t>)، محول العملات (`</w:t>
      </w:r>
      <w:r>
        <w:t>JOD</w:t>
      </w:r>
      <w:r>
        <w:rPr>
          <w:rFonts w:cs="Arial"/>
          <w:rtl/>
        </w:rPr>
        <w:t xml:space="preserve"> ع.أ`)، وزر ابدأ رحلتك الصوتية باللون الذهبي البارز. </w:t>
      </w:r>
    </w:p>
    <w:p w14:paraId="6CA108C4" w14:textId="77777777" w:rsidR="00744AE2" w:rsidRDefault="00744AE2" w:rsidP="00744AE2">
      <w:pPr>
        <w:rPr>
          <w:rtl/>
        </w:rPr>
      </w:pPr>
    </w:p>
    <w:p w14:paraId="78DA26F5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---</w:t>
      </w:r>
    </w:p>
    <w:p w14:paraId="64158A99" w14:textId="77777777" w:rsidR="00744AE2" w:rsidRDefault="00744AE2" w:rsidP="00744AE2">
      <w:pPr>
        <w:rPr>
          <w:rtl/>
        </w:rPr>
      </w:pPr>
    </w:p>
    <w:p w14:paraId="29730AB1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## ثانياً المحتوى الكتابي (</w:t>
      </w:r>
      <w:r>
        <w:t>Copywriting &amp; Typography</w:t>
      </w:r>
      <w:r>
        <w:rPr>
          <w:rFonts w:cs="Arial"/>
          <w:rtl/>
        </w:rPr>
        <w:t>)</w:t>
      </w:r>
    </w:p>
    <w:p w14:paraId="3D6DEC7C" w14:textId="77777777" w:rsidR="00744AE2" w:rsidRDefault="00744AE2" w:rsidP="00744AE2">
      <w:pPr>
        <w:rPr>
          <w:rtl/>
        </w:rPr>
      </w:pPr>
    </w:p>
    <w:p w14:paraId="3D163620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### 1. العنوان الرئيسي الثابت (</w:t>
      </w:r>
      <w:r>
        <w:t>H1 - Static Headline</w:t>
      </w:r>
      <w:r>
        <w:rPr>
          <w:rFonts w:cs="Arial"/>
          <w:rtl/>
        </w:rPr>
        <w:t>)</w:t>
      </w:r>
    </w:p>
    <w:p w14:paraId="182744BE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اخفض صوت العالم... وارفع صوت الكاسيت</w:t>
      </w:r>
    </w:p>
    <w:p w14:paraId="3584DBB4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 تنسيق الخط السطر الأول باللون الأبيض الساطع، والسطر الثاني باللون الذهبي (`#</w:t>
      </w:r>
      <w:r>
        <w:t>FFC107</w:t>
      </w:r>
      <w:r>
        <w:rPr>
          <w:rFonts w:cs="Arial"/>
          <w:rtl/>
        </w:rPr>
        <w:t>`) مع توهج بسيط (</w:t>
      </w:r>
      <w:r>
        <w:t>Soft Glow</w:t>
      </w:r>
      <w:r>
        <w:rPr>
          <w:rFonts w:cs="Arial"/>
          <w:rtl/>
        </w:rPr>
        <w:t>).</w:t>
      </w:r>
    </w:p>
    <w:p w14:paraId="44ED6873" w14:textId="77777777" w:rsidR="00744AE2" w:rsidRDefault="00744AE2" w:rsidP="00744AE2">
      <w:pPr>
        <w:rPr>
          <w:rtl/>
        </w:rPr>
      </w:pPr>
    </w:p>
    <w:p w14:paraId="62CCD85F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### 2. المربع الملون المتحرك (</w:t>
      </w:r>
      <w:r>
        <w:t>Text Slider  Dynamic Headline</w:t>
      </w:r>
      <w:r>
        <w:rPr>
          <w:rFonts w:cs="Arial"/>
          <w:rtl/>
        </w:rPr>
        <w:t>)</w:t>
      </w:r>
    </w:p>
    <w:p w14:paraId="6795911F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lastRenderedPageBreak/>
        <w:t>- النص الثابت (</w:t>
      </w:r>
      <w:r>
        <w:t>Prefix</w:t>
      </w:r>
      <w:r>
        <w:rPr>
          <w:rFonts w:cs="Arial"/>
          <w:rtl/>
        </w:rPr>
        <w:t>) `لكل` (باللون الأبيض فوق المربع).</w:t>
      </w:r>
    </w:p>
    <w:p w14:paraId="6FED3F94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 النص المتحرك (</w:t>
      </w:r>
      <w:r>
        <w:t>Dynamic Accent Text</w:t>
      </w:r>
      <w:r>
        <w:rPr>
          <w:rFonts w:cs="Arial"/>
          <w:rtl/>
        </w:rPr>
        <w:t>) يظهر بخط عربي عريض وواضح باللون الذهبي (`#</w:t>
      </w:r>
      <w:r>
        <w:t>FFC107</w:t>
      </w:r>
      <w:r>
        <w:rPr>
          <w:rFonts w:cs="Arial"/>
          <w:rtl/>
        </w:rPr>
        <w:t>`)، ويتقلب بحركة عمودية سلسة (</w:t>
      </w:r>
      <w:r>
        <w:t>Vertical Slide + Fade</w:t>
      </w:r>
      <w:r>
        <w:rPr>
          <w:rFonts w:cs="Arial"/>
          <w:rtl/>
        </w:rPr>
        <w:t>) كل 2.5 ثانية بين الكلمات التالية</w:t>
      </w:r>
    </w:p>
    <w:p w14:paraId="7BAD117D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1. `صوتٍ حكاية`</w:t>
      </w:r>
    </w:p>
    <w:p w14:paraId="3984EB03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2. `نبرةٍ أثر`</w:t>
      </w:r>
    </w:p>
    <w:p w14:paraId="3B389CA5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3. `حرفٍ رسالة`</w:t>
      </w:r>
    </w:p>
    <w:p w14:paraId="05DE3585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4. `موهبةٍ فرصة`</w:t>
      </w:r>
    </w:p>
    <w:p w14:paraId="38B7DF0C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5. `حلمٍ بداية`</w:t>
      </w:r>
    </w:p>
    <w:p w14:paraId="00F49DE3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6. `كاسيت`</w:t>
      </w:r>
    </w:p>
    <w:p w14:paraId="4359CEBA" w14:textId="77777777" w:rsidR="00744AE2" w:rsidRDefault="00744AE2" w:rsidP="00744AE2">
      <w:pPr>
        <w:rPr>
          <w:rtl/>
        </w:rPr>
      </w:pPr>
    </w:p>
    <w:p w14:paraId="675C976D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### 3. الوصف المصغر (</w:t>
      </w:r>
      <w:r>
        <w:t>Subtext</w:t>
      </w:r>
      <w:r>
        <w:rPr>
          <w:rFonts w:cs="Arial"/>
          <w:rtl/>
        </w:rPr>
        <w:t>)</w:t>
      </w:r>
    </w:p>
    <w:p w14:paraId="662A1E71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الأكاديمية الأولى في تدريب التعليق الصوتي، صناعة البودكاست، والإنتاج المرئي.</w:t>
      </w:r>
    </w:p>
    <w:p w14:paraId="78DEB9D4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 الموضع أسفل المربع المتحرك مباشرة، بخط أبيض واضح ومقروء (</w:t>
      </w:r>
      <w:r>
        <w:t>Medium Weight</w:t>
      </w:r>
      <w:r>
        <w:rPr>
          <w:rFonts w:cs="Arial"/>
          <w:rtl/>
        </w:rPr>
        <w:t>).</w:t>
      </w:r>
    </w:p>
    <w:p w14:paraId="138BDF9F" w14:textId="77777777" w:rsidR="00744AE2" w:rsidRDefault="00744AE2" w:rsidP="00744AE2">
      <w:pPr>
        <w:rPr>
          <w:rtl/>
        </w:rPr>
      </w:pPr>
    </w:p>
    <w:p w14:paraId="780E95EC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---</w:t>
      </w:r>
    </w:p>
    <w:p w14:paraId="629A83A8" w14:textId="77777777" w:rsidR="00744AE2" w:rsidRDefault="00744AE2" w:rsidP="00744AE2">
      <w:pPr>
        <w:rPr>
          <w:rtl/>
        </w:rPr>
      </w:pPr>
    </w:p>
    <w:p w14:paraId="5CB9A6DC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## ثالثاً تفاصيل الويفات (الموجات الصوتية - </w:t>
      </w:r>
      <w:r>
        <w:t>Soundwaves Detail</w:t>
      </w:r>
      <w:r>
        <w:rPr>
          <w:rFonts w:cs="Arial"/>
          <w:rtl/>
        </w:rPr>
        <w:t>)</w:t>
      </w:r>
    </w:p>
    <w:p w14:paraId="5943362A" w14:textId="77777777" w:rsidR="00744AE2" w:rsidRDefault="00744AE2" w:rsidP="00744AE2">
      <w:pPr>
        <w:rPr>
          <w:rtl/>
        </w:rPr>
      </w:pPr>
    </w:p>
    <w:p w14:paraId="0281C6D9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بناءً على الصور المعتمدة، يتم تطبيق نظام الموجات المزدوج (</w:t>
      </w:r>
      <w:r>
        <w:t>Dual Waveform System</w:t>
      </w:r>
      <w:r>
        <w:rPr>
          <w:rFonts w:cs="Arial"/>
          <w:rtl/>
        </w:rPr>
        <w:t>)</w:t>
      </w:r>
    </w:p>
    <w:p w14:paraId="47B6214A" w14:textId="77777777" w:rsidR="00744AE2" w:rsidRDefault="00744AE2" w:rsidP="00744AE2">
      <w:pPr>
        <w:rPr>
          <w:rtl/>
        </w:rPr>
      </w:pPr>
    </w:p>
    <w:p w14:paraId="3127DF0A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### 1. الويفة الصغيرة التفاعلية (</w:t>
      </w:r>
      <w:r>
        <w:t>Interactive Scroll Wave  Indicator</w:t>
      </w:r>
      <w:r>
        <w:rPr>
          <w:rFonts w:cs="Arial"/>
          <w:rtl/>
        </w:rPr>
        <w:t>)</w:t>
      </w:r>
    </w:p>
    <w:p w14:paraId="61A4543A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 الموقع تتوسط الشاشة تماماً فوق شريط الإحصائيات الرمادي.</w:t>
      </w:r>
    </w:p>
    <w:p w14:paraId="78402DDA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 الشكل والحركة 5 أعمدة عمودية باللون الذهبي (`#</w:t>
      </w:r>
      <w:r>
        <w:t>FFC107</w:t>
      </w:r>
      <w:r>
        <w:rPr>
          <w:rFonts w:cs="Arial"/>
          <w:rtl/>
        </w:rPr>
        <w:t>`) تتحرك صعوداً وهبوطاً بحركة إيكوالايزر مستمرة (</w:t>
      </w:r>
      <w:r>
        <w:t>CSS Equalizer Animation</w:t>
      </w:r>
      <w:r>
        <w:rPr>
          <w:rFonts w:cs="Arial"/>
          <w:rtl/>
        </w:rPr>
        <w:t>).</w:t>
      </w:r>
    </w:p>
    <w:p w14:paraId="512BFCE7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 النص التوضيحي كلمة استكشف أسفل الموجة (تم استبدال كلمة تمرير بناءً على الاعتماد).</w:t>
      </w:r>
    </w:p>
    <w:p w14:paraId="1F921BBD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 التفاعل الأيقونة بالكامل قابلة للنقر (</w:t>
      </w:r>
      <w:r>
        <w:t>Clickable</w:t>
      </w:r>
      <w:r>
        <w:rPr>
          <w:rFonts w:cs="Arial"/>
          <w:rtl/>
        </w:rPr>
        <w:t>)؛ عند النقر عليها، تنتقل الشاشة بسلاسة (</w:t>
      </w:r>
      <w:r>
        <w:t>Smooth Scroll</w:t>
      </w:r>
      <w:r>
        <w:rPr>
          <w:rFonts w:cs="Arial"/>
          <w:rtl/>
        </w:rPr>
        <w:t>) إلى القسم الثاني مباشرة.</w:t>
      </w:r>
    </w:p>
    <w:p w14:paraId="433ED1C4" w14:textId="77777777" w:rsidR="00744AE2" w:rsidRDefault="00744AE2" w:rsidP="00744AE2">
      <w:pPr>
        <w:rPr>
          <w:rtl/>
        </w:rPr>
      </w:pPr>
    </w:p>
    <w:p w14:paraId="5C021734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### 2. الويفة الكبيرة المحيطية (</w:t>
      </w:r>
      <w:r>
        <w:t>Large Ambient Background Waveform</w:t>
      </w:r>
      <w:r>
        <w:rPr>
          <w:rFonts w:cs="Arial"/>
          <w:rtl/>
        </w:rPr>
        <w:t>)</w:t>
      </w:r>
    </w:p>
    <w:p w14:paraId="57411F46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 الموقع تمتد على كامل عرض الشاشة (</w:t>
      </w:r>
      <w:r>
        <w:t>Full Width</w:t>
      </w:r>
      <w:r>
        <w:rPr>
          <w:rFonts w:cs="Arial"/>
          <w:rtl/>
        </w:rPr>
        <w:t>) في الجزء السفلي خلف شريط الإحصائيات وبجانب الزخرفة السفلية.</w:t>
      </w:r>
    </w:p>
    <w:p w14:paraId="7859A428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 الشكل والتصميم أعمدة إيكوالايزر متدرجة الشفافية (</w:t>
      </w:r>
      <w:r>
        <w:t>Semi-transparent Gold to Navy Gradient Bars</w:t>
      </w:r>
      <w:r>
        <w:rPr>
          <w:rFonts w:cs="Arial"/>
          <w:rtl/>
        </w:rPr>
        <w:t>) تندمج بهدوء مع خلفية الصورة لتعطي عمقاً بصرياً يرسخ هوية الأستوديو والصوت.</w:t>
      </w:r>
    </w:p>
    <w:p w14:paraId="21FB89AB" w14:textId="77777777" w:rsidR="00744AE2" w:rsidRDefault="00744AE2" w:rsidP="00744AE2">
      <w:pPr>
        <w:rPr>
          <w:rtl/>
        </w:rPr>
      </w:pPr>
    </w:p>
    <w:p w14:paraId="49DD37C4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---</w:t>
      </w:r>
    </w:p>
    <w:p w14:paraId="46B14174" w14:textId="77777777" w:rsidR="00744AE2" w:rsidRDefault="00744AE2" w:rsidP="00744AE2">
      <w:pPr>
        <w:rPr>
          <w:rtl/>
        </w:rPr>
      </w:pPr>
    </w:p>
    <w:p w14:paraId="1928E485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## رابعاً شريط الإحصائيات واعتماد الثقة (</w:t>
      </w:r>
      <w:r>
        <w:t>Glassmorphic Bottom Bar</w:t>
      </w:r>
      <w:r>
        <w:rPr>
          <w:rFonts w:cs="Arial"/>
          <w:rtl/>
        </w:rPr>
        <w:t>)</w:t>
      </w:r>
    </w:p>
    <w:p w14:paraId="50D392F0" w14:textId="77777777" w:rsidR="00744AE2" w:rsidRDefault="00744AE2" w:rsidP="00744AE2">
      <w:pPr>
        <w:rPr>
          <w:rtl/>
        </w:rPr>
      </w:pPr>
    </w:p>
    <w:p w14:paraId="5FB8EC1C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حاوية رمادية داكنة شبه شفافة (</w:t>
      </w:r>
      <w:r>
        <w:t>Dark Glassmorphism Box</w:t>
      </w:r>
      <w:r>
        <w:rPr>
          <w:rFonts w:cs="Arial"/>
          <w:rtl/>
        </w:rPr>
        <w:t>) بحواف دائرية أنيقة، تنقسم إلى جزئين</w:t>
      </w:r>
    </w:p>
    <w:p w14:paraId="5446CFBA" w14:textId="77777777" w:rsidR="00744AE2" w:rsidRDefault="00744AE2" w:rsidP="00744AE2">
      <w:pPr>
        <w:rPr>
          <w:rtl/>
        </w:rPr>
      </w:pPr>
    </w:p>
    <w:p w14:paraId="3B9BFF71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 القسم الأيمن الإحصائيات الحية (</w:t>
      </w:r>
      <w:r>
        <w:t>Live Stats Count-Up</w:t>
      </w:r>
      <w:r>
        <w:rPr>
          <w:rFonts w:cs="Arial"/>
          <w:rtl/>
        </w:rPr>
        <w:t>)</w:t>
      </w:r>
    </w:p>
    <w:p w14:paraId="6AA368F7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- 5,000+ طالب مسجل</w:t>
      </w:r>
    </w:p>
    <w:p w14:paraId="19FEC08C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- 700+ دورة تدريبية</w:t>
      </w:r>
    </w:p>
    <w:p w14:paraId="5D2D7527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- 8,500+ ساعة تدريب مباشر (</w:t>
      </w:r>
      <w:r>
        <w:t>Live</w:t>
      </w:r>
      <w:r>
        <w:rPr>
          <w:rFonts w:cs="Arial"/>
          <w:rtl/>
        </w:rPr>
        <w:t>)</w:t>
      </w:r>
    </w:p>
    <w:p w14:paraId="33F43F25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(ملاحظة تبدأ الأرقام بالعد السريع عند تحميل الصفحة)</w:t>
      </w:r>
    </w:p>
    <w:p w14:paraId="3C275073" w14:textId="77777777" w:rsidR="00744AE2" w:rsidRDefault="00744AE2" w:rsidP="00744AE2">
      <w:pPr>
        <w:rPr>
          <w:rtl/>
        </w:rPr>
      </w:pPr>
    </w:p>
    <w:p w14:paraId="4B4615BB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 القسم الأيسر شارة الاعتماد (</w:t>
      </w:r>
      <w:r>
        <w:t>Trust &amp; Accreditation Badge</w:t>
      </w:r>
      <w:r>
        <w:rPr>
          <w:rFonts w:cs="Arial"/>
          <w:rtl/>
        </w:rPr>
        <w:t>)</w:t>
      </w:r>
    </w:p>
    <w:p w14:paraId="5ABC8B7C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- الشعار أيقونة تطبيق وجيز المعتمدة (`</w:t>
      </w:r>
      <w:r>
        <w:t>wajeez-logo.png</w:t>
      </w:r>
      <w:r>
        <w:rPr>
          <w:rFonts w:cs="Arial"/>
          <w:rtl/>
        </w:rPr>
        <w:t>`).</w:t>
      </w:r>
    </w:p>
    <w:p w14:paraId="0E400B1C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- النص المرفق `شهادة معتمدة من تطبيق وجيز - أكبر منصة صوتية بالشرق الأوسط`.</w:t>
      </w:r>
    </w:p>
    <w:p w14:paraId="49F6FCB3" w14:textId="77777777" w:rsidR="00744AE2" w:rsidRDefault="00744AE2" w:rsidP="00744AE2">
      <w:pPr>
        <w:rPr>
          <w:rtl/>
        </w:rPr>
      </w:pPr>
    </w:p>
    <w:p w14:paraId="23493C77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 الشريط الزخرفي السفلي (</w:t>
      </w:r>
      <w:r>
        <w:t>Cassette Ribbon Border</w:t>
      </w:r>
      <w:r>
        <w:rPr>
          <w:rFonts w:cs="Arial"/>
          <w:rtl/>
        </w:rPr>
        <w:t>)</w:t>
      </w:r>
    </w:p>
    <w:p w14:paraId="4BA1681D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- شريط زخرفي يمتد أسفل البار الرمادي على طول خط الشاشة بنمط شريط الكاسيت (خطوط عمودية متراصة باللونين الأصفر والأسود).</w:t>
      </w:r>
    </w:p>
    <w:p w14:paraId="0A23F3EF" w14:textId="77777777" w:rsidR="00744AE2" w:rsidRDefault="00744AE2" w:rsidP="00744AE2">
      <w:pPr>
        <w:rPr>
          <w:rtl/>
        </w:rPr>
      </w:pPr>
    </w:p>
    <w:p w14:paraId="2051D1AC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---</w:t>
      </w:r>
    </w:p>
    <w:p w14:paraId="7DE56FA6" w14:textId="77777777" w:rsidR="00744AE2" w:rsidRDefault="00744AE2" w:rsidP="00744AE2">
      <w:pPr>
        <w:rPr>
          <w:rtl/>
        </w:rPr>
      </w:pPr>
    </w:p>
    <w:p w14:paraId="65F92E09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>## خامساً البرومبت الهندسي المعتمد (</w:t>
      </w:r>
      <w:r>
        <w:t>Replit Agent Master Prompt Snippet</w:t>
      </w:r>
      <w:r>
        <w:rPr>
          <w:rFonts w:cs="Arial"/>
          <w:rtl/>
        </w:rPr>
        <w:t>)</w:t>
      </w:r>
    </w:p>
    <w:p w14:paraId="2367FD7E" w14:textId="77777777" w:rsidR="00744AE2" w:rsidRDefault="00744AE2" w:rsidP="00744AE2">
      <w:pPr>
        <w:rPr>
          <w:rtl/>
        </w:rPr>
      </w:pPr>
    </w:p>
    <w:p w14:paraId="677485AA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يمكن نسخ المقطع الإنجليزي التالي مباشرة إلى </w:t>
      </w:r>
      <w:r>
        <w:t>Master Prompt</w:t>
      </w:r>
      <w:r>
        <w:rPr>
          <w:rFonts w:cs="Arial"/>
          <w:rtl/>
        </w:rPr>
        <w:t xml:space="preserve"> الخاص بـ </w:t>
      </w:r>
      <w:r>
        <w:t>Replit</w:t>
      </w:r>
      <w:r>
        <w:rPr>
          <w:rFonts w:cs="Arial"/>
          <w:rtl/>
        </w:rPr>
        <w:t xml:space="preserve"> عند بدء التنفيذ</w:t>
      </w:r>
    </w:p>
    <w:p w14:paraId="7C38C21D" w14:textId="77777777" w:rsidR="00744AE2" w:rsidRDefault="00744AE2" w:rsidP="00744AE2">
      <w:pPr>
        <w:rPr>
          <w:rtl/>
        </w:rPr>
      </w:pPr>
    </w:p>
    <w:p w14:paraId="287BE04D" w14:textId="77777777" w:rsidR="00744AE2" w:rsidRDefault="00744AE2" w:rsidP="00744AE2">
      <w:r>
        <w:rPr>
          <w:rFonts w:cs="Arial"/>
          <w:rtl/>
        </w:rPr>
        <w:t>```</w:t>
      </w:r>
      <w:r>
        <w:t>text</w:t>
      </w:r>
    </w:p>
    <w:p w14:paraId="3358B6ED" w14:textId="77777777" w:rsidR="00744AE2" w:rsidRDefault="00744AE2" w:rsidP="00744AE2">
      <w:r>
        <w:rPr>
          <w:rFonts w:cs="Arial"/>
          <w:rtl/>
        </w:rPr>
        <w:t xml:space="preserve">### </w:t>
      </w:r>
      <w:r>
        <w:t>SECTION 1 HERO SECTION (SEC-01-HERO-FINAL)</w:t>
      </w:r>
    </w:p>
    <w:p w14:paraId="6D6E6A7A" w14:textId="77777777" w:rsidR="00744AE2" w:rsidRDefault="00744AE2" w:rsidP="00744AE2">
      <w:r>
        <w:rPr>
          <w:rFonts w:cs="Arial"/>
          <w:rtl/>
        </w:rPr>
        <w:t xml:space="preserve">- </w:t>
      </w:r>
      <w:r>
        <w:t>Direction &amp; Layout Strictly RTL Arabic layout</w:t>
      </w:r>
      <w:r>
        <w:rPr>
          <w:rFonts w:cs="Arial"/>
          <w:rtl/>
        </w:rPr>
        <w:t>.</w:t>
      </w:r>
    </w:p>
    <w:p w14:paraId="3FF7B5FE" w14:textId="77777777" w:rsidR="00744AE2" w:rsidRDefault="00744AE2" w:rsidP="00744AE2">
      <w:r>
        <w:rPr>
          <w:rFonts w:cs="Arial"/>
          <w:rtl/>
        </w:rPr>
        <w:t xml:space="preserve">- </w:t>
      </w:r>
      <w:r>
        <w:t>Navigation Bar (Header)</w:t>
      </w:r>
    </w:p>
    <w:p w14:paraId="1D0DABDD" w14:textId="77777777" w:rsidR="00744AE2" w:rsidRDefault="00744AE2" w:rsidP="00744AE2">
      <w:r>
        <w:rPr>
          <w:rFonts w:cs="Arial"/>
          <w:rtl/>
        </w:rPr>
        <w:t xml:space="preserve">  - </w:t>
      </w:r>
      <w:r>
        <w:t>Right Kaseet Gold Logo ('assetslogo.png')</w:t>
      </w:r>
      <w:r>
        <w:rPr>
          <w:rFonts w:cs="Arial"/>
          <w:rtl/>
        </w:rPr>
        <w:t>.</w:t>
      </w:r>
    </w:p>
    <w:p w14:paraId="308707EA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- </w:t>
      </w:r>
      <w:r>
        <w:t>Left Currency Selector ('JOD'), Main Gold CTA Button</w:t>
      </w:r>
      <w:r>
        <w:rPr>
          <w:rFonts w:cs="Arial"/>
          <w:rtl/>
        </w:rPr>
        <w:t xml:space="preserve"> ابدأ رحلتك الصوتية </w:t>
      </w:r>
      <w:r>
        <w:t>(#FFC107), and Hamburger menu icon</w:t>
      </w:r>
      <w:r>
        <w:rPr>
          <w:rFonts w:cs="Arial"/>
          <w:rtl/>
        </w:rPr>
        <w:t>.</w:t>
      </w:r>
    </w:p>
    <w:p w14:paraId="4747728D" w14:textId="77777777" w:rsidR="00744AE2" w:rsidRDefault="00744AE2" w:rsidP="00744AE2">
      <w:r>
        <w:rPr>
          <w:rFonts w:cs="Arial"/>
          <w:rtl/>
        </w:rPr>
        <w:t xml:space="preserve">- </w:t>
      </w:r>
      <w:r>
        <w:t>Background High-res workshop image ('assetshero-bg.jpg') overlaid with a dark navy gradient (#2C374B) to guarantee 100% text contrast</w:t>
      </w:r>
      <w:r>
        <w:rPr>
          <w:rFonts w:cs="Arial"/>
          <w:rtl/>
        </w:rPr>
        <w:t>.</w:t>
      </w:r>
    </w:p>
    <w:p w14:paraId="1B025D32" w14:textId="77777777" w:rsidR="00744AE2" w:rsidRDefault="00744AE2" w:rsidP="00744AE2">
      <w:r>
        <w:rPr>
          <w:rFonts w:cs="Arial"/>
          <w:rtl/>
        </w:rPr>
        <w:t xml:space="preserve">- </w:t>
      </w:r>
      <w:r>
        <w:t>Headline &amp; Content</w:t>
      </w:r>
    </w:p>
    <w:p w14:paraId="44BE1610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- </w:t>
      </w:r>
      <w:r>
        <w:t>H1 Static Headline</w:t>
      </w:r>
      <w:r>
        <w:rPr>
          <w:rFonts w:cs="Arial"/>
          <w:rtl/>
        </w:rPr>
        <w:t xml:space="preserve"> اخفض صوت العالم... (</w:t>
      </w:r>
      <w:r>
        <w:t>White</w:t>
      </w:r>
      <w:r>
        <w:rPr>
          <w:rFonts w:cs="Arial"/>
          <w:rtl/>
        </w:rPr>
        <w:t>) + وارفع صوت الكاسيت (</w:t>
      </w:r>
      <w:r>
        <w:t>Gold #FFC107</w:t>
      </w:r>
      <w:r>
        <w:rPr>
          <w:rFonts w:cs="Arial"/>
          <w:rtl/>
        </w:rPr>
        <w:t>).</w:t>
      </w:r>
    </w:p>
    <w:p w14:paraId="4B6147EB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- </w:t>
      </w:r>
      <w:r>
        <w:t>Animated Text Slider Prefix</w:t>
      </w:r>
      <w:r>
        <w:rPr>
          <w:rFonts w:cs="Arial"/>
          <w:rtl/>
        </w:rPr>
        <w:t xml:space="preserve"> لكل  </w:t>
      </w:r>
      <w:r>
        <w:t>(White) + Dynamic cycling array in Gold (#FFC107)</w:t>
      </w:r>
      <w:r>
        <w:rPr>
          <w:rFonts w:cs="Arial"/>
          <w:rtl/>
        </w:rPr>
        <w:t xml:space="preserve"> [صوتٍ حكاية, نبرةٍ أثر, حرفٍ رسالة, موهبةٍ فرصة, حلمٍ بداية, كاسيت] </w:t>
      </w:r>
      <w:r>
        <w:t>with smooth vertical slidefade loop (2.5s interval)</w:t>
      </w:r>
      <w:r>
        <w:rPr>
          <w:rFonts w:cs="Arial"/>
          <w:rtl/>
        </w:rPr>
        <w:t>.</w:t>
      </w:r>
    </w:p>
    <w:p w14:paraId="6E10CF9F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- </w:t>
      </w:r>
      <w:r>
        <w:t>Subtext</w:t>
      </w:r>
      <w:r>
        <w:rPr>
          <w:rFonts w:cs="Arial"/>
          <w:rtl/>
        </w:rPr>
        <w:t xml:space="preserve"> الأكاديمية الأولى في تدريب التعليق الصوتي، صناعة البودكاست، والإنتاج المرئي. </w:t>
      </w:r>
      <w:r>
        <w:t>in medium white text</w:t>
      </w:r>
      <w:r>
        <w:rPr>
          <w:rFonts w:cs="Arial"/>
          <w:rtl/>
        </w:rPr>
        <w:t>.</w:t>
      </w:r>
    </w:p>
    <w:p w14:paraId="15F9EB05" w14:textId="77777777" w:rsidR="00744AE2" w:rsidRDefault="00744AE2" w:rsidP="00744AE2">
      <w:r>
        <w:rPr>
          <w:rFonts w:cs="Arial"/>
          <w:rtl/>
        </w:rPr>
        <w:t xml:space="preserve">- </w:t>
      </w:r>
      <w:r>
        <w:t>Dual Waveform System</w:t>
      </w:r>
    </w:p>
    <w:p w14:paraId="2FB9D3CB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- </w:t>
      </w:r>
      <w:r>
        <w:t>Small Clickable Waveform Centered above the bottom bar. 5 golden bars (#FFC107) with CSS equalizer animation + text</w:t>
      </w:r>
      <w:r>
        <w:rPr>
          <w:rFonts w:cs="Arial"/>
          <w:rtl/>
        </w:rPr>
        <w:t xml:space="preserve"> استكشف </w:t>
      </w:r>
      <w:r>
        <w:t>underneath. Click triggers `window.scrollTo({ behavior 'smooth' })` to Section 2</w:t>
      </w:r>
      <w:r>
        <w:rPr>
          <w:rFonts w:cs="Arial"/>
          <w:rtl/>
        </w:rPr>
        <w:t>.</w:t>
      </w:r>
    </w:p>
    <w:p w14:paraId="06FED656" w14:textId="77777777" w:rsidR="00744AE2" w:rsidRDefault="00744AE2" w:rsidP="00744AE2">
      <w:r>
        <w:rPr>
          <w:rFonts w:cs="Arial"/>
          <w:rtl/>
        </w:rPr>
        <w:t xml:space="preserve">  - </w:t>
      </w:r>
      <w:r>
        <w:t>Large Ambient Waveform Full-width decorative equalizer waveform spanning the lower background behind the stats card using semi-transparent goldennavy vertical bars</w:t>
      </w:r>
      <w:r>
        <w:rPr>
          <w:rFonts w:cs="Arial"/>
          <w:rtl/>
        </w:rPr>
        <w:t>.</w:t>
      </w:r>
    </w:p>
    <w:p w14:paraId="79714E92" w14:textId="77777777" w:rsidR="00744AE2" w:rsidRDefault="00744AE2" w:rsidP="00744AE2">
      <w:r>
        <w:rPr>
          <w:rFonts w:cs="Arial"/>
          <w:rtl/>
        </w:rPr>
        <w:t xml:space="preserve">- </w:t>
      </w:r>
      <w:r>
        <w:t>Bottom Stats &amp; Trust Bar (Glassmorphic Container)</w:t>
      </w:r>
    </w:p>
    <w:p w14:paraId="0AE03320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lastRenderedPageBreak/>
        <w:t xml:space="preserve">  - </w:t>
      </w:r>
      <w:r>
        <w:t>Right Side (Stats) Counter animations for 5,000</w:t>
      </w:r>
      <w:r>
        <w:rPr>
          <w:rFonts w:cs="Arial"/>
          <w:rtl/>
        </w:rPr>
        <w:t xml:space="preserve">+ طالب مسجل, 700+ دورة تدريبية, </w:t>
      </w:r>
      <w:r>
        <w:t>and 8,500</w:t>
      </w:r>
      <w:r>
        <w:rPr>
          <w:rFonts w:cs="Arial"/>
          <w:rtl/>
        </w:rPr>
        <w:t>+ ساعة تدريب مباشر (</w:t>
      </w:r>
      <w:r>
        <w:t>Live</w:t>
      </w:r>
      <w:r>
        <w:rPr>
          <w:rFonts w:cs="Arial"/>
          <w:rtl/>
        </w:rPr>
        <w:t>).</w:t>
      </w:r>
    </w:p>
    <w:p w14:paraId="5615FE4F" w14:textId="77777777" w:rsidR="00744AE2" w:rsidRDefault="00744AE2" w:rsidP="00744AE2">
      <w:pPr>
        <w:rPr>
          <w:rtl/>
        </w:rPr>
      </w:pPr>
      <w:r>
        <w:rPr>
          <w:rFonts w:cs="Arial"/>
          <w:rtl/>
        </w:rPr>
        <w:t xml:space="preserve">  - </w:t>
      </w:r>
      <w:r>
        <w:t>Left Side (Trust Badge) Wajeez Logo ('assetswajeez-logo.png') paired with text</w:t>
      </w:r>
      <w:r>
        <w:rPr>
          <w:rFonts w:cs="Arial"/>
          <w:rtl/>
        </w:rPr>
        <w:t xml:space="preserve"> شهادة معتمدة من تطبيق وجيز - أكبر منصة صوتية بالشرق الأوسط.</w:t>
      </w:r>
    </w:p>
    <w:p w14:paraId="4E94D368" w14:textId="24C9F292" w:rsidR="00095462" w:rsidRDefault="00744AE2" w:rsidP="00744AE2">
      <w:r>
        <w:rPr>
          <w:rFonts w:cs="Arial"/>
          <w:rtl/>
        </w:rPr>
        <w:t xml:space="preserve">  - </w:t>
      </w:r>
      <w:r>
        <w:t>Bottom-most decorative border Cassette-tape striped ribbon pattern (#FFC107 and #1F2735) full-width</w:t>
      </w:r>
      <w:r>
        <w:rPr>
          <w:rFonts w:cs="Arial"/>
          <w:rtl/>
        </w:rPr>
        <w:t>.</w:t>
      </w:r>
    </w:p>
    <w:sectPr w:rsidR="00095462" w:rsidSect="000B36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7E"/>
    <w:rsid w:val="00095462"/>
    <w:rsid w:val="000B360D"/>
    <w:rsid w:val="00400E09"/>
    <w:rsid w:val="00744AE2"/>
    <w:rsid w:val="007E2F7E"/>
    <w:rsid w:val="00CD4287"/>
    <w:rsid w:val="00F1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166E404-A2B9-43DB-A29B-6925F35B6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ASUS-H</dc:creator>
  <cp:keywords/>
  <dc:description/>
  <cp:lastModifiedBy>ASUS-H</cp:lastModifiedBy>
  <cp:revision>3</cp:revision>
  <dcterms:created xsi:type="dcterms:W3CDTF">2026-07-30T12:14:00Z</dcterms:created>
  <dcterms:modified xsi:type="dcterms:W3CDTF">2026-07-30T12:15:00Z</dcterms:modified>
</cp:coreProperties>
</file>