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577F7C" w14:textId="77777777" w:rsidR="003A298F" w:rsidRDefault="003A298F">
      <w:pPr>
        <w:spacing w:before="2400"/>
      </w:pPr>
    </w:p>
    <w:p w14:paraId="35C27B43" w14:textId="77777777" w:rsidR="003A298F" w:rsidRDefault="00281831">
      <w:r>
        <w:rPr>
          <w:b/>
          <w:bCs/>
          <w:color w:val="1F4E79"/>
          <w:sz w:val="72"/>
          <w:szCs w:val="72"/>
        </w:rPr>
        <w:t>NEXORA</w:t>
      </w:r>
    </w:p>
    <w:p w14:paraId="00FF8133" w14:textId="77777777" w:rsidR="003A298F" w:rsidRDefault="00281831">
      <w:pPr>
        <w:spacing w:after="600"/>
      </w:pPr>
      <w:r>
        <w:rPr>
          <w:color w:val="595959"/>
          <w:sz w:val="32"/>
          <w:szCs w:val="32"/>
        </w:rPr>
        <w:t>Guichet unique du commerce extérieur</w:t>
      </w:r>
    </w:p>
    <w:p w14:paraId="650C3C6B" w14:textId="77777777" w:rsidR="003A298F" w:rsidRDefault="00281831">
      <w:pPr>
        <w:pBdr>
          <w:bottom w:val="single" w:sz="12" w:space="6" w:color="1F4E79"/>
        </w:pBdr>
      </w:pPr>
      <w:r>
        <w:rPr>
          <w:b/>
          <w:bCs/>
          <w:sz w:val="44"/>
          <w:szCs w:val="44"/>
        </w:rPr>
        <w:t>Guide de l'opérateur et du CDA</w:t>
      </w:r>
    </w:p>
    <w:p w14:paraId="2176CC3C" w14:textId="77777777" w:rsidR="003A298F" w:rsidRDefault="00281831">
      <w:pPr>
        <w:spacing w:before="200" w:after="1600"/>
      </w:pPr>
      <w:r>
        <w:rPr>
          <w:color w:val="595959"/>
          <w:sz w:val="24"/>
          <w:szCs w:val="24"/>
        </w:rPr>
        <w:t>e-Services — espace e-Force : déposer, payer, suivre, récupérer ses documents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409"/>
        <w:gridCol w:w="7229"/>
      </w:tblGrid>
      <w:tr w:rsidR="003A298F" w14:paraId="39878E51" w14:textId="77777777">
        <w:trPr>
          <w:tblHeader/>
        </w:trPr>
        <w:tc>
          <w:tcPr>
            <w:tcW w:w="240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5E64C" w14:textId="77777777" w:rsidR="003A298F" w:rsidRDefault="0028183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722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0DCE8" w14:textId="77777777" w:rsidR="003A298F" w:rsidRDefault="0028183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</w:tr>
      <w:tr w:rsidR="003A298F" w14:paraId="5DF9B18F" w14:textId="77777777">
        <w:trPr>
          <w:cantSplit/>
        </w:trPr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B91B2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Version du document</w:t>
            </w:r>
          </w:p>
        </w:tc>
        <w:tc>
          <w:tcPr>
            <w:tcW w:w="72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10C17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1.0 — 16/10/2026</w:t>
            </w:r>
          </w:p>
        </w:tc>
      </w:tr>
      <w:tr w:rsidR="003A298F" w14:paraId="4CEDBDEC" w14:textId="77777777">
        <w:trPr>
          <w:cantSplit/>
        </w:trPr>
        <w:tc>
          <w:tcPr>
            <w:tcW w:w="2409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DA7AB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Statut</w:t>
            </w:r>
          </w:p>
        </w:tc>
        <w:tc>
          <w:tcPr>
            <w:tcW w:w="7229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63A77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Guide utilisateur détaillé, par profil</w:t>
            </w:r>
          </w:p>
        </w:tc>
      </w:tr>
      <w:tr w:rsidR="003A298F" w14:paraId="04F8E870" w14:textId="77777777">
        <w:trPr>
          <w:cantSplit/>
        </w:trPr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BE6A4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Public</w:t>
            </w:r>
          </w:p>
        </w:tc>
        <w:tc>
          <w:tcPr>
            <w:tcW w:w="72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C0E9A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Opérateurs économiques (importateurs, exportateurs) et commissionnaires en douane agréés (CDA)</w:t>
            </w:r>
          </w:p>
        </w:tc>
      </w:tr>
      <w:tr w:rsidR="003A298F" w14:paraId="50DBFC84" w14:textId="77777777">
        <w:trPr>
          <w:cantSplit/>
        </w:trPr>
        <w:tc>
          <w:tcPr>
            <w:tcW w:w="2409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9D6E5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Cas pratiques</w:t>
            </w:r>
          </w:p>
        </w:tc>
        <w:tc>
          <w:tcPr>
            <w:tcW w:w="7229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5F09A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Visa Technique Provisoire MINSANTE (VTP) et inscription au fichier des importateurs et des exportateurs (FIMEX)</w:t>
            </w:r>
          </w:p>
        </w:tc>
      </w:tr>
      <w:tr w:rsidR="003A298F" w14:paraId="220EBE80" w14:textId="77777777">
        <w:trPr>
          <w:cantSplit/>
        </w:trPr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3331D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Documents liés</w:t>
            </w:r>
          </w:p>
        </w:tc>
        <w:tc>
          <w:tcPr>
            <w:tcW w:w="72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CAD3D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Guide d'utilisation et d'administration v1.0 (vue d'ensemble) · les trois autres guides par profil · Dossier d'architecture tech</w:t>
            </w:r>
            <w:r>
              <w:rPr>
                <w:sz w:val="19"/>
                <w:szCs w:val="19"/>
              </w:rPr>
              <w:t>nique v2.0</w:t>
            </w:r>
          </w:p>
        </w:tc>
      </w:tr>
    </w:tbl>
    <w:p w14:paraId="2AAEF6F7" w14:textId="77777777" w:rsidR="003A298F" w:rsidRDefault="00281831">
      <w:r>
        <w:br w:type="page"/>
      </w:r>
    </w:p>
    <w:p w14:paraId="154519A1" w14:textId="77777777" w:rsidR="003A298F" w:rsidRDefault="00281831">
      <w:pPr>
        <w:spacing w:after="200"/>
      </w:pPr>
      <w:r>
        <w:rPr>
          <w:b/>
          <w:bCs/>
          <w:color w:val="1F4E79"/>
          <w:sz w:val="34"/>
          <w:szCs w:val="34"/>
        </w:rPr>
        <w:lastRenderedPageBreak/>
        <w:t>Historique des versions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161"/>
        <w:gridCol w:w="1509"/>
        <w:gridCol w:w="6968"/>
      </w:tblGrid>
      <w:tr w:rsidR="003A298F" w14:paraId="097494BE" w14:textId="77777777">
        <w:trPr>
          <w:tblHeader/>
        </w:trPr>
        <w:tc>
          <w:tcPr>
            <w:tcW w:w="116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4FC4C" w14:textId="77777777" w:rsidR="003A298F" w:rsidRDefault="0028183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150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FBC09" w14:textId="77777777" w:rsidR="003A298F" w:rsidRDefault="0028183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69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D8999" w14:textId="77777777" w:rsidR="003A298F" w:rsidRDefault="0028183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</w:t>
            </w:r>
          </w:p>
        </w:tc>
      </w:tr>
      <w:tr w:rsidR="003A298F" w14:paraId="06D06950" w14:textId="77777777">
        <w:trPr>
          <w:cantSplit/>
        </w:trPr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AEEB3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1.0</w:t>
            </w:r>
          </w:p>
        </w:tc>
        <w:tc>
          <w:tcPr>
            <w:tcW w:w="15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43346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16/10/2026</w:t>
            </w:r>
          </w:p>
        </w:tc>
        <w:tc>
          <w:tcPr>
            <w:tcW w:w="69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FF400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Première version : parcours complet d'une demande VTP pas à pas, paiement, complément, livrable et vérification, avec captures d'écran</w:t>
            </w:r>
          </w:p>
        </w:tc>
      </w:tr>
    </w:tbl>
    <w:p w14:paraId="0464D637" w14:textId="77777777" w:rsidR="003A298F" w:rsidRDefault="00281831">
      <w:pPr>
        <w:pageBreakBefore/>
        <w:spacing w:after="200"/>
      </w:pPr>
      <w:r>
        <w:rPr>
          <w:b/>
          <w:bCs/>
          <w:color w:val="1F4E79"/>
          <w:sz w:val="34"/>
          <w:szCs w:val="34"/>
        </w:rPr>
        <w:lastRenderedPageBreak/>
        <w:t>Sommaire</w:t>
      </w:r>
    </w:p>
    <w:sdt>
      <w:sdtPr>
        <w:alias w:val="Sommaire"/>
        <w:id w:val="501250148"/>
      </w:sdtPr>
      <w:sdtEndPr/>
      <w:sdtContent>
        <w:p w14:paraId="38DEAB8C" w14:textId="1FB42795" w:rsidR="003A01D6" w:rsidRDefault="00281831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080580" w:history="1">
            <w:r w:rsidR="003A01D6" w:rsidRPr="003C2C0A">
              <w:rPr>
                <w:rStyle w:val="Lienhypertexte"/>
                <w:noProof/>
              </w:rPr>
              <w:t>1. Avant de commencer</w:t>
            </w:r>
            <w:r w:rsidR="003A01D6">
              <w:rPr>
                <w:noProof/>
              </w:rPr>
              <w:tab/>
            </w:r>
            <w:r w:rsidR="003A01D6">
              <w:rPr>
                <w:noProof/>
              </w:rPr>
              <w:fldChar w:fldCharType="begin"/>
            </w:r>
            <w:r w:rsidR="003A01D6">
              <w:rPr>
                <w:noProof/>
              </w:rPr>
              <w:instrText xml:space="preserve"> PAGEREF _Toc243080580 \h </w:instrText>
            </w:r>
            <w:r w:rsidR="003A01D6">
              <w:rPr>
                <w:noProof/>
              </w:rPr>
            </w:r>
            <w:r w:rsidR="003A01D6"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 w:rsidR="003A01D6">
              <w:rPr>
                <w:noProof/>
              </w:rPr>
              <w:fldChar w:fldCharType="end"/>
            </w:r>
          </w:hyperlink>
        </w:p>
        <w:p w14:paraId="5167F280" w14:textId="7C05CB4E" w:rsidR="003A01D6" w:rsidRDefault="003A01D6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581" w:history="1">
            <w:r w:rsidRPr="003C2C0A">
              <w:rPr>
                <w:rStyle w:val="Lienhypertexte"/>
                <w:noProof/>
              </w:rPr>
              <w:t>1.1 Se connecter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81831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BCEEDC5" w14:textId="3806E581" w:rsidR="003A01D6" w:rsidRDefault="003A01D6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582" w:history="1">
            <w:r w:rsidRPr="003C2C0A">
              <w:rPr>
                <w:rStyle w:val="Lienhypertexte"/>
                <w:noProof/>
              </w:rPr>
              <w:t>1.2 L'écran type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81831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C846D2A" w14:textId="2A1385FD" w:rsidR="003A01D6" w:rsidRDefault="003A01D6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583" w:history="1">
            <w:r w:rsidRPr="003C2C0A">
              <w:rPr>
                <w:rStyle w:val="Lienhypertexte"/>
                <w:noProof/>
              </w:rPr>
              <w:t>1.3 Votre profil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81831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F5CD2DA" w14:textId="3247A47A" w:rsidR="003A01D6" w:rsidRDefault="003A01D6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584" w:history="1">
            <w:r w:rsidRPr="003C2C0A">
              <w:rPr>
                <w:rStyle w:val="Lienhypertexte"/>
                <w:noProof/>
              </w:rPr>
              <w:t>1.4 Conventions de ce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81831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711D2EF" w14:textId="4BEDB528" w:rsidR="003A01D6" w:rsidRDefault="003A01D6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585" w:history="1">
            <w:r w:rsidRPr="003C2C0A">
              <w:rPr>
                <w:rStyle w:val="Lienhypertexte"/>
                <w:noProof/>
              </w:rPr>
              <w:t>1.5 Ce qu'il faut avoir avant de déposer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81831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1D5D738" w14:textId="649DEAC4" w:rsidR="003A01D6" w:rsidRDefault="003A01D6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586" w:history="1">
            <w:r w:rsidRPr="003C2C0A">
              <w:rPr>
                <w:rStyle w:val="Lienhypertexte"/>
                <w:noProof/>
              </w:rPr>
              <w:t>2. L'accueil d'e-Services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8183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3AE4242" w14:textId="6CD001AE" w:rsidR="003A01D6" w:rsidRDefault="003A01D6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587" w:history="1">
            <w:r w:rsidRPr="003C2C0A">
              <w:rPr>
                <w:rStyle w:val="Lienhypertexte"/>
                <w:noProof/>
              </w:rPr>
              <w:t>3. Cas pratique : déposer une demande de VTP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81831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F309951" w14:textId="7FF594E1" w:rsidR="003A01D6" w:rsidRDefault="003A01D6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588" w:history="1">
            <w:r w:rsidRPr="003C2C0A">
              <w:rPr>
                <w:rStyle w:val="Lienhypertexte"/>
                <w:noProof/>
              </w:rPr>
              <w:t>3.1 Étape 1 — Choisir la procédure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81831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76B33C" w14:textId="19E1F267" w:rsidR="003A01D6" w:rsidRDefault="003A01D6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589" w:history="1">
            <w:r w:rsidRPr="003C2C0A">
              <w:rPr>
                <w:rStyle w:val="Lienhypertexte"/>
                <w:noProof/>
              </w:rPr>
              <w:t>3.2 Étape 2 — Type, nature et opérateur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81831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2C6D38D" w14:textId="521CD802" w:rsidR="003A01D6" w:rsidRDefault="003A01D6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590" w:history="1">
            <w:r w:rsidRPr="003C2C0A">
              <w:rPr>
                <w:rStyle w:val="Lienhypertexte"/>
                <w:noProof/>
              </w:rPr>
              <w:t>3.3 Étape 3 — Remplir le formulaire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81831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0AE7807" w14:textId="505CFED2" w:rsidR="003A01D6" w:rsidRDefault="003A01D6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591" w:history="1">
            <w:r w:rsidRPr="003C2C0A">
              <w:rPr>
                <w:rStyle w:val="Lienhypertexte"/>
                <w:noProof/>
              </w:rPr>
              <w:t>3.4 Étape 4 — Joindre les pièces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81831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03F7A09" w14:textId="4F8AEB0D" w:rsidR="003A01D6" w:rsidRDefault="003A01D6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592" w:history="1">
            <w:r w:rsidRPr="003C2C0A">
              <w:rPr>
                <w:rStyle w:val="Lienhypertexte"/>
                <w:noProof/>
              </w:rPr>
              <w:t>3.5 Étape 5 — Vérifier et déposer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81831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E39A5C6" w14:textId="790BB41D" w:rsidR="003A01D6" w:rsidRDefault="003A01D6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593" w:history="1">
            <w:r w:rsidRPr="003C2C0A">
              <w:rPr>
                <w:rStyle w:val="Lienhypertexte"/>
                <w:noProof/>
              </w:rPr>
              <w:t>3.6 Ce qui se passe ensuite côté administration (VTP)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81831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4999C76" w14:textId="7B0DEDB0" w:rsidR="003A01D6" w:rsidRDefault="003A01D6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594" w:history="1">
            <w:r w:rsidRPr="003C2C0A">
              <w:rPr>
                <w:rStyle w:val="Lienhypertexte"/>
                <w:noProof/>
              </w:rPr>
              <w:t>4. Suivre ses demandes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81831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4141457" w14:textId="05ED756B" w:rsidR="003A01D6" w:rsidRDefault="003A01D6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595" w:history="1">
            <w:r w:rsidRPr="003C2C0A">
              <w:rPr>
                <w:rStyle w:val="Lienhypertexte"/>
                <w:noProof/>
              </w:rPr>
              <w:t>4.1 Mes demandes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81831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15D0D4B" w14:textId="794FFBFE" w:rsidR="003A01D6" w:rsidRDefault="003A01D6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596" w:history="1">
            <w:r w:rsidRPr="003C2C0A">
              <w:rPr>
                <w:rStyle w:val="Lienhypertexte"/>
                <w:noProof/>
              </w:rPr>
              <w:t>4.2 La page d'un dossier déposé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81831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9D3DF38" w14:textId="22D66C2F" w:rsidR="003A01D6" w:rsidRDefault="003A01D6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597" w:history="1">
            <w:r w:rsidRPr="003C2C0A">
              <w:rPr>
                <w:rStyle w:val="Lienhypertexte"/>
                <w:noProof/>
              </w:rPr>
              <w:t>5. Payer les frais en ligne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81831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027538A" w14:textId="1DC94BAE" w:rsidR="003A01D6" w:rsidRDefault="003A01D6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598" w:history="1">
            <w:r w:rsidRPr="003C2C0A">
              <w:rPr>
                <w:rStyle w:val="Lienhypertexte"/>
                <w:noProof/>
              </w:rPr>
              <w:t>6. Répondre à un complément d'information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81831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FBCBA0F" w14:textId="2E485FE5" w:rsidR="003A01D6" w:rsidRDefault="003A01D6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599" w:history="1">
            <w:r w:rsidRPr="003C2C0A">
              <w:rPr>
                <w:rStyle w:val="Lienhypertexte"/>
                <w:noProof/>
              </w:rPr>
              <w:t>7. Récupérer et faire vérifier le document délivré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81831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63AC4FD" w14:textId="1FFE6C4C" w:rsidR="003A01D6" w:rsidRDefault="003A01D6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600" w:history="1">
            <w:r w:rsidRPr="003C2C0A">
              <w:rPr>
                <w:rStyle w:val="Lienhypertexte"/>
                <w:noProof/>
              </w:rPr>
              <w:t>7.1 Onglet Livrables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81831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7A3FB31" w14:textId="12C6F5FB" w:rsidR="003A01D6" w:rsidRDefault="003A01D6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601" w:history="1">
            <w:r w:rsidRPr="003C2C0A">
              <w:rPr>
                <w:rStyle w:val="Lienhypertexte"/>
                <w:noProof/>
              </w:rPr>
              <w:t>7.2 Le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81831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8E88C78" w14:textId="619B0419" w:rsidR="003A01D6" w:rsidRDefault="003A01D6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602" w:history="1">
            <w:r w:rsidRPr="003C2C0A">
              <w:rPr>
                <w:rStyle w:val="Lienhypertexte"/>
                <w:noProof/>
              </w:rPr>
              <w:t>7.3 Vérifier un document délivré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81831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C61D998" w14:textId="79B0718A" w:rsidR="003A01D6" w:rsidRDefault="003A01D6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603" w:history="1">
            <w:r w:rsidRPr="003C2C0A">
              <w:rPr>
                <w:rStyle w:val="Lienhypertexte"/>
                <w:noProof/>
              </w:rPr>
              <w:t>8. Amender un VTP délivré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81831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0E57BAE" w14:textId="114584D7" w:rsidR="003A01D6" w:rsidRDefault="003A01D6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604" w:history="1">
            <w:r w:rsidRPr="003C2C0A">
              <w:rPr>
                <w:rStyle w:val="Lienhypertexte"/>
                <w:noProof/>
              </w:rPr>
              <w:t>9. Spécificités du commissionnaire agréé (CDA)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81831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EC6856C" w14:textId="05FCF62C" w:rsidR="003A01D6" w:rsidRDefault="003A01D6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605" w:history="1">
            <w:r w:rsidRPr="003C2C0A">
              <w:rPr>
                <w:rStyle w:val="Lienhypertexte"/>
                <w:noProof/>
              </w:rPr>
              <w:t>10. Questions fréquentes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81831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0F95774" w14:textId="4F737EF9" w:rsidR="003A01D6" w:rsidRDefault="003A01D6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606" w:history="1">
            <w:r w:rsidRPr="003C2C0A">
              <w:rPr>
                <w:rStyle w:val="Lienhypertexte"/>
                <w:noProof/>
              </w:rPr>
              <w:t>Annexe — Statuts d'un dossier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81831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7B2BD2D" w14:textId="689CC119" w:rsidR="003A298F" w:rsidRDefault="00281831">
          <w:r>
            <w:fldChar w:fldCharType="end"/>
          </w:r>
        </w:p>
      </w:sdtContent>
    </w:sdt>
    <w:p w14:paraId="3F1034E6" w14:textId="77777777" w:rsidR="003A298F" w:rsidRDefault="00281831">
      <w:pPr>
        <w:pStyle w:val="Titre1"/>
        <w:pageBreakBefore/>
      </w:pPr>
      <w:bookmarkStart w:id="0" w:name="_Toc243080580"/>
      <w:r>
        <w:lastRenderedPageBreak/>
        <w:t>1. Avant de commencer</w:t>
      </w:r>
      <w:bookmarkEnd w:id="0"/>
    </w:p>
    <w:p w14:paraId="6BCA3551" w14:textId="77777777" w:rsidR="003A298F" w:rsidRDefault="00281831">
      <w:pPr>
        <w:spacing w:after="120" w:line="276" w:lineRule="auto"/>
        <w:jc w:val="both"/>
      </w:pPr>
      <w:r>
        <w:t>Ce g</w:t>
      </w:r>
      <w:r>
        <w:t>uide accompagne l'</w:t>
      </w:r>
      <w:r>
        <w:rPr>
          <w:b/>
          <w:bCs/>
        </w:rPr>
        <w:t>opérateur économique</w:t>
      </w:r>
      <w:r>
        <w:t xml:space="preserve"> (importateur, exportateur) et le </w:t>
      </w:r>
      <w:r>
        <w:rPr>
          <w:b/>
          <w:bCs/>
        </w:rPr>
        <w:t>commissionnaire en douane agréé (CDA)</w:t>
      </w:r>
      <w:r>
        <w:t xml:space="preserve"> dans e-Services, l'espace </w:t>
      </w:r>
      <w:r>
        <w:rPr>
          <w:b/>
          <w:bCs/>
        </w:rPr>
        <w:t>e-Force</w:t>
      </w:r>
      <w:r>
        <w:t xml:space="preserve"> du guichet unique : créer une demande, la remplir, joindre les pièces, la déposer, payer, répondre à un compléme</w:t>
      </w:r>
      <w:r>
        <w:t xml:space="preserve">nt d'information et récupérer le document délivré. Il suit pas à pas un cas réel : une demande de </w:t>
      </w:r>
      <w:r>
        <w:rPr>
          <w:b/>
          <w:bCs/>
        </w:rPr>
        <w:t>Visa Technique Provisoire (VTP)</w:t>
      </w:r>
      <w:r>
        <w:t xml:space="preserve"> du MINSANTE déposée par un CDA pour la société AFRICA TRADING SARL, complétée par l'exemple d'une </w:t>
      </w:r>
      <w:r>
        <w:rPr>
          <w:b/>
          <w:bCs/>
        </w:rPr>
        <w:t>inscription FIMEX</w:t>
      </w:r>
      <w:r>
        <w:t xml:space="preserve"> déjà déliv</w:t>
      </w:r>
      <w:r>
        <w:t>rée.</w:t>
      </w:r>
    </w:p>
    <w:p w14:paraId="476C557E" w14:textId="77777777" w:rsidR="003A298F" w:rsidRDefault="00281831">
      <w:pPr>
        <w:pStyle w:val="Titre2"/>
      </w:pPr>
      <w:bookmarkStart w:id="1" w:name="_Toc243080581"/>
      <w:r>
        <w:t>1.1 Se connecter</w:t>
      </w:r>
      <w:bookmarkEnd w:id="1"/>
    </w:p>
    <w:p w14:paraId="2218A05C" w14:textId="77777777" w:rsidR="003A298F" w:rsidRDefault="00281831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Ouvrez </w:t>
      </w:r>
      <w:r>
        <w:rPr>
          <w:b/>
          <w:bCs/>
        </w:rPr>
        <w:t>e-Services</w:t>
      </w:r>
      <w:r>
        <w:t xml:space="preserve"> à l'adresse communiquée par votre administrateur (poste de développement : </w:t>
      </w:r>
      <w:r>
        <w:rPr>
          <w:rFonts w:ascii="Consolas" w:eastAsia="Consolas" w:hAnsi="Consolas" w:cs="Consolas"/>
          <w:color w:val="7A2E0E"/>
          <w:sz w:val="19"/>
          <w:szCs w:val="19"/>
        </w:rPr>
        <w:t>http://localhost:8085</w:t>
      </w:r>
      <w:r>
        <w:t>).</w:t>
      </w:r>
    </w:p>
    <w:p w14:paraId="25CCBE3E" w14:textId="77777777" w:rsidR="003A298F" w:rsidRDefault="00281831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Sans session ouverte, vous êtes redirigé vers la page </w:t>
      </w:r>
      <w:r>
        <w:rPr>
          <w:b/>
          <w:bCs/>
        </w:rPr>
        <w:t>Connexion</w:t>
      </w:r>
      <w:r>
        <w:t xml:space="preserve"> commune à toutes les applications (« Authentification unique »).</w:t>
      </w:r>
    </w:p>
    <w:p w14:paraId="3AAB1BAD" w14:textId="77777777" w:rsidR="003A298F" w:rsidRDefault="00281831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Saisissez votre </w:t>
      </w:r>
      <w:r>
        <w:rPr>
          <w:b/>
          <w:bCs/>
        </w:rPr>
        <w:t>Identifiant</w:t>
      </w:r>
      <w:r>
        <w:t xml:space="preserve"> et votre </w:t>
      </w:r>
      <w:r>
        <w:rPr>
          <w:b/>
          <w:bCs/>
        </w:rPr>
        <w:t>Mot de passe</w:t>
      </w:r>
      <w:r>
        <w:t xml:space="preserve">, puis </w:t>
      </w:r>
      <w:r>
        <w:rPr>
          <w:b/>
          <w:bCs/>
        </w:rPr>
        <w:t>Se connecter</w:t>
      </w:r>
      <w:r>
        <w:t xml:space="preserve">. À la première connexion, saisissez un </w:t>
      </w:r>
      <w:r>
        <w:rPr>
          <w:b/>
          <w:bCs/>
        </w:rPr>
        <w:t>Nouveau mot de passe</w:t>
      </w:r>
      <w:r>
        <w:t xml:space="preserve"> (au moins 10 caractères, lettres et chiffres).</w:t>
      </w:r>
    </w:p>
    <w:p w14:paraId="51519CCE" w14:textId="77777777" w:rsidR="003A298F" w:rsidRDefault="00281831">
      <w:pPr>
        <w:pStyle w:val="Paragraphedeliste"/>
        <w:numPr>
          <w:ilvl w:val="0"/>
          <w:numId w:val="2"/>
        </w:numPr>
        <w:spacing w:after="60" w:line="264" w:lineRule="auto"/>
      </w:pPr>
      <w:r>
        <w:t>Vous revenez s</w:t>
      </w:r>
      <w:r>
        <w:t xml:space="preserve">ur l'application demandée. La session vaut </w:t>
      </w:r>
      <w:r>
        <w:rPr>
          <w:b/>
          <w:bCs/>
        </w:rPr>
        <w:t>10 heures</w:t>
      </w:r>
      <w:r>
        <w:t xml:space="preserve"> pour toutes les applications NEXORA : le passage de l'une à l'autre (cadre « Plateforme NEXORA » en bas du menu) ne redemande pas le mot de passe.</w:t>
      </w:r>
    </w:p>
    <w:p w14:paraId="42F96653" w14:textId="77777777" w:rsidR="003A298F" w:rsidRDefault="00281831">
      <w:pPr>
        <w:pBdr>
          <w:left w:val="single" w:sz="18" w:space="8" w:color="B45309"/>
        </w:pBdr>
        <w:shd w:val="clear" w:color="auto" w:fill="FFF4E5"/>
        <w:spacing w:before="80" w:after="160" w:line="264" w:lineRule="auto"/>
        <w:ind w:left="120" w:right="120"/>
      </w:pPr>
      <w:r>
        <w:rPr>
          <w:b/>
          <w:bCs/>
          <w:color w:val="B45309"/>
        </w:rPr>
        <w:t xml:space="preserve">Attention — </w:t>
      </w:r>
      <w:r>
        <w:t xml:space="preserve">Après </w:t>
      </w:r>
      <w:r>
        <w:rPr>
          <w:b/>
          <w:bCs/>
        </w:rPr>
        <w:t>5 échecs</w:t>
      </w:r>
      <w:r>
        <w:t xml:space="preserve"> de connexion, le compte est verrouillé 15 minutes. Un administrateur peut le déverrouiller plus tôt.</w:t>
      </w:r>
    </w:p>
    <w:p w14:paraId="74D74FAC" w14:textId="77777777" w:rsidR="003A298F" w:rsidRDefault="00281831">
      <w:pPr>
        <w:pStyle w:val="Titre2"/>
      </w:pPr>
      <w:bookmarkStart w:id="2" w:name="_Toc243080582"/>
      <w:r>
        <w:t>1.2 L'écran type</w:t>
      </w:r>
      <w:bookmarkEnd w:id="2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02"/>
        <w:gridCol w:w="7436"/>
      </w:tblGrid>
      <w:tr w:rsidR="003A298F" w14:paraId="5B667CED" w14:textId="77777777">
        <w:trPr>
          <w:tblHeader/>
        </w:trPr>
        <w:tc>
          <w:tcPr>
            <w:tcW w:w="220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86B4E" w14:textId="77777777" w:rsidR="003A298F" w:rsidRDefault="0028183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Zone</w:t>
            </w:r>
          </w:p>
        </w:tc>
        <w:tc>
          <w:tcPr>
            <w:tcW w:w="743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93F83" w14:textId="77777777" w:rsidR="003A298F" w:rsidRDefault="0028183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Contenu</w:t>
            </w:r>
          </w:p>
        </w:tc>
      </w:tr>
      <w:tr w:rsidR="003A298F" w14:paraId="126182B6" w14:textId="77777777">
        <w:trPr>
          <w:cantSplit/>
        </w:trPr>
        <w:tc>
          <w:tcPr>
            <w:tcW w:w="22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37601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Menu (à gauche)</w:t>
            </w:r>
          </w:p>
        </w:tc>
        <w:tc>
          <w:tcPr>
            <w:tcW w:w="74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2B90A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 xml:space="preserve">Nom de l'application, entrées regroupées par espace (par exemple </w:t>
            </w:r>
            <w:r>
              <w:rPr>
                <w:b/>
                <w:bCs/>
                <w:sz w:val="19"/>
                <w:szCs w:val="19"/>
              </w:rPr>
              <w:t>EFORCE — OPÉRATEURS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EGOV — ADMINISTRATION</w:t>
            </w:r>
            <w:r>
              <w:rPr>
                <w:b/>
                <w:bCs/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SUPERVISION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ADMINISTRATION</w:t>
            </w:r>
            <w:r>
              <w:rPr>
                <w:sz w:val="19"/>
                <w:szCs w:val="19"/>
              </w:rPr>
              <w:t xml:space="preserve">) ; n'apparaissent que les entrées autorisées par vos droits. En bas, le cadre </w:t>
            </w:r>
            <w:r>
              <w:rPr>
                <w:b/>
                <w:bCs/>
                <w:sz w:val="19"/>
                <w:szCs w:val="19"/>
              </w:rPr>
              <w:t>Plateforme NEXORA</w:t>
            </w:r>
            <w:r>
              <w:rPr>
                <w:sz w:val="19"/>
                <w:szCs w:val="19"/>
              </w:rPr>
              <w:t xml:space="preserve"> liste les autres applications (pastille verte : service disponible).</w:t>
            </w:r>
          </w:p>
        </w:tc>
      </w:tr>
      <w:tr w:rsidR="003A298F" w14:paraId="7D515C20" w14:textId="77777777">
        <w:trPr>
          <w:cantSplit/>
        </w:trPr>
        <w:tc>
          <w:tcPr>
            <w:tcW w:w="2202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03DEF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Bandeau (en haut)</w:t>
            </w:r>
          </w:p>
        </w:tc>
        <w:tc>
          <w:tcPr>
            <w:tcW w:w="7436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4CE0B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 xml:space="preserve">Recherche rapide (numéro de dossier CUR, NIU ou raison sociale), boutons </w:t>
            </w:r>
            <w:r>
              <w:rPr>
                <w:b/>
                <w:bCs/>
                <w:sz w:val="19"/>
                <w:szCs w:val="19"/>
              </w:rPr>
              <w:t>FR / EN</w:t>
            </w:r>
            <w:r>
              <w:rPr>
                <w:sz w:val="19"/>
                <w:szCs w:val="19"/>
              </w:rPr>
              <w:t xml:space="preserve">, bouton du </w:t>
            </w:r>
            <w:r>
              <w:rPr>
                <w:b/>
                <w:bCs/>
                <w:sz w:val="19"/>
                <w:szCs w:val="19"/>
              </w:rPr>
              <w:t>mode sombre</w:t>
            </w:r>
            <w:r>
              <w:rPr>
                <w:sz w:val="19"/>
                <w:szCs w:val="19"/>
              </w:rPr>
              <w:t xml:space="preserve"> (croissant de lune), puis votre nom : menu </w:t>
            </w:r>
            <w:r>
              <w:rPr>
                <w:b/>
                <w:bCs/>
                <w:sz w:val="19"/>
                <w:szCs w:val="19"/>
              </w:rPr>
              <w:t>Mon compte</w:t>
            </w:r>
            <w:r>
              <w:rPr>
                <w:sz w:val="19"/>
                <w:szCs w:val="19"/>
              </w:rPr>
              <w:t xml:space="preserve"> et </w:t>
            </w:r>
            <w:r>
              <w:rPr>
                <w:b/>
                <w:bCs/>
                <w:sz w:val="19"/>
                <w:szCs w:val="19"/>
              </w:rPr>
              <w:t>Se déconnecter</w:t>
            </w:r>
            <w:r>
              <w:rPr>
                <w:sz w:val="19"/>
                <w:szCs w:val="19"/>
              </w:rPr>
              <w:t>.</w:t>
            </w:r>
          </w:p>
        </w:tc>
      </w:tr>
      <w:tr w:rsidR="003A298F" w14:paraId="3045298E" w14:textId="77777777">
        <w:trPr>
          <w:cantSplit/>
        </w:trPr>
        <w:tc>
          <w:tcPr>
            <w:tcW w:w="22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8398D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Zone centrale</w:t>
            </w:r>
          </w:p>
        </w:tc>
        <w:tc>
          <w:tcPr>
            <w:tcW w:w="74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4AEDD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Titre de la page, phrase d'explication, puis cartes et tableaux.</w:t>
            </w:r>
            <w:r>
              <w:rPr>
                <w:sz w:val="19"/>
                <w:szCs w:val="19"/>
              </w:rPr>
              <w:t xml:space="preserve"> Les champs obligatoires portent un astérisque rouge (*) ; un message rouge sous un champ indique ce qu'il faut corriger.</w:t>
            </w:r>
          </w:p>
        </w:tc>
      </w:tr>
    </w:tbl>
    <w:p w14:paraId="6857FB2F" w14:textId="77777777" w:rsidR="003A298F" w:rsidRDefault="00281831">
      <w:pPr>
        <w:pStyle w:val="Titre2"/>
      </w:pPr>
      <w:bookmarkStart w:id="3" w:name="_Toc243080583"/>
      <w:r>
        <w:t>1.3 Votre profil</w:t>
      </w:r>
      <w:bookmarkEnd w:id="3"/>
    </w:p>
    <w:p w14:paraId="124C28AC" w14:textId="77777777" w:rsidR="003A298F" w:rsidRDefault="00281831">
      <w:pPr>
        <w:spacing w:after="120" w:line="276" w:lineRule="auto"/>
        <w:jc w:val="both"/>
      </w:pPr>
      <w:r>
        <w:t xml:space="preserve">Le rôle à demander à l'administrateur des accès est : </w:t>
      </w:r>
      <w:r>
        <w:rPr>
          <w:rFonts w:ascii="Consolas" w:eastAsia="Consolas" w:hAnsi="Consolas" w:cs="Consolas"/>
          <w:color w:val="7A2E0E"/>
          <w:sz w:val="19"/>
          <w:szCs w:val="19"/>
        </w:rPr>
        <w:t>OPERATEUR_ECONOMIQUE</w:t>
      </w:r>
      <w:r>
        <w:t xml:space="preserve"> (opérateur) ou </w:t>
      </w:r>
      <w:r>
        <w:rPr>
          <w:rFonts w:ascii="Consolas" w:eastAsia="Consolas" w:hAnsi="Consolas" w:cs="Consolas"/>
          <w:color w:val="7A2E0E"/>
          <w:sz w:val="19"/>
          <w:szCs w:val="19"/>
        </w:rPr>
        <w:t>COMMISSIONNAIRE_AGREE</w:t>
      </w:r>
      <w:r>
        <w:t xml:space="preserve"> (CDA). Si une page affiche « Accès refusé : votre profil n'a pas le droit requis », demandez ce rôle puis reconnectez-vous.</w:t>
      </w:r>
    </w:p>
    <w:p w14:paraId="0EC105DC" w14:textId="77777777" w:rsidR="003A298F" w:rsidRDefault="00281831">
      <w:pPr>
        <w:pStyle w:val="Titre2"/>
      </w:pPr>
      <w:bookmarkStart w:id="4" w:name="_Toc243080584"/>
      <w:r>
        <w:t>1.4 Conventions de ce guide</w:t>
      </w:r>
      <w:bookmarkEnd w:id="4"/>
    </w:p>
    <w:p w14:paraId="1E0A8551" w14:textId="77777777" w:rsidR="003A298F" w:rsidRDefault="00281831">
      <w:pPr>
        <w:pStyle w:val="Paragraphedeliste"/>
        <w:numPr>
          <w:ilvl w:val="0"/>
          <w:numId w:val="3"/>
        </w:numPr>
        <w:spacing w:after="60" w:line="264" w:lineRule="auto"/>
      </w:pPr>
      <w:r>
        <w:t xml:space="preserve">Les libellés en </w:t>
      </w:r>
      <w:r>
        <w:rPr>
          <w:b/>
          <w:bCs/>
        </w:rPr>
        <w:t>gras</w:t>
      </w:r>
      <w:r>
        <w:t xml:space="preserve"> sont ceux affichés à l'écran (boutons, onglets, colonnes).</w:t>
      </w:r>
    </w:p>
    <w:p w14:paraId="14A93757" w14:textId="77777777" w:rsidR="003A298F" w:rsidRDefault="00281831">
      <w:pPr>
        <w:pStyle w:val="Paragraphedeliste"/>
        <w:numPr>
          <w:ilvl w:val="0"/>
          <w:numId w:val="3"/>
        </w:numPr>
        <w:spacing w:after="60" w:line="264" w:lineRule="auto"/>
      </w:pPr>
      <w:r>
        <w:t>Le</w:t>
      </w:r>
      <w:r>
        <w:t>s captures proviennent de la plate-forme de recette au 16/10/2026 ; vos écrans peuvent différer légèrement (procédures, données).</w:t>
      </w:r>
    </w:p>
    <w:p w14:paraId="3ABCBFF3" w14:textId="77777777" w:rsidR="003A298F" w:rsidRDefault="00281831">
      <w:pPr>
        <w:pStyle w:val="Paragraphedeliste"/>
        <w:numPr>
          <w:ilvl w:val="0"/>
          <w:numId w:val="3"/>
        </w:numPr>
        <w:spacing w:after="60" w:line="264" w:lineRule="auto"/>
      </w:pPr>
      <w:r>
        <w:t xml:space="preserve">Les encadrés </w:t>
      </w:r>
      <w:r>
        <w:rPr>
          <w:b/>
          <w:bCs/>
        </w:rPr>
        <w:t>Attention</w:t>
      </w:r>
      <w:r>
        <w:t xml:space="preserve"> signalent une action irréversible ou un piège fréquent, les encadrés </w:t>
      </w:r>
      <w:r>
        <w:rPr>
          <w:b/>
          <w:bCs/>
        </w:rPr>
        <w:t>Astuce</w:t>
      </w:r>
      <w:r>
        <w:t xml:space="preserve"> un gain de temps, les encadrés </w:t>
      </w:r>
      <w:r>
        <w:rPr>
          <w:b/>
          <w:bCs/>
        </w:rPr>
        <w:t>Résultat attendu</w:t>
      </w:r>
      <w:r>
        <w:t xml:space="preserve"> ce que vous devez voir à la fin d'une étape.</w:t>
      </w:r>
    </w:p>
    <w:p w14:paraId="761CA1B8" w14:textId="77777777" w:rsidR="003A298F" w:rsidRDefault="00281831">
      <w:pPr>
        <w:pStyle w:val="Titre2"/>
      </w:pPr>
      <w:bookmarkStart w:id="5" w:name="_Toc243080585"/>
      <w:r>
        <w:lastRenderedPageBreak/>
        <w:t>1.5 Ce qu'il faut avoir avant de déposer</w:t>
      </w:r>
      <w:bookmarkEnd w:id="5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480"/>
        <w:gridCol w:w="4015"/>
        <w:gridCol w:w="2143"/>
      </w:tblGrid>
      <w:tr w:rsidR="003A298F" w14:paraId="5706118D" w14:textId="77777777">
        <w:trPr>
          <w:tblHeader/>
        </w:trPr>
        <w:tc>
          <w:tcPr>
            <w:tcW w:w="348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504E2" w14:textId="77777777" w:rsidR="003A298F" w:rsidRDefault="0028183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Prérequis</w:t>
            </w:r>
          </w:p>
        </w:tc>
        <w:tc>
          <w:tcPr>
            <w:tcW w:w="401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92173" w14:textId="77777777" w:rsidR="003A298F" w:rsidRDefault="0028183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Pourquoi</w:t>
            </w:r>
          </w:p>
        </w:tc>
        <w:tc>
          <w:tcPr>
            <w:tcW w:w="214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52054" w14:textId="77777777" w:rsidR="003A298F" w:rsidRDefault="0028183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Qui s'en occupe</w:t>
            </w:r>
          </w:p>
        </w:tc>
      </w:tr>
      <w:tr w:rsidR="003A298F" w14:paraId="47C9BBE6" w14:textId="77777777">
        <w:trPr>
          <w:cantSplit/>
        </w:trPr>
        <w:tc>
          <w:tcPr>
            <w:tcW w:w="3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C42AA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Un compte</w:t>
            </w:r>
            <w:r>
              <w:rPr>
                <w:sz w:val="19"/>
                <w:szCs w:val="19"/>
              </w:rPr>
              <w:t xml:space="preserve"> NEXORA actif</w:t>
            </w:r>
          </w:p>
        </w:tc>
        <w:tc>
          <w:tcPr>
            <w:tcW w:w="4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63194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Toute action est tracée à votre nom</w:t>
            </w:r>
          </w:p>
        </w:tc>
        <w:tc>
          <w:tcPr>
            <w:tcW w:w="21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8A89F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Administrateur des accès</w:t>
            </w:r>
          </w:p>
        </w:tc>
      </w:tr>
      <w:tr w:rsidR="003A298F" w14:paraId="759D60AB" w14:textId="77777777">
        <w:trPr>
          <w:cantSplit/>
        </w:trPr>
        <w:tc>
          <w:tcPr>
            <w:tcW w:w="348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A32C2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 xml:space="preserve">L'opérateur enrôlé au </w:t>
            </w:r>
            <w:r>
              <w:rPr>
                <w:b/>
                <w:bCs/>
                <w:sz w:val="19"/>
                <w:szCs w:val="19"/>
              </w:rPr>
              <w:t>Registre des opérateurs</w:t>
            </w:r>
            <w:r>
              <w:rPr>
                <w:sz w:val="19"/>
                <w:szCs w:val="19"/>
              </w:rPr>
              <w:t xml:space="preserve"> (NIU)</w:t>
            </w:r>
          </w:p>
        </w:tc>
        <w:tc>
          <w:tcPr>
            <w:tcW w:w="4015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A0BE6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Le formulaire est pré-rempli depuis le registre ; les pièces d'enrôlement sont reprises</w:t>
            </w:r>
          </w:p>
        </w:tc>
        <w:tc>
          <w:tcPr>
            <w:tcW w:w="2143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76514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Gestionnaire du registre</w:t>
            </w:r>
          </w:p>
        </w:tc>
      </w:tr>
      <w:tr w:rsidR="003A298F" w14:paraId="7E381A93" w14:textId="77777777">
        <w:trPr>
          <w:cantSplit/>
        </w:trPr>
        <w:tc>
          <w:tcPr>
            <w:tcW w:w="3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26700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 xml:space="preserve">Votre compte </w:t>
            </w:r>
            <w:r>
              <w:rPr>
                <w:b/>
                <w:bCs/>
                <w:sz w:val="19"/>
                <w:szCs w:val="19"/>
              </w:rPr>
              <w:t>rattaché</w:t>
            </w:r>
            <w:r>
              <w:rPr>
                <w:sz w:val="19"/>
                <w:szCs w:val="19"/>
              </w:rPr>
              <w:t xml:space="preserve"> à l'opérateur : titulaire (l'opérateur lui-même) ou mandataire (CDA)</w:t>
            </w:r>
          </w:p>
        </w:tc>
        <w:tc>
          <w:tcPr>
            <w:tcW w:w="4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62D9C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Détermine pour quels opérateurs vous pouvez déposer (règle RG5)</w:t>
            </w:r>
          </w:p>
        </w:tc>
        <w:tc>
          <w:tcPr>
            <w:tcW w:w="21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0A5DF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Gestionnaire du registre</w:t>
            </w:r>
          </w:p>
        </w:tc>
      </w:tr>
      <w:tr w:rsidR="003A298F" w14:paraId="51FD9524" w14:textId="77777777">
        <w:trPr>
          <w:cantSplit/>
        </w:trPr>
        <w:tc>
          <w:tcPr>
            <w:tcW w:w="348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06CF1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 xml:space="preserve">Pour le VTP : une inscription </w:t>
            </w:r>
            <w:r>
              <w:rPr>
                <w:b/>
                <w:bCs/>
                <w:sz w:val="19"/>
                <w:szCs w:val="19"/>
              </w:rPr>
              <w:t>FIMEX import en cours de validité</w:t>
            </w:r>
          </w:p>
        </w:tc>
        <w:tc>
          <w:tcPr>
            <w:tcW w:w="4015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036FD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Règle VTP-04 : sinon la demande est refusée au dépôt (ERR-VTP-001)</w:t>
            </w:r>
          </w:p>
        </w:tc>
        <w:tc>
          <w:tcPr>
            <w:tcW w:w="2143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A4ECB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Vous (procédure FIMEX)</w:t>
            </w:r>
          </w:p>
        </w:tc>
      </w:tr>
      <w:tr w:rsidR="003A298F" w14:paraId="2DB1546D" w14:textId="77777777">
        <w:trPr>
          <w:cantSplit/>
        </w:trPr>
        <w:tc>
          <w:tcPr>
            <w:tcW w:w="3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F664A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 xml:space="preserve">Pour le VTP : les </w:t>
            </w:r>
            <w:r>
              <w:rPr>
                <w:b/>
                <w:bCs/>
                <w:sz w:val="19"/>
                <w:szCs w:val="19"/>
              </w:rPr>
              <w:t>codes AMM</w:t>
            </w:r>
            <w:r>
              <w:rPr>
                <w:sz w:val="19"/>
                <w:szCs w:val="19"/>
              </w:rPr>
              <w:t xml:space="preserve"> des produits, ou une dérogation du MINSANTE</w:t>
            </w:r>
          </w:p>
        </w:tc>
        <w:tc>
          <w:tcPr>
            <w:tcW w:w="4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3E10C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Règle VTP-01 : code AMM obligatoire pour chaque produit sauf dérogation (ERR-VTP-002)</w:t>
            </w:r>
          </w:p>
        </w:tc>
        <w:tc>
          <w:tcPr>
            <w:tcW w:w="21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D8418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Vous</w:t>
            </w:r>
          </w:p>
        </w:tc>
      </w:tr>
      <w:tr w:rsidR="003A298F" w14:paraId="0BC0FB27" w14:textId="77777777">
        <w:trPr>
          <w:cantSplit/>
        </w:trPr>
        <w:tc>
          <w:tcPr>
            <w:tcW w:w="348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0ACEC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Les pièces au format PDF</w:t>
            </w:r>
          </w:p>
        </w:tc>
        <w:tc>
          <w:tcPr>
            <w:tcW w:w="4015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68C9C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Voir § 3.4</w:t>
            </w:r>
          </w:p>
        </w:tc>
        <w:tc>
          <w:tcPr>
            <w:tcW w:w="2143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D2352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Vous</w:t>
            </w:r>
          </w:p>
        </w:tc>
      </w:tr>
    </w:tbl>
    <w:p w14:paraId="056FAC1D" w14:textId="77777777" w:rsidR="003A298F" w:rsidRDefault="00281831">
      <w:pPr>
        <w:pStyle w:val="Titre1"/>
        <w:pageBreakBefore/>
      </w:pPr>
      <w:bookmarkStart w:id="6" w:name="_Toc243080586"/>
      <w:r>
        <w:lastRenderedPageBreak/>
        <w:t>2. L'accueil d'e-Services</w:t>
      </w:r>
      <w:bookmarkEnd w:id="6"/>
    </w:p>
    <w:p w14:paraId="282A76B4" w14:textId="77777777" w:rsidR="003A298F" w:rsidRDefault="00281831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259E8C52" wp14:editId="4E79EE52">
            <wp:extent cx="5905500" cy="3038475"/>
            <wp:effectExtent l="0" t="0" r="0" b="0"/>
            <wp:docPr id="1" name="es-accueil" descr="Accueil d'e-Services" title="Figure 1 — Accueil d'e-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AAA4" w14:textId="77777777" w:rsidR="003A298F" w:rsidRDefault="00281831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 — Accueil d'e-Services</w:t>
      </w:r>
    </w:p>
    <w:p w14:paraId="4D57017C" w14:textId="77777777" w:rsidR="003A298F" w:rsidRDefault="00281831">
      <w:pPr>
        <w:spacing w:after="120" w:line="276" w:lineRule="auto"/>
        <w:jc w:val="both"/>
      </w:pPr>
      <w:r>
        <w:t>L'accueil s'ouvre après la connexion. De haut en bas :</w:t>
      </w:r>
    </w:p>
    <w:p w14:paraId="1DE0DCD3" w14:textId="77777777" w:rsidR="003A298F" w:rsidRDefault="00281831">
      <w:pPr>
        <w:pStyle w:val="Paragraphedeliste"/>
        <w:numPr>
          <w:ilvl w:val="0"/>
          <w:numId w:val="3"/>
        </w:numPr>
        <w:spacing w:after="60" w:line="264" w:lineRule="auto"/>
      </w:pPr>
      <w:r>
        <w:t xml:space="preserve">Le </w:t>
      </w:r>
      <w:r>
        <w:rPr>
          <w:b/>
          <w:bCs/>
        </w:rPr>
        <w:t>bandeau de bienvenue</w:t>
      </w:r>
      <w:r>
        <w:t xml:space="preserve"> rappelle les trois espaces du guichet unique : </w:t>
      </w:r>
      <w:r>
        <w:rPr>
          <w:b/>
          <w:bCs/>
        </w:rPr>
        <w:t>eFORCE</w:t>
      </w:r>
      <w:r>
        <w:t xml:space="preserve"> (dépôt), </w:t>
      </w:r>
      <w:r>
        <w:rPr>
          <w:b/>
          <w:bCs/>
        </w:rPr>
        <w:t>e-PAY</w:t>
      </w:r>
      <w:r>
        <w:t xml:space="preserve"> (paiement), </w:t>
      </w:r>
      <w:r>
        <w:rPr>
          <w:b/>
          <w:bCs/>
        </w:rPr>
        <w:t>eGOV</w:t>
      </w:r>
      <w:r>
        <w:t xml:space="preserve"> (traitement), avec les boutons </w:t>
      </w:r>
      <w:r>
        <w:rPr>
          <w:b/>
          <w:bCs/>
        </w:rPr>
        <w:t>Nouvelle demande</w:t>
      </w:r>
      <w:r>
        <w:t xml:space="preserve"> et, selon vos droits, </w:t>
      </w:r>
      <w:r>
        <w:rPr>
          <w:b/>
          <w:bCs/>
        </w:rPr>
        <w:t>Supervision</w:t>
      </w:r>
      <w:r>
        <w:t>.</w:t>
      </w:r>
    </w:p>
    <w:p w14:paraId="5684458C" w14:textId="77777777" w:rsidR="003A298F" w:rsidRDefault="00281831">
      <w:pPr>
        <w:pStyle w:val="Paragraphedeliste"/>
        <w:numPr>
          <w:ilvl w:val="0"/>
          <w:numId w:val="3"/>
        </w:numPr>
        <w:spacing w:after="60" w:line="264" w:lineRule="auto"/>
      </w:pPr>
      <w:r>
        <w:t xml:space="preserve">Quatre </w:t>
      </w:r>
      <w:r>
        <w:rPr>
          <w:b/>
          <w:bCs/>
        </w:rPr>
        <w:t>compteurs</w:t>
      </w:r>
      <w:r>
        <w:t xml:space="preserve"> : nombre de </w:t>
      </w:r>
      <w:r>
        <w:rPr>
          <w:b/>
          <w:bCs/>
        </w:rPr>
        <w:t>demandes</w:t>
      </w:r>
      <w:r>
        <w:t xml:space="preserve"> (dont brouillons), avis </w:t>
      </w:r>
      <w:r>
        <w:rPr>
          <w:b/>
          <w:bCs/>
        </w:rPr>
        <w:t>à payer</w:t>
      </w:r>
      <w:r>
        <w:t xml:space="preserve"> (e-PAYMENT), dossiers </w:t>
      </w:r>
      <w:r>
        <w:rPr>
          <w:b/>
          <w:bCs/>
        </w:rPr>
        <w:t>en traitement</w:t>
      </w:r>
      <w:r>
        <w:t xml:space="preserve"> (eGOV), </w:t>
      </w:r>
      <w:r>
        <w:rPr>
          <w:b/>
          <w:bCs/>
        </w:rPr>
        <w:t>livrables délivrés</w:t>
      </w:r>
      <w:r>
        <w:t xml:space="preserve"> (attestations signées).</w:t>
      </w:r>
    </w:p>
    <w:p w14:paraId="2B6CDCDC" w14:textId="77777777" w:rsidR="003A298F" w:rsidRDefault="00281831">
      <w:pPr>
        <w:pStyle w:val="Paragraphedeliste"/>
        <w:numPr>
          <w:ilvl w:val="0"/>
          <w:numId w:val="3"/>
        </w:numPr>
        <w:spacing w:after="60" w:line="264" w:lineRule="auto"/>
      </w:pPr>
      <w:r>
        <w:rPr>
          <w:b/>
          <w:bCs/>
        </w:rPr>
        <w:t>Procédures disponibles</w:t>
      </w:r>
      <w:r>
        <w:t xml:space="preserve"> : les procédures déployées, avec leur administration, leur circuit et leur version ; la flèche ouvre directement une nouvelle demande. Le lien </w:t>
      </w:r>
      <w:r>
        <w:rPr>
          <w:b/>
          <w:bCs/>
        </w:rPr>
        <w:t>Déposer</w:t>
      </w:r>
      <w:r>
        <w:t xml:space="preserve"> ouvre </w:t>
      </w:r>
      <w:r>
        <w:rPr>
          <w:b/>
          <w:bCs/>
        </w:rPr>
        <w:t>Nouvelle demande</w:t>
      </w:r>
      <w:r>
        <w:t>.</w:t>
      </w:r>
    </w:p>
    <w:p w14:paraId="0A61A4F7" w14:textId="77777777" w:rsidR="003A298F" w:rsidRDefault="00281831">
      <w:pPr>
        <w:pStyle w:val="Paragraphedeliste"/>
        <w:numPr>
          <w:ilvl w:val="0"/>
          <w:numId w:val="3"/>
        </w:numPr>
        <w:spacing w:after="60" w:line="264" w:lineRule="auto"/>
      </w:pPr>
      <w:r>
        <w:rPr>
          <w:b/>
          <w:bCs/>
        </w:rPr>
        <w:t>Mes dernières demandes</w:t>
      </w:r>
      <w:r>
        <w:t xml:space="preserve"> (lien </w:t>
      </w:r>
      <w:r>
        <w:rPr>
          <w:b/>
          <w:bCs/>
        </w:rPr>
        <w:t>Tout</w:t>
      </w:r>
      <w:r>
        <w:rPr>
          <w:b/>
          <w:bCs/>
        </w:rPr>
        <w:t xml:space="preserve"> voir</w:t>
      </w:r>
      <w:r>
        <w:t xml:space="preserve"> vers </w:t>
      </w:r>
      <w:r>
        <w:rPr>
          <w:b/>
          <w:bCs/>
        </w:rPr>
        <w:t>Mes demandes</w:t>
      </w:r>
      <w:r>
        <w:t xml:space="preserve">) et </w:t>
      </w:r>
      <w:r>
        <w:rPr>
          <w:b/>
          <w:bCs/>
        </w:rPr>
        <w:t>Mes tâches</w:t>
      </w:r>
      <w:r>
        <w:t xml:space="preserve"> (compléments d'information à fournir ; lien </w:t>
      </w:r>
      <w:r>
        <w:rPr>
          <w:b/>
          <w:bCs/>
        </w:rPr>
        <w:t>Ouvrir la corbeille</w:t>
      </w:r>
      <w:r>
        <w:t>).</w:t>
      </w:r>
    </w:p>
    <w:p w14:paraId="5F023E51" w14:textId="77777777" w:rsidR="003A298F" w:rsidRDefault="00281831">
      <w:pPr>
        <w:spacing w:after="120" w:line="276" w:lineRule="auto"/>
        <w:jc w:val="both"/>
      </w:pPr>
      <w:r>
        <w:t xml:space="preserve">Le menu de gauche, rubrique </w:t>
      </w:r>
      <w:r>
        <w:rPr>
          <w:b/>
          <w:bCs/>
        </w:rPr>
        <w:t>EFORCE — OPÉRATEURS</w:t>
      </w:r>
      <w:r>
        <w:t xml:space="preserve">, donne accès à </w:t>
      </w:r>
      <w:r>
        <w:rPr>
          <w:b/>
          <w:bCs/>
        </w:rPr>
        <w:t>Nouvelle demande</w:t>
      </w:r>
      <w:r>
        <w:t xml:space="preserve"> et </w:t>
      </w:r>
      <w:r>
        <w:rPr>
          <w:b/>
          <w:bCs/>
        </w:rPr>
        <w:t>Mes demandes</w:t>
      </w:r>
      <w:r>
        <w:t xml:space="preserve">. La page publique </w:t>
      </w:r>
      <w:r>
        <w:rPr>
          <w:b/>
          <w:bCs/>
        </w:rPr>
        <w:t>Vérifier un document délivré</w:t>
      </w:r>
      <w:r>
        <w:t xml:space="preserve"> est acce</w:t>
      </w:r>
      <w:r>
        <w:t>ssible sans compte (§ 7.3).</w:t>
      </w:r>
    </w:p>
    <w:p w14:paraId="741D982B" w14:textId="77777777" w:rsidR="003A298F" w:rsidRDefault="00281831">
      <w:pPr>
        <w:pStyle w:val="Titre1"/>
        <w:pageBreakBefore/>
      </w:pPr>
      <w:bookmarkStart w:id="7" w:name="_Toc243080587"/>
      <w:r>
        <w:lastRenderedPageBreak/>
        <w:t>3. Cas pratique : déposer une demande de VTP</w:t>
      </w:r>
      <w:bookmarkEnd w:id="7"/>
    </w:p>
    <w:p w14:paraId="2E63954B" w14:textId="77777777" w:rsidR="003A298F" w:rsidRDefault="00281831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6B89309" wp14:editId="61ED928A">
            <wp:extent cx="6096000" cy="1647825"/>
            <wp:effectExtent l="0" t="0" r="0" b="0"/>
            <wp:docPr id="2" name="g-demandeur" descr="Figure 2 — Parcours d'une demande, du dépôt au document délivré" title="Figure 2 — Parcours d'une demande, du dépôt au document délivr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38D6" w14:textId="77777777" w:rsidR="003A298F" w:rsidRDefault="00281831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2 — Parcours d'une demande, du dépôt au document délivré</w:t>
      </w:r>
    </w:p>
    <w:p w14:paraId="2288345F" w14:textId="77777777" w:rsidR="003A298F" w:rsidRDefault="00281831">
      <w:pPr>
        <w:spacing w:after="120" w:line="276" w:lineRule="auto"/>
        <w:jc w:val="both"/>
      </w:pPr>
      <w:r>
        <w:t xml:space="preserve">Scénario : le CDA </w:t>
      </w:r>
      <w:r>
        <w:rPr>
          <w:rFonts w:ascii="Consolas" w:eastAsia="Consolas" w:hAnsi="Consolas" w:cs="Consolas"/>
          <w:color w:val="7A2E0E"/>
          <w:sz w:val="19"/>
          <w:szCs w:val="19"/>
        </w:rPr>
        <w:t>test.cda</w:t>
      </w:r>
      <w:r>
        <w:t xml:space="preserve">, mandataire de </w:t>
      </w:r>
      <w:r>
        <w:rPr>
          <w:b/>
          <w:bCs/>
        </w:rPr>
        <w:t>AFRICA TRADING SARL</w:t>
      </w:r>
      <w:r>
        <w:t xml:space="preserve"> (NIU </w:t>
      </w:r>
      <w:r>
        <w:rPr>
          <w:rFonts w:ascii="Consolas" w:eastAsia="Consolas" w:hAnsi="Consolas" w:cs="Consolas"/>
          <w:color w:val="7A2E0E"/>
          <w:sz w:val="19"/>
          <w:szCs w:val="19"/>
        </w:rPr>
        <w:t>M110900055501Z</w:t>
      </w:r>
      <w:r>
        <w:t>), dépose une demande initiale de Vi</w:t>
      </w:r>
      <w:r>
        <w:t>sa Technique Provisoire pour un lot de produits pharmaceutiques importés.</w:t>
      </w:r>
    </w:p>
    <w:p w14:paraId="5E4DF70D" w14:textId="77777777" w:rsidR="003A298F" w:rsidRDefault="00281831">
      <w:pPr>
        <w:pStyle w:val="Titre2"/>
      </w:pPr>
      <w:bookmarkStart w:id="8" w:name="_Toc243080588"/>
      <w:r>
        <w:t>3.1 Étape 1 — Choisir la procédure</w:t>
      </w:r>
      <w:bookmarkEnd w:id="8"/>
    </w:p>
    <w:p w14:paraId="700BA60E" w14:textId="77777777" w:rsidR="003A298F" w:rsidRDefault="00281831">
      <w:pPr>
        <w:pStyle w:val="Paragraphedeliste"/>
        <w:numPr>
          <w:ilvl w:val="0"/>
          <w:numId w:val="4"/>
        </w:numPr>
        <w:spacing w:after="60" w:line="264" w:lineRule="auto"/>
      </w:pPr>
      <w:r>
        <w:t xml:space="preserve">Cliquez sur </w:t>
      </w:r>
      <w:r>
        <w:rPr>
          <w:b/>
          <w:bCs/>
        </w:rPr>
        <w:t>Nouvelle demande</w:t>
      </w:r>
      <w:r>
        <w:t xml:space="preserve"> (menu de gauche ou bouton de l'accueil).</w:t>
      </w:r>
    </w:p>
    <w:p w14:paraId="09EE5C5A" w14:textId="77777777" w:rsidR="003A298F" w:rsidRDefault="00281831">
      <w:pPr>
        <w:pStyle w:val="Paragraphedeliste"/>
        <w:numPr>
          <w:ilvl w:val="0"/>
          <w:numId w:val="4"/>
        </w:numPr>
        <w:spacing w:after="60" w:line="264" w:lineRule="auto"/>
      </w:pPr>
      <w:r>
        <w:t xml:space="preserve">La section </w:t>
      </w:r>
      <w:r>
        <w:rPr>
          <w:b/>
          <w:bCs/>
        </w:rPr>
        <w:t>1. Procédure</w:t>
      </w:r>
      <w:r>
        <w:t xml:space="preserve"> affiche une carte par procédure déployée : libellé, a</w:t>
      </w:r>
      <w:r>
        <w:t>dministration responsable, processus (Importation, Formalités transversales…), circuit (Transaction, Préalables…) et version.</w:t>
      </w:r>
    </w:p>
    <w:p w14:paraId="1859A684" w14:textId="77777777" w:rsidR="003A298F" w:rsidRDefault="00281831">
      <w:pPr>
        <w:pStyle w:val="Paragraphedeliste"/>
        <w:numPr>
          <w:ilvl w:val="0"/>
          <w:numId w:val="4"/>
        </w:numPr>
        <w:spacing w:after="60" w:line="264" w:lineRule="auto"/>
      </w:pPr>
      <w:r>
        <w:t xml:space="preserve">Cliquez sur la carte </w:t>
      </w:r>
      <w:r>
        <w:rPr>
          <w:b/>
          <w:bCs/>
        </w:rPr>
        <w:t>Visa Technique Provisoire MINSANTE</w:t>
      </w:r>
      <w:r>
        <w:t xml:space="preserve"> (MINSANTE — Direction de la Pharmacie, du Médicament et des Laboratoires).</w:t>
      </w:r>
    </w:p>
    <w:p w14:paraId="4255C3CF" w14:textId="77777777" w:rsidR="003A298F" w:rsidRDefault="00281831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721BA2E7" wp14:editId="294571E7">
            <wp:extent cx="5905500" cy="3038475"/>
            <wp:effectExtent l="0" t="0" r="0" b="0"/>
            <wp:docPr id="3" name="es-nouvelle-1" descr="Nouvelle demande — choix de la procédure" title="Figure 3 — Nouvelle demande — choix de la procéd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BC54" w14:textId="77777777" w:rsidR="003A298F" w:rsidRDefault="00281831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3 — Nouvelle demande — choix de la procédure</w:t>
      </w:r>
    </w:p>
    <w:p w14:paraId="6156E471" w14:textId="77777777" w:rsidR="003A298F" w:rsidRDefault="00281831">
      <w:pPr>
        <w:pBdr>
          <w:left w:val="single" w:sz="18" w:space="8" w:color="B45309"/>
        </w:pBdr>
        <w:shd w:val="clear" w:color="auto" w:fill="FFF4E5"/>
        <w:spacing w:before="80" w:after="160" w:line="264" w:lineRule="auto"/>
        <w:ind w:left="120" w:right="120"/>
      </w:pPr>
      <w:r>
        <w:rPr>
          <w:b/>
          <w:bCs/>
          <w:color w:val="B45309"/>
        </w:rPr>
        <w:t xml:space="preserve">Attention — </w:t>
      </w:r>
      <w:r>
        <w:t xml:space="preserve">Une procédure publiée dans le studio mais absente de cette liste n'a pas encore été </w:t>
      </w:r>
      <w:r>
        <w:rPr>
          <w:b/>
          <w:bCs/>
        </w:rPr>
        <w:t>déployée</w:t>
      </w:r>
      <w:r>
        <w:t xml:space="preserve"> par l'administrateur e-Services : signalez-le-lui.</w:t>
      </w:r>
    </w:p>
    <w:p w14:paraId="5D869BB1" w14:textId="77777777" w:rsidR="003A298F" w:rsidRDefault="00281831">
      <w:pPr>
        <w:pStyle w:val="Titre2"/>
      </w:pPr>
      <w:bookmarkStart w:id="9" w:name="_Toc243080589"/>
      <w:r>
        <w:lastRenderedPageBreak/>
        <w:t>3.2 Étape 2 — Type, nature et opérateur</w:t>
      </w:r>
      <w:bookmarkEnd w:id="9"/>
    </w:p>
    <w:p w14:paraId="100FAA93" w14:textId="77777777" w:rsidR="003A298F" w:rsidRDefault="00281831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682F79AA" wp14:editId="005B6B4B">
            <wp:extent cx="5905500" cy="3038475"/>
            <wp:effectExtent l="0" t="0" r="0" b="0"/>
            <wp:docPr id="4" name="es-nouvelle-2" descr="Procédure VTP choisie : type de demande et frais" title="Figure 4 — Procédure VTP choisie : type de demande et fr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71A4" w14:textId="77777777" w:rsidR="003A298F" w:rsidRDefault="00281831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4 — Procédure VTP choisie : type de demande et frais</w:t>
      </w:r>
    </w:p>
    <w:p w14:paraId="1F8768D0" w14:textId="77777777" w:rsidR="003A298F" w:rsidRDefault="00281831">
      <w:pPr>
        <w:pStyle w:val="Paragraphedeliste"/>
        <w:numPr>
          <w:ilvl w:val="0"/>
          <w:numId w:val="5"/>
        </w:numPr>
        <w:spacing w:after="60" w:line="264" w:lineRule="auto"/>
      </w:pPr>
      <w:r>
        <w:rPr>
          <w:b/>
          <w:bCs/>
        </w:rPr>
        <w:t>2. Type de demande</w:t>
      </w:r>
      <w:r>
        <w:t xml:space="preserve"> : une seule déclinaison pour le VTP, </w:t>
      </w:r>
      <w:r>
        <w:rPr>
          <w:b/>
          <w:bCs/>
        </w:rPr>
        <w:t>VTP — Visa Technique Provisoire MINSANTE</w:t>
      </w:r>
      <w:r>
        <w:t>. Le libellé « Frais (demande initiale) : 0 XAF » indique le montant dû pour une demande initiale (le VTP est gratuit pour le demandeur).</w:t>
      </w:r>
    </w:p>
    <w:p w14:paraId="28CCAAF0" w14:textId="77777777" w:rsidR="003A298F" w:rsidRDefault="00281831">
      <w:pPr>
        <w:pStyle w:val="Paragraphedeliste"/>
        <w:numPr>
          <w:ilvl w:val="0"/>
          <w:numId w:val="5"/>
        </w:numPr>
        <w:spacing w:after="60" w:line="264" w:lineRule="auto"/>
      </w:pPr>
      <w:r>
        <w:rPr>
          <w:b/>
          <w:bCs/>
        </w:rPr>
        <w:t>3. Nature de la demande</w:t>
      </w:r>
      <w:r>
        <w:t xml:space="preserve"> : </w:t>
      </w:r>
      <w:r>
        <w:rPr>
          <w:b/>
          <w:bCs/>
        </w:rPr>
        <w:t>Demande initiale</w:t>
      </w:r>
      <w:r>
        <w:t xml:space="preserve"> (première demande) ou </w:t>
      </w:r>
      <w:r>
        <w:rPr>
          <w:b/>
          <w:bCs/>
        </w:rPr>
        <w:t>Amendement</w:t>
      </w:r>
      <w:r>
        <w:t xml:space="preserve"> (m</w:t>
      </w:r>
      <w:r>
        <w:t>odification d'un VTP délivré, § 8). La phrase sous les boutons rappelle l'effet du choix : « Première inscription ; la demande passe au traitement après le paiement des frais ».</w:t>
      </w:r>
    </w:p>
    <w:p w14:paraId="4EC67594" w14:textId="77777777" w:rsidR="003A298F" w:rsidRDefault="00281831">
      <w:pPr>
        <w:pStyle w:val="Paragraphedeliste"/>
        <w:numPr>
          <w:ilvl w:val="0"/>
          <w:numId w:val="5"/>
        </w:numPr>
        <w:spacing w:after="60" w:line="264" w:lineRule="auto"/>
      </w:pPr>
      <w:r>
        <w:rPr>
          <w:b/>
          <w:bCs/>
        </w:rPr>
        <w:t>4. Opérateur concerné</w:t>
      </w:r>
      <w:r>
        <w:t xml:space="preserve"> — champ </w:t>
      </w:r>
      <w:r>
        <w:rPr>
          <w:b/>
          <w:bCs/>
        </w:rPr>
        <w:t>NIU de l'opérateur</w:t>
      </w:r>
      <w:r>
        <w:t xml:space="preserve"> : laissez </w:t>
      </w:r>
      <w:r>
        <w:rPr>
          <w:b/>
          <w:bCs/>
        </w:rPr>
        <w:t>vide</w:t>
      </w:r>
      <w:r>
        <w:t xml:space="preserve"> pour déposer p</w:t>
      </w:r>
      <w:r>
        <w:t>our votre propre structure ; en tant que CDA, saisissez le NIU de l'opérateur pour lequel vous agissez (</w:t>
      </w:r>
      <w:r>
        <w:rPr>
          <w:rFonts w:ascii="Consolas" w:eastAsia="Consolas" w:hAnsi="Consolas" w:cs="Consolas"/>
          <w:color w:val="7A2E0E"/>
          <w:sz w:val="19"/>
          <w:szCs w:val="19"/>
        </w:rPr>
        <w:t>M110900055501Z</w:t>
      </w:r>
      <w:r>
        <w:t>). Vous devez être enregistré comme mandataire de cet opérateur au registre (RG5).</w:t>
      </w:r>
    </w:p>
    <w:p w14:paraId="2E99980B" w14:textId="77777777" w:rsidR="003A298F" w:rsidRDefault="00281831">
      <w:pPr>
        <w:pStyle w:val="Paragraphedeliste"/>
        <w:numPr>
          <w:ilvl w:val="0"/>
          <w:numId w:val="5"/>
        </w:numPr>
        <w:spacing w:after="60" w:line="264" w:lineRule="auto"/>
      </w:pPr>
      <w:r>
        <w:t xml:space="preserve">Cliquez sur </w:t>
      </w:r>
      <w:r>
        <w:rPr>
          <w:b/>
          <w:bCs/>
        </w:rPr>
        <w:t>Créer le brouillon</w:t>
      </w:r>
      <w:r>
        <w:t xml:space="preserve"> (ou </w:t>
      </w:r>
      <w:r>
        <w:rPr>
          <w:b/>
          <w:bCs/>
        </w:rPr>
        <w:t>Annuler</w:t>
      </w:r>
      <w:r>
        <w:t xml:space="preserve"> pour revenir</w:t>
      </w:r>
      <w:r>
        <w:t>).</w:t>
      </w:r>
    </w:p>
    <w:p w14:paraId="556A9957" w14:textId="77777777" w:rsidR="003A298F" w:rsidRDefault="00281831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4E2FCB60" wp14:editId="1A9A0562">
            <wp:extent cx="5905500" cy="3038475"/>
            <wp:effectExtent l="0" t="0" r="0" b="0"/>
            <wp:docPr id="5" name="es-nouvelle-3" descr="Nature de la demande, opérateur concerné et création du brouillon" title="Figure 5 — Nature de la demande, opérateur concerné et création du brouill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730C" w14:textId="77777777" w:rsidR="003A298F" w:rsidRDefault="00281831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5 — Nature de la demande, opérateur concerné et création du brouillon</w:t>
      </w:r>
    </w:p>
    <w:p w14:paraId="350F8866" w14:textId="77777777" w:rsidR="003A298F" w:rsidRDefault="00281831">
      <w:pPr>
        <w:pBdr>
          <w:left w:val="single" w:sz="18" w:space="8" w:color="1F4E79"/>
        </w:pBdr>
        <w:shd w:val="clear" w:color="auto" w:fill="EAF2FB"/>
        <w:spacing w:before="80" w:after="160" w:line="264" w:lineRule="auto"/>
        <w:ind w:left="120" w:right="120"/>
      </w:pPr>
      <w:r>
        <w:rPr>
          <w:b/>
          <w:bCs/>
          <w:color w:val="1F4E79"/>
        </w:rPr>
        <w:lastRenderedPageBreak/>
        <w:t xml:space="preserve">Résultat attendu — </w:t>
      </w:r>
      <w:r>
        <w:t xml:space="preserve">La page du brouillon s'ouvre : en-tête </w:t>
      </w:r>
      <w:r>
        <w:rPr>
          <w:b/>
          <w:bCs/>
        </w:rPr>
        <w:t>Brouillon de demande</w:t>
      </w:r>
      <w:r>
        <w:t>, pastilles de la procédure, de la nature (</w:t>
      </w:r>
      <w:r>
        <w:rPr>
          <w:b/>
          <w:bCs/>
        </w:rPr>
        <w:t>Demande initiale</w:t>
      </w:r>
      <w:r>
        <w:t>), du statut (</w:t>
      </w:r>
      <w:r>
        <w:rPr>
          <w:b/>
          <w:bCs/>
        </w:rPr>
        <w:t>Brouillon</w:t>
      </w:r>
      <w:r>
        <w:t xml:space="preserve">) et </w:t>
      </w:r>
      <w:r>
        <w:rPr>
          <w:b/>
          <w:bCs/>
        </w:rPr>
        <w:t>Déposé pa</w:t>
      </w:r>
      <w:r>
        <w:rPr>
          <w:b/>
          <w:bCs/>
        </w:rPr>
        <w:t>r un CDA</w:t>
      </w:r>
      <w:r>
        <w:t>, puis le nom et le NIU de l'opérateur.</w:t>
      </w:r>
    </w:p>
    <w:p w14:paraId="2FF08068" w14:textId="77777777" w:rsidR="003A298F" w:rsidRDefault="00281831">
      <w:pPr>
        <w:pStyle w:val="Titre2"/>
      </w:pPr>
      <w:bookmarkStart w:id="10" w:name="_Toc243080590"/>
      <w:r>
        <w:t>3.3 Étape 3 — Remplir le formulaire</w:t>
      </w:r>
      <w:bookmarkEnd w:id="10"/>
    </w:p>
    <w:p w14:paraId="387AD6F8" w14:textId="77777777" w:rsidR="003A298F" w:rsidRDefault="00281831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21CD4ADC" wp14:editId="5BBD8D9F">
            <wp:extent cx="5905500" cy="3038475"/>
            <wp:effectExtent l="0" t="0" r="0" b="0"/>
            <wp:docPr id="6" name="es-brouillon" descr="Brouillon VTP : barre d'actions et onglets du formulaire" title="Figure 6 — Brouillon VTP : barre d'actions et onglets du formulai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C2FB" w14:textId="77777777" w:rsidR="003A298F" w:rsidRDefault="00281831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6 — Brouillon VTP : barre d'actions et onglets du formulaire</w:t>
      </w:r>
    </w:p>
    <w:p w14:paraId="1B65FDB0" w14:textId="77777777" w:rsidR="003A298F" w:rsidRDefault="00281831">
      <w:pPr>
        <w:spacing w:after="120" w:line="276" w:lineRule="auto"/>
        <w:jc w:val="both"/>
      </w:pPr>
      <w:r>
        <w:t xml:space="preserve">En haut du brouillon, trois boutons : </w:t>
      </w:r>
      <w:r>
        <w:rPr>
          <w:b/>
          <w:bCs/>
        </w:rPr>
        <w:t>Aperçu du livrable (brouillon)</w:t>
      </w:r>
      <w:r>
        <w:t xml:space="preserve"> (le visa tel qu'il serait imprimé, en filigrane, sans valeur), </w:t>
      </w:r>
      <w:r>
        <w:rPr>
          <w:b/>
          <w:bCs/>
        </w:rPr>
        <w:t>Enregistrer</w:t>
      </w:r>
      <w:r>
        <w:t xml:space="preserve"> et </w:t>
      </w:r>
      <w:r>
        <w:rPr>
          <w:b/>
          <w:bCs/>
        </w:rPr>
        <w:t>Vérifier et déposer</w:t>
      </w:r>
      <w:r>
        <w:t xml:space="preserve">. Le cadre </w:t>
      </w:r>
      <w:r>
        <w:rPr>
          <w:b/>
          <w:bCs/>
        </w:rPr>
        <w:t>Formulaire, pièces et livrables</w:t>
      </w:r>
      <w:r>
        <w:t xml:space="preserve"> présente le formulaire en </w:t>
      </w:r>
      <w:r>
        <w:rPr>
          <w:b/>
          <w:bCs/>
        </w:rPr>
        <w:t>onglets</w:t>
      </w:r>
      <w:r>
        <w:t xml:space="preserve"> ; certains onglets contiennent des </w:t>
      </w:r>
      <w:r>
        <w:rPr>
          <w:b/>
          <w:bCs/>
        </w:rPr>
        <w:t>accordéons</w:t>
      </w:r>
      <w:r>
        <w:t xml:space="preserve"> (par exemple « Fichier Importateur </w:t>
      </w:r>
      <w:r>
        <w:t>/ Exportateur (FIMEX) », « Adresse », « Personne à contacter ») à ouvrir d'un clic sur leur titre.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83"/>
        <w:gridCol w:w="4428"/>
        <w:gridCol w:w="3127"/>
      </w:tblGrid>
      <w:tr w:rsidR="003A298F" w14:paraId="1675ABF6" w14:textId="77777777">
        <w:trPr>
          <w:tblHeader/>
        </w:trPr>
        <w:tc>
          <w:tcPr>
            <w:tcW w:w="208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20EFF" w14:textId="77777777" w:rsidR="003A298F" w:rsidRDefault="0028183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Onglet</w:t>
            </w:r>
          </w:p>
        </w:tc>
        <w:tc>
          <w:tcPr>
            <w:tcW w:w="442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6201B" w14:textId="77777777" w:rsidR="003A298F" w:rsidRDefault="0028183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Ce que vous saisissez</w:t>
            </w:r>
          </w:p>
        </w:tc>
        <w:tc>
          <w:tcPr>
            <w:tcW w:w="3127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A92FD" w14:textId="77777777" w:rsidR="003A298F" w:rsidRDefault="0028183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Points d'attention</w:t>
            </w:r>
          </w:p>
        </w:tc>
      </w:tr>
      <w:tr w:rsidR="003A298F" w14:paraId="46EE1D1B" w14:textId="77777777">
        <w:trPr>
          <w:cantSplit/>
        </w:trPr>
        <w:tc>
          <w:tcPr>
            <w:tcW w:w="20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2AAC0" w14:textId="77777777" w:rsidR="003A298F" w:rsidRDefault="0028183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Importateur</w:t>
            </w:r>
          </w:p>
        </w:tc>
        <w:tc>
          <w:tcPr>
            <w:tcW w:w="44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D4BEF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NIU (repris), raison sociale, dates de délivrance et d'expiration ; accordéons FIMEX (numéro d'enregistrement, registre de commerce, type, dates), adresse, personne à contacter</w:t>
            </w:r>
          </w:p>
        </w:tc>
        <w:tc>
          <w:tcPr>
            <w:tcW w:w="31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6F4E8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Le NIU et la raison sociale viennent du registre. Le FIMEX doit être valide (VT</w:t>
            </w:r>
            <w:r>
              <w:rPr>
                <w:sz w:val="19"/>
                <w:szCs w:val="19"/>
              </w:rPr>
              <w:t>P-04)</w:t>
            </w:r>
          </w:p>
        </w:tc>
      </w:tr>
      <w:tr w:rsidR="003A298F" w14:paraId="56732AB9" w14:textId="77777777">
        <w:trPr>
          <w:cantSplit/>
        </w:trPr>
        <w:tc>
          <w:tcPr>
            <w:tcW w:w="2083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F70D2" w14:textId="77777777" w:rsidR="003A298F" w:rsidRDefault="0028183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Fournisseur</w:t>
            </w:r>
          </w:p>
        </w:tc>
        <w:tc>
          <w:tcPr>
            <w:tcW w:w="4428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8043B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Nom du fournisseur, coordonnées</w:t>
            </w:r>
          </w:p>
        </w:tc>
        <w:tc>
          <w:tcPr>
            <w:tcW w:w="3127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6FA09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« Nom du fournisseur » est obligatoire</w:t>
            </w:r>
          </w:p>
        </w:tc>
      </w:tr>
      <w:tr w:rsidR="003A298F" w14:paraId="4F7C61FF" w14:textId="77777777">
        <w:trPr>
          <w:cantSplit/>
        </w:trPr>
        <w:tc>
          <w:tcPr>
            <w:tcW w:w="20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AD400" w14:textId="77777777" w:rsidR="003A298F" w:rsidRDefault="0028183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Transport</w:t>
            </w:r>
          </w:p>
        </w:tc>
        <w:tc>
          <w:tcPr>
            <w:tcW w:w="44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3C0D8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Pays de provenance, pays d'origine, lieu de déchargement, mode de transport</w:t>
            </w:r>
          </w:p>
        </w:tc>
        <w:tc>
          <w:tcPr>
            <w:tcW w:w="31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9E4D3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Listes de codes : tapez quelques lettres du libellé ou du code</w:t>
            </w:r>
          </w:p>
        </w:tc>
      </w:tr>
      <w:tr w:rsidR="003A298F" w14:paraId="14A6E678" w14:textId="77777777">
        <w:trPr>
          <w:cantSplit/>
        </w:trPr>
        <w:tc>
          <w:tcPr>
            <w:tcW w:w="2083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84A53" w14:textId="77777777" w:rsidR="003A298F" w:rsidRDefault="0028183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Transaction financière</w:t>
            </w:r>
          </w:p>
        </w:tc>
        <w:tc>
          <w:tcPr>
            <w:tcW w:w="4428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8586D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N° et date de facture proforma, mode de paiement, Incoterm, devise, montant total, valeur FOB, frais de mise à FOB, taux de change, fret, assurance, type de livraison, N</w:t>
            </w:r>
            <w:r>
              <w:rPr>
                <w:sz w:val="19"/>
                <w:szCs w:val="19"/>
              </w:rPr>
              <w:t>° de transaction</w:t>
            </w:r>
          </w:p>
        </w:tc>
        <w:tc>
          <w:tcPr>
            <w:tcW w:w="3127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51442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12 champs obligatoires ; les montants sont en devise</w:t>
            </w:r>
          </w:p>
        </w:tc>
      </w:tr>
      <w:tr w:rsidR="003A298F" w14:paraId="75B4CFA4" w14:textId="77777777">
        <w:trPr>
          <w:cantSplit/>
        </w:trPr>
        <w:tc>
          <w:tcPr>
            <w:tcW w:w="20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44FCD" w14:textId="77777777" w:rsidR="003A298F" w:rsidRDefault="0028183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Produits pharmaceutiques</w:t>
            </w:r>
          </w:p>
        </w:tc>
        <w:tc>
          <w:tcPr>
            <w:tcW w:w="44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64CE2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Tableau des produits : code tarifaire SH (N10), désignation, code AMM, quantité, unité ; accordéon « Additifs alimentaires déclarés » (numéros INS / E)</w:t>
            </w:r>
          </w:p>
        </w:tc>
        <w:tc>
          <w:tcPr>
            <w:tcW w:w="31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032AC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Au moins une ligne. Code AMM obligatoire sauf dérogation (VTP-01) ; additif non autorisé Codex → refus (</w:t>
            </w:r>
            <w:r>
              <w:rPr>
                <w:sz w:val="19"/>
                <w:szCs w:val="19"/>
              </w:rPr>
              <w:t>ERR-VTP-004)</w:t>
            </w:r>
          </w:p>
        </w:tc>
      </w:tr>
      <w:tr w:rsidR="003A298F" w14:paraId="7717068C" w14:textId="77777777">
        <w:trPr>
          <w:cantSplit/>
        </w:trPr>
        <w:tc>
          <w:tcPr>
            <w:tcW w:w="2083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EBAA5" w14:textId="77777777" w:rsidR="003A298F" w:rsidRDefault="0028183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Visa technique provisoire</w:t>
            </w:r>
          </w:p>
        </w:tc>
        <w:tc>
          <w:tcPr>
            <w:tcW w:w="4428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B0D5A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Informations propres au visa (dérogation MINSANTE, références)</w:t>
            </w:r>
          </w:p>
        </w:tc>
        <w:tc>
          <w:tcPr>
            <w:tcW w:w="3127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C257C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Déclarer une dérogation rend la pièce P4 obligatoire</w:t>
            </w:r>
          </w:p>
        </w:tc>
      </w:tr>
      <w:tr w:rsidR="003A298F" w14:paraId="11BA40AC" w14:textId="77777777">
        <w:trPr>
          <w:cantSplit/>
        </w:trPr>
        <w:tc>
          <w:tcPr>
            <w:tcW w:w="20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3167B" w14:textId="77777777" w:rsidR="003A298F" w:rsidRDefault="0028183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Traitement</w:t>
            </w:r>
          </w:p>
        </w:tc>
        <w:tc>
          <w:tcPr>
            <w:tcW w:w="44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23CA1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Lieu de traitement</w:t>
            </w:r>
          </w:p>
        </w:tc>
        <w:tc>
          <w:tcPr>
            <w:tcW w:w="31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CE56C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Détermine l'unité administrative et donc l'agent qui instruira le dossier</w:t>
            </w:r>
          </w:p>
        </w:tc>
      </w:tr>
    </w:tbl>
    <w:p w14:paraId="314FB132" w14:textId="77777777" w:rsidR="003A298F" w:rsidRDefault="00281831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1EEF357" wp14:editId="16FA1DA2">
            <wp:extent cx="5905500" cy="3038475"/>
            <wp:effectExtent l="0" t="0" r="0" b="0"/>
            <wp:docPr id="7" name="es-brouillon-produits" descr="Onglet Produits pharmaceutiques : tableau de lignes" title="Figure 7 — Onglet Produits pharmaceutiques : tableau de lig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932B" w14:textId="77777777" w:rsidR="003A298F" w:rsidRDefault="00281831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7 — Onglet Produits pharmaceutiques : tableau de lignes</w:t>
      </w:r>
    </w:p>
    <w:p w14:paraId="1013C7D1" w14:textId="77777777" w:rsidR="003A298F" w:rsidRDefault="00281831">
      <w:pPr>
        <w:pStyle w:val="Titre3"/>
      </w:pPr>
      <w:r>
        <w:t>Saisir un tableau de lignes</w:t>
      </w:r>
    </w:p>
    <w:p w14:paraId="61E565AE" w14:textId="77777777" w:rsidR="003A298F" w:rsidRDefault="00281831">
      <w:pPr>
        <w:pStyle w:val="Paragraphedeliste"/>
        <w:numPr>
          <w:ilvl w:val="0"/>
          <w:numId w:val="6"/>
        </w:numPr>
        <w:spacing w:after="60" w:line="264" w:lineRule="auto"/>
      </w:pPr>
      <w:r>
        <w:t xml:space="preserve">Cliquez sur </w:t>
      </w:r>
      <w:r>
        <w:rPr>
          <w:b/>
          <w:bCs/>
        </w:rPr>
        <w:t>+ Ajouter une ligne</w:t>
      </w:r>
      <w:r>
        <w:t xml:space="preserve"> : une ligne numérotée apparaît dans le tableau.</w:t>
      </w:r>
    </w:p>
    <w:p w14:paraId="387AAC5D" w14:textId="77777777" w:rsidR="003A298F" w:rsidRDefault="00281831">
      <w:pPr>
        <w:pStyle w:val="Paragraphedeliste"/>
        <w:numPr>
          <w:ilvl w:val="0"/>
          <w:numId w:val="6"/>
        </w:numPr>
        <w:spacing w:after="60" w:line="264" w:lineRule="auto"/>
      </w:pPr>
      <w:r>
        <w:t>Renseignez chaque colonne marquée d'un astérisque (Code tarifaire SH, Désignation, Quantité, Unité de quantité).</w:t>
      </w:r>
    </w:p>
    <w:p w14:paraId="553331B1" w14:textId="77777777" w:rsidR="003A298F" w:rsidRDefault="00281831">
      <w:pPr>
        <w:pStyle w:val="Paragraphedeliste"/>
        <w:numPr>
          <w:ilvl w:val="0"/>
          <w:numId w:val="6"/>
        </w:numPr>
        <w:spacing w:after="60" w:line="264" w:lineRule="auto"/>
      </w:pPr>
      <w:r>
        <w:t>Répétez pour chaque produit ; l'icône corbeille en bout de ligne retire la ligne.</w:t>
      </w:r>
    </w:p>
    <w:p w14:paraId="28063F33" w14:textId="77777777" w:rsidR="003A298F" w:rsidRDefault="00281831">
      <w:pPr>
        <w:pStyle w:val="Paragraphedeliste"/>
        <w:numPr>
          <w:ilvl w:val="0"/>
          <w:numId w:val="6"/>
        </w:numPr>
        <w:spacing w:after="60" w:line="264" w:lineRule="auto"/>
      </w:pPr>
      <w:r>
        <w:t>Le message «</w:t>
      </w:r>
      <w:r>
        <w:t xml:space="preserve"> Aucune ligne. Au moins 1 ligne(s) attendue(s). » disparaît dès la première ligne.</w:t>
      </w:r>
    </w:p>
    <w:p w14:paraId="12B35096" w14:textId="77777777" w:rsidR="003A298F" w:rsidRDefault="00281831">
      <w:pPr>
        <w:pBdr>
          <w:left w:val="single" w:sz="18" w:space="8" w:color="2E7D32"/>
        </w:pBdr>
        <w:shd w:val="clear" w:color="auto" w:fill="E8F3EA"/>
        <w:spacing w:before="80" w:after="160" w:line="264" w:lineRule="auto"/>
        <w:ind w:left="120" w:right="120"/>
      </w:pPr>
      <w:r>
        <w:rPr>
          <w:b/>
          <w:bCs/>
          <w:color w:val="2E7D32"/>
        </w:rPr>
        <w:t xml:space="preserve">Astuce — </w:t>
      </w:r>
      <w:r>
        <w:t xml:space="preserve">Cliquez sur </w:t>
      </w:r>
      <w:r>
        <w:rPr>
          <w:b/>
          <w:bCs/>
        </w:rPr>
        <w:t>Enregistrer</w:t>
      </w:r>
      <w:r>
        <w:t xml:space="preserve"> régulièrement : le brouillon est conservé et se reprend plus tard depuis </w:t>
      </w:r>
      <w:r>
        <w:rPr>
          <w:b/>
          <w:bCs/>
        </w:rPr>
        <w:t>Mes demandes</w:t>
      </w:r>
      <w:r>
        <w:t>. Un brouillon n'est jamais transmis à l'administration.</w:t>
      </w:r>
    </w:p>
    <w:p w14:paraId="042741CB" w14:textId="77777777" w:rsidR="003A298F" w:rsidRDefault="00281831">
      <w:pPr>
        <w:spacing w:after="120" w:line="276" w:lineRule="auto"/>
        <w:jc w:val="both"/>
      </w:pPr>
      <w:r>
        <w:t xml:space="preserve">Les textes gris sous certains champs sont des </w:t>
      </w:r>
      <w:r>
        <w:rPr>
          <w:b/>
          <w:bCs/>
        </w:rPr>
        <w:t>aides</w:t>
      </w:r>
      <w:r>
        <w:t xml:space="preserve"> : définition, référence normative (par exemple « UNTDED 2380 </w:t>
      </w:r>
      <w:r>
        <w:t>» pour une date d'expiration) et règle de gestion applicable. Certains champs n'apparaissent qu'en fonction d'une autre réponse ou du type de demande.</w:t>
      </w:r>
    </w:p>
    <w:p w14:paraId="7113BE2B" w14:textId="77777777" w:rsidR="003A298F" w:rsidRDefault="00281831">
      <w:pPr>
        <w:pStyle w:val="Titre2"/>
      </w:pPr>
      <w:bookmarkStart w:id="11" w:name="_Toc243080591"/>
      <w:r>
        <w:lastRenderedPageBreak/>
        <w:t>3.4 Étape 4 — Joindre les pièces</w:t>
      </w:r>
      <w:bookmarkEnd w:id="11"/>
    </w:p>
    <w:p w14:paraId="1D736505" w14:textId="77777777" w:rsidR="003A298F" w:rsidRDefault="00281831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144F9F34" wp14:editId="4D9B4F14">
            <wp:extent cx="5905500" cy="3038475"/>
            <wp:effectExtent l="0" t="0" r="0" b="0"/>
            <wp:docPr id="8" name="es-pieces" descr="Onglet Pièces jointes : pièces exigées et état de chacune" title="Figure 8 — Onglet Pièces jointes : pièces exigées et état de chacu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2BC8" w14:textId="77777777" w:rsidR="003A298F" w:rsidRDefault="00281831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8 — Onglet Pièces jointes : pièces exigées et état de chacune</w:t>
      </w:r>
    </w:p>
    <w:p w14:paraId="1B5795FD" w14:textId="77777777" w:rsidR="003A298F" w:rsidRDefault="00281831">
      <w:pPr>
        <w:spacing w:after="120" w:line="276" w:lineRule="auto"/>
        <w:jc w:val="both"/>
      </w:pPr>
      <w:r>
        <w:t>L</w:t>
      </w:r>
      <w:r>
        <w:t xml:space="preserve">'onglet </w:t>
      </w:r>
      <w:r>
        <w:rPr>
          <w:b/>
          <w:bCs/>
        </w:rPr>
        <w:t>Pièces jointes</w:t>
      </w:r>
      <w:r>
        <w:t xml:space="preserve"> liste les pièces exigées pour ce type de demande ; la pastille rouge sur l'onglet donne le nombre de pièces </w:t>
      </w:r>
      <w:r>
        <w:rPr>
          <w:b/>
          <w:bCs/>
        </w:rPr>
        <w:t>obligatoires manquantes</w:t>
      </w:r>
      <w:r>
        <w:t>, et une barre rouge à gauche signale chaque pièce manquante.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015"/>
        <w:gridCol w:w="1606"/>
        <w:gridCol w:w="4017"/>
      </w:tblGrid>
      <w:tr w:rsidR="003A298F" w14:paraId="1B54657E" w14:textId="77777777">
        <w:trPr>
          <w:tblHeader/>
        </w:trPr>
        <w:tc>
          <w:tcPr>
            <w:tcW w:w="401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1C7FB" w14:textId="77777777" w:rsidR="003A298F" w:rsidRDefault="0028183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Pièce VTP</w:t>
            </w:r>
          </w:p>
        </w:tc>
        <w:tc>
          <w:tcPr>
            <w:tcW w:w="160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19D15" w14:textId="77777777" w:rsidR="003A298F" w:rsidRDefault="0028183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Obligatoire</w:t>
            </w:r>
          </w:p>
        </w:tc>
        <w:tc>
          <w:tcPr>
            <w:tcW w:w="4017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4119C" w14:textId="77777777" w:rsidR="003A298F" w:rsidRDefault="0028183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Remarque</w:t>
            </w:r>
          </w:p>
        </w:tc>
      </w:tr>
      <w:tr w:rsidR="003A298F" w14:paraId="2CCBCEB0" w14:textId="77777777">
        <w:trPr>
          <w:cantSplit/>
        </w:trPr>
        <w:tc>
          <w:tcPr>
            <w:tcW w:w="4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641C2" w14:textId="77777777" w:rsidR="003A298F" w:rsidRDefault="0028183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P1</w:t>
            </w:r>
            <w:r>
              <w:rPr>
                <w:sz w:val="19"/>
                <w:szCs w:val="19"/>
              </w:rPr>
              <w:t xml:space="preserve"> Fiche technique du produit</w:t>
            </w:r>
          </w:p>
        </w:tc>
        <w:tc>
          <w:tcPr>
            <w:tcW w:w="16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55EAE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Oui</w:t>
            </w:r>
          </w:p>
        </w:tc>
        <w:tc>
          <w:tcPr>
            <w:tcW w:w="40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E23AF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Exigée dès l'initiation de la demande</w:t>
            </w:r>
          </w:p>
        </w:tc>
      </w:tr>
      <w:tr w:rsidR="003A298F" w14:paraId="1D352946" w14:textId="77777777">
        <w:trPr>
          <w:cantSplit/>
        </w:trPr>
        <w:tc>
          <w:tcPr>
            <w:tcW w:w="4015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4EECF" w14:textId="77777777" w:rsidR="003A298F" w:rsidRDefault="0028183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P2</w:t>
            </w:r>
            <w:r>
              <w:rPr>
                <w:sz w:val="19"/>
                <w:szCs w:val="19"/>
              </w:rPr>
              <w:t xml:space="preserve"> Facture proforma</w:t>
            </w:r>
          </w:p>
        </w:tc>
        <w:tc>
          <w:tcPr>
            <w:tcW w:w="1606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A4FDF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Oui</w:t>
            </w:r>
          </w:p>
        </w:tc>
        <w:tc>
          <w:tcPr>
            <w:tcW w:w="4017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6DB3A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3A298F" w14:paraId="2E87AB91" w14:textId="77777777">
        <w:trPr>
          <w:cantSplit/>
        </w:trPr>
        <w:tc>
          <w:tcPr>
            <w:tcW w:w="4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D16CF" w14:textId="77777777" w:rsidR="003A298F" w:rsidRDefault="0028183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P3</w:t>
            </w:r>
            <w:r>
              <w:rPr>
                <w:sz w:val="19"/>
                <w:szCs w:val="19"/>
              </w:rPr>
              <w:t xml:space="preserve"> Autorisation Spéciale d'Importation</w:t>
            </w:r>
          </w:p>
        </w:tc>
        <w:tc>
          <w:tcPr>
            <w:tcW w:w="16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0B567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Oui</w:t>
            </w:r>
          </w:p>
        </w:tc>
        <w:tc>
          <w:tcPr>
            <w:tcW w:w="40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BFEB8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Pour certains types de produits</w:t>
            </w:r>
          </w:p>
        </w:tc>
      </w:tr>
      <w:tr w:rsidR="003A298F" w14:paraId="55B1AC83" w14:textId="77777777">
        <w:trPr>
          <w:cantSplit/>
        </w:trPr>
        <w:tc>
          <w:tcPr>
            <w:tcW w:w="4015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DA189" w14:textId="77777777" w:rsidR="003A298F" w:rsidRDefault="0028183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P4</w:t>
            </w:r>
            <w:r>
              <w:rPr>
                <w:sz w:val="19"/>
                <w:szCs w:val="19"/>
              </w:rPr>
              <w:t xml:space="preserve"> Autorisation de dérogation (dérogation du MINSANTE)</w:t>
            </w:r>
          </w:p>
        </w:tc>
        <w:tc>
          <w:tcPr>
            <w:tcW w:w="1606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ABFA9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Conditionnelle</w:t>
            </w:r>
          </w:p>
        </w:tc>
        <w:tc>
          <w:tcPr>
            <w:tcW w:w="4017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7ADC2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Exigée si vous déclarez une dérogation (absence ou expiration de l'AMM)</w:t>
            </w:r>
          </w:p>
        </w:tc>
      </w:tr>
    </w:tbl>
    <w:p w14:paraId="1C3410E8" w14:textId="77777777" w:rsidR="003A298F" w:rsidRDefault="00281831">
      <w:pPr>
        <w:pStyle w:val="Paragraphedeliste"/>
        <w:numPr>
          <w:ilvl w:val="0"/>
          <w:numId w:val="7"/>
        </w:numPr>
        <w:spacing w:after="60" w:line="264" w:lineRule="auto"/>
      </w:pPr>
      <w:r>
        <w:t xml:space="preserve">Cliquez sur </w:t>
      </w:r>
      <w:r>
        <w:rPr>
          <w:b/>
          <w:bCs/>
        </w:rPr>
        <w:t>Joindre</w:t>
      </w:r>
      <w:r>
        <w:t xml:space="preserve"> en face de la pièce, choisissez le fichier (PDF de préférence).</w:t>
      </w:r>
    </w:p>
    <w:p w14:paraId="14795CAA" w14:textId="77777777" w:rsidR="003A298F" w:rsidRDefault="00281831">
      <w:pPr>
        <w:pStyle w:val="Paragraphedeliste"/>
        <w:numPr>
          <w:ilvl w:val="0"/>
          <w:numId w:val="7"/>
        </w:numPr>
        <w:spacing w:after="60" w:line="264" w:lineRule="auto"/>
      </w:pPr>
      <w:r>
        <w:t xml:space="preserve">Le nom du fichier, sa taille et son origine s'affichent dans la colonne </w:t>
      </w:r>
      <w:r>
        <w:rPr>
          <w:b/>
          <w:bCs/>
        </w:rPr>
        <w:t>FICHIER</w:t>
      </w:r>
      <w:r>
        <w:t xml:space="preserve"> : « téléversée » (vous l'avez jointe) ou « registre des opérateurs » (reprise automatiquement des pièces d'enrô</w:t>
      </w:r>
      <w:r>
        <w:t>lement).</w:t>
      </w:r>
    </w:p>
    <w:p w14:paraId="0EE4AB12" w14:textId="77777777" w:rsidR="003A298F" w:rsidRDefault="00281831">
      <w:pPr>
        <w:pStyle w:val="Paragraphedeliste"/>
        <w:numPr>
          <w:ilvl w:val="0"/>
          <w:numId w:val="7"/>
        </w:numPr>
        <w:spacing w:after="60" w:line="264" w:lineRule="auto"/>
      </w:pPr>
      <w:r>
        <w:rPr>
          <w:b/>
          <w:bCs/>
        </w:rPr>
        <w:t>Remplacer</w:t>
      </w:r>
      <w:r>
        <w:t xml:space="preserve"> pour une nouvelle version, icône corbeille pour retirer la pièce.</w:t>
      </w:r>
    </w:p>
    <w:p w14:paraId="758385B0" w14:textId="77777777" w:rsidR="003A298F" w:rsidRDefault="00281831">
      <w:pPr>
        <w:pStyle w:val="Titre2"/>
      </w:pPr>
      <w:bookmarkStart w:id="12" w:name="_Toc243080592"/>
      <w:r>
        <w:t>3.5 Étape 5 — Vérifier et déposer</w:t>
      </w:r>
      <w:bookmarkEnd w:id="12"/>
    </w:p>
    <w:p w14:paraId="51AC9AF6" w14:textId="77777777" w:rsidR="003A298F" w:rsidRDefault="00281831">
      <w:pPr>
        <w:pStyle w:val="Paragraphedeliste"/>
        <w:numPr>
          <w:ilvl w:val="0"/>
          <w:numId w:val="8"/>
        </w:numPr>
        <w:spacing w:after="60" w:line="264" w:lineRule="auto"/>
      </w:pPr>
      <w:r>
        <w:t xml:space="preserve">Cliquez sur </w:t>
      </w:r>
      <w:r>
        <w:rPr>
          <w:b/>
          <w:bCs/>
        </w:rPr>
        <w:t>Vérifier et déposer</w:t>
      </w:r>
      <w:r>
        <w:t xml:space="preserve">. Le guichet unique contrôle les champs obligatoires, les formats, les listes de codes, les pièces et les </w:t>
      </w:r>
      <w:r>
        <w:t>règles de la procédure (VTP-01 à VTP-04).</w:t>
      </w:r>
    </w:p>
    <w:p w14:paraId="65C1AA1A" w14:textId="77777777" w:rsidR="003A298F" w:rsidRDefault="00281831">
      <w:pPr>
        <w:pStyle w:val="Paragraphedeliste"/>
        <w:numPr>
          <w:ilvl w:val="0"/>
          <w:numId w:val="8"/>
        </w:numPr>
        <w:spacing w:after="60" w:line="264" w:lineRule="auto"/>
      </w:pPr>
      <w:r>
        <w:t xml:space="preserve">Si quelque chose manque, la fenêtre </w:t>
      </w:r>
      <w:r>
        <w:rPr>
          <w:b/>
          <w:bCs/>
        </w:rPr>
        <w:t>Demande incomplète</w:t>
      </w:r>
      <w:r>
        <w:t xml:space="preserve"> liste chaque anomalie ; fermez-la avec </w:t>
      </w:r>
      <w:r>
        <w:rPr>
          <w:b/>
          <w:bCs/>
        </w:rPr>
        <w:t>Annuler</w:t>
      </w:r>
      <w:r>
        <w:t xml:space="preserve"> ou la croix.</w:t>
      </w:r>
    </w:p>
    <w:p w14:paraId="51A7A660" w14:textId="77777777" w:rsidR="003A298F" w:rsidRDefault="00281831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A358D27" wp14:editId="5374F7AB">
            <wp:extent cx="5905500" cy="3038475"/>
            <wp:effectExtent l="0" t="0" r="0" b="0"/>
            <wp:docPr id="9" name="es-incomplete" descr="Fenêtre « Demande incomplète » : liste des anomalies" title="Figure 9 — Fenêtre « Demande incomplète » : liste des anomal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7F2D" w14:textId="77777777" w:rsidR="003A298F" w:rsidRDefault="00281831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9 — Fenêtre « Demande incomplète » : liste des anomalies</w:t>
      </w:r>
    </w:p>
    <w:p w14:paraId="3969B412" w14:textId="77777777" w:rsidR="003A298F" w:rsidRDefault="00281831">
      <w:pPr>
        <w:pStyle w:val="Paragraphedeliste"/>
        <w:numPr>
          <w:ilvl w:val="0"/>
          <w:numId w:val="9"/>
        </w:numPr>
        <w:spacing w:after="60" w:line="264" w:lineRule="auto"/>
      </w:pPr>
      <w:r>
        <w:t>Chaque onglet concerné porte déso</w:t>
      </w:r>
      <w:r>
        <w:t xml:space="preserve">rmais une </w:t>
      </w:r>
      <w:r>
        <w:rPr>
          <w:b/>
          <w:bCs/>
        </w:rPr>
        <w:t>pastille rouge</w:t>
      </w:r>
      <w:r>
        <w:t xml:space="preserve"> avec son nombre d'erreurs, et le champ fautif est souligné d'un message : corrigez onglet par onglet, puis relancez </w:t>
      </w:r>
      <w:r>
        <w:rPr>
          <w:b/>
          <w:bCs/>
        </w:rPr>
        <w:t>Vérifier et déposer</w:t>
      </w:r>
      <w:r>
        <w:t>.</w:t>
      </w:r>
    </w:p>
    <w:p w14:paraId="272DDE66" w14:textId="77777777" w:rsidR="003A298F" w:rsidRDefault="00281831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494E478B" wp14:editId="5B1B72F7">
            <wp:extent cx="5905500" cy="3038475"/>
            <wp:effectExtent l="0" t="0" r="0" b="0"/>
            <wp:docPr id="10" name="es-pastilles" descr="Après vérification : nombre d'erreurs par onglet" title="Figure 10 — Après vérification : nombre d'erreurs par ongl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A9F3" w14:textId="77777777" w:rsidR="003A298F" w:rsidRDefault="00281831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10 — Après vérification : nombre d'erreurs par onglet</w:t>
      </w:r>
    </w:p>
    <w:p w14:paraId="5EB9A046" w14:textId="77777777" w:rsidR="003A298F" w:rsidRDefault="00281831">
      <w:pPr>
        <w:pStyle w:val="Paragraphedeliste"/>
        <w:numPr>
          <w:ilvl w:val="0"/>
          <w:numId w:val="10"/>
        </w:numPr>
        <w:spacing w:after="60" w:line="264" w:lineRule="auto"/>
      </w:pPr>
      <w:r>
        <w:t>Quand tout est correct, la fenê</w:t>
      </w:r>
      <w:r>
        <w:t xml:space="preserve">tre devient </w:t>
      </w:r>
      <w:r>
        <w:rPr>
          <w:b/>
          <w:bCs/>
        </w:rPr>
        <w:t>Confirmer le dépôt</w:t>
      </w:r>
      <w:r>
        <w:t xml:space="preserve">. S'il y a des frais, elle détaille le </w:t>
      </w:r>
      <w:r>
        <w:rPr>
          <w:b/>
          <w:bCs/>
        </w:rPr>
        <w:t>montant à payer après le dépôt</w:t>
      </w:r>
      <w:r>
        <w:t xml:space="preserve"> par bénéficiaire et rappelle qu'un numéro de dossier (CUR) et un avis de paiement seront générés ; sinon (cas du VTP) : « Cette demande n'est pas soumise à </w:t>
      </w:r>
      <w:r>
        <w:t xml:space="preserve">paiement : elle sera transmise directement pour traitement ». Le lien </w:t>
      </w:r>
      <w:r>
        <w:rPr>
          <w:b/>
          <w:bCs/>
        </w:rPr>
        <w:t>Règles appliquées</w:t>
      </w:r>
      <w:r>
        <w:t xml:space="preserve"> liste les règles de gestion évaluées.</w:t>
      </w:r>
    </w:p>
    <w:p w14:paraId="124684D5" w14:textId="77777777" w:rsidR="003A298F" w:rsidRDefault="00281831">
      <w:pPr>
        <w:pStyle w:val="Paragraphedeliste"/>
        <w:numPr>
          <w:ilvl w:val="0"/>
          <w:numId w:val="10"/>
        </w:numPr>
        <w:spacing w:after="60" w:line="264" w:lineRule="auto"/>
      </w:pPr>
      <w:r>
        <w:t xml:space="preserve">Cliquez sur </w:t>
      </w:r>
      <w:r>
        <w:rPr>
          <w:b/>
          <w:bCs/>
        </w:rPr>
        <w:t>Confirmer l'envoi</w:t>
      </w:r>
      <w:r>
        <w:t>.</w:t>
      </w:r>
    </w:p>
    <w:p w14:paraId="3662AC55" w14:textId="77777777" w:rsidR="003A298F" w:rsidRDefault="00281831">
      <w:pPr>
        <w:pBdr>
          <w:left w:val="single" w:sz="18" w:space="8" w:color="1F4E79"/>
        </w:pBdr>
        <w:shd w:val="clear" w:color="auto" w:fill="EAF2FB"/>
        <w:spacing w:before="80" w:after="160" w:line="264" w:lineRule="auto"/>
        <w:ind w:left="120" w:right="120"/>
      </w:pPr>
      <w:r>
        <w:rPr>
          <w:b/>
          <w:bCs/>
          <w:color w:val="1F4E79"/>
        </w:rPr>
        <w:t xml:space="preserve">Résultat attendu — </w:t>
      </w:r>
      <w:r>
        <w:t xml:space="preserve">Le dossier reçoit son numéro </w:t>
      </w:r>
      <w:r>
        <w:rPr>
          <w:b/>
          <w:bCs/>
        </w:rPr>
        <w:t>CUR</w:t>
      </w:r>
      <w:r>
        <w:t xml:space="preserve"> (Code Unique de Référence : pays, année, code à 3 lettres du type de demande, rang ; par exemple </w:t>
      </w:r>
      <w:r>
        <w:rPr>
          <w:rFonts w:ascii="Consolas" w:eastAsia="Consolas" w:hAnsi="Consolas" w:cs="Consolas"/>
          <w:color w:val="7A2E0E"/>
          <w:sz w:val="19"/>
          <w:szCs w:val="19"/>
        </w:rPr>
        <w:t>CM2026IFI000001</w:t>
      </w:r>
      <w:r>
        <w:t xml:space="preserve"> pour une inscription FIMEX), son statut passe à </w:t>
      </w:r>
      <w:r>
        <w:rPr>
          <w:b/>
          <w:bCs/>
        </w:rPr>
        <w:t>À coter</w:t>
      </w:r>
      <w:r>
        <w:t xml:space="preserve"> puis </w:t>
      </w:r>
      <w:r>
        <w:rPr>
          <w:b/>
          <w:bCs/>
        </w:rPr>
        <w:t>En attente de recevabilité</w:t>
      </w:r>
      <w:r>
        <w:t>, et il disparaît de vos brouillons.</w:t>
      </w:r>
    </w:p>
    <w:p w14:paraId="027A0144" w14:textId="77777777" w:rsidR="003A298F" w:rsidRDefault="00281831">
      <w:pPr>
        <w:pBdr>
          <w:left w:val="single" w:sz="18" w:space="8" w:color="B45309"/>
        </w:pBdr>
        <w:shd w:val="clear" w:color="auto" w:fill="FFF4E5"/>
        <w:spacing w:before="80" w:after="160" w:line="264" w:lineRule="auto"/>
        <w:ind w:left="120" w:right="120"/>
      </w:pPr>
      <w:r>
        <w:rPr>
          <w:b/>
          <w:bCs/>
          <w:color w:val="B45309"/>
        </w:rPr>
        <w:t xml:space="preserve">Attention — </w:t>
      </w:r>
      <w:r>
        <w:t>Après le dépôt, le formulaire n'est plus modifiable, sauf si l'administration vous demande un complément d'information (§ 6).</w:t>
      </w:r>
    </w:p>
    <w:p w14:paraId="1D8F2CA7" w14:textId="77777777" w:rsidR="003A298F" w:rsidRDefault="00281831">
      <w:pPr>
        <w:pStyle w:val="Titre2"/>
      </w:pPr>
      <w:bookmarkStart w:id="13" w:name="_Toc243080593"/>
      <w:r>
        <w:lastRenderedPageBreak/>
        <w:t>3.6 Ce qui se passe ensuite côté administration (VTP)</w:t>
      </w:r>
      <w:bookmarkEnd w:id="13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440"/>
        <w:gridCol w:w="2073"/>
        <w:gridCol w:w="2196"/>
        <w:gridCol w:w="2929"/>
      </w:tblGrid>
      <w:tr w:rsidR="003A298F" w14:paraId="612DA679" w14:textId="77777777">
        <w:trPr>
          <w:tblHeader/>
        </w:trPr>
        <w:tc>
          <w:tcPr>
            <w:tcW w:w="244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0B6D3" w14:textId="77777777" w:rsidR="003A298F" w:rsidRDefault="0028183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Étape</w:t>
            </w:r>
          </w:p>
        </w:tc>
        <w:tc>
          <w:tcPr>
            <w:tcW w:w="207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270F4" w14:textId="77777777" w:rsidR="003A298F" w:rsidRDefault="0028183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Acteur</w:t>
            </w:r>
          </w:p>
        </w:tc>
        <w:tc>
          <w:tcPr>
            <w:tcW w:w="219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4123D" w14:textId="77777777" w:rsidR="003A298F" w:rsidRDefault="0028183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Statut affiché</w:t>
            </w:r>
          </w:p>
        </w:tc>
        <w:tc>
          <w:tcPr>
            <w:tcW w:w="292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C8096" w14:textId="77777777" w:rsidR="003A298F" w:rsidRDefault="0028183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Ce que vous recevez</w:t>
            </w:r>
          </w:p>
        </w:tc>
      </w:tr>
      <w:tr w:rsidR="003A298F" w14:paraId="4F0600F4" w14:textId="77777777">
        <w:trPr>
          <w:cantSplit/>
        </w:trPr>
        <w:tc>
          <w:tcPr>
            <w:tcW w:w="2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861B3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Cotation automa</w:t>
            </w:r>
            <w:r>
              <w:rPr>
                <w:sz w:val="19"/>
                <w:szCs w:val="19"/>
              </w:rPr>
              <w:t>tique</w:t>
            </w:r>
          </w:p>
        </w:tc>
        <w:tc>
          <w:tcPr>
            <w:tcW w:w="20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8DF86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Système</w:t>
            </w:r>
          </w:p>
        </w:tc>
        <w:tc>
          <w:tcPr>
            <w:tcW w:w="21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40D2B" w14:textId="77777777" w:rsidR="003A298F" w:rsidRDefault="0028183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À coter</w:t>
            </w:r>
          </w:p>
        </w:tc>
        <w:tc>
          <w:tcPr>
            <w:tcW w:w="29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9FD45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3A298F" w14:paraId="57B348F1" w14:textId="77777777">
        <w:trPr>
          <w:cantSplit/>
        </w:trPr>
        <w:tc>
          <w:tcPr>
            <w:tcW w:w="24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F7605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Recevabilité documentaire</w:t>
            </w:r>
          </w:p>
        </w:tc>
        <w:tc>
          <w:tcPr>
            <w:tcW w:w="2073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F6E70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Agent MINSANTE / DPML</w:t>
            </w:r>
          </w:p>
        </w:tc>
        <w:tc>
          <w:tcPr>
            <w:tcW w:w="2196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CA99D" w14:textId="77777777" w:rsidR="003A298F" w:rsidRDefault="0028183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En attente de recevabilité</w:t>
            </w:r>
          </w:p>
        </w:tc>
        <w:tc>
          <w:tcPr>
            <w:tcW w:w="2929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3A73A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Éventuellement une demande de complément</w:t>
            </w:r>
          </w:p>
        </w:tc>
      </w:tr>
      <w:tr w:rsidR="003A298F" w14:paraId="4CB05BF2" w14:textId="77777777">
        <w:trPr>
          <w:cantSplit/>
        </w:trPr>
        <w:tc>
          <w:tcPr>
            <w:tcW w:w="2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21C78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Étude approfondie (conformité sanitaire)</w:t>
            </w:r>
          </w:p>
        </w:tc>
        <w:tc>
          <w:tcPr>
            <w:tcW w:w="20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AF60C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Agent de traitement</w:t>
            </w:r>
          </w:p>
        </w:tc>
        <w:tc>
          <w:tcPr>
            <w:tcW w:w="21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DE4A8" w14:textId="77777777" w:rsidR="003A298F" w:rsidRDefault="0028183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En attente de traitement</w:t>
            </w:r>
          </w:p>
        </w:tc>
        <w:tc>
          <w:tcPr>
            <w:tcW w:w="29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9C0A5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Éventuellement une demande de complément</w:t>
            </w:r>
          </w:p>
        </w:tc>
      </w:tr>
      <w:tr w:rsidR="003A298F" w14:paraId="679AE1F6" w14:textId="77777777">
        <w:trPr>
          <w:cantSplit/>
        </w:trPr>
        <w:tc>
          <w:tcPr>
            <w:tcW w:w="24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4433C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Décision finale</w:t>
            </w:r>
          </w:p>
        </w:tc>
        <w:tc>
          <w:tcPr>
            <w:tcW w:w="2073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412FD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Signataire</w:t>
            </w:r>
          </w:p>
        </w:tc>
        <w:tc>
          <w:tcPr>
            <w:tcW w:w="2196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9449B" w14:textId="77777777" w:rsidR="003A298F" w:rsidRDefault="0028183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En attente de signature</w:t>
            </w:r>
          </w:p>
        </w:tc>
        <w:tc>
          <w:tcPr>
            <w:tcW w:w="2929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9E034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3A298F" w14:paraId="1819658A" w14:textId="77777777">
        <w:trPr>
          <w:cantSplit/>
        </w:trPr>
        <w:tc>
          <w:tcPr>
            <w:tcW w:w="2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B879D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Délivrance</w:t>
            </w:r>
          </w:p>
        </w:tc>
        <w:tc>
          <w:tcPr>
            <w:tcW w:w="20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E656E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Système</w:t>
            </w:r>
          </w:p>
        </w:tc>
        <w:tc>
          <w:tcPr>
            <w:tcW w:w="21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60D2C" w14:textId="77777777" w:rsidR="003A298F" w:rsidRDefault="0028183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Validé</w:t>
            </w:r>
          </w:p>
        </w:tc>
        <w:tc>
          <w:tcPr>
            <w:tcW w:w="29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40D28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 xml:space="preserve">Le visa signé (onglet </w:t>
            </w:r>
            <w:r>
              <w:rPr>
                <w:b/>
                <w:bCs/>
                <w:sz w:val="19"/>
                <w:szCs w:val="19"/>
              </w:rPr>
              <w:t>Livrables</w:t>
            </w:r>
            <w:r>
              <w:rPr>
                <w:sz w:val="19"/>
                <w:szCs w:val="19"/>
              </w:rPr>
              <w:t>) ; avis transmis à la Douane et à la SGS</w:t>
            </w:r>
          </w:p>
        </w:tc>
      </w:tr>
      <w:tr w:rsidR="003A298F" w14:paraId="6FAF498E" w14:textId="77777777">
        <w:trPr>
          <w:cantSplit/>
        </w:trPr>
        <w:tc>
          <w:tcPr>
            <w:tcW w:w="24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926D7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Rejet</w:t>
            </w:r>
          </w:p>
        </w:tc>
        <w:tc>
          <w:tcPr>
            <w:tcW w:w="2073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3D96C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Signataire</w:t>
            </w:r>
          </w:p>
        </w:tc>
        <w:tc>
          <w:tcPr>
            <w:tcW w:w="2196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903D7" w14:textId="77777777" w:rsidR="003A298F" w:rsidRDefault="0028183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Rejeté</w:t>
            </w:r>
          </w:p>
        </w:tc>
        <w:tc>
          <w:tcPr>
            <w:tcW w:w="2929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50F78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 xml:space="preserve">La décision motivée (message </w:t>
            </w: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VTP_DECISION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32A5BA0F" w14:textId="77777777" w:rsidR="003A298F" w:rsidRDefault="00281831">
      <w:pPr>
        <w:pStyle w:val="Titre1"/>
        <w:pageBreakBefore/>
      </w:pPr>
      <w:bookmarkStart w:id="14" w:name="_Toc243080594"/>
      <w:r>
        <w:lastRenderedPageBreak/>
        <w:t>4. Suivre ses demandes</w:t>
      </w:r>
      <w:bookmarkEnd w:id="14"/>
    </w:p>
    <w:p w14:paraId="1ADF9377" w14:textId="77777777" w:rsidR="003A298F" w:rsidRDefault="00281831">
      <w:pPr>
        <w:pStyle w:val="Titre2"/>
      </w:pPr>
      <w:bookmarkStart w:id="15" w:name="_Toc243080595"/>
      <w:r>
        <w:t>4.1 Mes demandes</w:t>
      </w:r>
      <w:bookmarkEnd w:id="15"/>
    </w:p>
    <w:p w14:paraId="0E28F0AF" w14:textId="77777777" w:rsidR="003A298F" w:rsidRDefault="00281831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471654E8" wp14:editId="3EC426B1">
            <wp:extent cx="5905500" cy="3038475"/>
            <wp:effectExtent l="0" t="0" r="0" b="0"/>
            <wp:docPr id="11" name="es-mes-demandes" descr="Mes demandes : dossiers déposés par vous ou pour vos opérateurs" title="Figure 11 — Mes demandes : dossiers déposés par vous ou pour vos opérateu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22BE" w14:textId="77777777" w:rsidR="003A298F" w:rsidRDefault="00281831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11 — Mes demandes : dossiers déposés par vous ou pour vos opérateurs</w:t>
      </w:r>
    </w:p>
    <w:p w14:paraId="278FC391" w14:textId="77777777" w:rsidR="003A298F" w:rsidRDefault="00281831">
      <w:pPr>
        <w:pStyle w:val="Paragraphedeliste"/>
        <w:numPr>
          <w:ilvl w:val="0"/>
          <w:numId w:val="3"/>
        </w:numPr>
        <w:spacing w:after="60" w:line="264" w:lineRule="auto"/>
      </w:pPr>
      <w:r>
        <w:t xml:space="preserve">La liste montre les demandes déposées par vous ou pour les opérateurs auxquels votre compte est rattaché : </w:t>
      </w:r>
      <w:r>
        <w:rPr>
          <w:b/>
          <w:bCs/>
        </w:rPr>
        <w:t>DOSSIER (CUR)</w:t>
      </w:r>
      <w:r>
        <w:t xml:space="preserve"> (« Brouillon » tant que la demande n'est pas déposée), </w:t>
      </w:r>
      <w:r>
        <w:rPr>
          <w:b/>
          <w:bCs/>
        </w:rPr>
        <w:t>PROCÉDURE</w:t>
      </w:r>
      <w:r>
        <w:t xml:space="preserve"> et type, </w:t>
      </w:r>
      <w:r>
        <w:rPr>
          <w:b/>
          <w:bCs/>
        </w:rPr>
        <w:t>NATURE</w:t>
      </w:r>
      <w:r>
        <w:t xml:space="preserve">, </w:t>
      </w:r>
      <w:r>
        <w:rPr>
          <w:b/>
          <w:bCs/>
        </w:rPr>
        <w:t>OPÉRATEUR</w:t>
      </w:r>
      <w:r>
        <w:t xml:space="preserve"> et NIU, </w:t>
      </w:r>
      <w:r>
        <w:rPr>
          <w:b/>
          <w:bCs/>
        </w:rPr>
        <w:t>DÉPOSÉ LE</w:t>
      </w:r>
      <w:r>
        <w:t xml:space="preserve">, </w:t>
      </w:r>
      <w:r>
        <w:rPr>
          <w:b/>
          <w:bCs/>
        </w:rPr>
        <w:t>ÉCHÉANCE</w:t>
      </w:r>
      <w:r>
        <w:t xml:space="preserve"> (date limite de</w:t>
      </w:r>
      <w:r>
        <w:t xml:space="preserve"> traitement), </w:t>
      </w:r>
      <w:r>
        <w:rPr>
          <w:b/>
          <w:bCs/>
        </w:rPr>
        <w:t>STATUT</w:t>
      </w:r>
      <w:r>
        <w:t>.</w:t>
      </w:r>
    </w:p>
    <w:p w14:paraId="514E64C5" w14:textId="77777777" w:rsidR="003A298F" w:rsidRDefault="00281831">
      <w:pPr>
        <w:pStyle w:val="Paragraphedeliste"/>
        <w:numPr>
          <w:ilvl w:val="0"/>
          <w:numId w:val="3"/>
        </w:numPr>
        <w:spacing w:after="60" w:line="264" w:lineRule="auto"/>
      </w:pPr>
      <w:r>
        <w:rPr>
          <w:b/>
          <w:bCs/>
        </w:rPr>
        <w:t>Rechercher</w:t>
      </w:r>
      <w:r>
        <w:t xml:space="preserve"> : numéro CUR, NIU ou raison sociale ; </w:t>
      </w:r>
      <w:r>
        <w:rPr>
          <w:b/>
          <w:bCs/>
        </w:rPr>
        <w:t>Statut</w:t>
      </w:r>
      <w:r>
        <w:t xml:space="preserve"> : Brouillon, En attente de paiement, À coter, En attente de traitement, Complément d'information demandé, En attente de signature, Validé, Rejeté, Annulé ; puis </w:t>
      </w:r>
      <w:r>
        <w:rPr>
          <w:b/>
          <w:bCs/>
        </w:rPr>
        <w:t>Filtrer</w:t>
      </w:r>
      <w:r>
        <w:t>.</w:t>
      </w:r>
    </w:p>
    <w:p w14:paraId="477CC444" w14:textId="77777777" w:rsidR="003A298F" w:rsidRDefault="00281831">
      <w:pPr>
        <w:pStyle w:val="Paragraphedeliste"/>
        <w:numPr>
          <w:ilvl w:val="0"/>
          <w:numId w:val="3"/>
        </w:numPr>
        <w:spacing w:after="60" w:line="264" w:lineRule="auto"/>
      </w:pPr>
      <w:r>
        <w:t xml:space="preserve">Cliquez </w:t>
      </w:r>
      <w:r>
        <w:t>sur une ligne pour ouvrir le dossier.</w:t>
      </w:r>
    </w:p>
    <w:p w14:paraId="1882315C" w14:textId="77777777" w:rsidR="003A298F" w:rsidRDefault="00281831">
      <w:pPr>
        <w:pStyle w:val="Titre2"/>
      </w:pPr>
      <w:bookmarkStart w:id="16" w:name="_Toc243080596"/>
      <w:r>
        <w:t>4.2 La page d'un dossier déposé</w:t>
      </w:r>
      <w:bookmarkEnd w:id="16"/>
    </w:p>
    <w:p w14:paraId="55AC42EE" w14:textId="77777777" w:rsidR="003A298F" w:rsidRDefault="00281831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060D290C" wp14:editId="41EC758B">
            <wp:extent cx="5905500" cy="3038475"/>
            <wp:effectExtent l="0" t="0" r="0" b="0"/>
            <wp:docPr id="12" name="es-dossier-fimex" descr="Dossier FIMEX déposé : formulaire en lecture, cadre Paiement" title="Figure 12 — Dossier FIMEX déposé : formulaire en lecture, cadre Pai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7A41" w14:textId="77777777" w:rsidR="003A298F" w:rsidRDefault="00281831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12 — Dossier FIMEX déposé : formulaire en lecture, cadre Paiement</w:t>
      </w:r>
    </w:p>
    <w:p w14:paraId="5DAEE8A0" w14:textId="77777777" w:rsidR="003A298F" w:rsidRDefault="00281831">
      <w:pPr>
        <w:spacing w:after="120" w:line="276" w:lineRule="auto"/>
        <w:jc w:val="both"/>
      </w:pPr>
      <w:r>
        <w:lastRenderedPageBreak/>
        <w:t xml:space="preserve">Exemple d'un dossier FIMEX validé. À gauche, le cadre </w:t>
      </w:r>
      <w:r>
        <w:rPr>
          <w:b/>
          <w:bCs/>
        </w:rPr>
        <w:t>Formulaire, pièces et livrables</w:t>
      </w:r>
      <w:r>
        <w:t xml:space="preserve"> (en lecture seule) ; ici le formulaire s'affiche d'un seul tenant, avec des pastilles de navigation vers chaque partie (Informations générales, Adresse et contacts…, Pièces jointes, Livrables). À droite :</w:t>
      </w:r>
    </w:p>
    <w:p w14:paraId="1A1F3A3D" w14:textId="77777777" w:rsidR="003A298F" w:rsidRDefault="00281831">
      <w:pPr>
        <w:pStyle w:val="Paragraphedeliste"/>
        <w:numPr>
          <w:ilvl w:val="0"/>
          <w:numId w:val="3"/>
        </w:numPr>
        <w:spacing w:after="60" w:line="264" w:lineRule="auto"/>
      </w:pPr>
      <w:r>
        <w:rPr>
          <w:b/>
          <w:bCs/>
        </w:rPr>
        <w:t>Paiement</w:t>
      </w:r>
      <w:r>
        <w:t xml:space="preserve"> : l'avis d</w:t>
      </w:r>
      <w:r>
        <w:t xml:space="preserve">e paiement (numéro </w:t>
      </w:r>
      <w:r>
        <w:rPr>
          <w:rFonts w:ascii="Consolas" w:eastAsia="Consolas" w:hAnsi="Consolas" w:cs="Consolas"/>
          <w:color w:val="7A2E0E"/>
          <w:sz w:val="19"/>
          <w:szCs w:val="19"/>
        </w:rPr>
        <w:t>AVCM2026IFI000001</w:t>
      </w:r>
      <w:r>
        <w:t>), ses lignes par bénéficiaire (quote-part MINCOMMERCE, commission GUCE, CNCC, timbre fiscal DGI), le total et l'état (</w:t>
      </w:r>
      <w:r>
        <w:rPr>
          <w:b/>
          <w:bCs/>
        </w:rPr>
        <w:t>À payer</w:t>
      </w:r>
      <w:r>
        <w:t xml:space="preserve">, </w:t>
      </w:r>
      <w:r>
        <w:rPr>
          <w:b/>
          <w:bCs/>
        </w:rPr>
        <w:t>Payé</w:t>
      </w:r>
      <w:r>
        <w:t xml:space="preserve">, </w:t>
      </w:r>
      <w:r>
        <w:rPr>
          <w:b/>
          <w:bCs/>
        </w:rPr>
        <w:t>En retard</w:t>
      </w:r>
      <w:r>
        <w:t xml:space="preserve">, </w:t>
      </w:r>
      <w:r>
        <w:rPr>
          <w:b/>
          <w:bCs/>
        </w:rPr>
        <w:t>Annulé</w:t>
      </w:r>
      <w:r>
        <w:t>) ; une fois payé : date, quittance et banque.</w:t>
      </w:r>
    </w:p>
    <w:p w14:paraId="3B09F028" w14:textId="77777777" w:rsidR="003A298F" w:rsidRDefault="00281831">
      <w:pPr>
        <w:pStyle w:val="Paragraphedeliste"/>
        <w:numPr>
          <w:ilvl w:val="0"/>
          <w:numId w:val="3"/>
        </w:numPr>
        <w:spacing w:after="60" w:line="264" w:lineRule="auto"/>
      </w:pPr>
      <w:r>
        <w:rPr>
          <w:b/>
          <w:bCs/>
        </w:rPr>
        <w:t>Suivi</w:t>
      </w:r>
      <w:r>
        <w:t xml:space="preserve"> : l'historique d</w:t>
      </w:r>
      <w:r>
        <w:t>es statuts, du plus récent au plus ancien, avec la date, l'acteur et le motif ; en bas, l'agent et le signataire affectés (« Coté à … — unité … »).</w:t>
      </w:r>
    </w:p>
    <w:p w14:paraId="074EF8A4" w14:textId="77777777" w:rsidR="003A298F" w:rsidRDefault="00281831">
      <w:pPr>
        <w:pStyle w:val="Paragraphedeliste"/>
        <w:numPr>
          <w:ilvl w:val="0"/>
          <w:numId w:val="3"/>
        </w:numPr>
        <w:spacing w:after="60" w:line="264" w:lineRule="auto"/>
      </w:pPr>
      <w:r>
        <w:rPr>
          <w:b/>
          <w:bCs/>
        </w:rPr>
        <w:t>Messages échangés</w:t>
      </w:r>
      <w:r>
        <w:t xml:space="preserve"> : chaque message du dossier (demande, avis de paiement, confirmation bancaire, certificat…</w:t>
      </w:r>
      <w:r>
        <w:t>), son émetteur, son destinataire, son état et son format (JSON, XML…) ; un clic ouvre son contenu.</w:t>
      </w:r>
    </w:p>
    <w:p w14:paraId="7BA55157" w14:textId="77777777" w:rsidR="003A298F" w:rsidRDefault="00281831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27663A94" wp14:editId="17E1F485">
            <wp:extent cx="5905500" cy="3038475"/>
            <wp:effectExtent l="0" t="0" r="0" b="0"/>
            <wp:docPr id="13" name="es-suivi-messages" descr="Cadres Suivi et Messages échangés" title="Figure 13 — Cadres Suivi et Messages échangé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656D" w14:textId="77777777" w:rsidR="003A298F" w:rsidRDefault="00281831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13 — Cadres Suivi et Messages échangés</w:t>
      </w:r>
    </w:p>
    <w:p w14:paraId="5EF5D2F3" w14:textId="77777777" w:rsidR="003A298F" w:rsidRDefault="00281831">
      <w:pPr>
        <w:pStyle w:val="Titre1"/>
        <w:pageBreakBefore/>
      </w:pPr>
      <w:bookmarkStart w:id="17" w:name="_Toc243080597"/>
      <w:r>
        <w:lastRenderedPageBreak/>
        <w:t>5. Payer les frais en ligne</w:t>
      </w:r>
      <w:bookmarkEnd w:id="17"/>
    </w:p>
    <w:p w14:paraId="17AA91A4" w14:textId="77777777" w:rsidR="003A298F" w:rsidRDefault="00281831">
      <w:pPr>
        <w:spacing w:after="120" w:line="276" w:lineRule="auto"/>
        <w:jc w:val="both"/>
      </w:pPr>
      <w:r>
        <w:t xml:space="preserve">Quand une procédure est payante (FIMEX : 46 500 XAF), le dépôt génère un </w:t>
      </w:r>
      <w:r>
        <w:rPr>
          <w:b/>
          <w:bCs/>
        </w:rPr>
        <w:t>avis de paiement</w:t>
      </w:r>
      <w:r>
        <w:t xml:space="preserve"> et le dossier passe au statut </w:t>
      </w:r>
      <w:r>
        <w:rPr>
          <w:b/>
          <w:bCs/>
        </w:rPr>
        <w:t>En attente de paiement</w:t>
      </w:r>
      <w:r>
        <w:t>. Le traitement ne commence qu'après le paiement.</w:t>
      </w:r>
    </w:p>
    <w:p w14:paraId="05A2007F" w14:textId="77777777" w:rsidR="003A298F" w:rsidRDefault="00281831">
      <w:pPr>
        <w:pStyle w:val="Paragraphedeliste"/>
        <w:numPr>
          <w:ilvl w:val="0"/>
          <w:numId w:val="11"/>
        </w:numPr>
        <w:spacing w:after="60" w:line="264" w:lineRule="auto"/>
      </w:pPr>
      <w:r>
        <w:t xml:space="preserve">Ouvrez le dossier : le cadre </w:t>
      </w:r>
      <w:r>
        <w:rPr>
          <w:b/>
          <w:bCs/>
        </w:rPr>
        <w:t>Paiement</w:t>
      </w:r>
      <w:r>
        <w:t xml:space="preserve"> affiche l'avis, son détail</w:t>
      </w:r>
      <w:r>
        <w:t xml:space="preserve"> et la date limite (« À régler avant le … »).</w:t>
      </w:r>
    </w:p>
    <w:p w14:paraId="32F9B94A" w14:textId="77777777" w:rsidR="003A298F" w:rsidRDefault="00281831">
      <w:pPr>
        <w:pStyle w:val="Paragraphedeliste"/>
        <w:numPr>
          <w:ilvl w:val="0"/>
          <w:numId w:val="11"/>
        </w:numPr>
        <w:spacing w:after="60" w:line="264" w:lineRule="auto"/>
      </w:pPr>
      <w:r>
        <w:t xml:space="preserve">Cliquez sur </w:t>
      </w:r>
      <w:r>
        <w:rPr>
          <w:b/>
          <w:bCs/>
        </w:rPr>
        <w:t>Payer en ligne</w:t>
      </w:r>
      <w:r>
        <w:t xml:space="preserve"> (bouton visible du seul déposant).</w:t>
      </w:r>
    </w:p>
    <w:p w14:paraId="31462BB8" w14:textId="77777777" w:rsidR="003A298F" w:rsidRDefault="00281831">
      <w:pPr>
        <w:pStyle w:val="Paragraphedeliste"/>
        <w:numPr>
          <w:ilvl w:val="0"/>
          <w:numId w:val="11"/>
        </w:numPr>
        <w:spacing w:after="60" w:line="264" w:lineRule="auto"/>
      </w:pPr>
      <w:r>
        <w:t xml:space="preserve">Dans la fenêtre </w:t>
      </w:r>
      <w:r>
        <w:rPr>
          <w:b/>
          <w:bCs/>
        </w:rPr>
        <w:t>Paiement en ligne — e-PAYMENT</w:t>
      </w:r>
      <w:r>
        <w:t xml:space="preserve">, choisissez la </w:t>
      </w:r>
      <w:r>
        <w:rPr>
          <w:b/>
          <w:bCs/>
        </w:rPr>
        <w:t>Banque ou opérateur de paiement</w:t>
      </w:r>
      <w:r>
        <w:t xml:space="preserve"> (banque ou mobile money).</w:t>
      </w:r>
    </w:p>
    <w:p w14:paraId="6C07F188" w14:textId="77777777" w:rsidR="003A298F" w:rsidRDefault="00281831">
      <w:pPr>
        <w:pStyle w:val="Paragraphedeliste"/>
        <w:numPr>
          <w:ilvl w:val="0"/>
          <w:numId w:val="11"/>
        </w:numPr>
        <w:spacing w:after="60" w:line="264" w:lineRule="auto"/>
      </w:pPr>
      <w:r>
        <w:t xml:space="preserve">Cliquez sur </w:t>
      </w:r>
      <w:r>
        <w:rPr>
          <w:b/>
          <w:bCs/>
        </w:rPr>
        <w:t>Payer … XAF</w:t>
      </w:r>
      <w:r>
        <w:t xml:space="preserve"> et su</w:t>
      </w:r>
      <w:r>
        <w:t>ivez les instructions de la banque.</w:t>
      </w:r>
    </w:p>
    <w:p w14:paraId="07C9D762" w14:textId="77777777" w:rsidR="003A298F" w:rsidRDefault="00281831">
      <w:pPr>
        <w:pStyle w:val="Paragraphedeliste"/>
        <w:numPr>
          <w:ilvl w:val="0"/>
          <w:numId w:val="11"/>
        </w:numPr>
        <w:spacing w:after="60" w:line="264" w:lineRule="auto"/>
      </w:pPr>
      <w:r>
        <w:t xml:space="preserve">La banque renvoie sa confirmation au guichet unique (message </w:t>
      </w:r>
      <w:r>
        <w:rPr>
          <w:rFonts w:ascii="Consolas" w:eastAsia="Consolas" w:hAnsi="Consolas" w:cs="Consolas"/>
          <w:color w:val="7A2E0E"/>
          <w:sz w:val="19"/>
          <w:szCs w:val="19"/>
        </w:rPr>
        <w:t>PAYMENT_CONFIRMATION</w:t>
      </w:r>
      <w:r>
        <w:t xml:space="preserve"> en XML) : l'avis passe à </w:t>
      </w:r>
      <w:r>
        <w:rPr>
          <w:b/>
          <w:bCs/>
        </w:rPr>
        <w:t>Payé</w:t>
      </w:r>
      <w:r>
        <w:t>, la quittance s'affiche et le dossier part en cotation.</w:t>
      </w:r>
    </w:p>
    <w:p w14:paraId="65589082" w14:textId="77777777" w:rsidR="003A298F" w:rsidRDefault="00281831">
      <w:pPr>
        <w:pBdr>
          <w:left w:val="single" w:sz="18" w:space="8" w:color="B45309"/>
        </w:pBdr>
        <w:shd w:val="clear" w:color="auto" w:fill="FFF4E5"/>
        <w:spacing w:before="80" w:after="160" w:line="264" w:lineRule="auto"/>
        <w:ind w:left="120" w:right="120"/>
      </w:pPr>
      <w:r>
        <w:rPr>
          <w:b/>
          <w:bCs/>
          <w:color w:val="B45309"/>
        </w:rPr>
        <w:t xml:space="preserve">Attention — </w:t>
      </w:r>
      <w:r>
        <w:t xml:space="preserve">Passé le délai de paiement (30 jours par défaut), l'avis passe </w:t>
      </w:r>
      <w:r>
        <w:rPr>
          <w:b/>
          <w:bCs/>
        </w:rPr>
        <w:t>En retard</w:t>
      </w:r>
      <w:r>
        <w:t xml:space="preserve"> puis la demande est </w:t>
      </w:r>
      <w:r>
        <w:rPr>
          <w:b/>
          <w:bCs/>
        </w:rPr>
        <w:t>annulée</w:t>
      </w:r>
      <w:r>
        <w:t xml:space="preserve"> : il faut alors déposer une nouvelle demande.</w:t>
      </w:r>
    </w:p>
    <w:p w14:paraId="11ACB720" w14:textId="77777777" w:rsidR="003A298F" w:rsidRDefault="00281831">
      <w:pPr>
        <w:pStyle w:val="Titre1"/>
        <w:pageBreakBefore/>
      </w:pPr>
      <w:bookmarkStart w:id="18" w:name="_Toc243080598"/>
      <w:r>
        <w:lastRenderedPageBreak/>
        <w:t>6. Répondre à un complément d'information</w:t>
      </w:r>
      <w:bookmarkEnd w:id="18"/>
    </w:p>
    <w:p w14:paraId="29FA0FAF" w14:textId="77777777" w:rsidR="003A298F" w:rsidRDefault="00281831">
      <w:pPr>
        <w:spacing w:after="120" w:line="276" w:lineRule="auto"/>
        <w:jc w:val="both"/>
      </w:pPr>
      <w:r>
        <w:t xml:space="preserve">L'agent qui instruit le dossier peut demander un complément (pièce </w:t>
      </w:r>
      <w:r>
        <w:t>illisible, information manquante…). Pour le VTP, un complément peut être demandé à la recevabilité puis à l'étude approfondie.</w:t>
      </w:r>
    </w:p>
    <w:p w14:paraId="793863DE" w14:textId="77777777" w:rsidR="003A298F" w:rsidRDefault="00281831">
      <w:pPr>
        <w:pStyle w:val="Paragraphedeliste"/>
        <w:numPr>
          <w:ilvl w:val="0"/>
          <w:numId w:val="12"/>
        </w:numPr>
        <w:spacing w:after="60" w:line="264" w:lineRule="auto"/>
      </w:pPr>
      <w:r>
        <w:t xml:space="preserve">Vous êtes notifié (message </w:t>
      </w:r>
      <w:r>
        <w:rPr>
          <w:rFonts w:ascii="Consolas" w:eastAsia="Consolas" w:hAnsi="Consolas" w:cs="Consolas"/>
          <w:color w:val="7A2E0E"/>
          <w:sz w:val="19"/>
          <w:szCs w:val="19"/>
        </w:rPr>
        <w:t>VTP_COMPLEMENT</w:t>
      </w:r>
      <w:r>
        <w:t xml:space="preserve">) ; le dossier passe à </w:t>
      </w:r>
      <w:r>
        <w:rPr>
          <w:b/>
          <w:bCs/>
        </w:rPr>
        <w:t>Complément d'information demandé</w:t>
      </w:r>
      <w:r>
        <w:t xml:space="preserve"> et apparaît dans </w:t>
      </w:r>
      <w:r>
        <w:rPr>
          <w:b/>
          <w:bCs/>
        </w:rPr>
        <w:t>Mes tâches</w:t>
      </w:r>
      <w:r>
        <w:t xml:space="preserve"> (acc</w:t>
      </w:r>
      <w:r>
        <w:t xml:space="preserve">ueil) et dans </w:t>
      </w:r>
      <w:r>
        <w:rPr>
          <w:b/>
          <w:bCs/>
        </w:rPr>
        <w:t>Mes demandes</w:t>
      </w:r>
      <w:r>
        <w:t>.</w:t>
      </w:r>
    </w:p>
    <w:p w14:paraId="035C3DCE" w14:textId="77777777" w:rsidR="003A298F" w:rsidRDefault="00281831">
      <w:pPr>
        <w:pStyle w:val="Paragraphedeliste"/>
        <w:numPr>
          <w:ilvl w:val="0"/>
          <w:numId w:val="12"/>
        </w:numPr>
        <w:spacing w:after="60" w:line="264" w:lineRule="auto"/>
      </w:pPr>
      <w:r>
        <w:t xml:space="preserve">Ouvrez le dossier : un cadre de tâche s'affiche </w:t>
      </w:r>
      <w:r>
        <w:rPr>
          <w:b/>
          <w:bCs/>
        </w:rPr>
        <w:t>en haut</w:t>
      </w:r>
      <w:r>
        <w:t xml:space="preserve">, avec le texte « L'agent de traitement demande un complément d'information : » suivi de son observation, et la consigne « Complétez le formulaire et les pièces ci-dessous, </w:t>
      </w:r>
      <w:r>
        <w:t>puis renvoyez le dossier ».</w:t>
      </w:r>
    </w:p>
    <w:p w14:paraId="04BBA895" w14:textId="77777777" w:rsidR="003A298F" w:rsidRDefault="00281831">
      <w:pPr>
        <w:pStyle w:val="Paragraphedeliste"/>
        <w:numPr>
          <w:ilvl w:val="0"/>
          <w:numId w:val="12"/>
        </w:numPr>
        <w:spacing w:after="60" w:line="264" w:lineRule="auto"/>
      </w:pPr>
      <w:r>
        <w:t xml:space="preserve">Le formulaire redevient modifiable : corrigez les champs et joignez ou remplacez les pièces demandées, puis </w:t>
      </w:r>
      <w:r>
        <w:rPr>
          <w:b/>
          <w:bCs/>
        </w:rPr>
        <w:t>Enregistrer les compléments</w:t>
      </w:r>
      <w:r>
        <w:t>.</w:t>
      </w:r>
    </w:p>
    <w:p w14:paraId="2E3F1E11" w14:textId="77777777" w:rsidR="003A298F" w:rsidRDefault="00281831">
      <w:pPr>
        <w:pStyle w:val="Paragraphedeliste"/>
        <w:numPr>
          <w:ilvl w:val="0"/>
          <w:numId w:val="12"/>
        </w:numPr>
        <w:spacing w:after="60" w:line="264" w:lineRule="auto"/>
      </w:pPr>
      <w:r>
        <w:t xml:space="preserve">Rédigez si besoin une </w:t>
      </w:r>
      <w:r>
        <w:rPr>
          <w:b/>
          <w:bCs/>
        </w:rPr>
        <w:t>Observation</w:t>
      </w:r>
      <w:r>
        <w:t xml:space="preserve"> à l'attention de l'agent, puis cliquez sur </w:t>
      </w:r>
      <w:r>
        <w:rPr>
          <w:b/>
          <w:bCs/>
        </w:rPr>
        <w:t>Renvoyer le do</w:t>
      </w:r>
      <w:r>
        <w:rPr>
          <w:b/>
          <w:bCs/>
        </w:rPr>
        <w:t>ssier complété</w:t>
      </w:r>
      <w:r>
        <w:t>.</w:t>
      </w:r>
    </w:p>
    <w:p w14:paraId="46714605" w14:textId="77777777" w:rsidR="003A298F" w:rsidRDefault="00281831">
      <w:pPr>
        <w:pBdr>
          <w:left w:val="single" w:sz="18" w:space="8" w:color="1F4E79"/>
        </w:pBdr>
        <w:shd w:val="clear" w:color="auto" w:fill="EAF2FB"/>
        <w:spacing w:before="80" w:after="160" w:line="264" w:lineRule="auto"/>
        <w:ind w:left="120" w:right="120"/>
      </w:pPr>
      <w:r>
        <w:rPr>
          <w:b/>
          <w:bCs/>
          <w:color w:val="1F4E79"/>
        </w:rPr>
        <w:t xml:space="preserve">Résultat attendu — </w:t>
      </w:r>
      <w:r>
        <w:t xml:space="preserve">Le dossier revient à l'étape qui a demandé le complément (recevabilité ou étude approfondie), avec un nouvel événement dans le </w:t>
      </w:r>
      <w:r>
        <w:rPr>
          <w:b/>
          <w:bCs/>
        </w:rPr>
        <w:t>Suivi</w:t>
      </w:r>
      <w:r>
        <w:t>.</w:t>
      </w:r>
    </w:p>
    <w:p w14:paraId="0298117A" w14:textId="77777777" w:rsidR="003A298F" w:rsidRDefault="00281831">
      <w:pPr>
        <w:pStyle w:val="Titre1"/>
        <w:pageBreakBefore/>
      </w:pPr>
      <w:bookmarkStart w:id="19" w:name="_Toc243080599"/>
      <w:r>
        <w:lastRenderedPageBreak/>
        <w:t>7. Récupérer et faire vérifier le document délivré</w:t>
      </w:r>
      <w:bookmarkEnd w:id="19"/>
    </w:p>
    <w:p w14:paraId="1EE318C4" w14:textId="77777777" w:rsidR="003A298F" w:rsidRDefault="00281831">
      <w:pPr>
        <w:pStyle w:val="Titre2"/>
      </w:pPr>
      <w:bookmarkStart w:id="20" w:name="_Toc243080600"/>
      <w:r>
        <w:t>7.1 Onglet Livrables</w:t>
      </w:r>
      <w:bookmarkEnd w:id="20"/>
    </w:p>
    <w:p w14:paraId="0939C777" w14:textId="77777777" w:rsidR="003A298F" w:rsidRDefault="00281831">
      <w:pPr>
        <w:spacing w:after="120" w:line="276" w:lineRule="auto"/>
        <w:jc w:val="both"/>
      </w:pPr>
      <w:r>
        <w:t>Tant que le dos</w:t>
      </w:r>
      <w:r>
        <w:t xml:space="preserve">sier n'est pas signé, l'onglet </w:t>
      </w:r>
      <w:r>
        <w:rPr>
          <w:b/>
          <w:bCs/>
        </w:rPr>
        <w:t>Livrables</w:t>
      </w:r>
      <w:r>
        <w:t xml:space="preserve"> indique « Aucun livrable délivré pour ce dossier : il apparaîtra ici après la signature ».</w:t>
      </w:r>
    </w:p>
    <w:p w14:paraId="08A5C373" w14:textId="77777777" w:rsidR="003A298F" w:rsidRDefault="00281831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526E40FF" wp14:editId="6AC056B1">
            <wp:extent cx="5905500" cy="3038475"/>
            <wp:effectExtent l="0" t="0" r="0" b="0"/>
            <wp:docPr id="14" name="es-livrables-vide" descr="Onglet Livrables avant la signature" title="Figure 14 — Onglet Livrables avant la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D47D" w14:textId="77777777" w:rsidR="003A298F" w:rsidRDefault="00281831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14 — Onglet Livrables avant la signature</w:t>
      </w:r>
    </w:p>
    <w:p w14:paraId="10AFA4B7" w14:textId="77777777" w:rsidR="003A298F" w:rsidRDefault="00281831">
      <w:pPr>
        <w:spacing w:after="120" w:line="276" w:lineRule="auto"/>
        <w:jc w:val="both"/>
      </w:pPr>
      <w:r>
        <w:t xml:space="preserve">Après la signature, il affiche une carte par document : numéro (CUR + code document, par exemple </w:t>
      </w:r>
      <w:r>
        <w:rPr>
          <w:rFonts w:ascii="Consolas" w:eastAsia="Consolas" w:hAnsi="Consolas" w:cs="Consolas"/>
          <w:color w:val="7A2E0E"/>
          <w:sz w:val="19"/>
          <w:szCs w:val="19"/>
        </w:rPr>
        <w:t>CM2026IFI000001ATT</w:t>
      </w:r>
      <w:r>
        <w:t xml:space="preserve">), état, période de validité, signataire et date, et deux boutons : </w:t>
      </w:r>
      <w:r>
        <w:rPr>
          <w:b/>
          <w:bCs/>
        </w:rPr>
        <w:t>PDF</w:t>
      </w:r>
      <w:r>
        <w:t xml:space="preserve"> (télécharger le document signé) et </w:t>
      </w:r>
      <w:r>
        <w:rPr>
          <w:b/>
          <w:bCs/>
        </w:rPr>
        <w:t>Vérifier</w:t>
      </w:r>
      <w:r>
        <w:t xml:space="preserve"> (ouvre la page publique d</w:t>
      </w:r>
      <w:r>
        <w:t>e vérification).</w:t>
      </w:r>
    </w:p>
    <w:p w14:paraId="3D4ECA23" w14:textId="77777777" w:rsidR="003A298F" w:rsidRDefault="00281831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6FCABF41" wp14:editId="50182396">
            <wp:extent cx="5905500" cy="3038475"/>
            <wp:effectExtent l="0" t="0" r="0" b="0"/>
            <wp:docPr id="15" name="es-livrable-fimex" descr="Livrable FIMEX : validité, signataire, PDF et vérification" title="Figure 15 — Livrable FIMEX : validité, signataire, PDF et vér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6966" w14:textId="77777777" w:rsidR="003A298F" w:rsidRDefault="00281831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15 — Livrable FIMEX : validité, signataire, PDF et vérification</w:t>
      </w:r>
    </w:p>
    <w:p w14:paraId="21B128E0" w14:textId="77777777" w:rsidR="003A298F" w:rsidRDefault="00281831">
      <w:pPr>
        <w:pStyle w:val="Titre2"/>
      </w:pPr>
      <w:bookmarkStart w:id="21" w:name="_Toc243080601"/>
      <w:r>
        <w:lastRenderedPageBreak/>
        <w:t>7.2 Le document</w:t>
      </w:r>
      <w:bookmarkEnd w:id="21"/>
    </w:p>
    <w:p w14:paraId="2479E368" w14:textId="77777777" w:rsidR="003A298F" w:rsidRDefault="00281831">
      <w:pPr>
        <w:pStyle w:val="Paragraphedeliste"/>
        <w:numPr>
          <w:ilvl w:val="0"/>
          <w:numId w:val="3"/>
        </w:numPr>
        <w:spacing w:after="60" w:line="264" w:lineRule="auto"/>
      </w:pPr>
      <w:r>
        <w:t>Le PDF porte l'en-tête de l'administration, le titre (pour le VTP : « VISA TECHNIQUE PROVISOIRE »), les données reportées du dossier, la mention de si</w:t>
      </w:r>
      <w:r>
        <w:t xml:space="preserve">gnature, un </w:t>
      </w:r>
      <w:r>
        <w:rPr>
          <w:b/>
          <w:bCs/>
        </w:rPr>
        <w:t>code QR</w:t>
      </w:r>
      <w:r>
        <w:t xml:space="preserve"> et un </w:t>
      </w:r>
      <w:r>
        <w:rPr>
          <w:b/>
          <w:bCs/>
        </w:rPr>
        <w:t>cachet électronique</w:t>
      </w:r>
      <w:r>
        <w:t>.</w:t>
      </w:r>
    </w:p>
    <w:p w14:paraId="7315D1F0" w14:textId="77777777" w:rsidR="003A298F" w:rsidRDefault="00281831">
      <w:pPr>
        <w:pStyle w:val="Paragraphedeliste"/>
        <w:numPr>
          <w:ilvl w:val="0"/>
          <w:numId w:val="3"/>
        </w:numPr>
        <w:spacing w:after="60" w:line="264" w:lineRule="auto"/>
      </w:pPr>
      <w:r>
        <w:t xml:space="preserve">Un document amendé remplace le précédent : l'ancien prend l'état </w:t>
      </w:r>
      <w:r>
        <w:rPr>
          <w:b/>
          <w:bCs/>
        </w:rPr>
        <w:t>SUPERSEDED</w:t>
      </w:r>
      <w:r>
        <w:t xml:space="preserve"> (remplacé) et n'est plus valable.</w:t>
      </w:r>
    </w:p>
    <w:p w14:paraId="2723D721" w14:textId="77777777" w:rsidR="003A298F" w:rsidRDefault="00281831">
      <w:pPr>
        <w:pStyle w:val="Titre2"/>
      </w:pPr>
      <w:bookmarkStart w:id="22" w:name="_Toc243080602"/>
      <w:r>
        <w:t>7.3 Vérifier un document délivré</w:t>
      </w:r>
      <w:bookmarkEnd w:id="22"/>
    </w:p>
    <w:p w14:paraId="2500D90B" w14:textId="77777777" w:rsidR="003A298F" w:rsidRDefault="00281831">
      <w:pPr>
        <w:pStyle w:val="Paragraphedeliste"/>
        <w:numPr>
          <w:ilvl w:val="0"/>
          <w:numId w:val="13"/>
        </w:numPr>
        <w:spacing w:after="60" w:line="264" w:lineRule="auto"/>
      </w:pPr>
      <w:r>
        <w:t xml:space="preserve">Ouvrez </w:t>
      </w:r>
      <w:r>
        <w:rPr>
          <w:b/>
          <w:bCs/>
        </w:rPr>
        <w:t>Vérifier un document délivré</w:t>
      </w:r>
      <w:r>
        <w:t xml:space="preserve"> (lien </w:t>
      </w:r>
      <w:r>
        <w:rPr>
          <w:b/>
          <w:bCs/>
        </w:rPr>
        <w:t>Vérifier</w:t>
      </w:r>
      <w:r>
        <w:t xml:space="preserve"> du livrable, le</w:t>
      </w:r>
      <w:r>
        <w:t xml:space="preserve">cture du code QR, ou adresse </w:t>
      </w:r>
      <w:r>
        <w:rPr>
          <w:rFonts w:ascii="Consolas" w:eastAsia="Consolas" w:hAnsi="Consolas" w:cs="Consolas"/>
          <w:color w:val="7A2E0E"/>
          <w:sz w:val="19"/>
          <w:szCs w:val="19"/>
        </w:rPr>
        <w:t>/verifier</w:t>
      </w:r>
      <w:r>
        <w:t xml:space="preserve"> d'e-Services) : aucun compte n'est nécessaire, ce qui permet à la Douane, à une banque ou à un partenaire de contrôler le document.</w:t>
      </w:r>
    </w:p>
    <w:p w14:paraId="2C933C7C" w14:textId="77777777" w:rsidR="003A298F" w:rsidRDefault="00281831">
      <w:pPr>
        <w:pStyle w:val="Paragraphedeliste"/>
        <w:numPr>
          <w:ilvl w:val="0"/>
          <w:numId w:val="13"/>
        </w:numPr>
        <w:spacing w:after="60" w:line="264" w:lineRule="auto"/>
      </w:pPr>
      <w:r>
        <w:t xml:space="preserve">Saisissez le </w:t>
      </w:r>
      <w:r>
        <w:rPr>
          <w:b/>
          <w:bCs/>
        </w:rPr>
        <w:t>numéro</w:t>
      </w:r>
      <w:r>
        <w:t xml:space="preserve"> du document et cliquez sur </w:t>
      </w:r>
      <w:r>
        <w:rPr>
          <w:b/>
          <w:bCs/>
        </w:rPr>
        <w:t>Vérifier</w:t>
      </w:r>
      <w:r>
        <w:t>.</w:t>
      </w:r>
    </w:p>
    <w:p w14:paraId="27843172" w14:textId="77777777" w:rsidR="003A298F" w:rsidRDefault="00281831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491A1ED0" wp14:editId="0A1CEBEE">
            <wp:extent cx="5905500" cy="3038475"/>
            <wp:effectExtent l="0" t="0" r="0" b="0"/>
            <wp:docPr id="16" name="es-verifier" descr="Vérification : document remplacé (SUPERSEDED)" title="Figure 16 — Vérification : document remplacé (SUPERSEDE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9B86F" w14:textId="77777777" w:rsidR="003A298F" w:rsidRDefault="00281831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16 — Vérification :</w:t>
      </w:r>
      <w:r>
        <w:rPr>
          <w:i/>
          <w:iCs/>
          <w:color w:val="595959"/>
          <w:sz w:val="18"/>
          <w:szCs w:val="18"/>
        </w:rPr>
        <w:t xml:space="preserve"> document remplacé (SUPERSEDED)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130"/>
        <w:gridCol w:w="5508"/>
      </w:tblGrid>
      <w:tr w:rsidR="003A298F" w14:paraId="69AFB687" w14:textId="77777777">
        <w:trPr>
          <w:tblHeader/>
        </w:trPr>
        <w:tc>
          <w:tcPr>
            <w:tcW w:w="413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541E2" w14:textId="77777777" w:rsidR="003A298F" w:rsidRDefault="0028183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Résultat</w:t>
            </w:r>
          </w:p>
        </w:tc>
        <w:tc>
          <w:tcPr>
            <w:tcW w:w="550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D407B" w14:textId="77777777" w:rsidR="003A298F" w:rsidRDefault="0028183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Signification</w:t>
            </w:r>
          </w:p>
        </w:tc>
      </w:tr>
      <w:tr w:rsidR="003A298F" w14:paraId="2F045C9C" w14:textId="77777777">
        <w:trPr>
          <w:cantSplit/>
        </w:trPr>
        <w:tc>
          <w:tcPr>
            <w:tcW w:w="4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A3F06" w14:textId="77777777" w:rsidR="003A298F" w:rsidRDefault="0028183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Document valide</w:t>
            </w:r>
            <w:r>
              <w:rPr>
                <w:sz w:val="19"/>
                <w:szCs w:val="19"/>
              </w:rPr>
              <w:t xml:space="preserve"> — cachet électronique vérifié</w:t>
            </w:r>
          </w:p>
        </w:tc>
        <w:tc>
          <w:tcPr>
            <w:tcW w:w="55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084D2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Document authentique et en vigueur ; titulaire, objet, validité et signataire sont affichés</w:t>
            </w:r>
          </w:p>
        </w:tc>
      </w:tr>
      <w:tr w:rsidR="003A298F" w14:paraId="4EAD5F13" w14:textId="77777777">
        <w:trPr>
          <w:cantSplit/>
        </w:trPr>
        <w:tc>
          <w:tcPr>
            <w:tcW w:w="413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18ADD" w14:textId="77777777" w:rsidR="003A298F" w:rsidRDefault="0028183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Document non valide</w:t>
            </w:r>
            <w:r>
              <w:rPr>
                <w:sz w:val="19"/>
                <w:szCs w:val="19"/>
              </w:rPr>
              <w:t xml:space="preserve"> — cachet vérifié · SUPERSEDED</w:t>
            </w:r>
          </w:p>
        </w:tc>
        <w:tc>
          <w:tcPr>
            <w:tcW w:w="5508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910FC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Document authentique mais remplacé par un amendement (ou expiré, ou annulé)</w:t>
            </w:r>
          </w:p>
        </w:tc>
      </w:tr>
      <w:tr w:rsidR="003A298F" w14:paraId="33AEDFF5" w14:textId="77777777">
        <w:trPr>
          <w:cantSplit/>
        </w:trPr>
        <w:tc>
          <w:tcPr>
            <w:tcW w:w="4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53956" w14:textId="77777777" w:rsidR="003A298F" w:rsidRDefault="0028183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Aucun document ne porte ce numéro.</w:t>
            </w:r>
          </w:p>
        </w:tc>
        <w:tc>
          <w:tcPr>
            <w:tcW w:w="55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5857C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Numéro erroné ou document falsifié</w:t>
            </w:r>
          </w:p>
        </w:tc>
      </w:tr>
    </w:tbl>
    <w:p w14:paraId="56D281DC" w14:textId="77777777" w:rsidR="003A298F" w:rsidRDefault="00281831">
      <w:pPr>
        <w:pStyle w:val="Titre1"/>
        <w:pageBreakBefore/>
      </w:pPr>
      <w:bookmarkStart w:id="23" w:name="_Toc243080603"/>
      <w:r>
        <w:lastRenderedPageBreak/>
        <w:t>8. Amender un VTP délivré</w:t>
      </w:r>
      <w:bookmarkEnd w:id="23"/>
    </w:p>
    <w:p w14:paraId="64CCB62D" w14:textId="77777777" w:rsidR="003A298F" w:rsidRDefault="00281831">
      <w:pPr>
        <w:spacing w:after="120" w:line="276" w:lineRule="auto"/>
        <w:jc w:val="both"/>
      </w:pPr>
      <w:r>
        <w:t xml:space="preserve">Pour modifier un visa déjà délivré (quantité, fournisseur…), déposez une demande de nature </w:t>
      </w:r>
      <w:r>
        <w:rPr>
          <w:b/>
          <w:bCs/>
        </w:rPr>
        <w:t>Amendement</w:t>
      </w:r>
      <w:r>
        <w:t>.</w:t>
      </w:r>
    </w:p>
    <w:p w14:paraId="1C75D3B6" w14:textId="77777777" w:rsidR="003A298F" w:rsidRDefault="00281831">
      <w:pPr>
        <w:pStyle w:val="Paragraphedeliste"/>
        <w:numPr>
          <w:ilvl w:val="0"/>
          <w:numId w:val="14"/>
        </w:numPr>
        <w:spacing w:after="60" w:line="264" w:lineRule="auto"/>
      </w:pPr>
      <w:r>
        <w:rPr>
          <w:b/>
          <w:bCs/>
        </w:rPr>
        <w:t>Nouvelle demande</w:t>
      </w:r>
      <w:r>
        <w:t xml:space="preserve"> › Visa Technique Provisoire MINSANTE › nature </w:t>
      </w:r>
      <w:r>
        <w:rPr>
          <w:b/>
          <w:bCs/>
        </w:rPr>
        <w:t>Amendement</w:t>
      </w:r>
      <w:r>
        <w:t>.</w:t>
      </w:r>
    </w:p>
    <w:p w14:paraId="6F47AE27" w14:textId="77777777" w:rsidR="003A298F" w:rsidRDefault="00281831">
      <w:pPr>
        <w:pStyle w:val="Paragraphedeliste"/>
        <w:numPr>
          <w:ilvl w:val="0"/>
          <w:numId w:val="14"/>
        </w:numPr>
        <w:spacing w:after="60" w:line="264" w:lineRule="auto"/>
      </w:pPr>
      <w:r>
        <w:t xml:space="preserve">Indiquez le </w:t>
      </w:r>
      <w:r>
        <w:rPr>
          <w:b/>
          <w:bCs/>
        </w:rPr>
        <w:t>VTP d'origine</w:t>
      </w:r>
      <w:r>
        <w:t xml:space="preserve"> (règle VTP-02) : le formulaire reprend ses données ; les champs non amendables sont grisés.</w:t>
      </w:r>
    </w:p>
    <w:p w14:paraId="2BF1017C" w14:textId="77777777" w:rsidR="003A298F" w:rsidRDefault="00281831">
      <w:pPr>
        <w:pStyle w:val="Paragraphedeliste"/>
        <w:numPr>
          <w:ilvl w:val="0"/>
          <w:numId w:val="14"/>
        </w:numPr>
        <w:spacing w:after="60" w:line="264" w:lineRule="auto"/>
      </w:pPr>
      <w:r>
        <w:t xml:space="preserve">Modifiez les valeurs ; les valeurs modifiées sont </w:t>
      </w:r>
      <w:r>
        <w:rPr>
          <w:b/>
          <w:bCs/>
        </w:rPr>
        <w:t>surlignées</w:t>
      </w:r>
      <w:r>
        <w:t xml:space="preserve"> avec la valeur pré</w:t>
      </w:r>
      <w:r>
        <w:t>cédente (pastille « Valeurs modifiées surlignées »).</w:t>
      </w:r>
    </w:p>
    <w:p w14:paraId="57D2BA80" w14:textId="77777777" w:rsidR="003A298F" w:rsidRDefault="00281831">
      <w:pPr>
        <w:pStyle w:val="Paragraphedeliste"/>
        <w:numPr>
          <w:ilvl w:val="0"/>
          <w:numId w:val="14"/>
        </w:numPr>
        <w:spacing w:after="60" w:line="264" w:lineRule="auto"/>
      </w:pPr>
      <w:r>
        <w:t>Saisissez l'</w:t>
      </w:r>
      <w:r>
        <w:rPr>
          <w:b/>
          <w:bCs/>
        </w:rPr>
        <w:t>observation</w:t>
      </w:r>
      <w:r>
        <w:t xml:space="preserve"> motivant la modification (règle VTP-03, obligatoire).</w:t>
      </w:r>
    </w:p>
    <w:p w14:paraId="4A49B324" w14:textId="77777777" w:rsidR="003A298F" w:rsidRDefault="00281831">
      <w:pPr>
        <w:pStyle w:val="Paragraphedeliste"/>
        <w:numPr>
          <w:ilvl w:val="0"/>
          <w:numId w:val="14"/>
        </w:numPr>
        <w:spacing w:after="60" w:line="264" w:lineRule="auto"/>
      </w:pPr>
      <w:r>
        <w:rPr>
          <w:b/>
          <w:bCs/>
        </w:rPr>
        <w:t>Vérifier et déposer</w:t>
      </w:r>
      <w:r>
        <w:t xml:space="preserve">. Un amendement de VTP va </w:t>
      </w:r>
      <w:r>
        <w:rPr>
          <w:b/>
          <w:bCs/>
        </w:rPr>
        <w:t>directement au signataire</w:t>
      </w:r>
      <w:r>
        <w:t xml:space="preserve"> (pas de recevabilité ni d'étude approfondie).</w:t>
      </w:r>
    </w:p>
    <w:p w14:paraId="086A4279" w14:textId="77777777" w:rsidR="003A298F" w:rsidRDefault="00281831">
      <w:pPr>
        <w:pBdr>
          <w:left w:val="single" w:sz="18" w:space="8" w:color="1F4E79"/>
        </w:pBdr>
        <w:shd w:val="clear" w:color="auto" w:fill="EAF2FB"/>
        <w:spacing w:before="80" w:after="160" w:line="264" w:lineRule="auto"/>
        <w:ind w:left="120" w:right="120"/>
      </w:pPr>
      <w:r>
        <w:rPr>
          <w:b/>
          <w:bCs/>
          <w:color w:val="1F4E79"/>
        </w:rPr>
        <w:t>Résultat</w:t>
      </w:r>
      <w:r>
        <w:rPr>
          <w:b/>
          <w:bCs/>
          <w:color w:val="1F4E79"/>
        </w:rPr>
        <w:t xml:space="preserve"> attendu — </w:t>
      </w:r>
      <w:r>
        <w:t>Un nouveau visa est délivré ; l'ancien devient SUPERSEDED.</w:t>
      </w:r>
    </w:p>
    <w:p w14:paraId="6F84DFFD" w14:textId="77777777" w:rsidR="003A298F" w:rsidRDefault="00281831">
      <w:pPr>
        <w:pBdr>
          <w:left w:val="single" w:sz="18" w:space="8" w:color="1F4E79"/>
        </w:pBdr>
        <w:spacing w:before="60" w:after="160"/>
        <w:ind w:left="200"/>
      </w:pPr>
      <w:r>
        <w:rPr>
          <w:i/>
          <w:iCs/>
          <w:color w:val="595959"/>
        </w:rPr>
        <w:t>Pour d'autres procédures, les natures proposées peuvent aussi être Renouvellement, Prorogation ou Annulation, selon ce qu'a prévu le concepteur.</w:t>
      </w:r>
    </w:p>
    <w:p w14:paraId="5791EA6A" w14:textId="77777777" w:rsidR="003A298F" w:rsidRDefault="00281831">
      <w:pPr>
        <w:pStyle w:val="Titre1"/>
        <w:pageBreakBefore/>
      </w:pPr>
      <w:bookmarkStart w:id="24" w:name="_Toc243080604"/>
      <w:r>
        <w:lastRenderedPageBreak/>
        <w:t xml:space="preserve">9. Spécificités du commissionnaire agréé </w:t>
      </w:r>
      <w:r>
        <w:t>(CDA)</w:t>
      </w:r>
      <w:bookmarkEnd w:id="24"/>
    </w:p>
    <w:p w14:paraId="13DAC7F1" w14:textId="77777777" w:rsidR="003A298F" w:rsidRDefault="00281831">
      <w:pPr>
        <w:pStyle w:val="Paragraphedeliste"/>
        <w:numPr>
          <w:ilvl w:val="0"/>
          <w:numId w:val="3"/>
        </w:numPr>
        <w:spacing w:after="60" w:line="264" w:lineRule="auto"/>
      </w:pPr>
      <w:r>
        <w:t xml:space="preserve">Un CDA dépose pour lui-même (NIU vide) ou pour un opérateur dont il est </w:t>
      </w:r>
      <w:r>
        <w:rPr>
          <w:b/>
          <w:bCs/>
        </w:rPr>
        <w:t>mandataire</w:t>
      </w:r>
      <w:r>
        <w:t xml:space="preserve"> : le rattachement est fait par le gestionnaire du registre (fiche de l'opérateur, onglet </w:t>
      </w:r>
      <w:r>
        <w:rPr>
          <w:b/>
          <w:bCs/>
        </w:rPr>
        <w:t>Comptes rattachés</w:t>
      </w:r>
      <w:r>
        <w:t>, relation « Mandataire (CDA) »).</w:t>
      </w:r>
    </w:p>
    <w:p w14:paraId="4B351D73" w14:textId="77777777" w:rsidR="003A298F" w:rsidRDefault="00281831">
      <w:pPr>
        <w:pStyle w:val="Paragraphedeliste"/>
        <w:numPr>
          <w:ilvl w:val="0"/>
          <w:numId w:val="3"/>
        </w:numPr>
        <w:spacing w:after="60" w:line="264" w:lineRule="auto"/>
      </w:pPr>
      <w:r>
        <w:t>Le dossier porte la pastill</w:t>
      </w:r>
      <w:r>
        <w:t xml:space="preserve">e </w:t>
      </w:r>
      <w:r>
        <w:rPr>
          <w:b/>
          <w:bCs/>
        </w:rPr>
        <w:t>Déposé par un CDA</w:t>
      </w:r>
      <w:r>
        <w:t xml:space="preserve"> ; l'opérateur titulaire le voit aussi dans ses </w:t>
      </w:r>
      <w:r>
        <w:rPr>
          <w:b/>
          <w:bCs/>
        </w:rPr>
        <w:t>Mes demandes</w:t>
      </w:r>
      <w:r>
        <w:t>.</w:t>
      </w:r>
    </w:p>
    <w:p w14:paraId="4FB7A7C2" w14:textId="77777777" w:rsidR="003A298F" w:rsidRDefault="00281831">
      <w:pPr>
        <w:pStyle w:val="Paragraphedeliste"/>
        <w:numPr>
          <w:ilvl w:val="0"/>
          <w:numId w:val="3"/>
        </w:numPr>
        <w:spacing w:after="60" w:line="264" w:lineRule="auto"/>
      </w:pPr>
      <w:r>
        <w:t>Le CDA reçoit les compléments d'information et peut payer en ligne.</w:t>
      </w:r>
    </w:p>
    <w:p w14:paraId="53AB954B" w14:textId="77777777" w:rsidR="003A298F" w:rsidRDefault="00281831">
      <w:pPr>
        <w:pStyle w:val="Paragraphedeliste"/>
        <w:numPr>
          <w:ilvl w:val="0"/>
          <w:numId w:val="3"/>
        </w:numPr>
        <w:spacing w:after="60" w:line="264" w:lineRule="auto"/>
      </w:pPr>
      <w:r>
        <w:t>Un CDA ne peut pas déposer pour un opérateur auquel il n'est pas rattaché : le dépôt est refusé (RG5).</w:t>
      </w:r>
    </w:p>
    <w:p w14:paraId="788B3396" w14:textId="77777777" w:rsidR="003A298F" w:rsidRDefault="00281831">
      <w:pPr>
        <w:pStyle w:val="Titre1"/>
        <w:pageBreakBefore/>
      </w:pPr>
      <w:bookmarkStart w:id="25" w:name="_Toc243080605"/>
      <w:r>
        <w:lastRenderedPageBreak/>
        <w:t xml:space="preserve">10. </w:t>
      </w:r>
      <w:r>
        <w:t>Questions fréquentes</w:t>
      </w:r>
      <w:bookmarkEnd w:id="25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130"/>
        <w:gridCol w:w="5508"/>
      </w:tblGrid>
      <w:tr w:rsidR="003A298F" w14:paraId="70FB779A" w14:textId="77777777">
        <w:trPr>
          <w:tblHeader/>
        </w:trPr>
        <w:tc>
          <w:tcPr>
            <w:tcW w:w="413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6FD6D" w14:textId="77777777" w:rsidR="003A298F" w:rsidRDefault="0028183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Question ou message</w:t>
            </w:r>
          </w:p>
        </w:tc>
        <w:tc>
          <w:tcPr>
            <w:tcW w:w="550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502DC" w14:textId="77777777" w:rsidR="003A298F" w:rsidRDefault="0028183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Réponse</w:t>
            </w:r>
          </w:p>
        </w:tc>
      </w:tr>
      <w:tr w:rsidR="003A298F" w14:paraId="6ED2E7CF" w14:textId="77777777">
        <w:trPr>
          <w:cantSplit/>
        </w:trPr>
        <w:tc>
          <w:tcPr>
            <w:tcW w:w="4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84C4C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 xml:space="preserve">La procédure voulue n'apparaît pas dans </w:t>
            </w:r>
            <w:r>
              <w:rPr>
                <w:b/>
                <w:bCs/>
                <w:sz w:val="19"/>
                <w:szCs w:val="19"/>
              </w:rPr>
              <w:t>Nouvelle demande</w:t>
            </w:r>
          </w:p>
        </w:tc>
        <w:tc>
          <w:tcPr>
            <w:tcW w:w="55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3FB76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Elle n'est pas déployée : contactez l'administrateur e-Services</w:t>
            </w:r>
          </w:p>
        </w:tc>
      </w:tr>
      <w:tr w:rsidR="003A298F" w14:paraId="39A9A613" w14:textId="77777777">
        <w:trPr>
          <w:cantSplit/>
        </w:trPr>
        <w:tc>
          <w:tcPr>
            <w:tcW w:w="413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3D97A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« Accès refusé : votre profil n'a pas le droit requis »</w:t>
            </w:r>
          </w:p>
        </w:tc>
        <w:tc>
          <w:tcPr>
            <w:tcW w:w="5508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AD8BE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Votre rôle ne permet pas cette page : demandez le rôle à l'administrateur des accès</w:t>
            </w:r>
          </w:p>
        </w:tc>
      </w:tr>
      <w:tr w:rsidR="003A298F" w14:paraId="59C4065B" w14:textId="77777777">
        <w:trPr>
          <w:cantSplit/>
        </w:trPr>
        <w:tc>
          <w:tcPr>
            <w:tcW w:w="4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4F175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Le NIU est refusé à la création du brouillon</w:t>
            </w:r>
          </w:p>
        </w:tc>
        <w:tc>
          <w:tcPr>
            <w:tcW w:w="55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FE514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L'opérateur n'est pas enrôlé, ou votre compte ne lui est pas rattaché</w:t>
            </w:r>
          </w:p>
        </w:tc>
      </w:tr>
      <w:tr w:rsidR="003A298F" w14:paraId="323FDBFE" w14:textId="77777777">
        <w:trPr>
          <w:cantSplit/>
        </w:trPr>
        <w:tc>
          <w:tcPr>
            <w:tcW w:w="413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4C5F2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« Pièce obligatoire manquante : P1 — Fiche technique du produit »</w:t>
            </w:r>
          </w:p>
        </w:tc>
        <w:tc>
          <w:tcPr>
            <w:tcW w:w="5508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ABC8B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 xml:space="preserve">Joignez la pièce dans l'onglet </w:t>
            </w:r>
            <w:r>
              <w:rPr>
                <w:b/>
                <w:bCs/>
                <w:sz w:val="19"/>
                <w:szCs w:val="19"/>
              </w:rPr>
              <w:t>Pièces jointes</w:t>
            </w:r>
          </w:p>
        </w:tc>
      </w:tr>
      <w:tr w:rsidR="003A298F" w14:paraId="72276D28" w14:textId="77777777">
        <w:trPr>
          <w:cantSplit/>
        </w:trPr>
        <w:tc>
          <w:tcPr>
            <w:tcW w:w="4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75B4A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ERR-VTP-001 (FIMEX)</w:t>
            </w:r>
          </w:p>
        </w:tc>
        <w:tc>
          <w:tcPr>
            <w:tcW w:w="55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612AF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Votre inscription FIMEX import est expirée : renouvelez-la d'abord</w:t>
            </w:r>
          </w:p>
        </w:tc>
      </w:tr>
      <w:tr w:rsidR="003A298F" w14:paraId="6E581BE7" w14:textId="77777777">
        <w:trPr>
          <w:cantSplit/>
        </w:trPr>
        <w:tc>
          <w:tcPr>
            <w:tcW w:w="413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39077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ERR-VTP-002 (AMM)</w:t>
            </w:r>
          </w:p>
        </w:tc>
        <w:tc>
          <w:tcPr>
            <w:tcW w:w="5508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A05AA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Un produit n'a pas de code AMM : saisissez-le, ou déclarez une dérogation et joignez P4</w:t>
            </w:r>
          </w:p>
        </w:tc>
      </w:tr>
      <w:tr w:rsidR="003A298F" w14:paraId="3209E2CF" w14:textId="77777777">
        <w:trPr>
          <w:cantSplit/>
        </w:trPr>
        <w:tc>
          <w:tcPr>
            <w:tcW w:w="4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36241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Le dossier reste longtemps « À coter »</w:t>
            </w:r>
          </w:p>
        </w:tc>
        <w:tc>
          <w:tcPr>
            <w:tcW w:w="55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D42D6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 xml:space="preserve">Aucun agent n'est disponible pour le lieu </w:t>
            </w:r>
            <w:r>
              <w:rPr>
                <w:sz w:val="19"/>
                <w:szCs w:val="19"/>
              </w:rPr>
              <w:t>de traitement : l'administration est alertée (incident de cotation)</w:t>
            </w:r>
          </w:p>
        </w:tc>
      </w:tr>
      <w:tr w:rsidR="003A298F" w14:paraId="47828802" w14:textId="77777777">
        <w:trPr>
          <w:cantSplit/>
        </w:trPr>
        <w:tc>
          <w:tcPr>
            <w:tcW w:w="413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EFB96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Le paiement n'est pas pris en compte</w:t>
            </w:r>
          </w:p>
        </w:tc>
        <w:tc>
          <w:tcPr>
            <w:tcW w:w="5508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681E9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 xml:space="preserve">La confirmation bancaire n'est pas encore reçue : vérifiez dans </w:t>
            </w:r>
            <w:r>
              <w:rPr>
                <w:b/>
                <w:bCs/>
                <w:sz w:val="19"/>
                <w:szCs w:val="19"/>
              </w:rPr>
              <w:t>Messages échangés</w:t>
            </w:r>
            <w:r>
              <w:rPr>
                <w:sz w:val="19"/>
                <w:szCs w:val="19"/>
              </w:rPr>
              <w:t xml:space="preserve"> ; sinon contactez la banque</w:t>
            </w:r>
          </w:p>
        </w:tc>
      </w:tr>
      <w:tr w:rsidR="003A298F" w14:paraId="51BCBE28" w14:textId="77777777">
        <w:trPr>
          <w:cantSplit/>
        </w:trPr>
        <w:tc>
          <w:tcPr>
            <w:tcW w:w="4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88FB0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Je ne trouve plus mon brouillon</w:t>
            </w:r>
          </w:p>
        </w:tc>
        <w:tc>
          <w:tcPr>
            <w:tcW w:w="55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D4068" w14:textId="77777777" w:rsidR="003A298F" w:rsidRDefault="0028183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Mes demandes</w:t>
            </w:r>
            <w:r>
              <w:rPr>
                <w:sz w:val="19"/>
                <w:szCs w:val="19"/>
              </w:rPr>
              <w:t>, filtre Statut = Brouillon</w:t>
            </w:r>
          </w:p>
        </w:tc>
      </w:tr>
    </w:tbl>
    <w:p w14:paraId="50D7DF58" w14:textId="77777777" w:rsidR="003A298F" w:rsidRDefault="00281831">
      <w:pPr>
        <w:pStyle w:val="Titre1"/>
        <w:pageBreakBefore/>
      </w:pPr>
      <w:bookmarkStart w:id="26" w:name="_Toc243080606"/>
      <w:r>
        <w:lastRenderedPageBreak/>
        <w:t>Annexe — Statuts d'un dossier</w:t>
      </w:r>
      <w:bookmarkEnd w:id="26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753"/>
        <w:gridCol w:w="3579"/>
        <w:gridCol w:w="3306"/>
      </w:tblGrid>
      <w:tr w:rsidR="003A298F" w14:paraId="3494030E" w14:textId="77777777">
        <w:trPr>
          <w:tblHeader/>
        </w:trPr>
        <w:tc>
          <w:tcPr>
            <w:tcW w:w="275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01282" w14:textId="77777777" w:rsidR="003A298F" w:rsidRDefault="0028183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  <w:tc>
          <w:tcPr>
            <w:tcW w:w="357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2A90C" w14:textId="77777777" w:rsidR="003A298F" w:rsidRDefault="0028183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Signification</w:t>
            </w:r>
          </w:p>
        </w:tc>
        <w:tc>
          <w:tcPr>
            <w:tcW w:w="330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BDE17" w14:textId="77777777" w:rsidR="003A298F" w:rsidRDefault="0028183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Votre action</w:t>
            </w:r>
          </w:p>
        </w:tc>
      </w:tr>
      <w:tr w:rsidR="003A298F" w14:paraId="762C719D" w14:textId="77777777">
        <w:trPr>
          <w:cantSplit/>
        </w:trPr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5FCBD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Brouillon</w:t>
            </w:r>
          </w:p>
        </w:tc>
        <w:tc>
          <w:tcPr>
            <w:tcW w:w="35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DB187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En cours de saisie, non transmis</w:t>
            </w:r>
          </w:p>
        </w:tc>
        <w:tc>
          <w:tcPr>
            <w:tcW w:w="33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08433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Compléter, puis Vérifier et déposer</w:t>
            </w:r>
          </w:p>
        </w:tc>
      </w:tr>
      <w:tr w:rsidR="003A298F" w14:paraId="051915C1" w14:textId="77777777">
        <w:trPr>
          <w:cantSplit/>
        </w:trPr>
        <w:tc>
          <w:tcPr>
            <w:tcW w:w="2753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F931E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En attente de paiement</w:t>
            </w:r>
          </w:p>
        </w:tc>
        <w:tc>
          <w:tcPr>
            <w:tcW w:w="3579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B9BC6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Avis émis</w:t>
            </w:r>
          </w:p>
        </w:tc>
        <w:tc>
          <w:tcPr>
            <w:tcW w:w="3306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3C568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Payer en ligne</w:t>
            </w:r>
          </w:p>
        </w:tc>
      </w:tr>
      <w:tr w:rsidR="003A298F" w14:paraId="718B078F" w14:textId="77777777">
        <w:trPr>
          <w:cantSplit/>
        </w:trPr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440F7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À coter</w:t>
            </w:r>
          </w:p>
        </w:tc>
        <w:tc>
          <w:tcPr>
            <w:tcW w:w="35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D11E1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Affectation à un agent</w:t>
            </w:r>
          </w:p>
        </w:tc>
        <w:tc>
          <w:tcPr>
            <w:tcW w:w="33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3CFE4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3A298F" w14:paraId="09E95348" w14:textId="77777777">
        <w:trPr>
          <w:cantSplit/>
        </w:trPr>
        <w:tc>
          <w:tcPr>
            <w:tcW w:w="2753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DFFD1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En attente de recevabilité</w:t>
            </w:r>
          </w:p>
        </w:tc>
        <w:tc>
          <w:tcPr>
            <w:tcW w:w="3579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BF355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Étude documentaire (VTP)</w:t>
            </w:r>
          </w:p>
        </w:tc>
        <w:tc>
          <w:tcPr>
            <w:tcW w:w="3306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2C7D6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3A298F" w14:paraId="130AA814" w14:textId="77777777">
        <w:trPr>
          <w:cantSplit/>
        </w:trPr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CB26B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En attente de traitement</w:t>
            </w:r>
          </w:p>
        </w:tc>
        <w:tc>
          <w:tcPr>
            <w:tcW w:w="35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594BA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Instruction</w:t>
            </w:r>
          </w:p>
        </w:tc>
        <w:tc>
          <w:tcPr>
            <w:tcW w:w="33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785F3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3A298F" w14:paraId="7DABF69E" w14:textId="77777777">
        <w:trPr>
          <w:cantSplit/>
        </w:trPr>
        <w:tc>
          <w:tcPr>
            <w:tcW w:w="2753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EB0DA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Complément d'information demandé</w:t>
            </w:r>
          </w:p>
        </w:tc>
        <w:tc>
          <w:tcPr>
            <w:tcW w:w="3579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36DC4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L'agent attend des éléments</w:t>
            </w:r>
          </w:p>
        </w:tc>
        <w:tc>
          <w:tcPr>
            <w:tcW w:w="3306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6D87D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Compléter et renvoyer</w:t>
            </w:r>
          </w:p>
        </w:tc>
      </w:tr>
      <w:tr w:rsidR="003A298F" w14:paraId="6961CE82" w14:textId="77777777">
        <w:trPr>
          <w:cantSplit/>
        </w:trPr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108FA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En attente de signature</w:t>
            </w:r>
          </w:p>
        </w:tc>
        <w:tc>
          <w:tcPr>
            <w:tcW w:w="35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24926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Décision du signataire</w:t>
            </w:r>
          </w:p>
        </w:tc>
        <w:tc>
          <w:tcPr>
            <w:tcW w:w="33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CE09D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3A298F" w14:paraId="401602E1" w14:textId="77777777">
        <w:trPr>
          <w:cantSplit/>
        </w:trPr>
        <w:tc>
          <w:tcPr>
            <w:tcW w:w="2753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C4B82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Validé</w:t>
            </w:r>
          </w:p>
        </w:tc>
        <w:tc>
          <w:tcPr>
            <w:tcW w:w="3579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9A4D9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Document délivré</w:t>
            </w:r>
          </w:p>
        </w:tc>
        <w:tc>
          <w:tcPr>
            <w:tcW w:w="3306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604E2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Télécharger le PDF</w:t>
            </w:r>
          </w:p>
        </w:tc>
      </w:tr>
      <w:tr w:rsidR="003A298F" w14:paraId="3C6F1F3E" w14:textId="77777777">
        <w:trPr>
          <w:cantSplit/>
        </w:trPr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95518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Rejeté</w:t>
            </w:r>
          </w:p>
        </w:tc>
        <w:tc>
          <w:tcPr>
            <w:tcW w:w="35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24E03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Demande refusée (motif)</w:t>
            </w:r>
          </w:p>
        </w:tc>
        <w:tc>
          <w:tcPr>
            <w:tcW w:w="33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7B031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Déposer une nouvelle demande si besoin</w:t>
            </w:r>
          </w:p>
        </w:tc>
      </w:tr>
      <w:tr w:rsidR="003A298F" w14:paraId="3FFCD5C8" w14:textId="77777777">
        <w:trPr>
          <w:cantSplit/>
        </w:trPr>
        <w:tc>
          <w:tcPr>
            <w:tcW w:w="2753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E6664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Annulé</w:t>
            </w:r>
          </w:p>
        </w:tc>
        <w:tc>
          <w:tcPr>
            <w:tcW w:w="3579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ACE23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Délai de paiement dépassé</w:t>
            </w:r>
          </w:p>
        </w:tc>
        <w:tc>
          <w:tcPr>
            <w:tcW w:w="3306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2FD50" w14:textId="77777777" w:rsidR="003A298F" w:rsidRDefault="00281831">
            <w:pPr>
              <w:spacing w:line="252" w:lineRule="auto"/>
            </w:pPr>
            <w:r>
              <w:rPr>
                <w:sz w:val="19"/>
                <w:szCs w:val="19"/>
              </w:rPr>
              <w:t>Déposer une nouvelle demande</w:t>
            </w:r>
          </w:p>
        </w:tc>
      </w:tr>
    </w:tbl>
    <w:p w14:paraId="61A22CD3" w14:textId="77777777" w:rsidR="00000000" w:rsidRDefault="00281831"/>
    <w:sectPr w:rsidR="00000000">
      <w:headerReference w:type="default" r:id="rId23"/>
      <w:footerReference w:type="default" r:id="rId24"/>
      <w:pgSz w:w="11906" w:h="16838"/>
      <w:pgMar w:top="1134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CF5BB5" w14:textId="77777777" w:rsidR="00000000" w:rsidRDefault="00281831">
      <w:r>
        <w:separator/>
      </w:r>
    </w:p>
  </w:endnote>
  <w:endnote w:type="continuationSeparator" w:id="0">
    <w:p w14:paraId="5AE4E030" w14:textId="77777777" w:rsidR="00000000" w:rsidRDefault="002818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7E4A5D" w14:textId="77777777" w:rsidR="003A298F" w:rsidRDefault="00281831">
    <w:pPr>
      <w:jc w:val="center"/>
    </w:pPr>
    <w:r>
      <w:rPr>
        <w:color w:val="595959"/>
        <w:sz w:val="17"/>
        <w:szCs w:val="17"/>
      </w:rPr>
      <w:t xml:space="preserve">Page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PAGE</w:instrText>
    </w:r>
    <w:r w:rsidR="003A01D6">
      <w:rPr>
        <w:color w:val="595959"/>
        <w:sz w:val="17"/>
        <w:szCs w:val="17"/>
      </w:rPr>
      <w:fldChar w:fldCharType="separate"/>
    </w:r>
    <w:r w:rsidR="003A01D6">
      <w:rPr>
        <w:noProof/>
        <w:color w:val="595959"/>
        <w:sz w:val="17"/>
        <w:szCs w:val="17"/>
      </w:rPr>
      <w:t>2</w:t>
    </w:r>
    <w:r>
      <w:rPr>
        <w:color w:val="595959"/>
        <w:sz w:val="17"/>
        <w:szCs w:val="17"/>
      </w:rPr>
      <w:fldChar w:fldCharType="end"/>
    </w:r>
    <w:r>
      <w:rPr>
        <w:color w:val="595959"/>
        <w:sz w:val="17"/>
        <w:szCs w:val="17"/>
      </w:rPr>
      <w:t xml:space="preserve"> /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NUMPAGES</w:instrText>
    </w:r>
    <w:r w:rsidR="003A01D6">
      <w:rPr>
        <w:color w:val="595959"/>
        <w:sz w:val="17"/>
        <w:szCs w:val="17"/>
      </w:rPr>
      <w:fldChar w:fldCharType="separate"/>
    </w:r>
    <w:r w:rsidR="003A01D6">
      <w:rPr>
        <w:noProof/>
        <w:color w:val="595959"/>
        <w:sz w:val="17"/>
        <w:szCs w:val="17"/>
      </w:rPr>
      <w:t>3</w:t>
    </w:r>
    <w:r>
      <w:rPr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93BF30" w14:textId="77777777" w:rsidR="00000000" w:rsidRDefault="00281831">
      <w:r>
        <w:separator/>
      </w:r>
    </w:p>
  </w:footnote>
  <w:footnote w:type="continuationSeparator" w:id="0">
    <w:p w14:paraId="11A17E09" w14:textId="77777777" w:rsidR="00000000" w:rsidRDefault="002818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FE557F" w14:textId="77777777" w:rsidR="003A298F" w:rsidRDefault="00281831">
    <w:pPr>
      <w:pBdr>
        <w:bottom w:val="single" w:sz="4" w:space="4" w:color="BFBFBF"/>
      </w:pBdr>
      <w:tabs>
        <w:tab w:val="right" w:pos="9638"/>
      </w:tabs>
    </w:pPr>
    <w:r>
      <w:rPr>
        <w:color w:val="595959"/>
        <w:sz w:val="17"/>
        <w:szCs w:val="17"/>
      </w:rPr>
      <w:t>NEXORA — Guide de l'opérateur et du CDA</w:t>
    </w:r>
    <w:r>
      <w:rPr>
        <w:color w:val="595959"/>
        <w:sz w:val="17"/>
        <w:szCs w:val="17"/>
      </w:rPr>
      <w:tab/>
      <w:t>Version 1.0 — 16/10/2026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1456B0"/>
    <w:multiLevelType w:val="hybridMultilevel"/>
    <w:tmpl w:val="D8E8BE5E"/>
    <w:lvl w:ilvl="0" w:tplc="C866A7A4">
      <w:start w:val="1"/>
      <w:numFmt w:val="bullet"/>
      <w:lvlText w:val="•"/>
      <w:lvlJc w:val="left"/>
      <w:pPr>
        <w:ind w:left="500" w:hanging="260"/>
      </w:pPr>
    </w:lvl>
    <w:lvl w:ilvl="1" w:tplc="ADDA2C0C" w:tentative="1">
      <w:start w:val="1"/>
      <w:numFmt w:val="bullet"/>
      <w:lvlText w:val="–"/>
      <w:lvlJc w:val="left"/>
      <w:pPr>
        <w:ind w:left="1000" w:hanging="260"/>
      </w:pPr>
    </w:lvl>
    <w:lvl w:ilvl="2" w:tplc="0F5C8E96">
      <w:numFmt w:val="decimal"/>
      <w:lvlText w:val=""/>
      <w:lvlJc w:val="left"/>
    </w:lvl>
    <w:lvl w:ilvl="3" w:tplc="B2469A28">
      <w:numFmt w:val="decimal"/>
      <w:lvlText w:val=""/>
      <w:lvlJc w:val="left"/>
    </w:lvl>
    <w:lvl w:ilvl="4" w:tplc="8EA0F9FC">
      <w:numFmt w:val="decimal"/>
      <w:lvlText w:val=""/>
      <w:lvlJc w:val="left"/>
    </w:lvl>
    <w:lvl w:ilvl="5" w:tplc="06263196">
      <w:numFmt w:val="decimal"/>
      <w:lvlText w:val=""/>
      <w:lvlJc w:val="left"/>
    </w:lvl>
    <w:lvl w:ilvl="6" w:tplc="A3208A96">
      <w:numFmt w:val="decimal"/>
      <w:lvlText w:val=""/>
      <w:lvlJc w:val="left"/>
    </w:lvl>
    <w:lvl w:ilvl="7" w:tplc="36B047C6">
      <w:numFmt w:val="decimal"/>
      <w:lvlText w:val=""/>
      <w:lvlJc w:val="left"/>
    </w:lvl>
    <w:lvl w:ilvl="8" w:tplc="E4064778">
      <w:numFmt w:val="decimal"/>
      <w:lvlText w:val=""/>
      <w:lvlJc w:val="left"/>
    </w:lvl>
  </w:abstractNum>
  <w:abstractNum w:abstractNumId="1" w15:restartNumberingAfterBreak="0">
    <w:nsid w:val="29531482"/>
    <w:multiLevelType w:val="hybridMultilevel"/>
    <w:tmpl w:val="07547C14"/>
    <w:lvl w:ilvl="0" w:tplc="9774D95A">
      <w:start w:val="1"/>
      <w:numFmt w:val="decimal"/>
      <w:lvlText w:val="%1."/>
      <w:lvlJc w:val="left"/>
      <w:pPr>
        <w:ind w:left="500" w:hanging="300"/>
      </w:pPr>
    </w:lvl>
    <w:lvl w:ilvl="1" w:tplc="00809F30">
      <w:numFmt w:val="decimal"/>
      <w:lvlText w:val=""/>
      <w:lvlJc w:val="left"/>
    </w:lvl>
    <w:lvl w:ilvl="2" w:tplc="9748359C">
      <w:numFmt w:val="decimal"/>
      <w:lvlText w:val=""/>
      <w:lvlJc w:val="left"/>
    </w:lvl>
    <w:lvl w:ilvl="3" w:tplc="F5208E16">
      <w:numFmt w:val="decimal"/>
      <w:lvlText w:val=""/>
      <w:lvlJc w:val="left"/>
    </w:lvl>
    <w:lvl w:ilvl="4" w:tplc="8E1C69F8">
      <w:numFmt w:val="decimal"/>
      <w:lvlText w:val=""/>
      <w:lvlJc w:val="left"/>
    </w:lvl>
    <w:lvl w:ilvl="5" w:tplc="AFC25CD6">
      <w:numFmt w:val="decimal"/>
      <w:lvlText w:val=""/>
      <w:lvlJc w:val="left"/>
    </w:lvl>
    <w:lvl w:ilvl="6" w:tplc="D8DC3114">
      <w:numFmt w:val="decimal"/>
      <w:lvlText w:val=""/>
      <w:lvlJc w:val="left"/>
    </w:lvl>
    <w:lvl w:ilvl="7" w:tplc="2658427C">
      <w:numFmt w:val="decimal"/>
      <w:lvlText w:val=""/>
      <w:lvlJc w:val="left"/>
    </w:lvl>
    <w:lvl w:ilvl="8" w:tplc="F1A60540">
      <w:numFmt w:val="decimal"/>
      <w:lvlText w:val=""/>
      <w:lvlJc w:val="left"/>
    </w:lvl>
  </w:abstractNum>
  <w:abstractNum w:abstractNumId="2" w15:restartNumberingAfterBreak="0">
    <w:nsid w:val="615D7C4E"/>
    <w:multiLevelType w:val="hybridMultilevel"/>
    <w:tmpl w:val="0FF6984C"/>
    <w:lvl w:ilvl="0" w:tplc="37C4BE00" w:tentative="1">
      <w:start w:val="1"/>
      <w:numFmt w:val="bullet"/>
      <w:lvlText w:val="●"/>
      <w:lvlJc w:val="left"/>
      <w:pPr>
        <w:ind w:left="720" w:hanging="360"/>
      </w:pPr>
    </w:lvl>
    <w:lvl w:ilvl="1" w:tplc="B1B4E5A4" w:tentative="1">
      <w:start w:val="1"/>
      <w:numFmt w:val="bullet"/>
      <w:lvlText w:val="○"/>
      <w:lvlJc w:val="left"/>
      <w:pPr>
        <w:ind w:left="1440" w:hanging="360"/>
      </w:pPr>
    </w:lvl>
    <w:lvl w:ilvl="2" w:tplc="57E2F00A" w:tentative="1">
      <w:start w:val="1"/>
      <w:numFmt w:val="bullet"/>
      <w:lvlText w:val="■"/>
      <w:lvlJc w:val="left"/>
      <w:pPr>
        <w:ind w:left="2160" w:hanging="360"/>
      </w:pPr>
    </w:lvl>
    <w:lvl w:ilvl="3" w:tplc="3E6631E4" w:tentative="1">
      <w:start w:val="1"/>
      <w:numFmt w:val="bullet"/>
      <w:lvlText w:val="●"/>
      <w:lvlJc w:val="left"/>
      <w:pPr>
        <w:ind w:left="2880" w:hanging="360"/>
      </w:pPr>
    </w:lvl>
    <w:lvl w:ilvl="4" w:tplc="73D63484" w:tentative="1">
      <w:start w:val="1"/>
      <w:numFmt w:val="bullet"/>
      <w:lvlText w:val="○"/>
      <w:lvlJc w:val="left"/>
      <w:pPr>
        <w:ind w:left="3600" w:hanging="360"/>
      </w:pPr>
    </w:lvl>
    <w:lvl w:ilvl="5" w:tplc="168C7680" w:tentative="1">
      <w:start w:val="1"/>
      <w:numFmt w:val="bullet"/>
      <w:lvlText w:val="■"/>
      <w:lvlJc w:val="left"/>
      <w:pPr>
        <w:ind w:left="4320" w:hanging="360"/>
      </w:pPr>
    </w:lvl>
    <w:lvl w:ilvl="6" w:tplc="88DE369A" w:tentative="1">
      <w:start w:val="1"/>
      <w:numFmt w:val="bullet"/>
      <w:lvlText w:val="●"/>
      <w:lvlJc w:val="left"/>
      <w:pPr>
        <w:ind w:left="5040" w:hanging="360"/>
      </w:pPr>
    </w:lvl>
    <w:lvl w:ilvl="7" w:tplc="218EC470" w:tentative="1">
      <w:start w:val="1"/>
      <w:numFmt w:val="bullet"/>
      <w:lvlText w:val="●"/>
      <w:lvlJc w:val="left"/>
      <w:pPr>
        <w:ind w:left="5760" w:hanging="360"/>
      </w:pPr>
    </w:lvl>
    <w:lvl w:ilvl="8" w:tplc="94C4CD5E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98F"/>
    <w:rsid w:val="00281831"/>
    <w:rsid w:val="003A01D6"/>
    <w:rsid w:val="003A2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037BD9"/>
  <w15:docId w15:val="{6B187ADC-4D32-40F8-9936-CE56C11EA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color w:val="1A1A1A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spacing w:before="120" w:after="200"/>
      <w:outlineLvl w:val="0"/>
    </w:pPr>
    <w:rPr>
      <w:b/>
      <w:bCs/>
      <w:color w:val="1F4E79"/>
      <w:sz w:val="34"/>
      <w:szCs w:val="34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color w:val="1F4E79"/>
      <w:sz w:val="27"/>
      <w:szCs w:val="27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spacing w:before="200" w:after="100"/>
      <w:outlineLvl w:val="2"/>
    </w:pPr>
    <w:rPr>
      <w:b/>
      <w:bCs/>
      <w:color w:val="2F5597"/>
      <w:sz w:val="23"/>
      <w:szCs w:val="23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A01D6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A01D6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header" Target="header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3597</Words>
  <Characters>19430</Characters>
  <Application>Microsoft Office Word</Application>
  <DocSecurity>0</DocSecurity>
  <Lines>499</Lines>
  <Paragraphs>327</Paragraphs>
  <ScaleCrop>false</ScaleCrop>
  <Company/>
  <LinksUpToDate>false</LinksUpToDate>
  <CharactersWithSpaces>22770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NEXORA — Guide de l'opérateur et du CDA</dc:title>
  <dc:creator>NEXORA</dc:creator>
  <cp:lastModifiedBy>Jameleddine  EL KAMEL</cp:lastModifiedBy>
  <cp:revision>3</cp:revision>
  <cp:lastPrinted>2026-10-16T20:59:00Z</cp:lastPrinted>
  <dcterms:created xsi:type="dcterms:W3CDTF">2026-10-16T20:59:00Z</dcterms:created>
  <dcterms:modified xsi:type="dcterms:W3CDTF">2026-10-16T20:59:00Z</dcterms:modified>
</cp:coreProperties>
</file>